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85827" w:rsidRPr="00DD4BC7" w:rsidRDefault="00661CF3" w:rsidP="007E0FC2">
      <w:pPr>
        <w:spacing w:before="120" w:after="120" w:line="276" w:lineRule="auto"/>
        <w:jc w:val="center"/>
        <w:rPr>
          <w:b/>
          <w:color w:val="44546A" w:themeColor="text2"/>
          <w:highlight w:val="white"/>
        </w:rPr>
      </w:pPr>
      <w:r w:rsidRPr="00DD4BC7">
        <w:rPr>
          <w:b/>
          <w:noProof/>
          <w:color w:val="44546A" w:themeColor="text2"/>
        </w:rPr>
        <mc:AlternateContent>
          <mc:Choice Requires="wps">
            <w:drawing>
              <wp:anchor distT="0" distB="0" distL="114300" distR="114300" simplePos="0" relativeHeight="251658752" behindDoc="1" locked="0" layoutInCell="1" allowOverlap="1" wp14:anchorId="18481614" wp14:editId="2083AFC5">
                <wp:simplePos x="0" y="0"/>
                <wp:positionH relativeFrom="column">
                  <wp:posOffset>-165735</wp:posOffset>
                </wp:positionH>
                <wp:positionV relativeFrom="paragraph">
                  <wp:posOffset>-15240</wp:posOffset>
                </wp:positionV>
                <wp:extent cx="5960745" cy="9023985"/>
                <wp:effectExtent l="19050" t="19050" r="40005" b="43815"/>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0745" cy="9023985"/>
                        </a:xfrm>
                        <a:prstGeom prst="rect">
                          <a:avLst/>
                        </a:prstGeom>
                        <a:noFill/>
                        <a:ln w="57150" cmpd="thickThin">
                          <a:solidFill>
                            <a:schemeClr val="tx2"/>
                          </a:solidFill>
                          <a:miter lim="800000"/>
                          <a:headEnd/>
                          <a:tailEnd/>
                        </a:ln>
                        <a:extLst>
                          <a:ext uri="{909E8E84-426E-40DD-AFC4-6F175D3DCCD1}">
                            <a14:hiddenFill xmlns:a14="http://schemas.microsoft.com/office/drawing/2010/main">
                              <a:solidFill>
                                <a:srgbClr val="FF6600"/>
                              </a:solidFill>
                            </a14:hiddenFill>
                          </a:ext>
                        </a:extLst>
                      </wps:spPr>
                      <wps:txbx>
                        <w:txbxContent>
                          <w:p w:rsidR="00D66128" w:rsidRPr="009F5774" w:rsidRDefault="00D66128" w:rsidP="00185827">
                            <w:pPr>
                              <w:spacing w:before="120" w:after="120"/>
                              <w:jc w:val="center"/>
                              <w:rPr>
                                <w:b/>
                                <w:sz w:val="28"/>
                                <w:szCs w:val="28"/>
                              </w:rPr>
                            </w:pPr>
                            <w:r w:rsidRPr="009F5774">
                              <w:rPr>
                                <w:b/>
                                <w:sz w:val="28"/>
                                <w:szCs w:val="28"/>
                              </w:rPr>
                              <w:t xml:space="preserve">ỦY BAN NHÂN DÂN TỈNH </w:t>
                            </w:r>
                            <w:r>
                              <w:rPr>
                                <w:b/>
                                <w:sz w:val="28"/>
                                <w:szCs w:val="28"/>
                              </w:rPr>
                              <w:t>BẮC KẠN</w:t>
                            </w:r>
                          </w:p>
                          <w:p w:rsidR="00D66128" w:rsidRPr="009F5774" w:rsidRDefault="00D66128" w:rsidP="00185827">
                            <w:pPr>
                              <w:jc w:val="center"/>
                              <w:rPr>
                                <w:b/>
                              </w:rPr>
                            </w:pPr>
                            <w:r w:rsidRPr="009F5774">
                              <w:rPr>
                                <w:b/>
                              </w:rPr>
                              <w:t>BAN QUẢN LÝ DỰ ÁN ĐẦU TƯ XÂY DỰNG TỈNH BẮC KẠN</w:t>
                            </w:r>
                          </w:p>
                          <w:p w:rsidR="00D66128" w:rsidRPr="009F5774" w:rsidRDefault="00D66128" w:rsidP="00185827">
                            <w:pPr>
                              <w:jc w:val="center"/>
                            </w:pPr>
                            <w:r w:rsidRPr="009F5774">
                              <w:t>-------------------</w:t>
                            </w:r>
                          </w:p>
                          <w:p w:rsidR="00D66128" w:rsidRPr="009F5774" w:rsidRDefault="00D66128" w:rsidP="00185827">
                            <w:pPr>
                              <w:spacing w:before="120"/>
                              <w:jc w:val="center"/>
                            </w:pPr>
                          </w:p>
                          <w:p w:rsidR="00D66128" w:rsidRPr="009F5774" w:rsidRDefault="00D66128" w:rsidP="00185827">
                            <w:pPr>
                              <w:spacing w:before="120"/>
                              <w:rPr>
                                <w:b/>
                              </w:rPr>
                            </w:pPr>
                          </w:p>
                          <w:p w:rsidR="00D66128" w:rsidRDefault="00D66128" w:rsidP="00185827">
                            <w:pPr>
                              <w:spacing w:before="120"/>
                              <w:rPr>
                                <w:b/>
                              </w:rPr>
                            </w:pPr>
                          </w:p>
                          <w:p w:rsidR="00D66128" w:rsidRDefault="00D66128" w:rsidP="00185827">
                            <w:pPr>
                              <w:spacing w:before="120"/>
                              <w:rPr>
                                <w:b/>
                              </w:rPr>
                            </w:pPr>
                          </w:p>
                          <w:p w:rsidR="00D66128" w:rsidRPr="00F210ED" w:rsidRDefault="00D66128" w:rsidP="00185827">
                            <w:pPr>
                              <w:spacing w:before="120"/>
                              <w:rPr>
                                <w:b/>
                                <w:color w:val="44546A" w:themeColor="text2"/>
                              </w:rPr>
                            </w:pPr>
                          </w:p>
                          <w:p w:rsidR="00D66128" w:rsidRPr="00F210ED" w:rsidRDefault="00D66128" w:rsidP="00185827">
                            <w:pPr>
                              <w:spacing w:before="120"/>
                              <w:rPr>
                                <w:b/>
                                <w:color w:val="44546A" w:themeColor="text2"/>
                              </w:rPr>
                            </w:pPr>
                          </w:p>
                          <w:p w:rsidR="00D66128" w:rsidRPr="00F210ED" w:rsidRDefault="00D66128" w:rsidP="00185827">
                            <w:pPr>
                              <w:spacing w:before="120"/>
                              <w:jc w:val="center"/>
                              <w:rPr>
                                <w:b/>
                                <w:color w:val="44546A" w:themeColor="text2"/>
                                <w:sz w:val="48"/>
                                <w:szCs w:val="48"/>
                              </w:rPr>
                            </w:pPr>
                            <w:r w:rsidRPr="00F210ED">
                              <w:rPr>
                                <w:b/>
                                <w:color w:val="44546A" w:themeColor="text2"/>
                                <w:sz w:val="48"/>
                                <w:szCs w:val="48"/>
                              </w:rPr>
                              <w:t>BÁO CÁO</w:t>
                            </w:r>
                          </w:p>
                          <w:p w:rsidR="00D66128" w:rsidRPr="00F210ED" w:rsidRDefault="00D66128" w:rsidP="008B1289">
                            <w:pPr>
                              <w:spacing w:before="120"/>
                              <w:jc w:val="center"/>
                              <w:rPr>
                                <w:b/>
                                <w:color w:val="44546A" w:themeColor="text2"/>
                                <w:sz w:val="48"/>
                                <w:szCs w:val="48"/>
                              </w:rPr>
                            </w:pPr>
                            <w:r w:rsidRPr="00F210ED">
                              <w:rPr>
                                <w:b/>
                                <w:color w:val="44546A" w:themeColor="text2"/>
                                <w:sz w:val="48"/>
                                <w:szCs w:val="48"/>
                              </w:rPr>
                              <w:t>KẾ HOẠCH HÀNH ĐỘNG TÁI ĐỊNH CƯ</w:t>
                            </w:r>
                          </w:p>
                          <w:p w:rsidR="00D66128" w:rsidRPr="00F210ED" w:rsidRDefault="00D66128" w:rsidP="00185827">
                            <w:pPr>
                              <w:spacing w:before="240"/>
                              <w:jc w:val="center"/>
                              <w:rPr>
                                <w:b/>
                                <w:color w:val="44546A" w:themeColor="text2"/>
                                <w:sz w:val="32"/>
                                <w:lang w:val="nb-NO"/>
                              </w:rPr>
                            </w:pPr>
                          </w:p>
                          <w:p w:rsidR="00D66128" w:rsidRPr="00F210ED" w:rsidRDefault="00D66128" w:rsidP="005C6B4F">
                            <w:pPr>
                              <w:spacing w:before="240"/>
                              <w:ind w:right="-81"/>
                              <w:jc w:val="center"/>
                              <w:rPr>
                                <w:b/>
                                <w:color w:val="44546A" w:themeColor="text2"/>
                                <w:sz w:val="32"/>
                                <w:szCs w:val="32"/>
                                <w:lang w:val="nb-NO"/>
                              </w:rPr>
                            </w:pPr>
                            <w:r w:rsidRPr="00F210ED">
                              <w:rPr>
                                <w:b/>
                                <w:color w:val="44546A" w:themeColor="text2"/>
                                <w:sz w:val="32"/>
                                <w:szCs w:val="32"/>
                                <w:lang w:val="nb-NO"/>
                              </w:rPr>
                              <w:t>DỰ ÁN SỬA CHỮA VÀ NÂNG CAO AN TOÀN ĐẬP  (WB8)</w:t>
                            </w:r>
                          </w:p>
                          <w:p w:rsidR="00D66128" w:rsidRPr="00F210ED" w:rsidRDefault="00D66128" w:rsidP="00FA6A9B">
                            <w:pPr>
                              <w:spacing w:before="240"/>
                              <w:ind w:right="-81"/>
                              <w:jc w:val="center"/>
                              <w:rPr>
                                <w:b/>
                                <w:color w:val="44546A" w:themeColor="text2"/>
                                <w:sz w:val="32"/>
                                <w:szCs w:val="32"/>
                                <w:lang w:val="nb-NO"/>
                              </w:rPr>
                            </w:pPr>
                            <w:r w:rsidRPr="00F210ED">
                              <w:rPr>
                                <w:b/>
                                <w:color w:val="44546A" w:themeColor="text2"/>
                                <w:sz w:val="32"/>
                                <w:szCs w:val="32"/>
                                <w:lang w:val="nb-NO"/>
                              </w:rPr>
                              <w:t>TIỂU DỰ ÁN  TỈNH BẮC KẠN</w:t>
                            </w:r>
                          </w:p>
                          <w:p w:rsidR="00D66128" w:rsidRPr="00F210ED" w:rsidRDefault="00D66128" w:rsidP="00185827">
                            <w:pPr>
                              <w:spacing w:before="120"/>
                              <w:jc w:val="center"/>
                              <w:rPr>
                                <w:b/>
                                <w:color w:val="44546A" w:themeColor="text2"/>
                                <w:lang w:val="es-ES"/>
                              </w:rPr>
                            </w:pPr>
                          </w:p>
                          <w:tbl>
                            <w:tblPr>
                              <w:tblW w:w="0" w:type="auto"/>
                              <w:tblLook w:val="01E0" w:firstRow="1" w:lastRow="1" w:firstColumn="1" w:lastColumn="1" w:noHBand="0" w:noVBand="0"/>
                            </w:tblPr>
                            <w:tblGrid>
                              <w:gridCol w:w="4312"/>
                              <w:gridCol w:w="4313"/>
                            </w:tblGrid>
                            <w:tr w:rsidR="00D66128" w:rsidRPr="00F210ED" w:rsidTr="00FF3BD8">
                              <w:tc>
                                <w:tcPr>
                                  <w:tcW w:w="4312" w:type="dxa"/>
                                </w:tcPr>
                                <w:p w:rsidR="00D66128" w:rsidRPr="00F210ED" w:rsidRDefault="00D66128" w:rsidP="00FF3BD8">
                                  <w:pPr>
                                    <w:spacing w:before="120"/>
                                    <w:jc w:val="center"/>
                                    <w:rPr>
                                      <w:color w:val="44546A" w:themeColor="text2"/>
                                      <w:lang w:val="es-ES"/>
                                    </w:rPr>
                                  </w:pPr>
                                </w:p>
                              </w:tc>
                              <w:tc>
                                <w:tcPr>
                                  <w:tcW w:w="4313" w:type="dxa"/>
                                </w:tcPr>
                                <w:p w:rsidR="00D66128" w:rsidRPr="00F210ED" w:rsidRDefault="00D66128" w:rsidP="00FF3BD8">
                                  <w:pPr>
                                    <w:spacing w:before="120"/>
                                    <w:jc w:val="center"/>
                                    <w:rPr>
                                      <w:color w:val="44546A" w:themeColor="text2"/>
                                      <w:lang w:val="es-ES"/>
                                    </w:rPr>
                                  </w:pPr>
                                </w:p>
                              </w:tc>
                            </w:tr>
                          </w:tbl>
                          <w:p w:rsidR="00D66128" w:rsidRPr="00F210ED" w:rsidRDefault="00D66128" w:rsidP="00185827">
                            <w:pPr>
                              <w:spacing w:before="120"/>
                              <w:jc w:val="center"/>
                              <w:rPr>
                                <w:color w:val="44546A" w:themeColor="text2"/>
                              </w:rPr>
                            </w:pPr>
                          </w:p>
                          <w:p w:rsidR="00D66128" w:rsidRPr="00F210ED" w:rsidRDefault="00D66128" w:rsidP="00185827">
                            <w:pPr>
                              <w:spacing w:before="120"/>
                              <w:jc w:val="center"/>
                              <w:rPr>
                                <w:color w:val="44546A" w:themeColor="text2"/>
                              </w:rPr>
                            </w:pPr>
                          </w:p>
                          <w:p w:rsidR="00D66128" w:rsidRPr="00F210ED" w:rsidRDefault="00D66128" w:rsidP="00185827">
                            <w:pPr>
                              <w:spacing w:before="120"/>
                              <w:jc w:val="center"/>
                              <w:rPr>
                                <w:color w:val="44546A" w:themeColor="text2"/>
                              </w:rPr>
                            </w:pPr>
                          </w:p>
                          <w:p w:rsidR="00D66128" w:rsidRPr="00F210ED" w:rsidRDefault="00D66128" w:rsidP="00185827">
                            <w:pPr>
                              <w:spacing w:before="120"/>
                              <w:jc w:val="center"/>
                              <w:rPr>
                                <w:color w:val="44546A" w:themeColor="text2"/>
                              </w:rPr>
                            </w:pPr>
                          </w:p>
                          <w:p w:rsidR="00D66128" w:rsidRPr="00F210ED" w:rsidRDefault="00D66128" w:rsidP="00185827">
                            <w:pPr>
                              <w:spacing w:before="120"/>
                              <w:jc w:val="center"/>
                              <w:rPr>
                                <w:color w:val="44546A" w:themeColor="text2"/>
                              </w:rPr>
                            </w:pPr>
                          </w:p>
                          <w:p w:rsidR="00D66128" w:rsidRPr="00F210ED" w:rsidRDefault="00D66128" w:rsidP="00185827">
                            <w:pPr>
                              <w:spacing w:before="120"/>
                              <w:jc w:val="center"/>
                              <w:rPr>
                                <w:color w:val="44546A" w:themeColor="text2"/>
                              </w:rPr>
                            </w:pPr>
                          </w:p>
                          <w:p w:rsidR="00D66128" w:rsidRPr="00F210ED" w:rsidRDefault="00D66128" w:rsidP="00185827">
                            <w:pPr>
                              <w:spacing w:before="120"/>
                              <w:jc w:val="center"/>
                              <w:rPr>
                                <w:color w:val="44546A" w:themeColor="text2"/>
                              </w:rPr>
                            </w:pPr>
                          </w:p>
                          <w:p w:rsidR="00D66128" w:rsidRPr="00F210ED" w:rsidRDefault="00D66128" w:rsidP="00185827">
                            <w:pPr>
                              <w:spacing w:before="120"/>
                              <w:jc w:val="center"/>
                              <w:rPr>
                                <w:color w:val="44546A" w:themeColor="text2"/>
                              </w:rPr>
                            </w:pPr>
                          </w:p>
                          <w:p w:rsidR="00D66128" w:rsidRPr="00F210ED" w:rsidRDefault="00D66128" w:rsidP="00185827">
                            <w:pPr>
                              <w:spacing w:before="120"/>
                              <w:jc w:val="center"/>
                              <w:rPr>
                                <w:color w:val="44546A" w:themeColor="text2"/>
                              </w:rPr>
                            </w:pPr>
                          </w:p>
                          <w:p w:rsidR="00D66128" w:rsidRPr="00F210ED" w:rsidRDefault="00D66128" w:rsidP="00185827">
                            <w:pPr>
                              <w:spacing w:before="120"/>
                              <w:jc w:val="center"/>
                              <w:rPr>
                                <w:color w:val="44546A" w:themeColor="text2"/>
                              </w:rPr>
                            </w:pPr>
                          </w:p>
                          <w:p w:rsidR="00D66128" w:rsidRPr="00F210ED" w:rsidRDefault="00D66128" w:rsidP="00185827">
                            <w:pPr>
                              <w:spacing w:before="120"/>
                              <w:jc w:val="center"/>
                              <w:rPr>
                                <w:color w:val="44546A" w:themeColor="text2"/>
                              </w:rPr>
                            </w:pPr>
                          </w:p>
                          <w:p w:rsidR="00D66128" w:rsidRPr="00F210ED" w:rsidRDefault="00D66128" w:rsidP="00185827">
                            <w:pPr>
                              <w:spacing w:before="120"/>
                              <w:jc w:val="center"/>
                              <w:rPr>
                                <w:color w:val="44546A" w:themeColor="text2"/>
                              </w:rPr>
                            </w:pPr>
                          </w:p>
                          <w:p w:rsidR="00D66128" w:rsidRPr="00F210ED" w:rsidRDefault="00D66128" w:rsidP="00185827">
                            <w:pPr>
                              <w:spacing w:before="120"/>
                              <w:jc w:val="center"/>
                              <w:rPr>
                                <w:color w:val="44546A" w:themeColor="text2"/>
                              </w:rPr>
                            </w:pPr>
                          </w:p>
                          <w:p w:rsidR="00D66128" w:rsidRPr="00F210ED" w:rsidRDefault="00D66128" w:rsidP="00185827">
                            <w:pPr>
                              <w:spacing w:before="120"/>
                              <w:jc w:val="center"/>
                              <w:rPr>
                                <w:color w:val="44546A" w:themeColor="text2"/>
                              </w:rPr>
                            </w:pPr>
                          </w:p>
                          <w:p w:rsidR="00D66128" w:rsidRPr="00F210ED" w:rsidRDefault="00D66128" w:rsidP="00185827">
                            <w:pPr>
                              <w:spacing w:before="120"/>
                              <w:jc w:val="center"/>
                              <w:rPr>
                                <w:color w:val="44546A" w:themeColor="text2"/>
                                <w:sz w:val="26"/>
                                <w:szCs w:val="26"/>
                              </w:rPr>
                            </w:pPr>
                          </w:p>
                          <w:p w:rsidR="00D66128" w:rsidRPr="00F210ED" w:rsidRDefault="00D66128" w:rsidP="00185827">
                            <w:pPr>
                              <w:spacing w:before="120"/>
                              <w:jc w:val="center"/>
                              <w:rPr>
                                <w:b/>
                                <w:color w:val="44546A" w:themeColor="text2"/>
                                <w:sz w:val="26"/>
                                <w:szCs w:val="26"/>
                              </w:rPr>
                            </w:pPr>
                            <w:r w:rsidRPr="00F210ED">
                              <w:rPr>
                                <w:b/>
                                <w:color w:val="44546A" w:themeColor="text2"/>
                                <w:sz w:val="26"/>
                                <w:szCs w:val="26"/>
                              </w:rPr>
                              <w:t>Bắc Kạn, tháng 10 năm 2019</w:t>
                            </w:r>
                          </w:p>
                          <w:p w:rsidR="00D66128" w:rsidRPr="0035529C" w:rsidRDefault="00D66128" w:rsidP="00185827">
                            <w:pPr>
                              <w:spacing w:before="120"/>
                            </w:pPr>
                          </w:p>
                          <w:p w:rsidR="00D66128" w:rsidRDefault="00D66128" w:rsidP="00185827">
                            <w:pPr>
                              <w:spacing w:before="120"/>
                              <w:jc w:val="center"/>
                              <w:rPr>
                                <w:color w:val="0000FF"/>
                              </w:rPr>
                            </w:pPr>
                          </w:p>
                          <w:p w:rsidR="00D66128" w:rsidRDefault="00D66128" w:rsidP="00185827">
                            <w:pPr>
                              <w:spacing w:before="120"/>
                              <w:jc w:val="center"/>
                              <w:rPr>
                                <w:color w:val="0000FF"/>
                              </w:rPr>
                            </w:pPr>
                          </w:p>
                          <w:p w:rsidR="00D66128" w:rsidRDefault="00D66128" w:rsidP="00185827">
                            <w:pPr>
                              <w:spacing w:before="120"/>
                              <w:jc w:val="center"/>
                              <w:rPr>
                                <w:color w:val="0000FF"/>
                              </w:rPr>
                            </w:pPr>
                          </w:p>
                          <w:p w:rsidR="00D66128" w:rsidRPr="00D607F9" w:rsidRDefault="00D66128" w:rsidP="005C6B4F">
                            <w:pPr>
                              <w:spacing w:before="120"/>
                              <w:jc w:val="center"/>
                              <w:rPr>
                                <w:b/>
                                <w:color w:val="FF0000"/>
                                <w:lang w:val="nb-NO"/>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left:0;text-align:left;margin-left:-13.05pt;margin-top:-1.2pt;width:469.35pt;height:710.5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" filled="f" fillcolor="#f60" strokecolor="#44546a [3215]" strokeweight="4.5pt">
                <v:stroke linestyle="thickThin"/>
                <v:textbox>
                  <w:txbxContent>
                    <w:p w:rsidR="00D66128" w:rsidRPr="009F5774" w:rsidRDefault="00D66128" w:rsidP="00185827">
                      <w:pPr>
                        <w:spacing w:before="120" w:after="120"/>
                        <w:jc w:val="center"/>
                        <w:rPr>
                          <w:b/>
                          <w:sz w:val="28"/>
                          <w:szCs w:val="28"/>
                        </w:rPr>
                      </w:pPr>
                      <w:r w:rsidRPr="009F5774">
                        <w:rPr>
                          <w:b/>
                          <w:sz w:val="28"/>
                          <w:szCs w:val="28"/>
                        </w:rPr>
                        <w:t xml:space="preserve">ỦY BAN NHÂN DÂN TỈNH </w:t>
                      </w:r>
                      <w:r>
                        <w:rPr>
                          <w:b/>
                          <w:sz w:val="28"/>
                          <w:szCs w:val="28"/>
                        </w:rPr>
                        <w:t>BẮC KẠN</w:t>
                      </w:r>
                    </w:p>
                    <w:p w:rsidR="00D66128" w:rsidRPr="009F5774" w:rsidRDefault="00D66128" w:rsidP="00185827">
                      <w:pPr>
                        <w:jc w:val="center"/>
                        <w:rPr>
                          <w:b/>
                        </w:rPr>
                      </w:pPr>
                      <w:r w:rsidRPr="009F5774">
                        <w:rPr>
                          <w:b/>
                        </w:rPr>
                        <w:t>BAN QUẢN LÝ DỰ ÁN ĐẦU TƯ XÂY DỰNG TỈNH BẮC KẠN</w:t>
                      </w:r>
                    </w:p>
                    <w:p w:rsidR="00D66128" w:rsidRPr="009F5774" w:rsidRDefault="00D66128" w:rsidP="00185827">
                      <w:pPr>
                        <w:jc w:val="center"/>
                      </w:pPr>
                      <w:r w:rsidRPr="009F5774">
                        <w:t>-------------------</w:t>
                      </w:r>
                    </w:p>
                    <w:p w:rsidR="00D66128" w:rsidRPr="009F5774" w:rsidRDefault="00D66128" w:rsidP="00185827">
                      <w:pPr>
                        <w:spacing w:before="120"/>
                        <w:jc w:val="center"/>
                      </w:pPr>
                    </w:p>
                    <w:p w:rsidR="00D66128" w:rsidRPr="009F5774" w:rsidRDefault="00D66128" w:rsidP="00185827">
                      <w:pPr>
                        <w:spacing w:before="120"/>
                        <w:rPr>
                          <w:b/>
                        </w:rPr>
                      </w:pPr>
                    </w:p>
                    <w:p w:rsidR="00D66128" w:rsidRDefault="00D66128" w:rsidP="00185827">
                      <w:pPr>
                        <w:spacing w:before="120"/>
                        <w:rPr>
                          <w:b/>
                        </w:rPr>
                      </w:pPr>
                    </w:p>
                    <w:p w:rsidR="00D66128" w:rsidRDefault="00D66128" w:rsidP="00185827">
                      <w:pPr>
                        <w:spacing w:before="120"/>
                        <w:rPr>
                          <w:b/>
                        </w:rPr>
                      </w:pPr>
                    </w:p>
                    <w:p w:rsidR="00D66128" w:rsidRPr="00F210ED" w:rsidRDefault="00D66128" w:rsidP="00185827">
                      <w:pPr>
                        <w:spacing w:before="120"/>
                        <w:rPr>
                          <w:b/>
                          <w:color w:val="44546A" w:themeColor="text2"/>
                        </w:rPr>
                      </w:pPr>
                    </w:p>
                    <w:p w:rsidR="00D66128" w:rsidRPr="00F210ED" w:rsidRDefault="00D66128" w:rsidP="00185827">
                      <w:pPr>
                        <w:spacing w:before="120"/>
                        <w:rPr>
                          <w:b/>
                          <w:color w:val="44546A" w:themeColor="text2"/>
                        </w:rPr>
                      </w:pPr>
                    </w:p>
                    <w:p w:rsidR="00D66128" w:rsidRPr="00F210ED" w:rsidRDefault="00D66128" w:rsidP="00185827">
                      <w:pPr>
                        <w:spacing w:before="120"/>
                        <w:jc w:val="center"/>
                        <w:rPr>
                          <w:b/>
                          <w:color w:val="44546A" w:themeColor="text2"/>
                          <w:sz w:val="48"/>
                          <w:szCs w:val="48"/>
                        </w:rPr>
                      </w:pPr>
                      <w:r w:rsidRPr="00F210ED">
                        <w:rPr>
                          <w:b/>
                          <w:color w:val="44546A" w:themeColor="text2"/>
                          <w:sz w:val="48"/>
                          <w:szCs w:val="48"/>
                        </w:rPr>
                        <w:t>BÁO CÁO</w:t>
                      </w:r>
                    </w:p>
                    <w:p w:rsidR="00D66128" w:rsidRPr="00F210ED" w:rsidRDefault="00D66128" w:rsidP="008B1289">
                      <w:pPr>
                        <w:spacing w:before="120"/>
                        <w:jc w:val="center"/>
                        <w:rPr>
                          <w:b/>
                          <w:color w:val="44546A" w:themeColor="text2"/>
                          <w:sz w:val="48"/>
                          <w:szCs w:val="48"/>
                        </w:rPr>
                      </w:pPr>
                      <w:r w:rsidRPr="00F210ED">
                        <w:rPr>
                          <w:b/>
                          <w:color w:val="44546A" w:themeColor="text2"/>
                          <w:sz w:val="48"/>
                          <w:szCs w:val="48"/>
                        </w:rPr>
                        <w:t>KẾ HOẠCH HÀNH ĐỘNG TÁI ĐỊNH CƯ</w:t>
                      </w:r>
                    </w:p>
                    <w:p w:rsidR="00D66128" w:rsidRPr="00F210ED" w:rsidRDefault="00D66128" w:rsidP="00185827">
                      <w:pPr>
                        <w:spacing w:before="240"/>
                        <w:jc w:val="center"/>
                        <w:rPr>
                          <w:b/>
                          <w:color w:val="44546A" w:themeColor="text2"/>
                          <w:sz w:val="32"/>
                          <w:lang w:val="nb-NO"/>
                        </w:rPr>
                      </w:pPr>
                    </w:p>
                    <w:p w:rsidR="00D66128" w:rsidRPr="00F210ED" w:rsidRDefault="00D66128" w:rsidP="005C6B4F">
                      <w:pPr>
                        <w:spacing w:before="240"/>
                        <w:ind w:right="-81"/>
                        <w:jc w:val="center"/>
                        <w:rPr>
                          <w:b/>
                          <w:color w:val="44546A" w:themeColor="text2"/>
                          <w:sz w:val="32"/>
                          <w:szCs w:val="32"/>
                          <w:lang w:val="nb-NO"/>
                        </w:rPr>
                      </w:pPr>
                      <w:r w:rsidRPr="00F210ED">
                        <w:rPr>
                          <w:b/>
                          <w:color w:val="44546A" w:themeColor="text2"/>
                          <w:sz w:val="32"/>
                          <w:szCs w:val="32"/>
                          <w:lang w:val="nb-NO"/>
                        </w:rPr>
                        <w:t>DỰ ÁN SỬA CHỮA VÀ NÂNG CAO AN TOÀN ĐẬP  (WB8)</w:t>
                      </w:r>
                    </w:p>
                    <w:p w:rsidR="00D66128" w:rsidRPr="00F210ED" w:rsidRDefault="00D66128" w:rsidP="00FA6A9B">
                      <w:pPr>
                        <w:spacing w:before="240"/>
                        <w:ind w:right="-81"/>
                        <w:jc w:val="center"/>
                        <w:rPr>
                          <w:b/>
                          <w:color w:val="44546A" w:themeColor="text2"/>
                          <w:sz w:val="32"/>
                          <w:szCs w:val="32"/>
                          <w:lang w:val="nb-NO"/>
                        </w:rPr>
                      </w:pPr>
                      <w:r w:rsidRPr="00F210ED">
                        <w:rPr>
                          <w:b/>
                          <w:color w:val="44546A" w:themeColor="text2"/>
                          <w:sz w:val="32"/>
                          <w:szCs w:val="32"/>
                          <w:lang w:val="nb-NO"/>
                        </w:rPr>
                        <w:t>TIỂU DỰ ÁN  TỈNH BẮC KẠN</w:t>
                      </w:r>
                    </w:p>
                    <w:p w:rsidR="00D66128" w:rsidRPr="00F210ED" w:rsidRDefault="00D66128" w:rsidP="00185827">
                      <w:pPr>
                        <w:spacing w:before="120"/>
                        <w:jc w:val="center"/>
                        <w:rPr>
                          <w:b/>
                          <w:color w:val="44546A" w:themeColor="text2"/>
                          <w:lang w:val="es-ES"/>
                        </w:rPr>
                      </w:pPr>
                    </w:p>
                    <w:tbl>
                      <w:tblPr>
                        <w:tblW w:w="0" w:type="auto"/>
                        <w:tblLook w:val="01E0" w:firstRow="1" w:lastRow="1" w:firstColumn="1" w:lastColumn="1" w:noHBand="0" w:noVBand="0"/>
                      </w:tblPr>
                      <w:tblGrid>
                        <w:gridCol w:w="4312"/>
                        <w:gridCol w:w="4313"/>
                      </w:tblGrid>
                      <w:tr w:rsidR="00D66128" w:rsidRPr="00F210ED" w:rsidTr="00FF3BD8">
                        <w:tc>
                          <w:tcPr>
                            <w:tcW w:w="4312" w:type="dxa"/>
                          </w:tcPr>
                          <w:p w:rsidR="00D66128" w:rsidRPr="00F210ED" w:rsidRDefault="00D66128" w:rsidP="00FF3BD8">
                            <w:pPr>
                              <w:spacing w:before="120"/>
                              <w:jc w:val="center"/>
                              <w:rPr>
                                <w:color w:val="44546A" w:themeColor="text2"/>
                                <w:lang w:val="es-ES"/>
                              </w:rPr>
                            </w:pPr>
                          </w:p>
                        </w:tc>
                        <w:tc>
                          <w:tcPr>
                            <w:tcW w:w="4313" w:type="dxa"/>
                          </w:tcPr>
                          <w:p w:rsidR="00D66128" w:rsidRPr="00F210ED" w:rsidRDefault="00D66128" w:rsidP="00FF3BD8">
                            <w:pPr>
                              <w:spacing w:before="120"/>
                              <w:jc w:val="center"/>
                              <w:rPr>
                                <w:color w:val="44546A" w:themeColor="text2"/>
                                <w:lang w:val="es-ES"/>
                              </w:rPr>
                            </w:pPr>
                          </w:p>
                        </w:tc>
                      </w:tr>
                    </w:tbl>
                    <w:p w:rsidR="00D66128" w:rsidRPr="00F210ED" w:rsidRDefault="00D66128" w:rsidP="00185827">
                      <w:pPr>
                        <w:spacing w:before="120"/>
                        <w:jc w:val="center"/>
                        <w:rPr>
                          <w:color w:val="44546A" w:themeColor="text2"/>
                        </w:rPr>
                      </w:pPr>
                    </w:p>
                    <w:p w:rsidR="00D66128" w:rsidRPr="00F210ED" w:rsidRDefault="00D66128" w:rsidP="00185827">
                      <w:pPr>
                        <w:spacing w:before="120"/>
                        <w:jc w:val="center"/>
                        <w:rPr>
                          <w:color w:val="44546A" w:themeColor="text2"/>
                        </w:rPr>
                      </w:pPr>
                    </w:p>
                    <w:p w:rsidR="00D66128" w:rsidRPr="00F210ED" w:rsidRDefault="00D66128" w:rsidP="00185827">
                      <w:pPr>
                        <w:spacing w:before="120"/>
                        <w:jc w:val="center"/>
                        <w:rPr>
                          <w:color w:val="44546A" w:themeColor="text2"/>
                        </w:rPr>
                      </w:pPr>
                    </w:p>
                    <w:p w:rsidR="00D66128" w:rsidRPr="00F210ED" w:rsidRDefault="00D66128" w:rsidP="00185827">
                      <w:pPr>
                        <w:spacing w:before="120"/>
                        <w:jc w:val="center"/>
                        <w:rPr>
                          <w:color w:val="44546A" w:themeColor="text2"/>
                        </w:rPr>
                      </w:pPr>
                    </w:p>
                    <w:p w:rsidR="00D66128" w:rsidRPr="00F210ED" w:rsidRDefault="00D66128" w:rsidP="00185827">
                      <w:pPr>
                        <w:spacing w:before="120"/>
                        <w:jc w:val="center"/>
                        <w:rPr>
                          <w:color w:val="44546A" w:themeColor="text2"/>
                        </w:rPr>
                      </w:pPr>
                    </w:p>
                    <w:p w:rsidR="00D66128" w:rsidRPr="00F210ED" w:rsidRDefault="00D66128" w:rsidP="00185827">
                      <w:pPr>
                        <w:spacing w:before="120"/>
                        <w:jc w:val="center"/>
                        <w:rPr>
                          <w:color w:val="44546A" w:themeColor="text2"/>
                        </w:rPr>
                      </w:pPr>
                    </w:p>
                    <w:p w:rsidR="00D66128" w:rsidRPr="00F210ED" w:rsidRDefault="00D66128" w:rsidP="00185827">
                      <w:pPr>
                        <w:spacing w:before="120"/>
                        <w:jc w:val="center"/>
                        <w:rPr>
                          <w:color w:val="44546A" w:themeColor="text2"/>
                        </w:rPr>
                      </w:pPr>
                    </w:p>
                    <w:p w:rsidR="00D66128" w:rsidRPr="00F210ED" w:rsidRDefault="00D66128" w:rsidP="00185827">
                      <w:pPr>
                        <w:spacing w:before="120"/>
                        <w:jc w:val="center"/>
                        <w:rPr>
                          <w:color w:val="44546A" w:themeColor="text2"/>
                        </w:rPr>
                      </w:pPr>
                    </w:p>
                    <w:p w:rsidR="00D66128" w:rsidRPr="00F210ED" w:rsidRDefault="00D66128" w:rsidP="00185827">
                      <w:pPr>
                        <w:spacing w:before="120"/>
                        <w:jc w:val="center"/>
                        <w:rPr>
                          <w:color w:val="44546A" w:themeColor="text2"/>
                        </w:rPr>
                      </w:pPr>
                    </w:p>
                    <w:p w:rsidR="00D66128" w:rsidRPr="00F210ED" w:rsidRDefault="00D66128" w:rsidP="00185827">
                      <w:pPr>
                        <w:spacing w:before="120"/>
                        <w:jc w:val="center"/>
                        <w:rPr>
                          <w:color w:val="44546A" w:themeColor="text2"/>
                        </w:rPr>
                      </w:pPr>
                    </w:p>
                    <w:p w:rsidR="00D66128" w:rsidRPr="00F210ED" w:rsidRDefault="00D66128" w:rsidP="00185827">
                      <w:pPr>
                        <w:spacing w:before="120"/>
                        <w:jc w:val="center"/>
                        <w:rPr>
                          <w:color w:val="44546A" w:themeColor="text2"/>
                        </w:rPr>
                      </w:pPr>
                    </w:p>
                    <w:p w:rsidR="00D66128" w:rsidRPr="00F210ED" w:rsidRDefault="00D66128" w:rsidP="00185827">
                      <w:pPr>
                        <w:spacing w:before="120"/>
                        <w:jc w:val="center"/>
                        <w:rPr>
                          <w:color w:val="44546A" w:themeColor="text2"/>
                        </w:rPr>
                      </w:pPr>
                    </w:p>
                    <w:p w:rsidR="00D66128" w:rsidRPr="00F210ED" w:rsidRDefault="00D66128" w:rsidP="00185827">
                      <w:pPr>
                        <w:spacing w:before="120"/>
                        <w:jc w:val="center"/>
                        <w:rPr>
                          <w:color w:val="44546A" w:themeColor="text2"/>
                        </w:rPr>
                      </w:pPr>
                    </w:p>
                    <w:p w:rsidR="00D66128" w:rsidRPr="00F210ED" w:rsidRDefault="00D66128" w:rsidP="00185827">
                      <w:pPr>
                        <w:spacing w:before="120"/>
                        <w:jc w:val="center"/>
                        <w:rPr>
                          <w:color w:val="44546A" w:themeColor="text2"/>
                        </w:rPr>
                      </w:pPr>
                    </w:p>
                    <w:p w:rsidR="00D66128" w:rsidRPr="00F210ED" w:rsidRDefault="00D66128" w:rsidP="00185827">
                      <w:pPr>
                        <w:spacing w:before="120"/>
                        <w:jc w:val="center"/>
                        <w:rPr>
                          <w:color w:val="44546A" w:themeColor="text2"/>
                          <w:sz w:val="26"/>
                          <w:szCs w:val="26"/>
                        </w:rPr>
                      </w:pPr>
                    </w:p>
                    <w:p w:rsidR="00D66128" w:rsidRPr="00F210ED" w:rsidRDefault="00D66128" w:rsidP="00185827">
                      <w:pPr>
                        <w:spacing w:before="120"/>
                        <w:jc w:val="center"/>
                        <w:rPr>
                          <w:b/>
                          <w:color w:val="44546A" w:themeColor="text2"/>
                          <w:sz w:val="26"/>
                          <w:szCs w:val="26"/>
                        </w:rPr>
                      </w:pPr>
                      <w:r w:rsidRPr="00F210ED">
                        <w:rPr>
                          <w:b/>
                          <w:color w:val="44546A" w:themeColor="text2"/>
                          <w:sz w:val="26"/>
                          <w:szCs w:val="26"/>
                        </w:rPr>
                        <w:t>Bắc Kạn, tháng 10 năm 2019</w:t>
                      </w:r>
                    </w:p>
                    <w:p w:rsidR="00D66128" w:rsidRPr="0035529C" w:rsidRDefault="00D66128" w:rsidP="00185827">
                      <w:pPr>
                        <w:spacing w:before="120"/>
                      </w:pPr>
                    </w:p>
                    <w:p w:rsidR="00D66128" w:rsidRDefault="00D66128" w:rsidP="00185827">
                      <w:pPr>
                        <w:spacing w:before="120"/>
                        <w:jc w:val="center"/>
                        <w:rPr>
                          <w:color w:val="0000FF"/>
                        </w:rPr>
                      </w:pPr>
                    </w:p>
                    <w:p w:rsidR="00D66128" w:rsidRDefault="00D66128" w:rsidP="00185827">
                      <w:pPr>
                        <w:spacing w:before="120"/>
                        <w:jc w:val="center"/>
                        <w:rPr>
                          <w:color w:val="0000FF"/>
                        </w:rPr>
                      </w:pPr>
                    </w:p>
                    <w:p w:rsidR="00D66128" w:rsidRDefault="00D66128" w:rsidP="00185827">
                      <w:pPr>
                        <w:spacing w:before="120"/>
                        <w:jc w:val="center"/>
                        <w:rPr>
                          <w:color w:val="0000FF"/>
                        </w:rPr>
                      </w:pPr>
                    </w:p>
                    <w:p w:rsidR="00D66128" w:rsidRPr="00D607F9" w:rsidRDefault="00D66128" w:rsidP="005C6B4F">
                      <w:pPr>
                        <w:spacing w:before="120"/>
                        <w:jc w:val="center"/>
                        <w:rPr>
                          <w:b/>
                          <w:color w:val="FF0000"/>
                          <w:lang w:val="nb-NO"/>
                        </w:rPr>
                      </w:pPr>
                    </w:p>
                  </w:txbxContent>
                </v:textbox>
              </v:shape>
            </w:pict>
          </mc:Fallback>
        </mc:AlternateContent>
      </w:r>
    </w:p>
    <w:p w:rsidR="00185827" w:rsidRPr="00DD4BC7" w:rsidRDefault="00185827" w:rsidP="007E0FC2">
      <w:pPr>
        <w:spacing w:before="120" w:after="120" w:line="276" w:lineRule="auto"/>
        <w:rPr>
          <w:b/>
          <w:color w:val="44546A" w:themeColor="text2"/>
          <w:highlight w:val="white"/>
        </w:rPr>
      </w:pPr>
      <w:r w:rsidRPr="00DD4BC7">
        <w:rPr>
          <w:b/>
          <w:color w:val="44546A" w:themeColor="text2"/>
          <w:highlight w:val="white"/>
        </w:rPr>
        <w:br w:type="page"/>
      </w:r>
    </w:p>
    <w:p w:rsidR="00185827" w:rsidRPr="007E0FC2" w:rsidRDefault="00185827" w:rsidP="007E0FC2">
      <w:pPr>
        <w:spacing w:before="120" w:after="120" w:line="276" w:lineRule="auto"/>
        <w:jc w:val="center"/>
        <w:rPr>
          <w:b/>
          <w:color w:val="002060"/>
          <w:sz w:val="28"/>
          <w:szCs w:val="28"/>
          <w:highlight w:val="white"/>
        </w:rPr>
      </w:pPr>
      <w:r w:rsidRPr="007E0FC2">
        <w:rPr>
          <w:b/>
          <w:color w:val="002060"/>
          <w:sz w:val="28"/>
          <w:szCs w:val="28"/>
          <w:highlight w:val="white"/>
        </w:rPr>
        <w:lastRenderedPageBreak/>
        <w:t>ỦY BAN NHÂN DÂN TỈNH BẮC KẠN</w:t>
      </w:r>
    </w:p>
    <w:p w:rsidR="00185827" w:rsidRPr="007E0FC2" w:rsidRDefault="00185827" w:rsidP="007E0FC2">
      <w:pPr>
        <w:spacing w:before="120" w:after="120" w:line="276" w:lineRule="auto"/>
        <w:jc w:val="center"/>
        <w:rPr>
          <w:b/>
          <w:color w:val="002060"/>
          <w:highlight w:val="white"/>
        </w:rPr>
      </w:pPr>
      <w:r w:rsidRPr="007E0FC2">
        <w:rPr>
          <w:b/>
          <w:color w:val="002060"/>
          <w:highlight w:val="white"/>
        </w:rPr>
        <w:t>BAN QUẢN LÝ DỰ ÁN ĐẦU TƯ XÂY DỰNG TỈNH BẮC KẠN</w:t>
      </w:r>
    </w:p>
    <w:p w:rsidR="00185827" w:rsidRPr="007E0FC2" w:rsidRDefault="00185827" w:rsidP="007E0FC2">
      <w:pPr>
        <w:spacing w:before="120" w:after="120" w:line="276" w:lineRule="auto"/>
        <w:jc w:val="center"/>
        <w:rPr>
          <w:color w:val="002060"/>
          <w:highlight w:val="white"/>
        </w:rPr>
      </w:pPr>
      <w:r w:rsidRPr="007E0FC2">
        <w:rPr>
          <w:color w:val="002060"/>
          <w:highlight w:val="white"/>
        </w:rPr>
        <w:t>-------------------</w:t>
      </w:r>
    </w:p>
    <w:p w:rsidR="00185827" w:rsidRPr="007E0FC2" w:rsidRDefault="00185827" w:rsidP="007E0FC2">
      <w:pPr>
        <w:spacing w:before="120" w:after="120" w:line="276" w:lineRule="auto"/>
        <w:jc w:val="center"/>
        <w:rPr>
          <w:color w:val="002060"/>
          <w:highlight w:val="white"/>
        </w:rPr>
      </w:pPr>
    </w:p>
    <w:p w:rsidR="00185827" w:rsidRPr="007E0FC2" w:rsidRDefault="00185827" w:rsidP="007E0FC2">
      <w:pPr>
        <w:spacing w:before="120" w:after="120" w:line="276" w:lineRule="auto"/>
        <w:jc w:val="center"/>
        <w:rPr>
          <w:b/>
          <w:color w:val="002060"/>
          <w:highlight w:val="white"/>
        </w:rPr>
      </w:pPr>
    </w:p>
    <w:p w:rsidR="00185827" w:rsidRPr="007E0FC2" w:rsidRDefault="00185827" w:rsidP="007E0FC2">
      <w:pPr>
        <w:spacing w:before="120" w:after="120" w:line="276" w:lineRule="auto"/>
        <w:jc w:val="center"/>
        <w:rPr>
          <w:b/>
          <w:color w:val="002060"/>
          <w:sz w:val="48"/>
          <w:szCs w:val="48"/>
          <w:highlight w:val="white"/>
        </w:rPr>
      </w:pPr>
      <w:r w:rsidRPr="007E0FC2">
        <w:rPr>
          <w:b/>
          <w:color w:val="002060"/>
          <w:sz w:val="48"/>
          <w:szCs w:val="48"/>
          <w:highlight w:val="white"/>
        </w:rPr>
        <w:t>BÁO CÁO</w:t>
      </w:r>
    </w:p>
    <w:p w:rsidR="008B1289" w:rsidRPr="007E0FC2" w:rsidRDefault="008B1289" w:rsidP="007E0FC2">
      <w:pPr>
        <w:spacing w:before="120" w:after="120" w:line="276" w:lineRule="auto"/>
        <w:jc w:val="center"/>
        <w:rPr>
          <w:b/>
          <w:color w:val="002060"/>
          <w:sz w:val="48"/>
          <w:szCs w:val="48"/>
          <w:highlight w:val="white"/>
        </w:rPr>
      </w:pPr>
      <w:r w:rsidRPr="007E0FC2">
        <w:rPr>
          <w:b/>
          <w:color w:val="002060"/>
          <w:sz w:val="48"/>
          <w:szCs w:val="48"/>
          <w:highlight w:val="white"/>
        </w:rPr>
        <w:t>KẾ HOẠCH HÀNH ĐỘNG TÁI ĐỊNH CƯ</w:t>
      </w:r>
    </w:p>
    <w:p w:rsidR="00185827" w:rsidRPr="007E0FC2" w:rsidRDefault="00FA6A9B" w:rsidP="007E0FC2">
      <w:pPr>
        <w:spacing w:before="120" w:after="120" w:line="276" w:lineRule="auto"/>
        <w:jc w:val="center"/>
        <w:rPr>
          <w:b/>
          <w:color w:val="002060"/>
          <w:sz w:val="32"/>
          <w:szCs w:val="32"/>
          <w:highlight w:val="white"/>
          <w:lang w:val="nb-NO"/>
        </w:rPr>
      </w:pPr>
      <w:r w:rsidRPr="007E0FC2">
        <w:rPr>
          <w:b/>
          <w:color w:val="002060"/>
          <w:sz w:val="32"/>
          <w:szCs w:val="32"/>
          <w:highlight w:val="white"/>
          <w:lang w:val="nb-NO"/>
        </w:rPr>
        <w:t xml:space="preserve">DỰ ÁN  </w:t>
      </w:r>
      <w:r w:rsidR="00185827" w:rsidRPr="007E0FC2">
        <w:rPr>
          <w:b/>
          <w:color w:val="002060"/>
          <w:sz w:val="32"/>
          <w:szCs w:val="32"/>
          <w:highlight w:val="white"/>
          <w:lang w:val="nb-NO"/>
        </w:rPr>
        <w:t xml:space="preserve">SỬA CHỮA VÀ NÂNG CAO AN TOÀN ĐẬP (WB8) </w:t>
      </w:r>
    </w:p>
    <w:p w:rsidR="00185827" w:rsidRPr="007E0FC2" w:rsidRDefault="00FA6A9B" w:rsidP="007E0FC2">
      <w:pPr>
        <w:spacing w:before="120" w:after="120" w:line="276" w:lineRule="auto"/>
        <w:jc w:val="center"/>
        <w:rPr>
          <w:b/>
          <w:color w:val="002060"/>
          <w:sz w:val="32"/>
          <w:szCs w:val="32"/>
          <w:highlight w:val="white"/>
          <w:lang w:val="nb-NO"/>
        </w:rPr>
      </w:pPr>
      <w:r w:rsidRPr="007E0FC2">
        <w:rPr>
          <w:b/>
          <w:color w:val="002060"/>
          <w:sz w:val="32"/>
          <w:szCs w:val="32"/>
          <w:highlight w:val="white"/>
          <w:lang w:val="nb-NO"/>
        </w:rPr>
        <w:t xml:space="preserve">TIỂU DỰ ÁN </w:t>
      </w:r>
      <w:r w:rsidR="00185827" w:rsidRPr="007E0FC2">
        <w:rPr>
          <w:b/>
          <w:color w:val="002060"/>
          <w:sz w:val="32"/>
          <w:szCs w:val="32"/>
          <w:highlight w:val="white"/>
          <w:lang w:val="nb-NO"/>
        </w:rPr>
        <w:t>TỈNH BẮC KẠN</w:t>
      </w:r>
    </w:p>
    <w:p w:rsidR="004D492E" w:rsidRPr="007E0FC2" w:rsidRDefault="004D492E" w:rsidP="007E0FC2">
      <w:pPr>
        <w:spacing w:before="120" w:after="120" w:line="276" w:lineRule="auto"/>
        <w:jc w:val="center"/>
        <w:rPr>
          <w:b/>
          <w:color w:val="002060"/>
          <w:sz w:val="32"/>
          <w:szCs w:val="32"/>
          <w:highlight w:val="white"/>
          <w:lang w:val="nb-NO"/>
        </w:rPr>
      </w:pPr>
    </w:p>
    <w:p w:rsidR="004D492E" w:rsidRPr="007E0FC2" w:rsidRDefault="004D492E" w:rsidP="007E0FC2">
      <w:pPr>
        <w:spacing w:before="120" w:after="120" w:line="276" w:lineRule="auto"/>
        <w:jc w:val="center"/>
        <w:rPr>
          <w:b/>
          <w:color w:val="002060"/>
          <w:sz w:val="32"/>
          <w:szCs w:val="32"/>
          <w:highlight w:val="white"/>
          <w:lang w:val="nb-NO"/>
        </w:rPr>
      </w:pPr>
    </w:p>
    <w:p w:rsidR="003B6794" w:rsidRPr="007E0FC2" w:rsidRDefault="003B6794" w:rsidP="007E0FC2">
      <w:pPr>
        <w:spacing w:before="120" w:after="120" w:line="276" w:lineRule="auto"/>
        <w:jc w:val="center"/>
        <w:rPr>
          <w:b/>
          <w:color w:val="002060"/>
          <w:highlight w:val="white"/>
          <w:lang w:val="es-ES"/>
        </w:rPr>
      </w:pPr>
    </w:p>
    <w:tbl>
      <w:tblPr>
        <w:tblW w:w="0" w:type="auto"/>
        <w:tblLook w:val="01E0" w:firstRow="1" w:lastRow="1" w:firstColumn="1" w:lastColumn="1" w:noHBand="0" w:noVBand="0"/>
      </w:tblPr>
      <w:tblGrid>
        <w:gridCol w:w="4312"/>
        <w:gridCol w:w="4313"/>
      </w:tblGrid>
      <w:tr w:rsidR="007E0FC2" w:rsidRPr="007E0FC2" w:rsidTr="00FF3BD8">
        <w:tc>
          <w:tcPr>
            <w:tcW w:w="4312" w:type="dxa"/>
          </w:tcPr>
          <w:p w:rsidR="00185827" w:rsidRPr="007E0FC2" w:rsidRDefault="00185827" w:rsidP="007E0FC2">
            <w:pPr>
              <w:spacing w:before="120" w:after="120" w:line="276" w:lineRule="auto"/>
              <w:jc w:val="center"/>
              <w:rPr>
                <w:color w:val="002060"/>
                <w:highlight w:val="white"/>
                <w:lang w:val="es-ES"/>
              </w:rPr>
            </w:pPr>
          </w:p>
        </w:tc>
        <w:tc>
          <w:tcPr>
            <w:tcW w:w="4313" w:type="dxa"/>
          </w:tcPr>
          <w:p w:rsidR="00185827" w:rsidRPr="007E0FC2" w:rsidRDefault="00185827" w:rsidP="007E0FC2">
            <w:pPr>
              <w:spacing w:before="120" w:after="120" w:line="276" w:lineRule="auto"/>
              <w:jc w:val="center"/>
              <w:rPr>
                <w:color w:val="002060"/>
                <w:highlight w:val="white"/>
                <w:lang w:val="es-ES"/>
              </w:rPr>
            </w:pPr>
          </w:p>
        </w:tc>
      </w:tr>
    </w:tbl>
    <w:p w:rsidR="00185827" w:rsidRPr="007E0FC2" w:rsidRDefault="00185827" w:rsidP="007E0FC2">
      <w:pPr>
        <w:spacing w:before="120" w:after="120" w:line="276" w:lineRule="auto"/>
        <w:ind w:firstLine="720"/>
        <w:rPr>
          <w:b/>
          <w:color w:val="002060"/>
          <w:sz w:val="28"/>
          <w:szCs w:val="28"/>
          <w:highlight w:val="white"/>
        </w:rPr>
      </w:pPr>
      <w:r w:rsidRPr="007E0FC2">
        <w:rPr>
          <w:b/>
          <w:color w:val="002060"/>
          <w:sz w:val="28"/>
          <w:szCs w:val="28"/>
          <w:highlight w:val="white"/>
        </w:rPr>
        <w:t>ĐẠI DIỆN CHỦ ĐẦU TƯ</w:t>
      </w:r>
      <w:r w:rsidRPr="007E0FC2">
        <w:rPr>
          <w:b/>
          <w:color w:val="002060"/>
          <w:sz w:val="28"/>
          <w:szCs w:val="28"/>
          <w:highlight w:val="white"/>
        </w:rPr>
        <w:tab/>
      </w:r>
      <w:r w:rsidRPr="007E0FC2">
        <w:rPr>
          <w:b/>
          <w:color w:val="002060"/>
          <w:sz w:val="28"/>
          <w:szCs w:val="28"/>
          <w:highlight w:val="white"/>
        </w:rPr>
        <w:tab/>
        <w:t>ĐẠI DIỆN ĐƠN VỊ TƯ VẤN</w:t>
      </w:r>
    </w:p>
    <w:p w:rsidR="00185827" w:rsidRPr="007E0FC2" w:rsidRDefault="00185827" w:rsidP="007E0FC2">
      <w:pPr>
        <w:spacing w:before="120" w:after="120" w:line="276" w:lineRule="auto"/>
        <w:jc w:val="center"/>
        <w:rPr>
          <w:color w:val="002060"/>
          <w:highlight w:val="white"/>
        </w:rPr>
      </w:pPr>
    </w:p>
    <w:p w:rsidR="00185827" w:rsidRPr="007E0FC2" w:rsidRDefault="00185827" w:rsidP="007E0FC2">
      <w:pPr>
        <w:spacing w:before="120" w:after="120" w:line="276" w:lineRule="auto"/>
        <w:jc w:val="center"/>
        <w:rPr>
          <w:color w:val="002060"/>
          <w:highlight w:val="white"/>
        </w:rPr>
      </w:pPr>
    </w:p>
    <w:p w:rsidR="00185827" w:rsidRPr="007E0FC2" w:rsidRDefault="00185827" w:rsidP="007E0FC2">
      <w:pPr>
        <w:spacing w:before="120" w:after="120" w:line="276" w:lineRule="auto"/>
        <w:jc w:val="center"/>
        <w:rPr>
          <w:color w:val="002060"/>
          <w:highlight w:val="white"/>
        </w:rPr>
      </w:pPr>
    </w:p>
    <w:p w:rsidR="006A1EFE" w:rsidRPr="007E0FC2" w:rsidRDefault="006A1EFE" w:rsidP="007E0FC2">
      <w:pPr>
        <w:spacing w:before="120" w:after="120" w:line="276" w:lineRule="auto"/>
        <w:jc w:val="center"/>
        <w:rPr>
          <w:color w:val="002060"/>
          <w:highlight w:val="white"/>
        </w:rPr>
      </w:pPr>
    </w:p>
    <w:p w:rsidR="006A1EFE" w:rsidRPr="007E0FC2" w:rsidRDefault="006A1EFE" w:rsidP="007E0FC2">
      <w:pPr>
        <w:spacing w:before="120" w:after="120" w:line="276" w:lineRule="auto"/>
        <w:jc w:val="center"/>
        <w:rPr>
          <w:color w:val="002060"/>
          <w:highlight w:val="white"/>
        </w:rPr>
      </w:pPr>
    </w:p>
    <w:p w:rsidR="00185827" w:rsidRPr="007E0FC2" w:rsidRDefault="00185827" w:rsidP="007E0FC2">
      <w:pPr>
        <w:spacing w:before="120" w:after="120" w:line="276" w:lineRule="auto"/>
        <w:jc w:val="center"/>
        <w:rPr>
          <w:color w:val="002060"/>
          <w:highlight w:val="white"/>
        </w:rPr>
      </w:pPr>
    </w:p>
    <w:p w:rsidR="004D492E" w:rsidRPr="007E0FC2" w:rsidRDefault="004D492E" w:rsidP="007E0FC2">
      <w:pPr>
        <w:spacing w:before="120" w:after="120" w:line="276" w:lineRule="auto"/>
        <w:jc w:val="center"/>
        <w:rPr>
          <w:color w:val="002060"/>
          <w:highlight w:val="white"/>
        </w:rPr>
      </w:pPr>
    </w:p>
    <w:p w:rsidR="004D492E" w:rsidRPr="007E0FC2" w:rsidRDefault="004D492E" w:rsidP="007E0FC2">
      <w:pPr>
        <w:spacing w:before="120" w:after="120" w:line="276" w:lineRule="auto"/>
        <w:jc w:val="center"/>
        <w:rPr>
          <w:color w:val="002060"/>
          <w:highlight w:val="white"/>
        </w:rPr>
      </w:pPr>
    </w:p>
    <w:p w:rsidR="004D492E" w:rsidRPr="007E0FC2" w:rsidRDefault="004D492E" w:rsidP="007E0FC2">
      <w:pPr>
        <w:spacing w:before="120" w:after="120" w:line="276" w:lineRule="auto"/>
        <w:jc w:val="center"/>
        <w:rPr>
          <w:color w:val="002060"/>
          <w:highlight w:val="white"/>
        </w:rPr>
      </w:pPr>
    </w:p>
    <w:p w:rsidR="004D492E" w:rsidRPr="007E0FC2" w:rsidRDefault="004D492E" w:rsidP="007E0FC2">
      <w:pPr>
        <w:spacing w:before="120" w:after="120" w:line="276" w:lineRule="auto"/>
        <w:jc w:val="center"/>
        <w:rPr>
          <w:color w:val="002060"/>
          <w:highlight w:val="white"/>
        </w:rPr>
      </w:pPr>
    </w:p>
    <w:p w:rsidR="004D492E" w:rsidRPr="007E0FC2" w:rsidRDefault="004D492E" w:rsidP="007E0FC2">
      <w:pPr>
        <w:spacing w:before="120" w:after="120" w:line="276" w:lineRule="auto"/>
        <w:jc w:val="center"/>
        <w:rPr>
          <w:color w:val="002060"/>
          <w:highlight w:val="white"/>
        </w:rPr>
      </w:pPr>
    </w:p>
    <w:p w:rsidR="00324E15" w:rsidRPr="007E0FC2" w:rsidRDefault="00324E15" w:rsidP="007E0FC2">
      <w:pPr>
        <w:spacing w:before="120" w:after="120" w:line="276" w:lineRule="auto"/>
        <w:rPr>
          <w:color w:val="002060"/>
          <w:highlight w:val="white"/>
        </w:rPr>
      </w:pPr>
    </w:p>
    <w:p w:rsidR="00185827" w:rsidRPr="007E0FC2" w:rsidRDefault="00185827" w:rsidP="007E0FC2">
      <w:pPr>
        <w:spacing w:before="120" w:after="120" w:line="276" w:lineRule="auto"/>
        <w:rPr>
          <w:color w:val="002060"/>
          <w:highlight w:val="white"/>
        </w:rPr>
      </w:pPr>
    </w:p>
    <w:p w:rsidR="00F4235F" w:rsidRPr="007E0FC2" w:rsidRDefault="00185827" w:rsidP="007E0FC2">
      <w:pPr>
        <w:spacing w:before="120" w:after="120" w:line="276" w:lineRule="auto"/>
        <w:rPr>
          <w:color w:val="002060"/>
          <w:highlight w:val="white"/>
        </w:rPr>
      </w:pPr>
      <w:r w:rsidRPr="007E0FC2">
        <w:rPr>
          <w:i/>
          <w:color w:val="002060"/>
          <w:highlight w:val="white"/>
          <w:lang w:val="en-PH"/>
        </w:rPr>
        <w:t>Chuẩn bị bởi:</w:t>
      </w:r>
      <w:r w:rsidRPr="007E0FC2">
        <w:rPr>
          <w:color w:val="002060"/>
          <w:highlight w:val="white"/>
          <w:lang w:val="en-PH"/>
        </w:rPr>
        <w:t xml:space="preserve"> UBND tỉnh </w:t>
      </w:r>
      <w:r w:rsidRPr="007E0FC2">
        <w:rPr>
          <w:color w:val="002060"/>
          <w:highlight w:val="white"/>
        </w:rPr>
        <w:t>Bắc Kạn</w:t>
      </w:r>
      <w:r w:rsidRPr="007E0FC2">
        <w:rPr>
          <w:color w:val="002060"/>
          <w:highlight w:val="white"/>
          <w:lang w:val="en-PH"/>
        </w:rPr>
        <w:t xml:space="preserve">, Nước Cộng hòa Xã </w:t>
      </w:r>
      <w:r w:rsidRPr="007E0FC2">
        <w:rPr>
          <w:color w:val="002060"/>
          <w:highlight w:val="white"/>
          <w:u w:color="FF0000"/>
          <w:lang w:val="en-PH"/>
        </w:rPr>
        <w:t>hộ</w:t>
      </w:r>
      <w:r w:rsidRPr="007E0FC2">
        <w:rPr>
          <w:color w:val="002060"/>
          <w:highlight w:val="white"/>
          <w:lang w:val="en-PH"/>
        </w:rPr>
        <w:t>i Chủ nghĩa Việt Nam, cho Ngân hàng Thế Giới (WB)</w:t>
      </w:r>
    </w:p>
    <w:p w:rsidR="004F4CF9" w:rsidRPr="00852C5F" w:rsidRDefault="00B75E37" w:rsidP="007E0FC2">
      <w:pPr>
        <w:widowControl w:val="0"/>
        <w:autoSpaceDE w:val="0"/>
        <w:autoSpaceDN w:val="0"/>
        <w:adjustRightInd w:val="0"/>
        <w:spacing w:before="120" w:after="120" w:line="276" w:lineRule="auto"/>
        <w:jc w:val="center"/>
        <w:rPr>
          <w:b/>
          <w:bCs/>
          <w:color w:val="002060"/>
        </w:rPr>
      </w:pPr>
      <w:r w:rsidRPr="00852C5F">
        <w:rPr>
          <w:b/>
          <w:bCs/>
          <w:color w:val="002060"/>
        </w:rPr>
        <w:lastRenderedPageBreak/>
        <w:t>MỤC LỤC</w:t>
      </w:r>
    </w:p>
    <w:p w:rsidR="001E36BC" w:rsidRPr="00852C5F" w:rsidRDefault="00FA79FE">
      <w:pPr>
        <w:pStyle w:val="TOC1"/>
        <w:rPr>
          <w:b/>
          <w:color w:val="002060"/>
        </w:rPr>
      </w:pPr>
      <w:r w:rsidRPr="00852C5F">
        <w:rPr>
          <w:color w:val="002060"/>
        </w:rPr>
        <w:fldChar w:fldCharType="begin"/>
      </w:r>
      <w:r w:rsidR="00770BCF" w:rsidRPr="00852C5F">
        <w:rPr>
          <w:color w:val="002060"/>
        </w:rPr>
        <w:instrText xml:space="preserve"> TOC \o "1-3" \h \z \u </w:instrText>
      </w:r>
      <w:r w:rsidRPr="00852C5F">
        <w:rPr>
          <w:color w:val="002060"/>
        </w:rPr>
        <w:fldChar w:fldCharType="separate"/>
      </w:r>
      <w:hyperlink w:anchor="_Toc17200995" w:history="1">
        <w:r w:rsidR="001E36BC" w:rsidRPr="00852C5F">
          <w:rPr>
            <w:b/>
            <w:color w:val="002060"/>
          </w:rPr>
          <w:t>DANH MỤC TỪ VIẾT TẮT</w:t>
        </w:r>
        <w:r w:rsidR="001E36BC" w:rsidRPr="00852C5F">
          <w:rPr>
            <w:b/>
            <w:webHidden/>
            <w:color w:val="002060"/>
          </w:rPr>
          <w:tab/>
        </w:r>
        <w:r w:rsidRPr="00852C5F">
          <w:rPr>
            <w:b/>
            <w:webHidden/>
            <w:color w:val="002060"/>
          </w:rPr>
          <w:fldChar w:fldCharType="begin"/>
        </w:r>
        <w:r w:rsidR="001E36BC" w:rsidRPr="00852C5F">
          <w:rPr>
            <w:b/>
            <w:webHidden/>
            <w:color w:val="002060"/>
          </w:rPr>
          <w:instrText xml:space="preserve"> PAGEREF _Toc17200995 \h </w:instrText>
        </w:r>
        <w:r w:rsidRPr="00852C5F">
          <w:rPr>
            <w:b/>
            <w:webHidden/>
            <w:color w:val="002060"/>
          </w:rPr>
        </w:r>
        <w:r w:rsidRPr="00852C5F">
          <w:rPr>
            <w:b/>
            <w:webHidden/>
            <w:color w:val="002060"/>
          </w:rPr>
          <w:fldChar w:fldCharType="separate"/>
        </w:r>
        <w:r w:rsidR="00A37475">
          <w:rPr>
            <w:b/>
            <w:webHidden/>
            <w:color w:val="002060"/>
          </w:rPr>
          <w:t>6</w:t>
        </w:r>
        <w:r w:rsidRPr="00852C5F">
          <w:rPr>
            <w:b/>
            <w:webHidden/>
            <w:color w:val="002060"/>
          </w:rPr>
          <w:fldChar w:fldCharType="end"/>
        </w:r>
      </w:hyperlink>
    </w:p>
    <w:p w:rsidR="001E36BC" w:rsidRPr="00852C5F" w:rsidRDefault="00262B3E">
      <w:pPr>
        <w:pStyle w:val="TOC1"/>
        <w:rPr>
          <w:b/>
          <w:color w:val="002060"/>
        </w:rPr>
      </w:pPr>
      <w:hyperlink w:anchor="_Toc17200996" w:history="1">
        <w:r w:rsidR="001E36BC" w:rsidRPr="00852C5F">
          <w:rPr>
            <w:b/>
            <w:color w:val="002060"/>
          </w:rPr>
          <w:t>GIẢI THÍCH CÁC THUẬT NGỮ</w:t>
        </w:r>
        <w:r w:rsidR="001E36BC" w:rsidRPr="00852C5F">
          <w:rPr>
            <w:b/>
            <w:webHidden/>
            <w:color w:val="002060"/>
          </w:rPr>
          <w:tab/>
        </w:r>
        <w:r w:rsidR="00FA79FE" w:rsidRPr="00852C5F">
          <w:rPr>
            <w:b/>
            <w:webHidden/>
            <w:color w:val="002060"/>
          </w:rPr>
          <w:fldChar w:fldCharType="begin"/>
        </w:r>
        <w:r w:rsidR="001E36BC" w:rsidRPr="00852C5F">
          <w:rPr>
            <w:b/>
            <w:webHidden/>
            <w:color w:val="002060"/>
          </w:rPr>
          <w:instrText xml:space="preserve"> PAGEREF _Toc17200996 \h </w:instrText>
        </w:r>
        <w:r w:rsidR="00FA79FE" w:rsidRPr="00852C5F">
          <w:rPr>
            <w:b/>
            <w:webHidden/>
            <w:color w:val="002060"/>
          </w:rPr>
        </w:r>
        <w:r w:rsidR="00FA79FE" w:rsidRPr="00852C5F">
          <w:rPr>
            <w:b/>
            <w:webHidden/>
            <w:color w:val="002060"/>
          </w:rPr>
          <w:fldChar w:fldCharType="separate"/>
        </w:r>
        <w:r w:rsidR="00A37475">
          <w:rPr>
            <w:b/>
            <w:webHidden/>
            <w:color w:val="002060"/>
          </w:rPr>
          <w:t>8</w:t>
        </w:r>
        <w:r w:rsidR="00FA79FE" w:rsidRPr="00852C5F">
          <w:rPr>
            <w:b/>
            <w:webHidden/>
            <w:color w:val="002060"/>
          </w:rPr>
          <w:fldChar w:fldCharType="end"/>
        </w:r>
      </w:hyperlink>
    </w:p>
    <w:p w:rsidR="001E36BC" w:rsidRPr="00852C5F" w:rsidRDefault="00262B3E">
      <w:pPr>
        <w:pStyle w:val="TOC1"/>
        <w:rPr>
          <w:b/>
          <w:color w:val="002060"/>
        </w:rPr>
      </w:pPr>
      <w:hyperlink w:anchor="_Toc17200997" w:history="1">
        <w:r w:rsidR="001E36BC" w:rsidRPr="00852C5F">
          <w:rPr>
            <w:b/>
            <w:color w:val="002060"/>
          </w:rPr>
          <w:t>1.</w:t>
        </w:r>
        <w:r w:rsidR="001E36BC" w:rsidRPr="00852C5F">
          <w:rPr>
            <w:b/>
            <w:color w:val="002060"/>
          </w:rPr>
          <w:tab/>
          <w:t>TỔNG QUAN</w:t>
        </w:r>
        <w:r w:rsidR="001E36BC" w:rsidRPr="00852C5F">
          <w:rPr>
            <w:b/>
            <w:webHidden/>
            <w:color w:val="002060"/>
          </w:rPr>
          <w:tab/>
        </w:r>
        <w:r w:rsidR="00FA79FE" w:rsidRPr="00852C5F">
          <w:rPr>
            <w:b/>
            <w:webHidden/>
            <w:color w:val="002060"/>
          </w:rPr>
          <w:fldChar w:fldCharType="begin"/>
        </w:r>
        <w:r w:rsidR="001E36BC" w:rsidRPr="00852C5F">
          <w:rPr>
            <w:b/>
            <w:webHidden/>
            <w:color w:val="002060"/>
          </w:rPr>
          <w:instrText xml:space="preserve"> PAGEREF _Toc17200997 \h </w:instrText>
        </w:r>
        <w:r w:rsidR="00FA79FE" w:rsidRPr="00852C5F">
          <w:rPr>
            <w:b/>
            <w:webHidden/>
            <w:color w:val="002060"/>
          </w:rPr>
        </w:r>
        <w:r w:rsidR="00FA79FE" w:rsidRPr="00852C5F">
          <w:rPr>
            <w:b/>
            <w:webHidden/>
            <w:color w:val="002060"/>
          </w:rPr>
          <w:fldChar w:fldCharType="separate"/>
        </w:r>
        <w:r w:rsidR="00A37475">
          <w:rPr>
            <w:b/>
            <w:webHidden/>
            <w:color w:val="002060"/>
          </w:rPr>
          <w:t>14</w:t>
        </w:r>
        <w:r w:rsidR="00FA79FE" w:rsidRPr="00852C5F">
          <w:rPr>
            <w:b/>
            <w:webHidden/>
            <w:color w:val="002060"/>
          </w:rPr>
          <w:fldChar w:fldCharType="end"/>
        </w:r>
      </w:hyperlink>
    </w:p>
    <w:p w:rsidR="001E36BC" w:rsidRPr="00852C5F" w:rsidRDefault="00262B3E" w:rsidP="001E36BC">
      <w:pPr>
        <w:pStyle w:val="TOC1"/>
        <w:rPr>
          <w:color w:val="002060"/>
        </w:rPr>
      </w:pPr>
      <w:hyperlink w:anchor="_Toc17200998" w:history="1">
        <w:r w:rsidR="001E36BC" w:rsidRPr="00852C5F">
          <w:rPr>
            <w:color w:val="002060"/>
          </w:rPr>
          <w:t>1.1.</w:t>
        </w:r>
        <w:r w:rsidR="001E36BC" w:rsidRPr="00852C5F">
          <w:rPr>
            <w:color w:val="002060"/>
          </w:rPr>
          <w:tab/>
          <w:t>Dự án Sửa chữa và nâng cao an toàn đập (DRaSIP)</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_Toc17200998 \h </w:instrText>
        </w:r>
        <w:r w:rsidR="00FA79FE" w:rsidRPr="00852C5F">
          <w:rPr>
            <w:webHidden/>
            <w:color w:val="002060"/>
          </w:rPr>
        </w:r>
        <w:r w:rsidR="00FA79FE" w:rsidRPr="00852C5F">
          <w:rPr>
            <w:webHidden/>
            <w:color w:val="002060"/>
          </w:rPr>
          <w:fldChar w:fldCharType="separate"/>
        </w:r>
        <w:r w:rsidR="00A37475">
          <w:rPr>
            <w:webHidden/>
            <w:color w:val="002060"/>
          </w:rPr>
          <w:t>14</w:t>
        </w:r>
        <w:r w:rsidR="00FA79FE" w:rsidRPr="00852C5F">
          <w:rPr>
            <w:webHidden/>
            <w:color w:val="002060"/>
          </w:rPr>
          <w:fldChar w:fldCharType="end"/>
        </w:r>
      </w:hyperlink>
    </w:p>
    <w:p w:rsidR="001E36BC" w:rsidRPr="00852C5F" w:rsidRDefault="00262B3E" w:rsidP="001E36BC">
      <w:pPr>
        <w:pStyle w:val="TOC1"/>
        <w:rPr>
          <w:color w:val="002060"/>
        </w:rPr>
      </w:pPr>
      <w:hyperlink w:anchor="_Toc17200999" w:history="1">
        <w:r w:rsidR="001E36BC" w:rsidRPr="00852C5F">
          <w:rPr>
            <w:color w:val="002060"/>
          </w:rPr>
          <w:t>1.2.</w:t>
        </w:r>
        <w:r w:rsidR="001E36BC" w:rsidRPr="00852C5F">
          <w:rPr>
            <w:color w:val="002060"/>
          </w:rPr>
          <w:tab/>
          <w:t>Mục tiêu cụ thể của Dự án bao gồm:</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_Toc17200999 \h </w:instrText>
        </w:r>
        <w:r w:rsidR="00FA79FE" w:rsidRPr="00852C5F">
          <w:rPr>
            <w:webHidden/>
            <w:color w:val="002060"/>
          </w:rPr>
        </w:r>
        <w:r w:rsidR="00FA79FE" w:rsidRPr="00852C5F">
          <w:rPr>
            <w:webHidden/>
            <w:color w:val="002060"/>
          </w:rPr>
          <w:fldChar w:fldCharType="separate"/>
        </w:r>
        <w:r w:rsidR="00A37475">
          <w:rPr>
            <w:webHidden/>
            <w:color w:val="002060"/>
          </w:rPr>
          <w:t>15</w:t>
        </w:r>
        <w:r w:rsidR="00FA79FE" w:rsidRPr="00852C5F">
          <w:rPr>
            <w:webHidden/>
            <w:color w:val="002060"/>
          </w:rPr>
          <w:fldChar w:fldCharType="end"/>
        </w:r>
      </w:hyperlink>
    </w:p>
    <w:p w:rsidR="001E36BC" w:rsidRPr="00852C5F" w:rsidRDefault="00262B3E" w:rsidP="001E36BC">
      <w:pPr>
        <w:pStyle w:val="TOC1"/>
        <w:rPr>
          <w:color w:val="002060"/>
        </w:rPr>
      </w:pPr>
      <w:hyperlink w:anchor="_Toc17201000" w:history="1">
        <w:r w:rsidR="001E36BC" w:rsidRPr="00852C5F">
          <w:rPr>
            <w:color w:val="002060"/>
          </w:rPr>
          <w:t>1.3.</w:t>
        </w:r>
        <w:r w:rsidR="001E36BC" w:rsidRPr="00852C5F">
          <w:rPr>
            <w:color w:val="002060"/>
          </w:rPr>
          <w:tab/>
          <w:t>Tiểu dự án sửa chữa và nâng cao an toàn đập tỉnh Bắc Kạn</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_Toc17201000 \h </w:instrText>
        </w:r>
        <w:r w:rsidR="00FA79FE" w:rsidRPr="00852C5F">
          <w:rPr>
            <w:webHidden/>
            <w:color w:val="002060"/>
          </w:rPr>
        </w:r>
        <w:r w:rsidR="00FA79FE" w:rsidRPr="00852C5F">
          <w:rPr>
            <w:webHidden/>
            <w:color w:val="002060"/>
          </w:rPr>
          <w:fldChar w:fldCharType="separate"/>
        </w:r>
        <w:r w:rsidR="00A37475">
          <w:rPr>
            <w:webHidden/>
            <w:color w:val="002060"/>
          </w:rPr>
          <w:t>15</w:t>
        </w:r>
        <w:r w:rsidR="00FA79FE" w:rsidRPr="00852C5F">
          <w:rPr>
            <w:webHidden/>
            <w:color w:val="002060"/>
          </w:rPr>
          <w:fldChar w:fldCharType="end"/>
        </w:r>
      </w:hyperlink>
    </w:p>
    <w:p w:rsidR="001E36BC" w:rsidRPr="00852C5F" w:rsidRDefault="00262B3E" w:rsidP="001E36BC">
      <w:pPr>
        <w:pStyle w:val="TOC1"/>
        <w:rPr>
          <w:color w:val="002060"/>
        </w:rPr>
      </w:pPr>
      <w:hyperlink w:anchor="_Toc17201001" w:history="1">
        <w:r w:rsidR="001E36BC" w:rsidRPr="00852C5F">
          <w:rPr>
            <w:color w:val="002060"/>
          </w:rPr>
          <w:t>1.4.</w:t>
        </w:r>
        <w:r w:rsidR="001E36BC" w:rsidRPr="00852C5F">
          <w:rPr>
            <w:color w:val="002060"/>
          </w:rPr>
          <w:tab/>
          <w:t>Mục tiêu của Kế hoạch hành động tái định cư</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_Toc17201001 \h </w:instrText>
        </w:r>
        <w:r w:rsidR="00FA79FE" w:rsidRPr="00852C5F">
          <w:rPr>
            <w:webHidden/>
            <w:color w:val="002060"/>
          </w:rPr>
        </w:r>
        <w:r w:rsidR="00FA79FE" w:rsidRPr="00852C5F">
          <w:rPr>
            <w:webHidden/>
            <w:color w:val="002060"/>
          </w:rPr>
          <w:fldChar w:fldCharType="separate"/>
        </w:r>
        <w:r w:rsidR="00A37475">
          <w:rPr>
            <w:webHidden/>
            <w:color w:val="002060"/>
          </w:rPr>
          <w:t>16</w:t>
        </w:r>
        <w:r w:rsidR="00FA79FE" w:rsidRPr="00852C5F">
          <w:rPr>
            <w:webHidden/>
            <w:color w:val="002060"/>
          </w:rPr>
          <w:fldChar w:fldCharType="end"/>
        </w:r>
      </w:hyperlink>
    </w:p>
    <w:p w:rsidR="001E36BC" w:rsidRPr="00852C5F" w:rsidRDefault="00262B3E">
      <w:pPr>
        <w:pStyle w:val="TOC1"/>
        <w:rPr>
          <w:color w:val="002060"/>
        </w:rPr>
      </w:pPr>
      <w:hyperlink w:anchor="_Toc17201002" w:history="1">
        <w:r w:rsidR="001E36BC" w:rsidRPr="00852C5F">
          <w:rPr>
            <w:color w:val="002060"/>
          </w:rPr>
          <w:t>1.5.  Các biện pháp giảm thiểu thu hồi đất và tái định cư</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_Toc17201002 \h </w:instrText>
        </w:r>
        <w:r w:rsidR="00FA79FE" w:rsidRPr="00852C5F">
          <w:rPr>
            <w:webHidden/>
            <w:color w:val="002060"/>
          </w:rPr>
        </w:r>
        <w:r w:rsidR="00FA79FE" w:rsidRPr="00852C5F">
          <w:rPr>
            <w:webHidden/>
            <w:color w:val="002060"/>
          </w:rPr>
          <w:fldChar w:fldCharType="separate"/>
        </w:r>
        <w:r w:rsidR="00A37475">
          <w:rPr>
            <w:webHidden/>
            <w:color w:val="002060"/>
          </w:rPr>
          <w:t>16</w:t>
        </w:r>
        <w:r w:rsidR="00FA79FE" w:rsidRPr="00852C5F">
          <w:rPr>
            <w:webHidden/>
            <w:color w:val="002060"/>
          </w:rPr>
          <w:fldChar w:fldCharType="end"/>
        </w:r>
      </w:hyperlink>
    </w:p>
    <w:p w:rsidR="001E36BC" w:rsidRPr="00852C5F" w:rsidRDefault="00262B3E" w:rsidP="001E36BC">
      <w:pPr>
        <w:pStyle w:val="TOC1"/>
        <w:rPr>
          <w:color w:val="002060"/>
        </w:rPr>
      </w:pPr>
      <w:hyperlink w:anchor="_Toc17201003" w:history="1">
        <w:r w:rsidR="001E36BC" w:rsidRPr="00852C5F">
          <w:rPr>
            <w:color w:val="002060"/>
          </w:rPr>
          <w:t>1.6.  Địa điểm thực hiện dự án</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_Toc17201003 \h </w:instrText>
        </w:r>
        <w:r w:rsidR="00FA79FE" w:rsidRPr="00852C5F">
          <w:rPr>
            <w:webHidden/>
            <w:color w:val="002060"/>
          </w:rPr>
        </w:r>
        <w:r w:rsidR="00FA79FE" w:rsidRPr="00852C5F">
          <w:rPr>
            <w:webHidden/>
            <w:color w:val="002060"/>
          </w:rPr>
          <w:fldChar w:fldCharType="separate"/>
        </w:r>
        <w:r w:rsidR="00A37475">
          <w:rPr>
            <w:webHidden/>
            <w:color w:val="002060"/>
          </w:rPr>
          <w:t>18</w:t>
        </w:r>
        <w:r w:rsidR="00FA79FE" w:rsidRPr="00852C5F">
          <w:rPr>
            <w:webHidden/>
            <w:color w:val="002060"/>
          </w:rPr>
          <w:fldChar w:fldCharType="end"/>
        </w:r>
      </w:hyperlink>
    </w:p>
    <w:p w:rsidR="001E36BC" w:rsidRPr="00852C5F" w:rsidRDefault="00262B3E">
      <w:pPr>
        <w:pStyle w:val="TOC1"/>
        <w:rPr>
          <w:b/>
          <w:color w:val="002060"/>
        </w:rPr>
      </w:pPr>
      <w:hyperlink w:anchor="_Toc17201004" w:history="1">
        <w:r w:rsidR="001E36BC" w:rsidRPr="00852C5F">
          <w:rPr>
            <w:b/>
            <w:color w:val="002060"/>
          </w:rPr>
          <w:t>2.</w:t>
        </w:r>
        <w:r w:rsidR="001E36BC" w:rsidRPr="00852C5F">
          <w:rPr>
            <w:b/>
            <w:color w:val="002060"/>
          </w:rPr>
          <w:tab/>
          <w:t>THÔNG TIN KINH TẾ XÃ HỘI</w:t>
        </w:r>
        <w:r w:rsidR="001E36BC" w:rsidRPr="00852C5F">
          <w:rPr>
            <w:b/>
            <w:webHidden/>
            <w:color w:val="002060"/>
          </w:rPr>
          <w:tab/>
        </w:r>
        <w:r w:rsidR="00FA79FE" w:rsidRPr="00852C5F">
          <w:rPr>
            <w:b/>
            <w:webHidden/>
            <w:color w:val="002060"/>
          </w:rPr>
          <w:fldChar w:fldCharType="begin"/>
        </w:r>
        <w:r w:rsidR="001E36BC" w:rsidRPr="00852C5F">
          <w:rPr>
            <w:b/>
            <w:webHidden/>
            <w:color w:val="002060"/>
          </w:rPr>
          <w:instrText xml:space="preserve"> PAGEREF _Toc17201004 \h </w:instrText>
        </w:r>
        <w:r w:rsidR="00FA79FE" w:rsidRPr="00852C5F">
          <w:rPr>
            <w:b/>
            <w:webHidden/>
            <w:color w:val="002060"/>
          </w:rPr>
        </w:r>
        <w:r w:rsidR="00FA79FE" w:rsidRPr="00852C5F">
          <w:rPr>
            <w:b/>
            <w:webHidden/>
            <w:color w:val="002060"/>
          </w:rPr>
          <w:fldChar w:fldCharType="separate"/>
        </w:r>
        <w:r w:rsidR="00A37475">
          <w:rPr>
            <w:b/>
            <w:webHidden/>
            <w:color w:val="002060"/>
          </w:rPr>
          <w:t>19</w:t>
        </w:r>
        <w:r w:rsidR="00FA79FE" w:rsidRPr="00852C5F">
          <w:rPr>
            <w:b/>
            <w:webHidden/>
            <w:color w:val="002060"/>
          </w:rPr>
          <w:fldChar w:fldCharType="end"/>
        </w:r>
      </w:hyperlink>
    </w:p>
    <w:p w:rsidR="001E36BC" w:rsidRPr="00852C5F" w:rsidRDefault="00262B3E" w:rsidP="001E36BC">
      <w:pPr>
        <w:pStyle w:val="TOC1"/>
        <w:rPr>
          <w:color w:val="002060"/>
        </w:rPr>
      </w:pPr>
      <w:hyperlink w:anchor="_Toc17201005" w:history="1">
        <w:r w:rsidR="001E36BC" w:rsidRPr="00852C5F">
          <w:rPr>
            <w:color w:val="002060"/>
          </w:rPr>
          <w:t>2.1.</w:t>
        </w:r>
        <w:r w:rsidR="001E36BC" w:rsidRPr="00852C5F">
          <w:rPr>
            <w:color w:val="002060"/>
          </w:rPr>
          <w:tab/>
          <w:t>Điều tra khảo sát và phương pháp thực hiện</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_Toc17201005 \h </w:instrText>
        </w:r>
        <w:r w:rsidR="00FA79FE" w:rsidRPr="00852C5F">
          <w:rPr>
            <w:webHidden/>
            <w:color w:val="002060"/>
          </w:rPr>
        </w:r>
        <w:r w:rsidR="00FA79FE" w:rsidRPr="00852C5F">
          <w:rPr>
            <w:webHidden/>
            <w:color w:val="002060"/>
          </w:rPr>
          <w:fldChar w:fldCharType="separate"/>
        </w:r>
        <w:r w:rsidR="00A37475">
          <w:rPr>
            <w:webHidden/>
            <w:color w:val="002060"/>
          </w:rPr>
          <w:t>19</w:t>
        </w:r>
        <w:r w:rsidR="00FA79FE" w:rsidRPr="00852C5F">
          <w:rPr>
            <w:webHidden/>
            <w:color w:val="002060"/>
          </w:rPr>
          <w:fldChar w:fldCharType="end"/>
        </w:r>
      </w:hyperlink>
    </w:p>
    <w:p w:rsidR="001E36BC" w:rsidRPr="00852C5F" w:rsidRDefault="00262B3E" w:rsidP="001E36BC">
      <w:pPr>
        <w:pStyle w:val="TOC1"/>
        <w:rPr>
          <w:color w:val="002060"/>
        </w:rPr>
      </w:pPr>
      <w:hyperlink w:anchor="_Toc17201006" w:history="1">
        <w:r w:rsidR="001E36BC" w:rsidRPr="00852C5F">
          <w:rPr>
            <w:color w:val="002060"/>
          </w:rPr>
          <w:t>2.2.</w:t>
        </w:r>
        <w:r w:rsidR="001E36BC" w:rsidRPr="00852C5F">
          <w:rPr>
            <w:color w:val="002060"/>
          </w:rPr>
          <w:tab/>
          <w:t>Điều kiện tự nhiên và kinh tế xã hội tỉnh Bắc Kạn</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_Toc17201006 \h </w:instrText>
        </w:r>
        <w:r w:rsidR="00FA79FE" w:rsidRPr="00852C5F">
          <w:rPr>
            <w:webHidden/>
            <w:color w:val="002060"/>
          </w:rPr>
        </w:r>
        <w:r w:rsidR="00FA79FE" w:rsidRPr="00852C5F">
          <w:rPr>
            <w:webHidden/>
            <w:color w:val="002060"/>
          </w:rPr>
          <w:fldChar w:fldCharType="separate"/>
        </w:r>
        <w:r w:rsidR="00A37475">
          <w:rPr>
            <w:webHidden/>
            <w:color w:val="002060"/>
          </w:rPr>
          <w:t>20</w:t>
        </w:r>
        <w:r w:rsidR="00FA79FE" w:rsidRPr="00852C5F">
          <w:rPr>
            <w:webHidden/>
            <w:color w:val="002060"/>
          </w:rPr>
          <w:fldChar w:fldCharType="end"/>
        </w:r>
      </w:hyperlink>
    </w:p>
    <w:p w:rsidR="001E36BC" w:rsidRPr="00852C5F" w:rsidRDefault="00262B3E" w:rsidP="001E36BC">
      <w:pPr>
        <w:pStyle w:val="TOC1"/>
        <w:rPr>
          <w:color w:val="002060"/>
        </w:rPr>
      </w:pPr>
      <w:hyperlink w:anchor="_Toc17201007" w:history="1">
        <w:r w:rsidR="001E36BC" w:rsidRPr="00852C5F">
          <w:rPr>
            <w:color w:val="002060"/>
          </w:rPr>
          <w:t>2.3.</w:t>
        </w:r>
        <w:r w:rsidR="001E36BC" w:rsidRPr="00852C5F">
          <w:rPr>
            <w:color w:val="002060"/>
          </w:rPr>
          <w:tab/>
          <w:t>Thông tin Kinh tế xã hội của các xã bị ảnh hưởng trong khu vực dự án</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_Toc17201007 \h </w:instrText>
        </w:r>
        <w:r w:rsidR="00FA79FE" w:rsidRPr="00852C5F">
          <w:rPr>
            <w:webHidden/>
            <w:color w:val="002060"/>
          </w:rPr>
        </w:r>
        <w:r w:rsidR="00FA79FE" w:rsidRPr="00852C5F">
          <w:rPr>
            <w:webHidden/>
            <w:color w:val="002060"/>
          </w:rPr>
          <w:fldChar w:fldCharType="separate"/>
        </w:r>
        <w:r w:rsidR="00A37475">
          <w:rPr>
            <w:webHidden/>
            <w:color w:val="002060"/>
          </w:rPr>
          <w:t>24</w:t>
        </w:r>
        <w:r w:rsidR="00FA79FE" w:rsidRPr="00852C5F">
          <w:rPr>
            <w:webHidden/>
            <w:color w:val="002060"/>
          </w:rPr>
          <w:fldChar w:fldCharType="end"/>
        </w:r>
      </w:hyperlink>
    </w:p>
    <w:p w:rsidR="001E36BC" w:rsidRPr="00852C5F" w:rsidRDefault="00262B3E" w:rsidP="001E36BC">
      <w:pPr>
        <w:pStyle w:val="TOC1"/>
        <w:rPr>
          <w:color w:val="002060"/>
        </w:rPr>
      </w:pPr>
      <w:hyperlink w:anchor="_Toc17201008" w:history="1">
        <w:r w:rsidR="001E36BC" w:rsidRPr="00852C5F">
          <w:rPr>
            <w:color w:val="002060"/>
          </w:rPr>
          <w:t>2.4.</w:t>
        </w:r>
        <w:r w:rsidR="001E36BC" w:rsidRPr="00852C5F">
          <w:rPr>
            <w:color w:val="002060"/>
          </w:rPr>
          <w:tab/>
          <w:t>Kết quả khảo sát về tình hình kinh tế xã hội của các hộ bị ảnh hưởng trong khu vực tiểu dự án</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_Toc17201008 \h </w:instrText>
        </w:r>
        <w:r w:rsidR="00FA79FE" w:rsidRPr="00852C5F">
          <w:rPr>
            <w:webHidden/>
            <w:color w:val="002060"/>
          </w:rPr>
        </w:r>
        <w:r w:rsidR="00FA79FE" w:rsidRPr="00852C5F">
          <w:rPr>
            <w:webHidden/>
            <w:color w:val="002060"/>
          </w:rPr>
          <w:fldChar w:fldCharType="separate"/>
        </w:r>
        <w:r w:rsidR="00A37475">
          <w:rPr>
            <w:webHidden/>
            <w:color w:val="002060"/>
          </w:rPr>
          <w:t>28</w:t>
        </w:r>
        <w:r w:rsidR="00FA79FE" w:rsidRPr="00852C5F">
          <w:rPr>
            <w:webHidden/>
            <w:color w:val="002060"/>
          </w:rPr>
          <w:fldChar w:fldCharType="end"/>
        </w:r>
      </w:hyperlink>
    </w:p>
    <w:p w:rsidR="001E36BC" w:rsidRPr="00852C5F" w:rsidRDefault="00262B3E">
      <w:pPr>
        <w:pStyle w:val="TOC1"/>
        <w:rPr>
          <w:b/>
          <w:color w:val="002060"/>
        </w:rPr>
      </w:pPr>
      <w:hyperlink w:anchor="_Toc17201009" w:history="1">
        <w:r w:rsidR="001E36BC" w:rsidRPr="00852C5F">
          <w:rPr>
            <w:b/>
            <w:color w:val="002060"/>
          </w:rPr>
          <w:t>3.</w:t>
        </w:r>
        <w:r w:rsidR="001E36BC" w:rsidRPr="00852C5F">
          <w:rPr>
            <w:b/>
            <w:color w:val="002060"/>
          </w:rPr>
          <w:tab/>
          <w:t>PHẠM VI  TÁC ĐỘNG THU HỒI CỦA TIỂU DỰ ÁN</w:t>
        </w:r>
        <w:r w:rsidR="001E36BC" w:rsidRPr="00852C5F">
          <w:rPr>
            <w:b/>
            <w:webHidden/>
            <w:color w:val="002060"/>
          </w:rPr>
          <w:tab/>
        </w:r>
        <w:r w:rsidR="00FA79FE" w:rsidRPr="00852C5F">
          <w:rPr>
            <w:b/>
            <w:webHidden/>
            <w:color w:val="002060"/>
          </w:rPr>
          <w:fldChar w:fldCharType="begin"/>
        </w:r>
        <w:r w:rsidR="001E36BC" w:rsidRPr="00852C5F">
          <w:rPr>
            <w:b/>
            <w:webHidden/>
            <w:color w:val="002060"/>
          </w:rPr>
          <w:instrText xml:space="preserve"> PAGEREF _Toc17201009 \h </w:instrText>
        </w:r>
        <w:r w:rsidR="00FA79FE" w:rsidRPr="00852C5F">
          <w:rPr>
            <w:b/>
            <w:webHidden/>
            <w:color w:val="002060"/>
          </w:rPr>
        </w:r>
        <w:r w:rsidR="00FA79FE" w:rsidRPr="00852C5F">
          <w:rPr>
            <w:b/>
            <w:webHidden/>
            <w:color w:val="002060"/>
          </w:rPr>
          <w:fldChar w:fldCharType="separate"/>
        </w:r>
        <w:r w:rsidR="00A37475">
          <w:rPr>
            <w:b/>
            <w:webHidden/>
            <w:color w:val="002060"/>
          </w:rPr>
          <w:t>34</w:t>
        </w:r>
        <w:r w:rsidR="00FA79FE" w:rsidRPr="00852C5F">
          <w:rPr>
            <w:b/>
            <w:webHidden/>
            <w:color w:val="002060"/>
          </w:rPr>
          <w:fldChar w:fldCharType="end"/>
        </w:r>
      </w:hyperlink>
    </w:p>
    <w:p w:rsidR="001E36BC" w:rsidRPr="00852C5F" w:rsidRDefault="00262B3E" w:rsidP="001E36BC">
      <w:pPr>
        <w:pStyle w:val="TOC1"/>
        <w:rPr>
          <w:color w:val="002060"/>
        </w:rPr>
      </w:pPr>
      <w:hyperlink w:anchor="_Toc17201010" w:history="1">
        <w:r w:rsidR="001E36BC" w:rsidRPr="00852C5F">
          <w:rPr>
            <w:color w:val="002060"/>
          </w:rPr>
          <w:t xml:space="preserve">3.1. </w:t>
        </w:r>
        <w:r w:rsidR="001E36BC" w:rsidRPr="00852C5F">
          <w:rPr>
            <w:color w:val="002060"/>
          </w:rPr>
          <w:tab/>
          <w:t>Tổng hợp các tác động của TDA</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_Toc17201010 \h </w:instrText>
        </w:r>
        <w:r w:rsidR="00FA79FE" w:rsidRPr="00852C5F">
          <w:rPr>
            <w:webHidden/>
            <w:color w:val="002060"/>
          </w:rPr>
        </w:r>
        <w:r w:rsidR="00FA79FE" w:rsidRPr="00852C5F">
          <w:rPr>
            <w:webHidden/>
            <w:color w:val="002060"/>
          </w:rPr>
          <w:fldChar w:fldCharType="separate"/>
        </w:r>
        <w:r w:rsidR="00A37475">
          <w:rPr>
            <w:webHidden/>
            <w:color w:val="002060"/>
          </w:rPr>
          <w:t>34</w:t>
        </w:r>
        <w:r w:rsidR="00FA79FE" w:rsidRPr="00852C5F">
          <w:rPr>
            <w:webHidden/>
            <w:color w:val="002060"/>
          </w:rPr>
          <w:fldChar w:fldCharType="end"/>
        </w:r>
      </w:hyperlink>
    </w:p>
    <w:p w:rsidR="001E36BC" w:rsidRPr="00852C5F" w:rsidRDefault="00262B3E" w:rsidP="001E36BC">
      <w:pPr>
        <w:pStyle w:val="TOC1"/>
        <w:rPr>
          <w:color w:val="002060"/>
        </w:rPr>
      </w:pPr>
      <w:hyperlink w:anchor="_Toc17201011" w:history="1">
        <w:r w:rsidR="001E36BC" w:rsidRPr="00852C5F">
          <w:rPr>
            <w:color w:val="002060"/>
          </w:rPr>
          <w:t>3.1.1. Số hộ BAH bởi tiểu dự án</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_Toc17201011 \h </w:instrText>
        </w:r>
        <w:r w:rsidR="00FA79FE" w:rsidRPr="00852C5F">
          <w:rPr>
            <w:webHidden/>
            <w:color w:val="002060"/>
          </w:rPr>
        </w:r>
        <w:r w:rsidR="00FA79FE" w:rsidRPr="00852C5F">
          <w:rPr>
            <w:webHidden/>
            <w:color w:val="002060"/>
          </w:rPr>
          <w:fldChar w:fldCharType="separate"/>
        </w:r>
        <w:r w:rsidR="00A37475">
          <w:rPr>
            <w:webHidden/>
            <w:color w:val="002060"/>
          </w:rPr>
          <w:t>34</w:t>
        </w:r>
        <w:r w:rsidR="00FA79FE" w:rsidRPr="00852C5F">
          <w:rPr>
            <w:webHidden/>
            <w:color w:val="002060"/>
          </w:rPr>
          <w:fldChar w:fldCharType="end"/>
        </w:r>
      </w:hyperlink>
    </w:p>
    <w:p w:rsidR="001E36BC" w:rsidRPr="00852C5F" w:rsidRDefault="00262B3E" w:rsidP="001E36BC">
      <w:pPr>
        <w:pStyle w:val="TOC1"/>
        <w:rPr>
          <w:color w:val="002060"/>
        </w:rPr>
      </w:pPr>
      <w:hyperlink w:anchor="_Toc17201012" w:history="1">
        <w:r w:rsidR="001E36BC" w:rsidRPr="00852C5F">
          <w:rPr>
            <w:color w:val="002060"/>
          </w:rPr>
          <w:t xml:space="preserve">3.2. </w:t>
        </w:r>
        <w:r w:rsidR="001E36BC" w:rsidRPr="00852C5F">
          <w:rPr>
            <w:color w:val="002060"/>
          </w:rPr>
          <w:tab/>
          <w:t>Chi tiết các tác động thu hồi đất và các tài sản khác</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_Toc17201012 \h </w:instrText>
        </w:r>
        <w:r w:rsidR="00FA79FE" w:rsidRPr="00852C5F">
          <w:rPr>
            <w:webHidden/>
            <w:color w:val="002060"/>
          </w:rPr>
        </w:r>
        <w:r w:rsidR="00FA79FE" w:rsidRPr="00852C5F">
          <w:rPr>
            <w:webHidden/>
            <w:color w:val="002060"/>
          </w:rPr>
          <w:fldChar w:fldCharType="separate"/>
        </w:r>
        <w:r w:rsidR="00A37475">
          <w:rPr>
            <w:webHidden/>
            <w:color w:val="002060"/>
          </w:rPr>
          <w:t>38</w:t>
        </w:r>
        <w:r w:rsidR="00FA79FE" w:rsidRPr="00852C5F">
          <w:rPr>
            <w:webHidden/>
            <w:color w:val="002060"/>
          </w:rPr>
          <w:fldChar w:fldCharType="end"/>
        </w:r>
      </w:hyperlink>
    </w:p>
    <w:p w:rsidR="001E36BC" w:rsidRPr="00852C5F" w:rsidRDefault="00262B3E" w:rsidP="001E36BC">
      <w:pPr>
        <w:pStyle w:val="TOC1"/>
        <w:rPr>
          <w:color w:val="002060"/>
        </w:rPr>
      </w:pPr>
      <w:hyperlink w:anchor="_Toc17201013" w:history="1">
        <w:r w:rsidR="001E36BC" w:rsidRPr="00852C5F">
          <w:rPr>
            <w:color w:val="002060"/>
          </w:rPr>
          <w:t>3.2.4. Ảnh hưởng tạm thời:</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_Toc17201013 \h </w:instrText>
        </w:r>
        <w:r w:rsidR="00FA79FE" w:rsidRPr="00852C5F">
          <w:rPr>
            <w:webHidden/>
            <w:color w:val="002060"/>
          </w:rPr>
        </w:r>
        <w:r w:rsidR="00FA79FE" w:rsidRPr="00852C5F">
          <w:rPr>
            <w:webHidden/>
            <w:color w:val="002060"/>
          </w:rPr>
          <w:fldChar w:fldCharType="separate"/>
        </w:r>
        <w:r w:rsidR="00A37475">
          <w:rPr>
            <w:webHidden/>
            <w:color w:val="002060"/>
          </w:rPr>
          <w:t>43</w:t>
        </w:r>
        <w:r w:rsidR="00FA79FE" w:rsidRPr="00852C5F">
          <w:rPr>
            <w:webHidden/>
            <w:color w:val="002060"/>
          </w:rPr>
          <w:fldChar w:fldCharType="end"/>
        </w:r>
      </w:hyperlink>
    </w:p>
    <w:p w:rsidR="001E36BC" w:rsidRPr="00852C5F" w:rsidRDefault="00262B3E">
      <w:pPr>
        <w:pStyle w:val="TOC1"/>
        <w:rPr>
          <w:b/>
          <w:color w:val="002060"/>
        </w:rPr>
      </w:pPr>
      <w:hyperlink w:anchor="_Toc17201014" w:history="1">
        <w:r w:rsidR="001E36BC" w:rsidRPr="00852C5F">
          <w:rPr>
            <w:b/>
            <w:color w:val="002060"/>
          </w:rPr>
          <w:t>4.</w:t>
        </w:r>
        <w:r w:rsidR="001E36BC" w:rsidRPr="00852C5F">
          <w:rPr>
            <w:b/>
            <w:color w:val="002060"/>
          </w:rPr>
          <w:tab/>
          <w:t>KHUNG PHÁP LÝ VÀ CHÍNH SÁCH BỒI THƯỜNG, HỖ TRỢ VÀ TÁI ĐỊNH CƯ</w:t>
        </w:r>
        <w:r w:rsidR="001E36BC" w:rsidRPr="00852C5F">
          <w:rPr>
            <w:b/>
            <w:webHidden/>
            <w:color w:val="002060"/>
          </w:rPr>
          <w:tab/>
        </w:r>
        <w:r w:rsidR="001E36BC" w:rsidRPr="00852C5F">
          <w:rPr>
            <w:b/>
            <w:webHidden/>
            <w:color w:val="002060"/>
          </w:rPr>
          <w:tab/>
        </w:r>
        <w:r w:rsidR="001E36BC" w:rsidRPr="00852C5F">
          <w:rPr>
            <w:b/>
            <w:webHidden/>
            <w:color w:val="002060"/>
          </w:rPr>
          <w:tab/>
        </w:r>
        <w:r w:rsidR="00FA79FE" w:rsidRPr="00852C5F">
          <w:rPr>
            <w:b/>
            <w:webHidden/>
            <w:color w:val="002060"/>
          </w:rPr>
          <w:fldChar w:fldCharType="begin"/>
        </w:r>
        <w:r w:rsidR="001E36BC" w:rsidRPr="00852C5F">
          <w:rPr>
            <w:b/>
            <w:webHidden/>
            <w:color w:val="002060"/>
          </w:rPr>
          <w:instrText xml:space="preserve"> PAGEREF _Toc17201014 \h </w:instrText>
        </w:r>
        <w:r w:rsidR="00FA79FE" w:rsidRPr="00852C5F">
          <w:rPr>
            <w:b/>
            <w:webHidden/>
            <w:color w:val="002060"/>
          </w:rPr>
        </w:r>
        <w:r w:rsidR="00FA79FE" w:rsidRPr="00852C5F">
          <w:rPr>
            <w:b/>
            <w:webHidden/>
            <w:color w:val="002060"/>
          </w:rPr>
          <w:fldChar w:fldCharType="separate"/>
        </w:r>
        <w:r w:rsidR="00A37475">
          <w:rPr>
            <w:b/>
            <w:webHidden/>
            <w:color w:val="002060"/>
          </w:rPr>
          <w:t>44</w:t>
        </w:r>
        <w:r w:rsidR="00FA79FE" w:rsidRPr="00852C5F">
          <w:rPr>
            <w:b/>
            <w:webHidden/>
            <w:color w:val="002060"/>
          </w:rPr>
          <w:fldChar w:fldCharType="end"/>
        </w:r>
      </w:hyperlink>
    </w:p>
    <w:p w:rsidR="001E36BC" w:rsidRPr="00852C5F" w:rsidRDefault="00262B3E" w:rsidP="001E36BC">
      <w:pPr>
        <w:pStyle w:val="TOC1"/>
        <w:rPr>
          <w:color w:val="002060"/>
        </w:rPr>
      </w:pPr>
      <w:hyperlink w:anchor="_Toc17201015" w:history="1">
        <w:r w:rsidR="001E36BC" w:rsidRPr="00852C5F">
          <w:rPr>
            <w:color w:val="002060"/>
          </w:rPr>
          <w:t>4.1.</w:t>
        </w:r>
        <w:r w:rsidR="001E36BC" w:rsidRPr="00852C5F">
          <w:rPr>
            <w:color w:val="002060"/>
          </w:rPr>
          <w:tab/>
          <w:t>Khung pháp lý:</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_Toc17201015 \h </w:instrText>
        </w:r>
        <w:r w:rsidR="00FA79FE" w:rsidRPr="00852C5F">
          <w:rPr>
            <w:webHidden/>
            <w:color w:val="002060"/>
          </w:rPr>
        </w:r>
        <w:r w:rsidR="00FA79FE" w:rsidRPr="00852C5F">
          <w:rPr>
            <w:webHidden/>
            <w:color w:val="002060"/>
          </w:rPr>
          <w:fldChar w:fldCharType="separate"/>
        </w:r>
        <w:r w:rsidR="00A37475">
          <w:rPr>
            <w:webHidden/>
            <w:color w:val="002060"/>
          </w:rPr>
          <w:t>44</w:t>
        </w:r>
        <w:r w:rsidR="00FA79FE" w:rsidRPr="00852C5F">
          <w:rPr>
            <w:webHidden/>
            <w:color w:val="002060"/>
          </w:rPr>
          <w:fldChar w:fldCharType="end"/>
        </w:r>
      </w:hyperlink>
    </w:p>
    <w:p w:rsidR="001E36BC" w:rsidRPr="00852C5F" w:rsidRDefault="00262B3E" w:rsidP="001E36BC">
      <w:pPr>
        <w:pStyle w:val="TOC1"/>
        <w:rPr>
          <w:color w:val="002060"/>
        </w:rPr>
      </w:pPr>
      <w:hyperlink w:anchor="_Toc17201016" w:history="1">
        <w:r w:rsidR="001E36BC" w:rsidRPr="00852C5F">
          <w:rPr>
            <w:color w:val="002060"/>
          </w:rPr>
          <w:t>4.1.1. Khung pháp lý của Chính phủ Việt Nam:</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_Toc17201016 \h </w:instrText>
        </w:r>
        <w:r w:rsidR="00FA79FE" w:rsidRPr="00852C5F">
          <w:rPr>
            <w:webHidden/>
            <w:color w:val="002060"/>
          </w:rPr>
        </w:r>
        <w:r w:rsidR="00FA79FE" w:rsidRPr="00852C5F">
          <w:rPr>
            <w:webHidden/>
            <w:color w:val="002060"/>
          </w:rPr>
          <w:fldChar w:fldCharType="separate"/>
        </w:r>
        <w:r w:rsidR="00A37475">
          <w:rPr>
            <w:webHidden/>
            <w:color w:val="002060"/>
          </w:rPr>
          <w:t>44</w:t>
        </w:r>
        <w:r w:rsidR="00FA79FE" w:rsidRPr="00852C5F">
          <w:rPr>
            <w:webHidden/>
            <w:color w:val="002060"/>
          </w:rPr>
          <w:fldChar w:fldCharType="end"/>
        </w:r>
      </w:hyperlink>
    </w:p>
    <w:p w:rsidR="001E36BC" w:rsidRPr="00852C5F" w:rsidRDefault="00262B3E" w:rsidP="001E36BC">
      <w:pPr>
        <w:pStyle w:val="TOC1"/>
        <w:rPr>
          <w:color w:val="002060"/>
        </w:rPr>
      </w:pPr>
      <w:hyperlink w:anchor="_Toc17201017" w:history="1">
        <w:r w:rsidR="001E36BC" w:rsidRPr="00852C5F">
          <w:rPr>
            <w:color w:val="002060"/>
          </w:rPr>
          <w:t>4.1.2. Chính sách tái định cư không tự nguyện OP 4.12 của Ngân hàng Thế giới</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_Toc17201017 \h </w:instrText>
        </w:r>
        <w:r w:rsidR="00FA79FE" w:rsidRPr="00852C5F">
          <w:rPr>
            <w:webHidden/>
            <w:color w:val="002060"/>
          </w:rPr>
        </w:r>
        <w:r w:rsidR="00FA79FE" w:rsidRPr="00852C5F">
          <w:rPr>
            <w:webHidden/>
            <w:color w:val="002060"/>
          </w:rPr>
          <w:fldChar w:fldCharType="separate"/>
        </w:r>
        <w:r w:rsidR="00A37475">
          <w:rPr>
            <w:webHidden/>
            <w:color w:val="002060"/>
          </w:rPr>
          <w:t>46</w:t>
        </w:r>
        <w:r w:rsidR="00FA79FE" w:rsidRPr="00852C5F">
          <w:rPr>
            <w:webHidden/>
            <w:color w:val="002060"/>
          </w:rPr>
          <w:fldChar w:fldCharType="end"/>
        </w:r>
      </w:hyperlink>
    </w:p>
    <w:p w:rsidR="001E36BC" w:rsidRPr="00852C5F" w:rsidRDefault="00262B3E" w:rsidP="001E36BC">
      <w:pPr>
        <w:pStyle w:val="TOC1"/>
        <w:rPr>
          <w:color w:val="002060"/>
        </w:rPr>
      </w:pPr>
      <w:hyperlink w:anchor="_Toc17201018" w:history="1">
        <w:r w:rsidR="001E36BC" w:rsidRPr="00852C5F">
          <w:rPr>
            <w:color w:val="002060"/>
          </w:rPr>
          <w:t>4.1.3. So sánh giữa chính sách giữa Chính phủ Việt Nam và Ngân hàng thế giới</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_Toc17201018 \h </w:instrText>
        </w:r>
        <w:r w:rsidR="00FA79FE" w:rsidRPr="00852C5F">
          <w:rPr>
            <w:webHidden/>
            <w:color w:val="002060"/>
          </w:rPr>
        </w:r>
        <w:r w:rsidR="00FA79FE" w:rsidRPr="00852C5F">
          <w:rPr>
            <w:webHidden/>
            <w:color w:val="002060"/>
          </w:rPr>
          <w:fldChar w:fldCharType="separate"/>
        </w:r>
        <w:r w:rsidR="00A37475">
          <w:rPr>
            <w:webHidden/>
            <w:color w:val="002060"/>
          </w:rPr>
          <w:t>47</w:t>
        </w:r>
        <w:r w:rsidR="00FA79FE" w:rsidRPr="00852C5F">
          <w:rPr>
            <w:webHidden/>
            <w:color w:val="002060"/>
          </w:rPr>
          <w:fldChar w:fldCharType="end"/>
        </w:r>
      </w:hyperlink>
    </w:p>
    <w:p w:rsidR="001E36BC" w:rsidRPr="00852C5F" w:rsidRDefault="00262B3E" w:rsidP="001E36BC">
      <w:pPr>
        <w:pStyle w:val="TOC1"/>
        <w:rPr>
          <w:color w:val="002060"/>
        </w:rPr>
      </w:pPr>
      <w:hyperlink w:anchor="_Toc17201019" w:history="1">
        <w:r w:rsidR="001E36BC" w:rsidRPr="00852C5F">
          <w:rPr>
            <w:color w:val="002060"/>
          </w:rPr>
          <w:t>4.2.</w:t>
        </w:r>
        <w:r w:rsidR="001E36BC" w:rsidRPr="00852C5F">
          <w:rPr>
            <w:color w:val="002060"/>
          </w:rPr>
          <w:tab/>
          <w:t>Nguyên tắc bồi thường, hỗ trợ và tái định cư</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_Toc17201019 \h </w:instrText>
        </w:r>
        <w:r w:rsidR="00FA79FE" w:rsidRPr="00852C5F">
          <w:rPr>
            <w:webHidden/>
            <w:color w:val="002060"/>
          </w:rPr>
        </w:r>
        <w:r w:rsidR="00FA79FE" w:rsidRPr="00852C5F">
          <w:rPr>
            <w:webHidden/>
            <w:color w:val="002060"/>
          </w:rPr>
          <w:fldChar w:fldCharType="separate"/>
        </w:r>
        <w:r w:rsidR="00A37475">
          <w:rPr>
            <w:webHidden/>
            <w:color w:val="002060"/>
          </w:rPr>
          <w:t>47</w:t>
        </w:r>
        <w:r w:rsidR="00FA79FE" w:rsidRPr="00852C5F">
          <w:rPr>
            <w:webHidden/>
            <w:color w:val="002060"/>
          </w:rPr>
          <w:fldChar w:fldCharType="end"/>
        </w:r>
      </w:hyperlink>
    </w:p>
    <w:p w:rsidR="001E36BC" w:rsidRPr="00852C5F" w:rsidRDefault="00262B3E" w:rsidP="001E36BC">
      <w:pPr>
        <w:pStyle w:val="TOC1"/>
        <w:rPr>
          <w:color w:val="002060"/>
        </w:rPr>
      </w:pPr>
      <w:hyperlink w:anchor="_Toc17201020" w:history="1">
        <w:r w:rsidR="001E36BC" w:rsidRPr="00852C5F">
          <w:rPr>
            <w:color w:val="002060"/>
          </w:rPr>
          <w:t>4.2.1. Nguyên tắc chung</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_Toc17201020 \h </w:instrText>
        </w:r>
        <w:r w:rsidR="00FA79FE" w:rsidRPr="00852C5F">
          <w:rPr>
            <w:webHidden/>
            <w:color w:val="002060"/>
          </w:rPr>
        </w:r>
        <w:r w:rsidR="00FA79FE" w:rsidRPr="00852C5F">
          <w:rPr>
            <w:webHidden/>
            <w:color w:val="002060"/>
          </w:rPr>
          <w:fldChar w:fldCharType="separate"/>
        </w:r>
        <w:r w:rsidR="00A37475">
          <w:rPr>
            <w:webHidden/>
            <w:color w:val="002060"/>
          </w:rPr>
          <w:t>47</w:t>
        </w:r>
        <w:r w:rsidR="00FA79FE" w:rsidRPr="00852C5F">
          <w:rPr>
            <w:webHidden/>
            <w:color w:val="002060"/>
          </w:rPr>
          <w:fldChar w:fldCharType="end"/>
        </w:r>
      </w:hyperlink>
    </w:p>
    <w:p w:rsidR="001E36BC" w:rsidRPr="00852C5F" w:rsidRDefault="00262B3E" w:rsidP="001E36BC">
      <w:pPr>
        <w:pStyle w:val="TOC1"/>
        <w:rPr>
          <w:color w:val="002060"/>
        </w:rPr>
      </w:pPr>
      <w:hyperlink w:anchor="_Toc17201021" w:history="1">
        <w:r w:rsidR="001E36BC" w:rsidRPr="00852C5F">
          <w:rPr>
            <w:color w:val="002060"/>
          </w:rPr>
          <w:t>4.2.2. Người bị ảnh hưởng (BAH) của Dự án</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_Toc17201021 \h </w:instrText>
        </w:r>
        <w:r w:rsidR="00FA79FE" w:rsidRPr="00852C5F">
          <w:rPr>
            <w:webHidden/>
            <w:color w:val="002060"/>
          </w:rPr>
        </w:r>
        <w:r w:rsidR="00FA79FE" w:rsidRPr="00852C5F">
          <w:rPr>
            <w:webHidden/>
            <w:color w:val="002060"/>
          </w:rPr>
          <w:fldChar w:fldCharType="separate"/>
        </w:r>
        <w:r w:rsidR="00A37475">
          <w:rPr>
            <w:webHidden/>
            <w:color w:val="002060"/>
          </w:rPr>
          <w:t>48</w:t>
        </w:r>
        <w:r w:rsidR="00FA79FE" w:rsidRPr="00852C5F">
          <w:rPr>
            <w:webHidden/>
            <w:color w:val="002060"/>
          </w:rPr>
          <w:fldChar w:fldCharType="end"/>
        </w:r>
      </w:hyperlink>
    </w:p>
    <w:p w:rsidR="001E36BC" w:rsidRPr="00852C5F" w:rsidRDefault="00262B3E" w:rsidP="001E36BC">
      <w:pPr>
        <w:pStyle w:val="TOC1"/>
        <w:rPr>
          <w:color w:val="002060"/>
        </w:rPr>
      </w:pPr>
      <w:hyperlink w:anchor="_Toc17201022" w:history="1">
        <w:r w:rsidR="001E36BC" w:rsidRPr="00852C5F">
          <w:rPr>
            <w:color w:val="002060"/>
          </w:rPr>
          <w:t>4.2.3. Điều kiện được nhận bồi thường</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_Toc17201022 \h </w:instrText>
        </w:r>
        <w:r w:rsidR="00FA79FE" w:rsidRPr="00852C5F">
          <w:rPr>
            <w:webHidden/>
            <w:color w:val="002060"/>
          </w:rPr>
        </w:r>
        <w:r w:rsidR="00FA79FE" w:rsidRPr="00852C5F">
          <w:rPr>
            <w:webHidden/>
            <w:color w:val="002060"/>
          </w:rPr>
          <w:fldChar w:fldCharType="separate"/>
        </w:r>
        <w:r w:rsidR="00A37475">
          <w:rPr>
            <w:webHidden/>
            <w:color w:val="002060"/>
          </w:rPr>
          <w:t>48</w:t>
        </w:r>
        <w:r w:rsidR="00FA79FE" w:rsidRPr="00852C5F">
          <w:rPr>
            <w:webHidden/>
            <w:color w:val="002060"/>
          </w:rPr>
          <w:fldChar w:fldCharType="end"/>
        </w:r>
      </w:hyperlink>
    </w:p>
    <w:p w:rsidR="001E36BC" w:rsidRPr="00852C5F" w:rsidRDefault="00262B3E" w:rsidP="001E36BC">
      <w:pPr>
        <w:pStyle w:val="TOC1"/>
        <w:rPr>
          <w:color w:val="002060"/>
        </w:rPr>
      </w:pPr>
      <w:hyperlink w:anchor="_Toc17201023" w:history="1">
        <w:r w:rsidR="001E36BC" w:rsidRPr="00852C5F">
          <w:rPr>
            <w:color w:val="002060"/>
          </w:rPr>
          <w:t>4.2.4.</w:t>
        </w:r>
        <w:r w:rsidR="001E36BC" w:rsidRPr="00852C5F">
          <w:rPr>
            <w:color w:val="002060"/>
          </w:rPr>
          <w:tab/>
          <w:t>Ngày khóa sổ bồi thường của Dự án</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_Toc17201023 \h </w:instrText>
        </w:r>
        <w:r w:rsidR="00FA79FE" w:rsidRPr="00852C5F">
          <w:rPr>
            <w:webHidden/>
            <w:color w:val="002060"/>
          </w:rPr>
        </w:r>
        <w:r w:rsidR="00FA79FE" w:rsidRPr="00852C5F">
          <w:rPr>
            <w:webHidden/>
            <w:color w:val="002060"/>
          </w:rPr>
          <w:fldChar w:fldCharType="separate"/>
        </w:r>
        <w:r w:rsidR="00A37475">
          <w:rPr>
            <w:webHidden/>
            <w:color w:val="002060"/>
          </w:rPr>
          <w:t>48</w:t>
        </w:r>
        <w:r w:rsidR="00FA79FE" w:rsidRPr="00852C5F">
          <w:rPr>
            <w:webHidden/>
            <w:color w:val="002060"/>
          </w:rPr>
          <w:fldChar w:fldCharType="end"/>
        </w:r>
      </w:hyperlink>
    </w:p>
    <w:p w:rsidR="001E36BC" w:rsidRPr="00852C5F" w:rsidRDefault="00262B3E" w:rsidP="001E36BC">
      <w:pPr>
        <w:pStyle w:val="TOC1"/>
        <w:rPr>
          <w:b/>
          <w:color w:val="002060"/>
        </w:rPr>
      </w:pPr>
      <w:hyperlink w:anchor="_Toc17201024" w:history="1">
        <w:r w:rsidR="001E36BC" w:rsidRPr="00852C5F">
          <w:rPr>
            <w:color w:val="002060"/>
          </w:rPr>
          <w:t xml:space="preserve">4.3. </w:t>
        </w:r>
        <w:r w:rsidR="001E36BC" w:rsidRPr="00852C5F">
          <w:rPr>
            <w:color w:val="002060"/>
          </w:rPr>
          <w:tab/>
          <w:t>Chính sách về bồi thường,</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_Toc17201024 \h </w:instrText>
        </w:r>
        <w:r w:rsidR="00FA79FE" w:rsidRPr="00852C5F">
          <w:rPr>
            <w:webHidden/>
            <w:color w:val="002060"/>
          </w:rPr>
        </w:r>
        <w:r w:rsidR="00FA79FE" w:rsidRPr="00852C5F">
          <w:rPr>
            <w:webHidden/>
            <w:color w:val="002060"/>
          </w:rPr>
          <w:fldChar w:fldCharType="separate"/>
        </w:r>
        <w:r w:rsidR="00A37475">
          <w:rPr>
            <w:webHidden/>
            <w:color w:val="002060"/>
          </w:rPr>
          <w:t>48</w:t>
        </w:r>
        <w:r w:rsidR="00FA79FE" w:rsidRPr="00852C5F">
          <w:rPr>
            <w:webHidden/>
            <w:color w:val="002060"/>
          </w:rPr>
          <w:fldChar w:fldCharType="end"/>
        </w:r>
      </w:hyperlink>
    </w:p>
    <w:p w:rsidR="001E36BC" w:rsidRPr="00852C5F" w:rsidRDefault="00262B3E">
      <w:pPr>
        <w:pStyle w:val="TOC1"/>
        <w:rPr>
          <w:color w:val="002060"/>
        </w:rPr>
      </w:pPr>
      <w:hyperlink w:anchor="_Toc17201025" w:history="1">
        <w:r w:rsidR="001E36BC" w:rsidRPr="00852C5F">
          <w:rPr>
            <w:b/>
            <w:color w:val="002060"/>
          </w:rPr>
          <w:t xml:space="preserve">5. </w:t>
        </w:r>
        <w:r w:rsidR="001E36BC" w:rsidRPr="00852C5F">
          <w:rPr>
            <w:b/>
            <w:color w:val="002060"/>
          </w:rPr>
          <w:tab/>
          <w:t>CHƯƠNG TRÌNH PHỤC HỒI SINH KẾ</w:t>
        </w:r>
        <w:r w:rsidR="001E36BC" w:rsidRPr="00852C5F">
          <w:rPr>
            <w:b/>
            <w:webHidden/>
            <w:color w:val="002060"/>
          </w:rPr>
          <w:tab/>
        </w:r>
        <w:r w:rsidR="00FA79FE" w:rsidRPr="00852C5F">
          <w:rPr>
            <w:b/>
            <w:webHidden/>
            <w:color w:val="002060"/>
          </w:rPr>
          <w:fldChar w:fldCharType="begin"/>
        </w:r>
        <w:r w:rsidR="001E36BC" w:rsidRPr="00852C5F">
          <w:rPr>
            <w:b/>
            <w:webHidden/>
            <w:color w:val="002060"/>
          </w:rPr>
          <w:instrText xml:space="preserve"> PAGEREF _Toc17201025 \h </w:instrText>
        </w:r>
        <w:r w:rsidR="00FA79FE" w:rsidRPr="00852C5F">
          <w:rPr>
            <w:b/>
            <w:webHidden/>
            <w:color w:val="002060"/>
          </w:rPr>
        </w:r>
        <w:r w:rsidR="00FA79FE" w:rsidRPr="00852C5F">
          <w:rPr>
            <w:b/>
            <w:webHidden/>
            <w:color w:val="002060"/>
          </w:rPr>
          <w:fldChar w:fldCharType="separate"/>
        </w:r>
        <w:r w:rsidR="00A37475">
          <w:rPr>
            <w:b/>
            <w:webHidden/>
            <w:color w:val="002060"/>
          </w:rPr>
          <w:t>58</w:t>
        </w:r>
        <w:r w:rsidR="00FA79FE" w:rsidRPr="00852C5F">
          <w:rPr>
            <w:b/>
            <w:webHidden/>
            <w:color w:val="002060"/>
          </w:rPr>
          <w:fldChar w:fldCharType="end"/>
        </w:r>
      </w:hyperlink>
    </w:p>
    <w:p w:rsidR="001E36BC" w:rsidRPr="00852C5F" w:rsidRDefault="00262B3E" w:rsidP="001E36BC">
      <w:pPr>
        <w:pStyle w:val="TOC1"/>
        <w:rPr>
          <w:color w:val="002060"/>
        </w:rPr>
      </w:pPr>
      <w:hyperlink w:anchor="_Toc17201026" w:history="1">
        <w:r w:rsidR="001E36BC" w:rsidRPr="00852C5F">
          <w:rPr>
            <w:color w:val="002060"/>
          </w:rPr>
          <w:t>5.1.    Chính sách hỗ trợ và phục hồi thu nhập</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_Toc17201026 \h </w:instrText>
        </w:r>
        <w:r w:rsidR="00FA79FE" w:rsidRPr="00852C5F">
          <w:rPr>
            <w:webHidden/>
            <w:color w:val="002060"/>
          </w:rPr>
        </w:r>
        <w:r w:rsidR="00FA79FE" w:rsidRPr="00852C5F">
          <w:rPr>
            <w:webHidden/>
            <w:color w:val="002060"/>
          </w:rPr>
          <w:fldChar w:fldCharType="separate"/>
        </w:r>
        <w:r w:rsidR="00A37475">
          <w:rPr>
            <w:webHidden/>
            <w:color w:val="002060"/>
          </w:rPr>
          <w:t>58</w:t>
        </w:r>
        <w:r w:rsidR="00FA79FE" w:rsidRPr="00852C5F">
          <w:rPr>
            <w:webHidden/>
            <w:color w:val="002060"/>
          </w:rPr>
          <w:fldChar w:fldCharType="end"/>
        </w:r>
      </w:hyperlink>
    </w:p>
    <w:p w:rsidR="001E36BC" w:rsidRPr="00852C5F" w:rsidRDefault="00262B3E" w:rsidP="001E36BC">
      <w:pPr>
        <w:pStyle w:val="TOC1"/>
        <w:rPr>
          <w:color w:val="002060"/>
        </w:rPr>
      </w:pPr>
      <w:hyperlink w:anchor="_Toc17201027" w:history="1">
        <w:r w:rsidR="001E36BC" w:rsidRPr="00852C5F">
          <w:rPr>
            <w:color w:val="002060"/>
          </w:rPr>
          <w:t xml:space="preserve">5.2. </w:t>
        </w:r>
        <w:r w:rsidR="001E36BC" w:rsidRPr="00852C5F">
          <w:rPr>
            <w:color w:val="002060"/>
          </w:rPr>
          <w:tab/>
          <w:t xml:space="preserve"> Nhu cầu và các biện pháp phục hồi thu nhập</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_Toc17201027 \h </w:instrText>
        </w:r>
        <w:r w:rsidR="00FA79FE" w:rsidRPr="00852C5F">
          <w:rPr>
            <w:webHidden/>
            <w:color w:val="002060"/>
          </w:rPr>
        </w:r>
        <w:r w:rsidR="00FA79FE" w:rsidRPr="00852C5F">
          <w:rPr>
            <w:webHidden/>
            <w:color w:val="002060"/>
          </w:rPr>
          <w:fldChar w:fldCharType="separate"/>
        </w:r>
        <w:r w:rsidR="00A37475">
          <w:rPr>
            <w:webHidden/>
            <w:color w:val="002060"/>
          </w:rPr>
          <w:t>58</w:t>
        </w:r>
        <w:r w:rsidR="00FA79FE" w:rsidRPr="00852C5F">
          <w:rPr>
            <w:webHidden/>
            <w:color w:val="002060"/>
          </w:rPr>
          <w:fldChar w:fldCharType="end"/>
        </w:r>
      </w:hyperlink>
    </w:p>
    <w:p w:rsidR="001E36BC" w:rsidRPr="00852C5F" w:rsidRDefault="00262B3E">
      <w:pPr>
        <w:pStyle w:val="TOC1"/>
        <w:rPr>
          <w:b/>
          <w:color w:val="002060"/>
        </w:rPr>
      </w:pPr>
      <w:hyperlink w:anchor="_Toc17201028" w:history="1">
        <w:r w:rsidR="001E36BC" w:rsidRPr="00852C5F">
          <w:rPr>
            <w:b/>
            <w:color w:val="002060"/>
          </w:rPr>
          <w:t xml:space="preserve">6. </w:t>
        </w:r>
        <w:r w:rsidR="001E36BC" w:rsidRPr="00852C5F">
          <w:rPr>
            <w:b/>
            <w:color w:val="002060"/>
          </w:rPr>
          <w:tab/>
          <w:t>THAM VẤN CỘNG ĐỒNG VÀ PHỔ BIẾN THÔNG TIN</w:t>
        </w:r>
        <w:r w:rsidR="001E36BC" w:rsidRPr="00852C5F">
          <w:rPr>
            <w:b/>
            <w:webHidden/>
            <w:color w:val="002060"/>
          </w:rPr>
          <w:tab/>
        </w:r>
        <w:r w:rsidR="00FA79FE" w:rsidRPr="00852C5F">
          <w:rPr>
            <w:b/>
            <w:webHidden/>
            <w:color w:val="002060"/>
          </w:rPr>
          <w:fldChar w:fldCharType="begin"/>
        </w:r>
        <w:r w:rsidR="001E36BC" w:rsidRPr="00852C5F">
          <w:rPr>
            <w:b/>
            <w:webHidden/>
            <w:color w:val="002060"/>
          </w:rPr>
          <w:instrText xml:space="preserve"> PAGEREF _Toc17201028 \h </w:instrText>
        </w:r>
        <w:r w:rsidR="00FA79FE" w:rsidRPr="00852C5F">
          <w:rPr>
            <w:b/>
            <w:webHidden/>
            <w:color w:val="002060"/>
          </w:rPr>
        </w:r>
        <w:r w:rsidR="00FA79FE" w:rsidRPr="00852C5F">
          <w:rPr>
            <w:b/>
            <w:webHidden/>
            <w:color w:val="002060"/>
          </w:rPr>
          <w:fldChar w:fldCharType="separate"/>
        </w:r>
        <w:r w:rsidR="00A37475">
          <w:rPr>
            <w:b/>
            <w:webHidden/>
            <w:color w:val="002060"/>
          </w:rPr>
          <w:t>59</w:t>
        </w:r>
        <w:r w:rsidR="00FA79FE" w:rsidRPr="00852C5F">
          <w:rPr>
            <w:b/>
            <w:webHidden/>
            <w:color w:val="002060"/>
          </w:rPr>
          <w:fldChar w:fldCharType="end"/>
        </w:r>
      </w:hyperlink>
    </w:p>
    <w:p w:rsidR="001E36BC" w:rsidRPr="00852C5F" w:rsidRDefault="00262B3E" w:rsidP="001E36BC">
      <w:pPr>
        <w:pStyle w:val="TOC1"/>
        <w:rPr>
          <w:color w:val="002060"/>
        </w:rPr>
      </w:pPr>
      <w:hyperlink w:anchor="_Toc17201029" w:history="1">
        <w:r w:rsidR="001E36BC" w:rsidRPr="00852C5F">
          <w:rPr>
            <w:color w:val="002060"/>
          </w:rPr>
          <w:t xml:space="preserve">6.1. </w:t>
        </w:r>
        <w:r w:rsidR="001E36BC" w:rsidRPr="00852C5F">
          <w:rPr>
            <w:color w:val="002060"/>
          </w:rPr>
          <w:tab/>
          <w:t>Mục tiêu của tham vấn cộng đồng và phổ biến thông tin</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_Toc17201029 \h </w:instrText>
        </w:r>
        <w:r w:rsidR="00FA79FE" w:rsidRPr="00852C5F">
          <w:rPr>
            <w:webHidden/>
            <w:color w:val="002060"/>
          </w:rPr>
        </w:r>
        <w:r w:rsidR="00FA79FE" w:rsidRPr="00852C5F">
          <w:rPr>
            <w:webHidden/>
            <w:color w:val="002060"/>
          </w:rPr>
          <w:fldChar w:fldCharType="separate"/>
        </w:r>
        <w:r w:rsidR="00A37475">
          <w:rPr>
            <w:webHidden/>
            <w:color w:val="002060"/>
          </w:rPr>
          <w:t>59</w:t>
        </w:r>
        <w:r w:rsidR="00FA79FE" w:rsidRPr="00852C5F">
          <w:rPr>
            <w:webHidden/>
            <w:color w:val="002060"/>
          </w:rPr>
          <w:fldChar w:fldCharType="end"/>
        </w:r>
      </w:hyperlink>
    </w:p>
    <w:p w:rsidR="001E36BC" w:rsidRPr="00852C5F" w:rsidRDefault="00262B3E" w:rsidP="001E36BC">
      <w:pPr>
        <w:pStyle w:val="TOC1"/>
        <w:rPr>
          <w:color w:val="002060"/>
        </w:rPr>
      </w:pPr>
      <w:hyperlink w:anchor="_Toc17201030" w:history="1">
        <w:r w:rsidR="001E36BC" w:rsidRPr="00852C5F">
          <w:rPr>
            <w:color w:val="002060"/>
          </w:rPr>
          <w:t xml:space="preserve">6.2. </w:t>
        </w:r>
        <w:r w:rsidR="001E36BC" w:rsidRPr="00852C5F">
          <w:rPr>
            <w:color w:val="002060"/>
          </w:rPr>
          <w:tab/>
          <w:t>Tham vấn trong quá trình chuẩn bị Tiểu dự án</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_Toc17201030 \h </w:instrText>
        </w:r>
        <w:r w:rsidR="00FA79FE" w:rsidRPr="00852C5F">
          <w:rPr>
            <w:webHidden/>
            <w:color w:val="002060"/>
          </w:rPr>
        </w:r>
        <w:r w:rsidR="00FA79FE" w:rsidRPr="00852C5F">
          <w:rPr>
            <w:webHidden/>
            <w:color w:val="002060"/>
          </w:rPr>
          <w:fldChar w:fldCharType="separate"/>
        </w:r>
        <w:r w:rsidR="00A37475">
          <w:rPr>
            <w:webHidden/>
            <w:color w:val="002060"/>
          </w:rPr>
          <w:t>59</w:t>
        </w:r>
        <w:r w:rsidR="00FA79FE" w:rsidRPr="00852C5F">
          <w:rPr>
            <w:webHidden/>
            <w:color w:val="002060"/>
          </w:rPr>
          <w:fldChar w:fldCharType="end"/>
        </w:r>
      </w:hyperlink>
    </w:p>
    <w:p w:rsidR="001E36BC" w:rsidRPr="00852C5F" w:rsidRDefault="00262B3E" w:rsidP="001E36BC">
      <w:pPr>
        <w:pStyle w:val="TOC1"/>
        <w:rPr>
          <w:color w:val="002060"/>
        </w:rPr>
      </w:pPr>
      <w:hyperlink w:anchor="_Toc17201031" w:history="1">
        <w:r w:rsidR="001E36BC" w:rsidRPr="00852C5F">
          <w:rPr>
            <w:color w:val="002060"/>
          </w:rPr>
          <w:t xml:space="preserve">6.3. </w:t>
        </w:r>
        <w:r w:rsidR="001E36BC" w:rsidRPr="00852C5F">
          <w:rPr>
            <w:color w:val="002060"/>
          </w:rPr>
          <w:tab/>
          <w:t>Tham vấn trong quá trình thực hiện tiểu dự án</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_Toc17201031 \h </w:instrText>
        </w:r>
        <w:r w:rsidR="00FA79FE" w:rsidRPr="00852C5F">
          <w:rPr>
            <w:webHidden/>
            <w:color w:val="002060"/>
          </w:rPr>
        </w:r>
        <w:r w:rsidR="00FA79FE" w:rsidRPr="00852C5F">
          <w:rPr>
            <w:webHidden/>
            <w:color w:val="002060"/>
          </w:rPr>
          <w:fldChar w:fldCharType="separate"/>
        </w:r>
        <w:r w:rsidR="00A37475">
          <w:rPr>
            <w:webHidden/>
            <w:color w:val="002060"/>
          </w:rPr>
          <w:t>61</w:t>
        </w:r>
        <w:r w:rsidR="00FA79FE" w:rsidRPr="00852C5F">
          <w:rPr>
            <w:webHidden/>
            <w:color w:val="002060"/>
          </w:rPr>
          <w:fldChar w:fldCharType="end"/>
        </w:r>
      </w:hyperlink>
    </w:p>
    <w:p w:rsidR="001E36BC" w:rsidRPr="00852C5F" w:rsidRDefault="00262B3E" w:rsidP="001E36BC">
      <w:pPr>
        <w:pStyle w:val="TOC1"/>
        <w:rPr>
          <w:b/>
          <w:color w:val="002060"/>
        </w:rPr>
      </w:pPr>
      <w:hyperlink w:anchor="_Toc17201032" w:history="1">
        <w:r w:rsidR="001E36BC" w:rsidRPr="00852C5F">
          <w:rPr>
            <w:b/>
            <w:color w:val="002060"/>
          </w:rPr>
          <w:t xml:space="preserve">7. </w:t>
        </w:r>
        <w:r w:rsidR="001E36BC" w:rsidRPr="00852C5F">
          <w:rPr>
            <w:b/>
            <w:color w:val="002060"/>
          </w:rPr>
          <w:tab/>
          <w:t>CÔNG BỐ THÔNG TIN</w:t>
        </w:r>
        <w:r w:rsidR="001E36BC" w:rsidRPr="00852C5F">
          <w:rPr>
            <w:b/>
            <w:webHidden/>
            <w:color w:val="002060"/>
          </w:rPr>
          <w:tab/>
        </w:r>
        <w:r w:rsidR="00FA79FE" w:rsidRPr="00852C5F">
          <w:rPr>
            <w:b/>
            <w:webHidden/>
            <w:color w:val="002060"/>
          </w:rPr>
          <w:fldChar w:fldCharType="begin"/>
        </w:r>
        <w:r w:rsidR="001E36BC" w:rsidRPr="00852C5F">
          <w:rPr>
            <w:b/>
            <w:webHidden/>
            <w:color w:val="002060"/>
          </w:rPr>
          <w:instrText xml:space="preserve"> PAGEREF _Toc17201032 \h </w:instrText>
        </w:r>
        <w:r w:rsidR="00FA79FE" w:rsidRPr="00852C5F">
          <w:rPr>
            <w:b/>
            <w:webHidden/>
            <w:color w:val="002060"/>
          </w:rPr>
        </w:r>
        <w:r w:rsidR="00FA79FE" w:rsidRPr="00852C5F">
          <w:rPr>
            <w:b/>
            <w:webHidden/>
            <w:color w:val="002060"/>
          </w:rPr>
          <w:fldChar w:fldCharType="separate"/>
        </w:r>
        <w:r w:rsidR="00A37475">
          <w:rPr>
            <w:b/>
            <w:webHidden/>
            <w:color w:val="002060"/>
          </w:rPr>
          <w:t>63</w:t>
        </w:r>
        <w:r w:rsidR="00FA79FE" w:rsidRPr="00852C5F">
          <w:rPr>
            <w:b/>
            <w:webHidden/>
            <w:color w:val="002060"/>
          </w:rPr>
          <w:fldChar w:fldCharType="end"/>
        </w:r>
      </w:hyperlink>
    </w:p>
    <w:p w:rsidR="001E36BC" w:rsidRPr="00852C5F" w:rsidRDefault="00262B3E">
      <w:pPr>
        <w:pStyle w:val="TOC1"/>
        <w:rPr>
          <w:b/>
          <w:color w:val="002060"/>
        </w:rPr>
      </w:pPr>
      <w:hyperlink w:anchor="_Toc17201033" w:history="1">
        <w:r w:rsidR="001E36BC" w:rsidRPr="00852C5F">
          <w:rPr>
            <w:b/>
            <w:color w:val="002060"/>
          </w:rPr>
          <w:t>8.</w:t>
        </w:r>
        <w:r w:rsidR="001E36BC" w:rsidRPr="00852C5F">
          <w:rPr>
            <w:b/>
            <w:color w:val="002060"/>
          </w:rPr>
          <w:tab/>
          <w:t>KHIẾU NẠI VÀ GIẢI QUYẾT KHIẾU NẠI</w:t>
        </w:r>
        <w:r w:rsidR="001E36BC" w:rsidRPr="00852C5F">
          <w:rPr>
            <w:b/>
            <w:webHidden/>
            <w:color w:val="002060"/>
          </w:rPr>
          <w:tab/>
        </w:r>
        <w:r w:rsidR="00FA79FE" w:rsidRPr="00852C5F">
          <w:rPr>
            <w:b/>
            <w:webHidden/>
            <w:color w:val="002060"/>
          </w:rPr>
          <w:fldChar w:fldCharType="begin"/>
        </w:r>
        <w:r w:rsidR="001E36BC" w:rsidRPr="00852C5F">
          <w:rPr>
            <w:b/>
            <w:webHidden/>
            <w:color w:val="002060"/>
          </w:rPr>
          <w:instrText xml:space="preserve"> PAGEREF _Toc17201033 \h </w:instrText>
        </w:r>
        <w:r w:rsidR="00FA79FE" w:rsidRPr="00852C5F">
          <w:rPr>
            <w:b/>
            <w:webHidden/>
            <w:color w:val="002060"/>
          </w:rPr>
        </w:r>
        <w:r w:rsidR="00FA79FE" w:rsidRPr="00852C5F">
          <w:rPr>
            <w:b/>
            <w:webHidden/>
            <w:color w:val="002060"/>
          </w:rPr>
          <w:fldChar w:fldCharType="separate"/>
        </w:r>
        <w:r w:rsidR="00A37475">
          <w:rPr>
            <w:b/>
            <w:webHidden/>
            <w:color w:val="002060"/>
          </w:rPr>
          <w:t>64</w:t>
        </w:r>
        <w:r w:rsidR="00FA79FE" w:rsidRPr="00852C5F">
          <w:rPr>
            <w:b/>
            <w:webHidden/>
            <w:color w:val="002060"/>
          </w:rPr>
          <w:fldChar w:fldCharType="end"/>
        </w:r>
      </w:hyperlink>
    </w:p>
    <w:p w:rsidR="001E36BC" w:rsidRPr="00852C5F" w:rsidRDefault="00262B3E" w:rsidP="001E36BC">
      <w:pPr>
        <w:pStyle w:val="TOC1"/>
        <w:rPr>
          <w:color w:val="002060"/>
        </w:rPr>
      </w:pPr>
      <w:hyperlink w:anchor="_Toc17201034" w:history="1">
        <w:r w:rsidR="001E36BC" w:rsidRPr="00852C5F">
          <w:rPr>
            <w:color w:val="002060"/>
          </w:rPr>
          <w:t>8.1.</w:t>
        </w:r>
        <w:r w:rsidR="001E36BC" w:rsidRPr="00852C5F">
          <w:rPr>
            <w:color w:val="002060"/>
          </w:rPr>
          <w:tab/>
          <w:t>Trách nhiệm giải quyết khiếu nại</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_Toc17201034 \h </w:instrText>
        </w:r>
        <w:r w:rsidR="00FA79FE" w:rsidRPr="00852C5F">
          <w:rPr>
            <w:webHidden/>
            <w:color w:val="002060"/>
          </w:rPr>
        </w:r>
        <w:r w:rsidR="00FA79FE" w:rsidRPr="00852C5F">
          <w:rPr>
            <w:webHidden/>
            <w:color w:val="002060"/>
          </w:rPr>
          <w:fldChar w:fldCharType="separate"/>
        </w:r>
        <w:r w:rsidR="00A37475">
          <w:rPr>
            <w:webHidden/>
            <w:color w:val="002060"/>
          </w:rPr>
          <w:t>64</w:t>
        </w:r>
        <w:r w:rsidR="00FA79FE" w:rsidRPr="00852C5F">
          <w:rPr>
            <w:webHidden/>
            <w:color w:val="002060"/>
          </w:rPr>
          <w:fldChar w:fldCharType="end"/>
        </w:r>
      </w:hyperlink>
    </w:p>
    <w:p w:rsidR="001E36BC" w:rsidRPr="00852C5F" w:rsidRDefault="00262B3E" w:rsidP="001E36BC">
      <w:pPr>
        <w:pStyle w:val="TOC1"/>
        <w:rPr>
          <w:color w:val="002060"/>
        </w:rPr>
      </w:pPr>
      <w:hyperlink w:anchor="_Toc17201035" w:history="1">
        <w:r w:rsidR="001E36BC" w:rsidRPr="00852C5F">
          <w:rPr>
            <w:color w:val="002060"/>
          </w:rPr>
          <w:t>8.2.</w:t>
        </w:r>
        <w:r w:rsidR="001E36BC" w:rsidRPr="00852C5F">
          <w:rPr>
            <w:color w:val="002060"/>
          </w:rPr>
          <w:tab/>
          <w:t>Cơ chế giải quyết khiếu nại</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_Toc17201035 \h </w:instrText>
        </w:r>
        <w:r w:rsidR="00FA79FE" w:rsidRPr="00852C5F">
          <w:rPr>
            <w:webHidden/>
            <w:color w:val="002060"/>
          </w:rPr>
        </w:r>
        <w:r w:rsidR="00FA79FE" w:rsidRPr="00852C5F">
          <w:rPr>
            <w:webHidden/>
            <w:color w:val="002060"/>
          </w:rPr>
          <w:fldChar w:fldCharType="separate"/>
        </w:r>
        <w:r w:rsidR="00A37475">
          <w:rPr>
            <w:webHidden/>
            <w:color w:val="002060"/>
          </w:rPr>
          <w:t>64</w:t>
        </w:r>
        <w:r w:rsidR="00FA79FE" w:rsidRPr="00852C5F">
          <w:rPr>
            <w:webHidden/>
            <w:color w:val="002060"/>
          </w:rPr>
          <w:fldChar w:fldCharType="end"/>
        </w:r>
      </w:hyperlink>
    </w:p>
    <w:p w:rsidR="001E36BC" w:rsidRPr="00852C5F" w:rsidRDefault="00262B3E">
      <w:pPr>
        <w:pStyle w:val="TOC1"/>
        <w:rPr>
          <w:b/>
          <w:color w:val="002060"/>
        </w:rPr>
      </w:pPr>
      <w:hyperlink w:anchor="_Toc17201036" w:history="1">
        <w:r w:rsidR="001E36BC" w:rsidRPr="00852C5F">
          <w:rPr>
            <w:b/>
            <w:color w:val="002060"/>
          </w:rPr>
          <w:t>9.</w:t>
        </w:r>
        <w:r w:rsidR="001E36BC" w:rsidRPr="00852C5F">
          <w:rPr>
            <w:b/>
            <w:color w:val="002060"/>
          </w:rPr>
          <w:tab/>
          <w:t>TỔ CHỨC THỰC HIỆN</w:t>
        </w:r>
        <w:r w:rsidR="001E36BC" w:rsidRPr="00852C5F">
          <w:rPr>
            <w:b/>
            <w:webHidden/>
            <w:color w:val="002060"/>
          </w:rPr>
          <w:tab/>
        </w:r>
        <w:r w:rsidR="00FA79FE" w:rsidRPr="00852C5F">
          <w:rPr>
            <w:b/>
            <w:webHidden/>
            <w:color w:val="002060"/>
          </w:rPr>
          <w:fldChar w:fldCharType="begin"/>
        </w:r>
        <w:r w:rsidR="001E36BC" w:rsidRPr="00852C5F">
          <w:rPr>
            <w:b/>
            <w:webHidden/>
            <w:color w:val="002060"/>
          </w:rPr>
          <w:instrText xml:space="preserve"> PAGEREF _Toc17201036 \h </w:instrText>
        </w:r>
        <w:r w:rsidR="00FA79FE" w:rsidRPr="00852C5F">
          <w:rPr>
            <w:b/>
            <w:webHidden/>
            <w:color w:val="002060"/>
          </w:rPr>
        </w:r>
        <w:r w:rsidR="00FA79FE" w:rsidRPr="00852C5F">
          <w:rPr>
            <w:b/>
            <w:webHidden/>
            <w:color w:val="002060"/>
          </w:rPr>
          <w:fldChar w:fldCharType="separate"/>
        </w:r>
        <w:r w:rsidR="00A37475">
          <w:rPr>
            <w:b/>
            <w:webHidden/>
            <w:color w:val="002060"/>
          </w:rPr>
          <w:t>66</w:t>
        </w:r>
        <w:r w:rsidR="00FA79FE" w:rsidRPr="00852C5F">
          <w:rPr>
            <w:b/>
            <w:webHidden/>
            <w:color w:val="002060"/>
          </w:rPr>
          <w:fldChar w:fldCharType="end"/>
        </w:r>
      </w:hyperlink>
    </w:p>
    <w:p w:rsidR="001E36BC" w:rsidRPr="00852C5F" w:rsidRDefault="00262B3E" w:rsidP="001E36BC">
      <w:pPr>
        <w:pStyle w:val="TOC1"/>
        <w:rPr>
          <w:color w:val="002060"/>
        </w:rPr>
      </w:pPr>
      <w:hyperlink w:anchor="_Toc17201037" w:history="1">
        <w:r w:rsidR="001E36BC" w:rsidRPr="00852C5F">
          <w:rPr>
            <w:color w:val="002060"/>
          </w:rPr>
          <w:t>9.1.</w:t>
        </w:r>
        <w:r w:rsidR="001E36BC" w:rsidRPr="00852C5F">
          <w:rPr>
            <w:color w:val="002060"/>
          </w:rPr>
          <w:tab/>
          <w:t>Khung thể chế</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_Toc17201037 \h </w:instrText>
        </w:r>
        <w:r w:rsidR="00FA79FE" w:rsidRPr="00852C5F">
          <w:rPr>
            <w:webHidden/>
            <w:color w:val="002060"/>
          </w:rPr>
        </w:r>
        <w:r w:rsidR="00FA79FE" w:rsidRPr="00852C5F">
          <w:rPr>
            <w:webHidden/>
            <w:color w:val="002060"/>
          </w:rPr>
          <w:fldChar w:fldCharType="separate"/>
        </w:r>
        <w:r w:rsidR="00A37475">
          <w:rPr>
            <w:webHidden/>
            <w:color w:val="002060"/>
          </w:rPr>
          <w:t>66</w:t>
        </w:r>
        <w:r w:rsidR="00FA79FE" w:rsidRPr="00852C5F">
          <w:rPr>
            <w:webHidden/>
            <w:color w:val="002060"/>
          </w:rPr>
          <w:fldChar w:fldCharType="end"/>
        </w:r>
      </w:hyperlink>
    </w:p>
    <w:p w:rsidR="001E36BC" w:rsidRPr="00852C5F" w:rsidRDefault="00262B3E" w:rsidP="001E36BC">
      <w:pPr>
        <w:pStyle w:val="TOC1"/>
        <w:rPr>
          <w:color w:val="002060"/>
        </w:rPr>
      </w:pPr>
      <w:hyperlink w:anchor="_Toc17201038" w:history="1">
        <w:r w:rsidR="001E36BC" w:rsidRPr="00852C5F">
          <w:rPr>
            <w:color w:val="002060"/>
          </w:rPr>
          <w:t>9.2.</w:t>
        </w:r>
        <w:r w:rsidR="001E36BC" w:rsidRPr="00852C5F">
          <w:rPr>
            <w:color w:val="002060"/>
          </w:rPr>
          <w:tab/>
          <w:t>Trách nhiệm của các cơ quan có liên quan</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_Toc17201038 \h </w:instrText>
        </w:r>
        <w:r w:rsidR="00FA79FE" w:rsidRPr="00852C5F">
          <w:rPr>
            <w:webHidden/>
            <w:color w:val="002060"/>
          </w:rPr>
        </w:r>
        <w:r w:rsidR="00FA79FE" w:rsidRPr="00852C5F">
          <w:rPr>
            <w:webHidden/>
            <w:color w:val="002060"/>
          </w:rPr>
          <w:fldChar w:fldCharType="separate"/>
        </w:r>
        <w:r w:rsidR="00A37475">
          <w:rPr>
            <w:webHidden/>
            <w:color w:val="002060"/>
          </w:rPr>
          <w:t>66</w:t>
        </w:r>
        <w:r w:rsidR="00FA79FE" w:rsidRPr="00852C5F">
          <w:rPr>
            <w:webHidden/>
            <w:color w:val="002060"/>
          </w:rPr>
          <w:fldChar w:fldCharType="end"/>
        </w:r>
      </w:hyperlink>
    </w:p>
    <w:p w:rsidR="001E36BC" w:rsidRPr="00852C5F" w:rsidRDefault="00262B3E" w:rsidP="001E36BC">
      <w:pPr>
        <w:pStyle w:val="TOC1"/>
        <w:rPr>
          <w:color w:val="002060"/>
        </w:rPr>
      </w:pPr>
      <w:hyperlink w:anchor="_Toc17201039" w:history="1">
        <w:r w:rsidR="001E36BC" w:rsidRPr="00852C5F">
          <w:rPr>
            <w:color w:val="002060"/>
          </w:rPr>
          <w:t>9.2.1.</w:t>
        </w:r>
        <w:r w:rsidR="001E36BC" w:rsidRPr="00852C5F">
          <w:rPr>
            <w:color w:val="002060"/>
          </w:rPr>
          <w:tab/>
          <w:t>Cấp trung ương</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_Toc17201039 \h </w:instrText>
        </w:r>
        <w:r w:rsidR="00FA79FE" w:rsidRPr="00852C5F">
          <w:rPr>
            <w:webHidden/>
            <w:color w:val="002060"/>
          </w:rPr>
        </w:r>
        <w:r w:rsidR="00FA79FE" w:rsidRPr="00852C5F">
          <w:rPr>
            <w:webHidden/>
            <w:color w:val="002060"/>
          </w:rPr>
          <w:fldChar w:fldCharType="separate"/>
        </w:r>
        <w:r w:rsidR="00A37475">
          <w:rPr>
            <w:webHidden/>
            <w:color w:val="002060"/>
          </w:rPr>
          <w:t>66</w:t>
        </w:r>
        <w:r w:rsidR="00FA79FE" w:rsidRPr="00852C5F">
          <w:rPr>
            <w:webHidden/>
            <w:color w:val="002060"/>
          </w:rPr>
          <w:fldChar w:fldCharType="end"/>
        </w:r>
      </w:hyperlink>
    </w:p>
    <w:p w:rsidR="001E36BC" w:rsidRPr="00852C5F" w:rsidRDefault="00262B3E" w:rsidP="001E36BC">
      <w:pPr>
        <w:pStyle w:val="TOC1"/>
        <w:rPr>
          <w:color w:val="002060"/>
        </w:rPr>
      </w:pPr>
      <w:hyperlink w:anchor="_Toc17201040" w:history="1">
        <w:r w:rsidR="001E36BC" w:rsidRPr="00852C5F">
          <w:rPr>
            <w:color w:val="002060"/>
          </w:rPr>
          <w:t>9.2.2.</w:t>
        </w:r>
        <w:r w:rsidR="001E36BC" w:rsidRPr="00852C5F">
          <w:rPr>
            <w:color w:val="002060"/>
          </w:rPr>
          <w:tab/>
          <w:t>Cấp tỉnh</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_Toc17201040 \h </w:instrText>
        </w:r>
        <w:r w:rsidR="00FA79FE" w:rsidRPr="00852C5F">
          <w:rPr>
            <w:webHidden/>
            <w:color w:val="002060"/>
          </w:rPr>
        </w:r>
        <w:r w:rsidR="00FA79FE" w:rsidRPr="00852C5F">
          <w:rPr>
            <w:webHidden/>
            <w:color w:val="002060"/>
          </w:rPr>
          <w:fldChar w:fldCharType="separate"/>
        </w:r>
        <w:r w:rsidR="00A37475">
          <w:rPr>
            <w:webHidden/>
            <w:color w:val="002060"/>
          </w:rPr>
          <w:t>67</w:t>
        </w:r>
        <w:r w:rsidR="00FA79FE" w:rsidRPr="00852C5F">
          <w:rPr>
            <w:webHidden/>
            <w:color w:val="002060"/>
          </w:rPr>
          <w:fldChar w:fldCharType="end"/>
        </w:r>
      </w:hyperlink>
    </w:p>
    <w:p w:rsidR="001E36BC" w:rsidRPr="00852C5F" w:rsidRDefault="00262B3E" w:rsidP="001E36BC">
      <w:pPr>
        <w:pStyle w:val="TOC1"/>
        <w:rPr>
          <w:color w:val="002060"/>
        </w:rPr>
      </w:pPr>
      <w:hyperlink w:anchor="_Toc17201041" w:history="1">
        <w:r w:rsidR="001E36BC" w:rsidRPr="00852C5F">
          <w:rPr>
            <w:color w:val="002060"/>
          </w:rPr>
          <w:t>9.2.3.</w:t>
        </w:r>
        <w:r w:rsidR="001E36BC" w:rsidRPr="00852C5F">
          <w:rPr>
            <w:color w:val="002060"/>
          </w:rPr>
          <w:tab/>
          <w:t>UBND cấp huyện</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_Toc17201041 \h </w:instrText>
        </w:r>
        <w:r w:rsidR="00FA79FE" w:rsidRPr="00852C5F">
          <w:rPr>
            <w:webHidden/>
            <w:color w:val="002060"/>
          </w:rPr>
        </w:r>
        <w:r w:rsidR="00FA79FE" w:rsidRPr="00852C5F">
          <w:rPr>
            <w:webHidden/>
            <w:color w:val="002060"/>
          </w:rPr>
          <w:fldChar w:fldCharType="separate"/>
        </w:r>
        <w:r w:rsidR="00A37475">
          <w:rPr>
            <w:webHidden/>
            <w:color w:val="002060"/>
          </w:rPr>
          <w:t>68</w:t>
        </w:r>
        <w:r w:rsidR="00FA79FE" w:rsidRPr="00852C5F">
          <w:rPr>
            <w:webHidden/>
            <w:color w:val="002060"/>
          </w:rPr>
          <w:fldChar w:fldCharType="end"/>
        </w:r>
      </w:hyperlink>
    </w:p>
    <w:p w:rsidR="001E36BC" w:rsidRPr="00852C5F" w:rsidRDefault="00262B3E" w:rsidP="001E36BC">
      <w:pPr>
        <w:pStyle w:val="TOC1"/>
        <w:rPr>
          <w:color w:val="002060"/>
        </w:rPr>
      </w:pPr>
      <w:hyperlink w:anchor="_Toc17201042" w:history="1">
        <w:r w:rsidR="001E36BC" w:rsidRPr="00852C5F">
          <w:rPr>
            <w:color w:val="002060"/>
          </w:rPr>
          <w:t>9.2.4.</w:t>
        </w:r>
        <w:r w:rsidR="001E36BC" w:rsidRPr="00852C5F">
          <w:rPr>
            <w:color w:val="002060"/>
          </w:rPr>
          <w:tab/>
          <w:t>UBND xã</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_Toc17201042 \h </w:instrText>
        </w:r>
        <w:r w:rsidR="00FA79FE" w:rsidRPr="00852C5F">
          <w:rPr>
            <w:webHidden/>
            <w:color w:val="002060"/>
          </w:rPr>
        </w:r>
        <w:r w:rsidR="00FA79FE" w:rsidRPr="00852C5F">
          <w:rPr>
            <w:webHidden/>
            <w:color w:val="002060"/>
          </w:rPr>
          <w:fldChar w:fldCharType="separate"/>
        </w:r>
        <w:r w:rsidR="00A37475">
          <w:rPr>
            <w:webHidden/>
            <w:color w:val="002060"/>
          </w:rPr>
          <w:t>69</w:t>
        </w:r>
        <w:r w:rsidR="00FA79FE" w:rsidRPr="00852C5F">
          <w:rPr>
            <w:webHidden/>
            <w:color w:val="002060"/>
          </w:rPr>
          <w:fldChar w:fldCharType="end"/>
        </w:r>
      </w:hyperlink>
    </w:p>
    <w:p w:rsidR="001E36BC" w:rsidRPr="00852C5F" w:rsidRDefault="00262B3E" w:rsidP="001E36BC">
      <w:pPr>
        <w:pStyle w:val="TOC1"/>
        <w:rPr>
          <w:color w:val="002060"/>
        </w:rPr>
      </w:pPr>
      <w:hyperlink w:anchor="_Toc17201043" w:history="1">
        <w:r w:rsidR="001E36BC" w:rsidRPr="00852C5F">
          <w:rPr>
            <w:color w:val="002060"/>
          </w:rPr>
          <w:t>9.2.5.</w:t>
        </w:r>
        <w:r w:rsidR="001E36BC" w:rsidRPr="00852C5F">
          <w:rPr>
            <w:color w:val="002060"/>
          </w:rPr>
          <w:tab/>
          <w:t>Người bị ảnh hưởng bởi dự án (người BAH)</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_Toc17201043 \h </w:instrText>
        </w:r>
        <w:r w:rsidR="00FA79FE" w:rsidRPr="00852C5F">
          <w:rPr>
            <w:webHidden/>
            <w:color w:val="002060"/>
          </w:rPr>
        </w:r>
        <w:r w:rsidR="00FA79FE" w:rsidRPr="00852C5F">
          <w:rPr>
            <w:webHidden/>
            <w:color w:val="002060"/>
          </w:rPr>
          <w:fldChar w:fldCharType="separate"/>
        </w:r>
        <w:r w:rsidR="00A37475">
          <w:rPr>
            <w:webHidden/>
            <w:color w:val="002060"/>
          </w:rPr>
          <w:t>70</w:t>
        </w:r>
        <w:r w:rsidR="00FA79FE" w:rsidRPr="00852C5F">
          <w:rPr>
            <w:webHidden/>
            <w:color w:val="002060"/>
          </w:rPr>
          <w:fldChar w:fldCharType="end"/>
        </w:r>
      </w:hyperlink>
    </w:p>
    <w:p w:rsidR="001E36BC" w:rsidRPr="00852C5F" w:rsidRDefault="00262B3E" w:rsidP="001E36BC">
      <w:pPr>
        <w:pStyle w:val="TOC1"/>
        <w:rPr>
          <w:color w:val="002060"/>
        </w:rPr>
      </w:pPr>
      <w:hyperlink w:anchor="_Toc17201044" w:history="1">
        <w:r w:rsidR="001E36BC" w:rsidRPr="00852C5F">
          <w:rPr>
            <w:color w:val="002060"/>
          </w:rPr>
          <w:t>9.2.6.</w:t>
        </w:r>
        <w:r w:rsidR="001E36BC" w:rsidRPr="00852C5F">
          <w:rPr>
            <w:color w:val="002060"/>
          </w:rPr>
          <w:tab/>
          <w:t>Cơ quan Giám sát độc lập</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_Toc17201044 \h </w:instrText>
        </w:r>
        <w:r w:rsidR="00FA79FE" w:rsidRPr="00852C5F">
          <w:rPr>
            <w:webHidden/>
            <w:color w:val="002060"/>
          </w:rPr>
        </w:r>
        <w:r w:rsidR="00FA79FE" w:rsidRPr="00852C5F">
          <w:rPr>
            <w:webHidden/>
            <w:color w:val="002060"/>
          </w:rPr>
          <w:fldChar w:fldCharType="separate"/>
        </w:r>
        <w:r w:rsidR="00A37475">
          <w:rPr>
            <w:webHidden/>
            <w:color w:val="002060"/>
          </w:rPr>
          <w:t>70</w:t>
        </w:r>
        <w:r w:rsidR="00FA79FE" w:rsidRPr="00852C5F">
          <w:rPr>
            <w:webHidden/>
            <w:color w:val="002060"/>
          </w:rPr>
          <w:fldChar w:fldCharType="end"/>
        </w:r>
      </w:hyperlink>
    </w:p>
    <w:p w:rsidR="001E36BC" w:rsidRPr="00852C5F" w:rsidRDefault="00262B3E">
      <w:pPr>
        <w:pStyle w:val="TOC1"/>
        <w:rPr>
          <w:b/>
          <w:color w:val="002060"/>
        </w:rPr>
      </w:pPr>
      <w:hyperlink w:anchor="_Toc17201045" w:history="1">
        <w:r w:rsidR="001E36BC" w:rsidRPr="00852C5F">
          <w:rPr>
            <w:b/>
            <w:color w:val="002060"/>
          </w:rPr>
          <w:t>10.</w:t>
        </w:r>
        <w:r w:rsidR="001E36BC" w:rsidRPr="00852C5F">
          <w:rPr>
            <w:b/>
            <w:color w:val="002060"/>
          </w:rPr>
          <w:tab/>
          <w:t>KẾ HOẠCH THỰC HIỆN</w:t>
        </w:r>
        <w:r w:rsidR="001E36BC" w:rsidRPr="00852C5F">
          <w:rPr>
            <w:b/>
            <w:webHidden/>
            <w:color w:val="002060"/>
          </w:rPr>
          <w:tab/>
        </w:r>
        <w:r w:rsidR="00FA79FE" w:rsidRPr="00852C5F">
          <w:rPr>
            <w:b/>
            <w:webHidden/>
            <w:color w:val="002060"/>
          </w:rPr>
          <w:fldChar w:fldCharType="begin"/>
        </w:r>
        <w:r w:rsidR="001E36BC" w:rsidRPr="00852C5F">
          <w:rPr>
            <w:b/>
            <w:webHidden/>
            <w:color w:val="002060"/>
          </w:rPr>
          <w:instrText xml:space="preserve"> PAGEREF _Toc17201045 \h </w:instrText>
        </w:r>
        <w:r w:rsidR="00FA79FE" w:rsidRPr="00852C5F">
          <w:rPr>
            <w:b/>
            <w:webHidden/>
            <w:color w:val="002060"/>
          </w:rPr>
        </w:r>
        <w:r w:rsidR="00FA79FE" w:rsidRPr="00852C5F">
          <w:rPr>
            <w:b/>
            <w:webHidden/>
            <w:color w:val="002060"/>
          </w:rPr>
          <w:fldChar w:fldCharType="separate"/>
        </w:r>
        <w:r w:rsidR="00A37475">
          <w:rPr>
            <w:b/>
            <w:webHidden/>
            <w:color w:val="002060"/>
          </w:rPr>
          <w:t>71</w:t>
        </w:r>
        <w:r w:rsidR="00FA79FE" w:rsidRPr="00852C5F">
          <w:rPr>
            <w:b/>
            <w:webHidden/>
            <w:color w:val="002060"/>
          </w:rPr>
          <w:fldChar w:fldCharType="end"/>
        </w:r>
      </w:hyperlink>
    </w:p>
    <w:p w:rsidR="001E36BC" w:rsidRPr="00852C5F" w:rsidRDefault="00262B3E" w:rsidP="001E36BC">
      <w:pPr>
        <w:pStyle w:val="TOC1"/>
        <w:rPr>
          <w:color w:val="002060"/>
        </w:rPr>
      </w:pPr>
      <w:hyperlink w:anchor="_Toc17201046" w:history="1">
        <w:r w:rsidR="001E36BC" w:rsidRPr="00852C5F">
          <w:rPr>
            <w:color w:val="002060"/>
          </w:rPr>
          <w:t>10.1.</w:t>
        </w:r>
        <w:r w:rsidR="001E36BC" w:rsidRPr="00852C5F">
          <w:rPr>
            <w:color w:val="002060"/>
          </w:rPr>
          <w:tab/>
          <w:t>Các hoạt động chính</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_Toc17201046 \h </w:instrText>
        </w:r>
        <w:r w:rsidR="00FA79FE" w:rsidRPr="00852C5F">
          <w:rPr>
            <w:webHidden/>
            <w:color w:val="002060"/>
          </w:rPr>
        </w:r>
        <w:r w:rsidR="00FA79FE" w:rsidRPr="00852C5F">
          <w:rPr>
            <w:webHidden/>
            <w:color w:val="002060"/>
          </w:rPr>
          <w:fldChar w:fldCharType="separate"/>
        </w:r>
        <w:r w:rsidR="00A37475">
          <w:rPr>
            <w:webHidden/>
            <w:color w:val="002060"/>
          </w:rPr>
          <w:t>71</w:t>
        </w:r>
        <w:r w:rsidR="00FA79FE" w:rsidRPr="00852C5F">
          <w:rPr>
            <w:webHidden/>
            <w:color w:val="002060"/>
          </w:rPr>
          <w:fldChar w:fldCharType="end"/>
        </w:r>
      </w:hyperlink>
    </w:p>
    <w:p w:rsidR="001E36BC" w:rsidRPr="00852C5F" w:rsidRDefault="00262B3E" w:rsidP="001E36BC">
      <w:pPr>
        <w:pStyle w:val="TOC1"/>
        <w:rPr>
          <w:color w:val="002060"/>
        </w:rPr>
      </w:pPr>
      <w:hyperlink w:anchor="_Toc17201047" w:history="1">
        <w:r w:rsidR="001E36BC" w:rsidRPr="00852C5F">
          <w:rPr>
            <w:color w:val="002060"/>
          </w:rPr>
          <w:t>10.2.</w:t>
        </w:r>
        <w:r w:rsidR="001E36BC" w:rsidRPr="00852C5F">
          <w:rPr>
            <w:color w:val="002060"/>
          </w:rPr>
          <w:tab/>
          <w:t>Kế hoạch thực hiện</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_Toc17201047 \h </w:instrText>
        </w:r>
        <w:r w:rsidR="00FA79FE" w:rsidRPr="00852C5F">
          <w:rPr>
            <w:webHidden/>
            <w:color w:val="002060"/>
          </w:rPr>
        </w:r>
        <w:r w:rsidR="00FA79FE" w:rsidRPr="00852C5F">
          <w:rPr>
            <w:webHidden/>
            <w:color w:val="002060"/>
          </w:rPr>
          <w:fldChar w:fldCharType="separate"/>
        </w:r>
        <w:r w:rsidR="00A37475">
          <w:rPr>
            <w:webHidden/>
            <w:color w:val="002060"/>
          </w:rPr>
          <w:t>71</w:t>
        </w:r>
        <w:r w:rsidR="00FA79FE" w:rsidRPr="00852C5F">
          <w:rPr>
            <w:webHidden/>
            <w:color w:val="002060"/>
          </w:rPr>
          <w:fldChar w:fldCharType="end"/>
        </w:r>
      </w:hyperlink>
    </w:p>
    <w:p w:rsidR="001E36BC" w:rsidRPr="00852C5F" w:rsidRDefault="00262B3E">
      <w:pPr>
        <w:pStyle w:val="TOC1"/>
        <w:rPr>
          <w:b/>
          <w:color w:val="002060"/>
        </w:rPr>
      </w:pPr>
      <w:hyperlink w:anchor="_Toc17201048" w:history="1">
        <w:r w:rsidR="001E36BC" w:rsidRPr="00852C5F">
          <w:rPr>
            <w:b/>
            <w:color w:val="002060"/>
          </w:rPr>
          <w:t>11.</w:t>
        </w:r>
        <w:r w:rsidR="001E36BC" w:rsidRPr="00852C5F">
          <w:rPr>
            <w:b/>
            <w:color w:val="002060"/>
          </w:rPr>
          <w:tab/>
          <w:t>GIÁM SÁT VÀ ĐÁNH GIÁ</w:t>
        </w:r>
        <w:r w:rsidR="001E36BC" w:rsidRPr="00852C5F">
          <w:rPr>
            <w:b/>
            <w:webHidden/>
            <w:color w:val="002060"/>
          </w:rPr>
          <w:tab/>
        </w:r>
        <w:r w:rsidR="00FA79FE" w:rsidRPr="00852C5F">
          <w:rPr>
            <w:b/>
            <w:webHidden/>
            <w:color w:val="002060"/>
          </w:rPr>
          <w:fldChar w:fldCharType="begin"/>
        </w:r>
        <w:r w:rsidR="001E36BC" w:rsidRPr="00852C5F">
          <w:rPr>
            <w:b/>
            <w:webHidden/>
            <w:color w:val="002060"/>
          </w:rPr>
          <w:instrText xml:space="preserve"> PAGEREF _Toc17201048 \h </w:instrText>
        </w:r>
        <w:r w:rsidR="00FA79FE" w:rsidRPr="00852C5F">
          <w:rPr>
            <w:b/>
            <w:webHidden/>
            <w:color w:val="002060"/>
          </w:rPr>
        </w:r>
        <w:r w:rsidR="00FA79FE" w:rsidRPr="00852C5F">
          <w:rPr>
            <w:b/>
            <w:webHidden/>
            <w:color w:val="002060"/>
          </w:rPr>
          <w:fldChar w:fldCharType="separate"/>
        </w:r>
        <w:r w:rsidR="00A37475">
          <w:rPr>
            <w:b/>
            <w:webHidden/>
            <w:color w:val="002060"/>
          </w:rPr>
          <w:t>73</w:t>
        </w:r>
        <w:r w:rsidR="00FA79FE" w:rsidRPr="00852C5F">
          <w:rPr>
            <w:b/>
            <w:webHidden/>
            <w:color w:val="002060"/>
          </w:rPr>
          <w:fldChar w:fldCharType="end"/>
        </w:r>
      </w:hyperlink>
    </w:p>
    <w:p w:rsidR="001E36BC" w:rsidRPr="00852C5F" w:rsidRDefault="00262B3E" w:rsidP="001E36BC">
      <w:pPr>
        <w:pStyle w:val="TOC1"/>
        <w:rPr>
          <w:color w:val="002060"/>
        </w:rPr>
      </w:pPr>
      <w:hyperlink w:anchor="_Toc17201049" w:history="1">
        <w:r w:rsidR="001E36BC" w:rsidRPr="00852C5F">
          <w:rPr>
            <w:color w:val="002060"/>
          </w:rPr>
          <w:t>11.1.</w:t>
        </w:r>
        <w:r w:rsidR="001E36BC" w:rsidRPr="00852C5F">
          <w:rPr>
            <w:color w:val="002060"/>
          </w:rPr>
          <w:tab/>
          <w:t>Mục tiêu của Giám sát</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_Toc17201049 \h </w:instrText>
        </w:r>
        <w:r w:rsidR="00FA79FE" w:rsidRPr="00852C5F">
          <w:rPr>
            <w:webHidden/>
            <w:color w:val="002060"/>
          </w:rPr>
        </w:r>
        <w:r w:rsidR="00FA79FE" w:rsidRPr="00852C5F">
          <w:rPr>
            <w:webHidden/>
            <w:color w:val="002060"/>
          </w:rPr>
          <w:fldChar w:fldCharType="separate"/>
        </w:r>
        <w:r w:rsidR="00A37475">
          <w:rPr>
            <w:webHidden/>
            <w:color w:val="002060"/>
          </w:rPr>
          <w:t>73</w:t>
        </w:r>
        <w:r w:rsidR="00FA79FE" w:rsidRPr="00852C5F">
          <w:rPr>
            <w:webHidden/>
            <w:color w:val="002060"/>
          </w:rPr>
          <w:fldChar w:fldCharType="end"/>
        </w:r>
      </w:hyperlink>
    </w:p>
    <w:p w:rsidR="001E36BC" w:rsidRPr="00852C5F" w:rsidRDefault="00262B3E" w:rsidP="001E36BC">
      <w:pPr>
        <w:pStyle w:val="TOC1"/>
        <w:rPr>
          <w:color w:val="002060"/>
        </w:rPr>
      </w:pPr>
      <w:hyperlink w:anchor="_Toc17201050" w:history="1">
        <w:r w:rsidR="001E36BC" w:rsidRPr="00852C5F">
          <w:rPr>
            <w:color w:val="002060"/>
          </w:rPr>
          <w:t>11.2.</w:t>
        </w:r>
        <w:r w:rsidR="001E36BC" w:rsidRPr="00852C5F">
          <w:rPr>
            <w:color w:val="002060"/>
          </w:rPr>
          <w:tab/>
          <w:t>Giám sát nội bộ</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_Toc17201050 \h </w:instrText>
        </w:r>
        <w:r w:rsidR="00FA79FE" w:rsidRPr="00852C5F">
          <w:rPr>
            <w:webHidden/>
            <w:color w:val="002060"/>
          </w:rPr>
        </w:r>
        <w:r w:rsidR="00FA79FE" w:rsidRPr="00852C5F">
          <w:rPr>
            <w:webHidden/>
            <w:color w:val="002060"/>
          </w:rPr>
          <w:fldChar w:fldCharType="separate"/>
        </w:r>
        <w:r w:rsidR="00A37475">
          <w:rPr>
            <w:webHidden/>
            <w:color w:val="002060"/>
          </w:rPr>
          <w:t>73</w:t>
        </w:r>
        <w:r w:rsidR="00FA79FE" w:rsidRPr="00852C5F">
          <w:rPr>
            <w:webHidden/>
            <w:color w:val="002060"/>
          </w:rPr>
          <w:fldChar w:fldCharType="end"/>
        </w:r>
      </w:hyperlink>
    </w:p>
    <w:p w:rsidR="001E36BC" w:rsidRPr="00852C5F" w:rsidRDefault="00262B3E" w:rsidP="001E36BC">
      <w:pPr>
        <w:pStyle w:val="TOC1"/>
        <w:rPr>
          <w:color w:val="002060"/>
        </w:rPr>
      </w:pPr>
      <w:hyperlink w:anchor="_Toc17201051" w:history="1">
        <w:r w:rsidR="001E36BC" w:rsidRPr="00852C5F">
          <w:rPr>
            <w:color w:val="002060"/>
          </w:rPr>
          <w:t>11.3.</w:t>
        </w:r>
        <w:r w:rsidR="001E36BC" w:rsidRPr="00852C5F">
          <w:rPr>
            <w:color w:val="002060"/>
          </w:rPr>
          <w:tab/>
          <w:t>Giám sát độc lập</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_Toc17201051 \h </w:instrText>
        </w:r>
        <w:r w:rsidR="00FA79FE" w:rsidRPr="00852C5F">
          <w:rPr>
            <w:webHidden/>
            <w:color w:val="002060"/>
          </w:rPr>
        </w:r>
        <w:r w:rsidR="00FA79FE" w:rsidRPr="00852C5F">
          <w:rPr>
            <w:webHidden/>
            <w:color w:val="002060"/>
          </w:rPr>
          <w:fldChar w:fldCharType="separate"/>
        </w:r>
        <w:r w:rsidR="00A37475">
          <w:rPr>
            <w:webHidden/>
            <w:color w:val="002060"/>
          </w:rPr>
          <w:t>74</w:t>
        </w:r>
        <w:r w:rsidR="00FA79FE" w:rsidRPr="00852C5F">
          <w:rPr>
            <w:webHidden/>
            <w:color w:val="002060"/>
          </w:rPr>
          <w:fldChar w:fldCharType="end"/>
        </w:r>
      </w:hyperlink>
    </w:p>
    <w:p w:rsidR="001E36BC" w:rsidRPr="00852C5F" w:rsidRDefault="00262B3E">
      <w:pPr>
        <w:pStyle w:val="TOC1"/>
        <w:rPr>
          <w:b/>
          <w:color w:val="002060"/>
        </w:rPr>
      </w:pPr>
      <w:hyperlink w:anchor="_Toc17201052" w:history="1">
        <w:r w:rsidR="001E36BC" w:rsidRPr="00852C5F">
          <w:rPr>
            <w:b/>
            <w:color w:val="002060"/>
          </w:rPr>
          <w:t>12.  NGÂN SÁCH THỰC HIỆN</w:t>
        </w:r>
        <w:r w:rsidR="001E36BC" w:rsidRPr="00852C5F">
          <w:rPr>
            <w:b/>
            <w:webHidden/>
            <w:color w:val="002060"/>
          </w:rPr>
          <w:tab/>
        </w:r>
        <w:r w:rsidR="00FA79FE" w:rsidRPr="00852C5F">
          <w:rPr>
            <w:b/>
            <w:webHidden/>
            <w:color w:val="002060"/>
          </w:rPr>
          <w:fldChar w:fldCharType="begin"/>
        </w:r>
        <w:r w:rsidR="001E36BC" w:rsidRPr="00852C5F">
          <w:rPr>
            <w:b/>
            <w:webHidden/>
            <w:color w:val="002060"/>
          </w:rPr>
          <w:instrText xml:space="preserve"> PAGEREF _Toc17201052 \h </w:instrText>
        </w:r>
        <w:r w:rsidR="00FA79FE" w:rsidRPr="00852C5F">
          <w:rPr>
            <w:b/>
            <w:webHidden/>
            <w:color w:val="002060"/>
          </w:rPr>
        </w:r>
        <w:r w:rsidR="00FA79FE" w:rsidRPr="00852C5F">
          <w:rPr>
            <w:b/>
            <w:webHidden/>
            <w:color w:val="002060"/>
          </w:rPr>
          <w:fldChar w:fldCharType="separate"/>
        </w:r>
        <w:r w:rsidR="00A37475">
          <w:rPr>
            <w:b/>
            <w:webHidden/>
            <w:color w:val="002060"/>
          </w:rPr>
          <w:t>77</w:t>
        </w:r>
        <w:r w:rsidR="00FA79FE" w:rsidRPr="00852C5F">
          <w:rPr>
            <w:b/>
            <w:webHidden/>
            <w:color w:val="002060"/>
          </w:rPr>
          <w:fldChar w:fldCharType="end"/>
        </w:r>
      </w:hyperlink>
    </w:p>
    <w:p w:rsidR="001E36BC" w:rsidRPr="00852C5F" w:rsidRDefault="00262B3E" w:rsidP="001E36BC">
      <w:pPr>
        <w:pStyle w:val="TOC1"/>
        <w:rPr>
          <w:color w:val="002060"/>
        </w:rPr>
      </w:pPr>
      <w:hyperlink w:anchor="_Toc17201053" w:history="1">
        <w:r w:rsidR="001E36BC" w:rsidRPr="00852C5F">
          <w:rPr>
            <w:color w:val="002060"/>
          </w:rPr>
          <w:t>12.1.</w:t>
        </w:r>
        <w:r w:rsidR="001E36BC" w:rsidRPr="00852C5F">
          <w:rPr>
            <w:color w:val="002060"/>
          </w:rPr>
          <w:tab/>
          <w:t>Nguồn vốn</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_Toc17201053 \h </w:instrText>
        </w:r>
        <w:r w:rsidR="00FA79FE" w:rsidRPr="00852C5F">
          <w:rPr>
            <w:webHidden/>
            <w:color w:val="002060"/>
          </w:rPr>
        </w:r>
        <w:r w:rsidR="00FA79FE" w:rsidRPr="00852C5F">
          <w:rPr>
            <w:webHidden/>
            <w:color w:val="002060"/>
          </w:rPr>
          <w:fldChar w:fldCharType="separate"/>
        </w:r>
        <w:r w:rsidR="00A37475">
          <w:rPr>
            <w:webHidden/>
            <w:color w:val="002060"/>
          </w:rPr>
          <w:t>77</w:t>
        </w:r>
        <w:r w:rsidR="00FA79FE" w:rsidRPr="00852C5F">
          <w:rPr>
            <w:webHidden/>
            <w:color w:val="002060"/>
          </w:rPr>
          <w:fldChar w:fldCharType="end"/>
        </w:r>
      </w:hyperlink>
    </w:p>
    <w:p w:rsidR="001E36BC" w:rsidRPr="00852C5F" w:rsidRDefault="00262B3E" w:rsidP="001E36BC">
      <w:pPr>
        <w:pStyle w:val="TOC1"/>
        <w:rPr>
          <w:color w:val="002060"/>
        </w:rPr>
      </w:pPr>
      <w:hyperlink w:anchor="_Toc17201054" w:history="1">
        <w:r w:rsidR="001E36BC" w:rsidRPr="00852C5F">
          <w:rPr>
            <w:color w:val="002060"/>
          </w:rPr>
          <w:t>12.2.</w:t>
        </w:r>
        <w:r w:rsidR="001E36BC" w:rsidRPr="00852C5F">
          <w:rPr>
            <w:color w:val="002060"/>
          </w:rPr>
          <w:tab/>
          <w:t>Khảo sát giá thay thế các tài sản bị ảnh hưởng</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_Toc17201054 \h </w:instrText>
        </w:r>
        <w:r w:rsidR="00FA79FE" w:rsidRPr="00852C5F">
          <w:rPr>
            <w:webHidden/>
            <w:color w:val="002060"/>
          </w:rPr>
        </w:r>
        <w:r w:rsidR="00FA79FE" w:rsidRPr="00852C5F">
          <w:rPr>
            <w:webHidden/>
            <w:color w:val="002060"/>
          </w:rPr>
          <w:fldChar w:fldCharType="separate"/>
        </w:r>
        <w:r w:rsidR="00A37475">
          <w:rPr>
            <w:webHidden/>
            <w:color w:val="002060"/>
          </w:rPr>
          <w:t>77</w:t>
        </w:r>
        <w:r w:rsidR="00FA79FE" w:rsidRPr="00852C5F">
          <w:rPr>
            <w:webHidden/>
            <w:color w:val="002060"/>
          </w:rPr>
          <w:fldChar w:fldCharType="end"/>
        </w:r>
      </w:hyperlink>
    </w:p>
    <w:p w:rsidR="001E36BC" w:rsidRPr="00852C5F" w:rsidRDefault="00262B3E" w:rsidP="001E36BC">
      <w:pPr>
        <w:pStyle w:val="TOC1"/>
        <w:rPr>
          <w:color w:val="002060"/>
        </w:rPr>
      </w:pPr>
      <w:hyperlink w:anchor="_Toc17201055" w:history="1">
        <w:r w:rsidR="001E36BC" w:rsidRPr="00852C5F">
          <w:rPr>
            <w:color w:val="002060"/>
          </w:rPr>
          <w:t>12.3.</w:t>
        </w:r>
        <w:r w:rsidR="001E36BC" w:rsidRPr="00852C5F">
          <w:rPr>
            <w:color w:val="002060"/>
          </w:rPr>
          <w:tab/>
          <w:t>Dự toán chi phí bồi thường, hỗ trợ, TĐC</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_Toc17201055 \h </w:instrText>
        </w:r>
        <w:r w:rsidR="00FA79FE" w:rsidRPr="00852C5F">
          <w:rPr>
            <w:webHidden/>
            <w:color w:val="002060"/>
          </w:rPr>
        </w:r>
        <w:r w:rsidR="00FA79FE" w:rsidRPr="00852C5F">
          <w:rPr>
            <w:webHidden/>
            <w:color w:val="002060"/>
          </w:rPr>
          <w:fldChar w:fldCharType="separate"/>
        </w:r>
        <w:r w:rsidR="00A37475">
          <w:rPr>
            <w:webHidden/>
            <w:color w:val="002060"/>
          </w:rPr>
          <w:t>77</w:t>
        </w:r>
        <w:r w:rsidR="00FA79FE" w:rsidRPr="00852C5F">
          <w:rPr>
            <w:webHidden/>
            <w:color w:val="002060"/>
          </w:rPr>
          <w:fldChar w:fldCharType="end"/>
        </w:r>
      </w:hyperlink>
    </w:p>
    <w:p w:rsidR="001E36BC" w:rsidRPr="00852C5F" w:rsidRDefault="00262B3E">
      <w:pPr>
        <w:pStyle w:val="TOC1"/>
        <w:rPr>
          <w:color w:val="002060"/>
        </w:rPr>
      </w:pPr>
      <w:hyperlink w:anchor="_Toc17201056" w:history="1">
        <w:r w:rsidR="001E36BC" w:rsidRPr="00852C5F">
          <w:rPr>
            <w:color w:val="002060"/>
          </w:rPr>
          <w:t>Phụ lục 1: Khảo sát giá thay thế</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_Toc17201056 \h </w:instrText>
        </w:r>
        <w:r w:rsidR="00FA79FE" w:rsidRPr="00852C5F">
          <w:rPr>
            <w:webHidden/>
            <w:color w:val="002060"/>
          </w:rPr>
        </w:r>
        <w:r w:rsidR="00FA79FE" w:rsidRPr="00852C5F">
          <w:rPr>
            <w:webHidden/>
            <w:color w:val="002060"/>
          </w:rPr>
          <w:fldChar w:fldCharType="separate"/>
        </w:r>
        <w:r w:rsidR="00A37475">
          <w:rPr>
            <w:webHidden/>
            <w:color w:val="002060"/>
          </w:rPr>
          <w:t>79</w:t>
        </w:r>
        <w:r w:rsidR="00FA79FE" w:rsidRPr="00852C5F">
          <w:rPr>
            <w:webHidden/>
            <w:color w:val="002060"/>
          </w:rPr>
          <w:fldChar w:fldCharType="end"/>
        </w:r>
      </w:hyperlink>
    </w:p>
    <w:p w:rsidR="001E36BC" w:rsidRPr="00852C5F" w:rsidRDefault="00262B3E">
      <w:pPr>
        <w:pStyle w:val="TOC1"/>
        <w:rPr>
          <w:color w:val="002060"/>
        </w:rPr>
      </w:pPr>
      <w:hyperlink w:anchor="_Toc17201057" w:history="1">
        <w:r w:rsidR="001E36BC" w:rsidRPr="00852C5F">
          <w:rPr>
            <w:color w:val="002060"/>
          </w:rPr>
          <w:t>Phụ lục 2: Bảng ước tính bồi thường.</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_Toc17201057 \h </w:instrText>
        </w:r>
        <w:r w:rsidR="00FA79FE" w:rsidRPr="00852C5F">
          <w:rPr>
            <w:webHidden/>
            <w:color w:val="002060"/>
          </w:rPr>
        </w:r>
        <w:r w:rsidR="00FA79FE" w:rsidRPr="00852C5F">
          <w:rPr>
            <w:webHidden/>
            <w:color w:val="002060"/>
          </w:rPr>
          <w:fldChar w:fldCharType="separate"/>
        </w:r>
        <w:r w:rsidR="00A37475">
          <w:rPr>
            <w:webHidden/>
            <w:color w:val="002060"/>
          </w:rPr>
          <w:t>82</w:t>
        </w:r>
        <w:r w:rsidR="00FA79FE" w:rsidRPr="00852C5F">
          <w:rPr>
            <w:webHidden/>
            <w:color w:val="002060"/>
          </w:rPr>
          <w:fldChar w:fldCharType="end"/>
        </w:r>
      </w:hyperlink>
    </w:p>
    <w:p w:rsidR="001E36BC" w:rsidRPr="00852C5F" w:rsidRDefault="00262B3E">
      <w:pPr>
        <w:pStyle w:val="TOC1"/>
        <w:rPr>
          <w:color w:val="002060"/>
        </w:rPr>
      </w:pPr>
      <w:hyperlink w:anchor="_Toc17201058" w:history="1">
        <w:r w:rsidR="001E36BC" w:rsidRPr="00852C5F">
          <w:rPr>
            <w:color w:val="002060"/>
          </w:rPr>
          <w:t>Phụ lục 3:  Kết quả họp tham vấn cộng đồng đối với các hạng mục công trình của Tiểu dự án được ưu tiên đầu tư</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_Toc17201058 \h </w:instrText>
        </w:r>
        <w:r w:rsidR="00FA79FE" w:rsidRPr="00852C5F">
          <w:rPr>
            <w:webHidden/>
            <w:color w:val="002060"/>
          </w:rPr>
        </w:r>
        <w:r w:rsidR="00FA79FE" w:rsidRPr="00852C5F">
          <w:rPr>
            <w:webHidden/>
            <w:color w:val="002060"/>
          </w:rPr>
          <w:fldChar w:fldCharType="separate"/>
        </w:r>
        <w:r w:rsidR="00A37475">
          <w:rPr>
            <w:webHidden/>
            <w:color w:val="002060"/>
          </w:rPr>
          <w:t>86</w:t>
        </w:r>
        <w:r w:rsidR="00FA79FE" w:rsidRPr="00852C5F">
          <w:rPr>
            <w:webHidden/>
            <w:color w:val="002060"/>
          </w:rPr>
          <w:fldChar w:fldCharType="end"/>
        </w:r>
      </w:hyperlink>
    </w:p>
    <w:p w:rsidR="001E36BC" w:rsidRPr="00852C5F" w:rsidRDefault="00262B3E">
      <w:pPr>
        <w:pStyle w:val="TOC1"/>
        <w:rPr>
          <w:color w:val="002060"/>
        </w:rPr>
      </w:pPr>
      <w:hyperlink w:anchor="_Toc17201059" w:history="1">
        <w:r w:rsidR="001E36BC" w:rsidRPr="00852C5F">
          <w:rPr>
            <w:color w:val="002060"/>
          </w:rPr>
          <w:t>Phụ lục 4: Một số Biên bản họp tham vấn cộng đồng tại khu vực dự án</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_Toc17201059 \h </w:instrText>
        </w:r>
        <w:r w:rsidR="00FA79FE" w:rsidRPr="00852C5F">
          <w:rPr>
            <w:webHidden/>
            <w:color w:val="002060"/>
          </w:rPr>
        </w:r>
        <w:r w:rsidR="00FA79FE" w:rsidRPr="00852C5F">
          <w:rPr>
            <w:webHidden/>
            <w:color w:val="002060"/>
          </w:rPr>
          <w:fldChar w:fldCharType="separate"/>
        </w:r>
        <w:r w:rsidR="00A37475">
          <w:rPr>
            <w:webHidden/>
            <w:color w:val="002060"/>
          </w:rPr>
          <w:t>93</w:t>
        </w:r>
        <w:r w:rsidR="00FA79FE" w:rsidRPr="00852C5F">
          <w:rPr>
            <w:webHidden/>
            <w:color w:val="002060"/>
          </w:rPr>
          <w:fldChar w:fldCharType="end"/>
        </w:r>
      </w:hyperlink>
    </w:p>
    <w:p w:rsidR="001E36BC" w:rsidRPr="00852C5F" w:rsidRDefault="00262B3E">
      <w:pPr>
        <w:pStyle w:val="TOC1"/>
        <w:rPr>
          <w:color w:val="002060"/>
        </w:rPr>
      </w:pPr>
      <w:hyperlink w:anchor="_Toc17201060" w:history="1">
        <w:r w:rsidR="001E36BC" w:rsidRPr="00852C5F">
          <w:rPr>
            <w:color w:val="002060"/>
          </w:rPr>
          <w:t>Phụ lục 5: Mẫu phiếu khảo sát Kinh tế xã hội các hộ BAH trong khu vực dự án</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_Toc17201060 \h </w:instrText>
        </w:r>
        <w:r w:rsidR="00FA79FE" w:rsidRPr="00852C5F">
          <w:rPr>
            <w:webHidden/>
            <w:color w:val="002060"/>
          </w:rPr>
        </w:r>
        <w:r w:rsidR="00FA79FE" w:rsidRPr="00852C5F">
          <w:rPr>
            <w:webHidden/>
            <w:color w:val="002060"/>
          </w:rPr>
          <w:fldChar w:fldCharType="separate"/>
        </w:r>
        <w:r w:rsidR="00A37475">
          <w:rPr>
            <w:webHidden/>
            <w:color w:val="002060"/>
          </w:rPr>
          <w:t>118</w:t>
        </w:r>
        <w:r w:rsidR="00FA79FE" w:rsidRPr="00852C5F">
          <w:rPr>
            <w:webHidden/>
            <w:color w:val="002060"/>
          </w:rPr>
          <w:fldChar w:fldCharType="end"/>
        </w:r>
      </w:hyperlink>
    </w:p>
    <w:p w:rsidR="001E36BC" w:rsidRPr="00852C5F" w:rsidRDefault="00262B3E">
      <w:pPr>
        <w:pStyle w:val="TOC1"/>
        <w:rPr>
          <w:color w:val="002060"/>
        </w:rPr>
      </w:pPr>
      <w:hyperlink w:anchor="_Toc17201061" w:history="1">
        <w:r w:rsidR="001E36BC" w:rsidRPr="00852C5F">
          <w:rPr>
            <w:color w:val="002060"/>
          </w:rPr>
          <w:t>Phụ lục 6: Một số hình ảnh về công tác tham vấn</w:t>
        </w:r>
        <w:r w:rsidR="001E36BC" w:rsidRPr="00852C5F">
          <w:rPr>
            <w:webHidden/>
            <w:color w:val="002060"/>
          </w:rPr>
          <w:tab/>
        </w:r>
        <w:r w:rsidR="00FA79FE" w:rsidRPr="00852C5F">
          <w:rPr>
            <w:webHidden/>
            <w:color w:val="002060"/>
          </w:rPr>
          <w:fldChar w:fldCharType="begin"/>
        </w:r>
        <w:r w:rsidR="001E36BC" w:rsidRPr="00852C5F">
          <w:rPr>
            <w:webHidden/>
            <w:color w:val="002060"/>
          </w:rPr>
          <w:instrText xml:space="preserve"> PAGEREF _Toc17201061 \h </w:instrText>
        </w:r>
        <w:r w:rsidR="00FA79FE" w:rsidRPr="00852C5F">
          <w:rPr>
            <w:webHidden/>
            <w:color w:val="002060"/>
          </w:rPr>
        </w:r>
        <w:r w:rsidR="00FA79FE" w:rsidRPr="00852C5F">
          <w:rPr>
            <w:webHidden/>
            <w:color w:val="002060"/>
          </w:rPr>
          <w:fldChar w:fldCharType="separate"/>
        </w:r>
        <w:r w:rsidR="00A37475">
          <w:rPr>
            <w:webHidden/>
            <w:color w:val="002060"/>
          </w:rPr>
          <w:t>133</w:t>
        </w:r>
        <w:r w:rsidR="00FA79FE" w:rsidRPr="00852C5F">
          <w:rPr>
            <w:webHidden/>
            <w:color w:val="002060"/>
          </w:rPr>
          <w:fldChar w:fldCharType="end"/>
        </w:r>
      </w:hyperlink>
    </w:p>
    <w:p w:rsidR="007E0FC2" w:rsidRPr="00852C5F" w:rsidRDefault="00FA79FE" w:rsidP="007E0FC2">
      <w:pPr>
        <w:spacing w:line="276" w:lineRule="auto"/>
        <w:jc w:val="center"/>
        <w:rPr>
          <w:color w:val="002060"/>
        </w:rPr>
      </w:pPr>
      <w:r w:rsidRPr="00852C5F">
        <w:rPr>
          <w:color w:val="002060"/>
        </w:rPr>
        <w:fldChar w:fldCharType="end"/>
      </w:r>
    </w:p>
    <w:p w:rsidR="007E0FC2" w:rsidRPr="007E0FC2" w:rsidRDefault="007E0FC2" w:rsidP="007E0FC2">
      <w:pPr>
        <w:spacing w:line="276" w:lineRule="auto"/>
        <w:jc w:val="center"/>
        <w:rPr>
          <w:color w:val="002060"/>
        </w:rPr>
      </w:pPr>
    </w:p>
    <w:p w:rsidR="007E0FC2" w:rsidRPr="007E0FC2" w:rsidRDefault="007E0FC2" w:rsidP="007E0FC2">
      <w:pPr>
        <w:spacing w:line="276" w:lineRule="auto"/>
        <w:jc w:val="center"/>
        <w:rPr>
          <w:color w:val="002060"/>
        </w:rPr>
      </w:pPr>
    </w:p>
    <w:p w:rsidR="007E0FC2" w:rsidRPr="007E0FC2" w:rsidRDefault="007E0FC2">
      <w:pPr>
        <w:rPr>
          <w:color w:val="002060"/>
        </w:rPr>
      </w:pPr>
      <w:r w:rsidRPr="007E0FC2">
        <w:rPr>
          <w:color w:val="002060"/>
        </w:rPr>
        <w:br w:type="page"/>
      </w:r>
    </w:p>
    <w:p w:rsidR="002124F1" w:rsidRPr="007E0FC2" w:rsidRDefault="002124F1" w:rsidP="007E0FC2">
      <w:pPr>
        <w:spacing w:line="276" w:lineRule="auto"/>
        <w:jc w:val="center"/>
        <w:rPr>
          <w:b/>
          <w:bCs/>
          <w:color w:val="002060"/>
        </w:rPr>
      </w:pPr>
      <w:r w:rsidRPr="007E0FC2">
        <w:rPr>
          <w:b/>
          <w:bCs/>
          <w:color w:val="002060"/>
        </w:rPr>
        <w:lastRenderedPageBreak/>
        <w:t>DANH MỤC BẢNG</w:t>
      </w:r>
    </w:p>
    <w:p w:rsidR="005B11C1" w:rsidRPr="007E0FC2" w:rsidRDefault="00FA79FE" w:rsidP="007E0FC2">
      <w:pPr>
        <w:pStyle w:val="TableofFigures"/>
        <w:tabs>
          <w:tab w:val="right" w:leader="dot" w:pos="9062"/>
        </w:tabs>
        <w:spacing w:line="276" w:lineRule="auto"/>
        <w:rPr>
          <w:rFonts w:asciiTheme="minorHAnsi" w:eastAsiaTheme="minorEastAsia" w:hAnsiTheme="minorHAnsi" w:cstheme="minorBidi"/>
          <w:noProof/>
          <w:color w:val="002060"/>
          <w:sz w:val="22"/>
          <w:szCs w:val="22"/>
        </w:rPr>
      </w:pPr>
      <w:r w:rsidRPr="007E0FC2">
        <w:rPr>
          <w:b/>
          <w:bCs/>
          <w:color w:val="002060"/>
        </w:rPr>
        <w:fldChar w:fldCharType="begin"/>
      </w:r>
      <w:r w:rsidR="00A12D8C" w:rsidRPr="007E0FC2">
        <w:rPr>
          <w:b/>
          <w:bCs/>
          <w:color w:val="002060"/>
        </w:rPr>
        <w:instrText xml:space="preserve"> TOC \h \z \c "Bảng " </w:instrText>
      </w:r>
      <w:r w:rsidRPr="007E0FC2">
        <w:rPr>
          <w:b/>
          <w:bCs/>
          <w:color w:val="002060"/>
        </w:rPr>
        <w:fldChar w:fldCharType="separate"/>
      </w:r>
      <w:hyperlink w:anchor="_Toc15564854" w:history="1">
        <w:r w:rsidR="005B11C1" w:rsidRPr="007E0FC2">
          <w:rPr>
            <w:rStyle w:val="Hyperlink"/>
            <w:noProof/>
            <w:color w:val="002060"/>
            <w:u w:val="none"/>
          </w:rPr>
          <w:t xml:space="preserve">Bảng  1: </w:t>
        </w:r>
        <w:r w:rsidR="005B11C1" w:rsidRPr="007E0FC2">
          <w:rPr>
            <w:rStyle w:val="Hyperlink"/>
            <w:iCs/>
            <w:noProof/>
            <w:color w:val="002060"/>
            <w:u w:val="none"/>
            <w:lang w:val="nl-NL"/>
          </w:rPr>
          <w:t>Các hạng mục công trình của Tiểu dự án Bắc Kạn</w:t>
        </w:r>
        <w:r w:rsidR="005B11C1" w:rsidRPr="007E0FC2">
          <w:rPr>
            <w:noProof/>
            <w:webHidden/>
            <w:color w:val="002060"/>
          </w:rPr>
          <w:tab/>
        </w:r>
        <w:r w:rsidRPr="007E0FC2">
          <w:rPr>
            <w:noProof/>
            <w:webHidden/>
            <w:color w:val="002060"/>
          </w:rPr>
          <w:fldChar w:fldCharType="begin"/>
        </w:r>
        <w:r w:rsidR="005B11C1" w:rsidRPr="007E0FC2">
          <w:rPr>
            <w:noProof/>
            <w:webHidden/>
            <w:color w:val="002060"/>
          </w:rPr>
          <w:instrText xml:space="preserve"> PAGEREF _Toc15564854 \h </w:instrText>
        </w:r>
        <w:r w:rsidRPr="007E0FC2">
          <w:rPr>
            <w:noProof/>
            <w:webHidden/>
            <w:color w:val="002060"/>
          </w:rPr>
        </w:r>
        <w:r w:rsidRPr="007E0FC2">
          <w:rPr>
            <w:noProof/>
            <w:webHidden/>
            <w:color w:val="002060"/>
          </w:rPr>
          <w:fldChar w:fldCharType="separate"/>
        </w:r>
        <w:r w:rsidR="00A37475">
          <w:rPr>
            <w:noProof/>
            <w:webHidden/>
            <w:color w:val="002060"/>
          </w:rPr>
          <w:t>15</w:t>
        </w:r>
        <w:r w:rsidRPr="007E0FC2">
          <w:rPr>
            <w:noProof/>
            <w:webHidden/>
            <w:color w:val="002060"/>
          </w:rPr>
          <w:fldChar w:fldCharType="end"/>
        </w:r>
      </w:hyperlink>
    </w:p>
    <w:p w:rsidR="005B11C1" w:rsidRPr="007E0FC2" w:rsidRDefault="00262B3E" w:rsidP="007E0FC2">
      <w:pPr>
        <w:pStyle w:val="TableofFigures"/>
        <w:tabs>
          <w:tab w:val="right" w:leader="dot" w:pos="9062"/>
        </w:tabs>
        <w:spacing w:line="276" w:lineRule="auto"/>
        <w:rPr>
          <w:rFonts w:asciiTheme="minorHAnsi" w:eastAsiaTheme="minorEastAsia" w:hAnsiTheme="minorHAnsi" w:cstheme="minorBidi"/>
          <w:noProof/>
          <w:color w:val="002060"/>
          <w:sz w:val="22"/>
          <w:szCs w:val="22"/>
        </w:rPr>
      </w:pPr>
      <w:hyperlink w:anchor="_Toc15564855" w:history="1">
        <w:r w:rsidR="005B11C1" w:rsidRPr="007E0FC2">
          <w:rPr>
            <w:rStyle w:val="Hyperlink"/>
            <w:noProof/>
            <w:color w:val="002060"/>
            <w:u w:val="none"/>
          </w:rPr>
          <w:t xml:space="preserve">Bảng  2: </w:t>
        </w:r>
        <w:r w:rsidR="005B11C1" w:rsidRPr="007E0FC2">
          <w:rPr>
            <w:rStyle w:val="Hyperlink"/>
            <w:iCs/>
            <w:noProof/>
            <w:color w:val="002060"/>
            <w:u w:val="none"/>
            <w:lang w:val="pt-PT"/>
          </w:rPr>
          <w:t>Thông tin KTXH của các huyện trong khu vực Tiểu dự án</w:t>
        </w:r>
        <w:r w:rsidR="005B11C1" w:rsidRPr="007E0FC2">
          <w:rPr>
            <w:noProof/>
            <w:webHidden/>
            <w:color w:val="002060"/>
          </w:rPr>
          <w:tab/>
        </w:r>
        <w:r w:rsidR="00FA79FE" w:rsidRPr="007E0FC2">
          <w:rPr>
            <w:noProof/>
            <w:webHidden/>
            <w:color w:val="002060"/>
          </w:rPr>
          <w:fldChar w:fldCharType="begin"/>
        </w:r>
        <w:r w:rsidR="005B11C1" w:rsidRPr="007E0FC2">
          <w:rPr>
            <w:noProof/>
            <w:webHidden/>
            <w:color w:val="002060"/>
          </w:rPr>
          <w:instrText xml:space="preserve"> PAGEREF _Toc15564855 \h </w:instrText>
        </w:r>
        <w:r w:rsidR="00FA79FE" w:rsidRPr="007E0FC2">
          <w:rPr>
            <w:noProof/>
            <w:webHidden/>
            <w:color w:val="002060"/>
          </w:rPr>
        </w:r>
        <w:r w:rsidR="00FA79FE" w:rsidRPr="007E0FC2">
          <w:rPr>
            <w:noProof/>
            <w:webHidden/>
            <w:color w:val="002060"/>
          </w:rPr>
          <w:fldChar w:fldCharType="separate"/>
        </w:r>
        <w:r w:rsidR="00A37475">
          <w:rPr>
            <w:noProof/>
            <w:webHidden/>
            <w:color w:val="002060"/>
          </w:rPr>
          <w:t>23</w:t>
        </w:r>
        <w:r w:rsidR="00FA79FE" w:rsidRPr="007E0FC2">
          <w:rPr>
            <w:noProof/>
            <w:webHidden/>
            <w:color w:val="002060"/>
          </w:rPr>
          <w:fldChar w:fldCharType="end"/>
        </w:r>
      </w:hyperlink>
    </w:p>
    <w:p w:rsidR="005B11C1" w:rsidRPr="007E0FC2" w:rsidRDefault="00262B3E" w:rsidP="007E0FC2">
      <w:pPr>
        <w:pStyle w:val="TableofFigures"/>
        <w:tabs>
          <w:tab w:val="right" w:leader="dot" w:pos="9062"/>
        </w:tabs>
        <w:spacing w:line="276" w:lineRule="auto"/>
        <w:rPr>
          <w:rFonts w:asciiTheme="minorHAnsi" w:eastAsiaTheme="minorEastAsia" w:hAnsiTheme="minorHAnsi" w:cstheme="minorBidi"/>
          <w:noProof/>
          <w:color w:val="002060"/>
          <w:sz w:val="22"/>
          <w:szCs w:val="22"/>
        </w:rPr>
      </w:pPr>
      <w:hyperlink w:anchor="_Toc15564856" w:history="1">
        <w:r w:rsidR="005B11C1" w:rsidRPr="007E0FC2">
          <w:rPr>
            <w:rStyle w:val="Hyperlink"/>
            <w:noProof/>
            <w:color w:val="002060"/>
            <w:u w:val="none"/>
          </w:rPr>
          <w:t xml:space="preserve">Bảng  3: </w:t>
        </w:r>
        <w:r w:rsidR="005B11C1" w:rsidRPr="007E0FC2">
          <w:rPr>
            <w:rStyle w:val="Hyperlink"/>
            <w:iCs/>
            <w:noProof/>
            <w:color w:val="002060"/>
            <w:u w:val="none"/>
            <w:lang w:val="pt-PT"/>
          </w:rPr>
          <w:t>Thông tin KTXH của các xã trong khu vực Tiểu dự án</w:t>
        </w:r>
        <w:r w:rsidR="005B11C1" w:rsidRPr="007E0FC2">
          <w:rPr>
            <w:noProof/>
            <w:webHidden/>
            <w:color w:val="002060"/>
          </w:rPr>
          <w:tab/>
        </w:r>
        <w:r w:rsidR="00FA79FE" w:rsidRPr="007E0FC2">
          <w:rPr>
            <w:noProof/>
            <w:webHidden/>
            <w:color w:val="002060"/>
          </w:rPr>
          <w:fldChar w:fldCharType="begin"/>
        </w:r>
        <w:r w:rsidR="005B11C1" w:rsidRPr="007E0FC2">
          <w:rPr>
            <w:noProof/>
            <w:webHidden/>
            <w:color w:val="002060"/>
          </w:rPr>
          <w:instrText xml:space="preserve"> PAGEREF _Toc15564856 \h </w:instrText>
        </w:r>
        <w:r w:rsidR="00FA79FE" w:rsidRPr="007E0FC2">
          <w:rPr>
            <w:noProof/>
            <w:webHidden/>
            <w:color w:val="002060"/>
          </w:rPr>
        </w:r>
        <w:r w:rsidR="00FA79FE" w:rsidRPr="007E0FC2">
          <w:rPr>
            <w:noProof/>
            <w:webHidden/>
            <w:color w:val="002060"/>
          </w:rPr>
          <w:fldChar w:fldCharType="separate"/>
        </w:r>
        <w:r w:rsidR="00A37475">
          <w:rPr>
            <w:noProof/>
            <w:webHidden/>
            <w:color w:val="002060"/>
          </w:rPr>
          <w:t>25</w:t>
        </w:r>
        <w:r w:rsidR="00FA79FE" w:rsidRPr="007E0FC2">
          <w:rPr>
            <w:noProof/>
            <w:webHidden/>
            <w:color w:val="002060"/>
          </w:rPr>
          <w:fldChar w:fldCharType="end"/>
        </w:r>
      </w:hyperlink>
    </w:p>
    <w:p w:rsidR="005B11C1" w:rsidRPr="007E0FC2" w:rsidRDefault="00262B3E" w:rsidP="007E0FC2">
      <w:pPr>
        <w:pStyle w:val="TableofFigures"/>
        <w:tabs>
          <w:tab w:val="right" w:leader="dot" w:pos="9062"/>
        </w:tabs>
        <w:spacing w:line="276" w:lineRule="auto"/>
        <w:rPr>
          <w:rFonts w:asciiTheme="minorHAnsi" w:eastAsiaTheme="minorEastAsia" w:hAnsiTheme="minorHAnsi" w:cstheme="minorBidi"/>
          <w:noProof/>
          <w:color w:val="002060"/>
          <w:sz w:val="22"/>
          <w:szCs w:val="22"/>
        </w:rPr>
      </w:pPr>
      <w:hyperlink w:anchor="_Toc15564857" w:history="1">
        <w:r w:rsidR="005B11C1" w:rsidRPr="007E0FC2">
          <w:rPr>
            <w:rStyle w:val="Hyperlink"/>
            <w:noProof/>
            <w:color w:val="002060"/>
            <w:u w:val="none"/>
          </w:rPr>
          <w:t>Bảng  4:</w:t>
        </w:r>
        <w:r w:rsidR="005B11C1" w:rsidRPr="007E0FC2">
          <w:rPr>
            <w:rStyle w:val="Hyperlink"/>
            <w:noProof/>
            <w:color w:val="002060"/>
            <w:u w:val="none"/>
            <w:lang w:val="eu-ES"/>
          </w:rPr>
          <w:t>Quy mô hộ gia đình của người BAH trong khu vực dự án</w:t>
        </w:r>
        <w:r w:rsidR="005B11C1" w:rsidRPr="007E0FC2">
          <w:rPr>
            <w:noProof/>
            <w:webHidden/>
            <w:color w:val="002060"/>
          </w:rPr>
          <w:tab/>
        </w:r>
        <w:r w:rsidR="00FA79FE" w:rsidRPr="007E0FC2">
          <w:rPr>
            <w:noProof/>
            <w:webHidden/>
            <w:color w:val="002060"/>
          </w:rPr>
          <w:fldChar w:fldCharType="begin"/>
        </w:r>
        <w:r w:rsidR="005B11C1" w:rsidRPr="007E0FC2">
          <w:rPr>
            <w:noProof/>
            <w:webHidden/>
            <w:color w:val="002060"/>
          </w:rPr>
          <w:instrText xml:space="preserve"> PAGEREF _Toc15564857 \h </w:instrText>
        </w:r>
        <w:r w:rsidR="00FA79FE" w:rsidRPr="007E0FC2">
          <w:rPr>
            <w:noProof/>
            <w:webHidden/>
            <w:color w:val="002060"/>
          </w:rPr>
        </w:r>
        <w:r w:rsidR="00FA79FE" w:rsidRPr="007E0FC2">
          <w:rPr>
            <w:noProof/>
            <w:webHidden/>
            <w:color w:val="002060"/>
          </w:rPr>
          <w:fldChar w:fldCharType="separate"/>
        </w:r>
        <w:r w:rsidR="00A37475">
          <w:rPr>
            <w:noProof/>
            <w:webHidden/>
            <w:color w:val="002060"/>
          </w:rPr>
          <w:t>28</w:t>
        </w:r>
        <w:r w:rsidR="00FA79FE" w:rsidRPr="007E0FC2">
          <w:rPr>
            <w:noProof/>
            <w:webHidden/>
            <w:color w:val="002060"/>
          </w:rPr>
          <w:fldChar w:fldCharType="end"/>
        </w:r>
      </w:hyperlink>
    </w:p>
    <w:p w:rsidR="005B11C1" w:rsidRPr="007E0FC2" w:rsidRDefault="00262B3E" w:rsidP="007E0FC2">
      <w:pPr>
        <w:pStyle w:val="TableofFigures"/>
        <w:tabs>
          <w:tab w:val="right" w:leader="dot" w:pos="9062"/>
        </w:tabs>
        <w:spacing w:line="276" w:lineRule="auto"/>
        <w:rPr>
          <w:rFonts w:asciiTheme="minorHAnsi" w:eastAsiaTheme="minorEastAsia" w:hAnsiTheme="minorHAnsi" w:cstheme="minorBidi"/>
          <w:noProof/>
          <w:color w:val="002060"/>
          <w:sz w:val="22"/>
          <w:szCs w:val="22"/>
        </w:rPr>
      </w:pPr>
      <w:hyperlink w:anchor="_Toc15564858" w:history="1">
        <w:r w:rsidR="005B11C1" w:rsidRPr="007E0FC2">
          <w:rPr>
            <w:rStyle w:val="Hyperlink"/>
            <w:noProof/>
            <w:color w:val="002060"/>
            <w:u w:val="none"/>
          </w:rPr>
          <w:t>Bảng  5:</w:t>
        </w:r>
        <w:r w:rsidR="005B11C1" w:rsidRPr="007E0FC2">
          <w:rPr>
            <w:rStyle w:val="Hyperlink"/>
            <w:noProof/>
            <w:color w:val="002060"/>
            <w:u w:val="none"/>
            <w:lang w:val="eu-ES"/>
          </w:rPr>
          <w:t>Trình độ học vấn của chủ hộ</w:t>
        </w:r>
        <w:r w:rsidR="005B11C1" w:rsidRPr="007E0FC2">
          <w:rPr>
            <w:noProof/>
            <w:webHidden/>
            <w:color w:val="002060"/>
          </w:rPr>
          <w:tab/>
        </w:r>
        <w:r w:rsidR="00FA79FE" w:rsidRPr="007E0FC2">
          <w:rPr>
            <w:noProof/>
            <w:webHidden/>
            <w:color w:val="002060"/>
          </w:rPr>
          <w:fldChar w:fldCharType="begin"/>
        </w:r>
        <w:r w:rsidR="005B11C1" w:rsidRPr="007E0FC2">
          <w:rPr>
            <w:noProof/>
            <w:webHidden/>
            <w:color w:val="002060"/>
          </w:rPr>
          <w:instrText xml:space="preserve"> PAGEREF _Toc15564858 \h </w:instrText>
        </w:r>
        <w:r w:rsidR="00FA79FE" w:rsidRPr="007E0FC2">
          <w:rPr>
            <w:noProof/>
            <w:webHidden/>
            <w:color w:val="002060"/>
          </w:rPr>
        </w:r>
        <w:r w:rsidR="00FA79FE" w:rsidRPr="007E0FC2">
          <w:rPr>
            <w:noProof/>
            <w:webHidden/>
            <w:color w:val="002060"/>
          </w:rPr>
          <w:fldChar w:fldCharType="separate"/>
        </w:r>
        <w:r w:rsidR="00A37475">
          <w:rPr>
            <w:noProof/>
            <w:webHidden/>
            <w:color w:val="002060"/>
          </w:rPr>
          <w:t>29</w:t>
        </w:r>
        <w:r w:rsidR="00FA79FE" w:rsidRPr="007E0FC2">
          <w:rPr>
            <w:noProof/>
            <w:webHidden/>
            <w:color w:val="002060"/>
          </w:rPr>
          <w:fldChar w:fldCharType="end"/>
        </w:r>
      </w:hyperlink>
    </w:p>
    <w:p w:rsidR="005B11C1" w:rsidRPr="007E0FC2" w:rsidRDefault="00262B3E" w:rsidP="007E0FC2">
      <w:pPr>
        <w:pStyle w:val="TableofFigures"/>
        <w:tabs>
          <w:tab w:val="right" w:leader="dot" w:pos="9062"/>
        </w:tabs>
        <w:spacing w:line="276" w:lineRule="auto"/>
        <w:rPr>
          <w:rFonts w:asciiTheme="minorHAnsi" w:eastAsiaTheme="minorEastAsia" w:hAnsiTheme="minorHAnsi" w:cstheme="minorBidi"/>
          <w:noProof/>
          <w:color w:val="002060"/>
          <w:sz w:val="22"/>
          <w:szCs w:val="22"/>
        </w:rPr>
      </w:pPr>
      <w:hyperlink w:anchor="_Toc15564859" w:history="1">
        <w:r w:rsidR="005B11C1" w:rsidRPr="007E0FC2">
          <w:rPr>
            <w:rStyle w:val="Hyperlink"/>
            <w:noProof/>
            <w:color w:val="002060"/>
            <w:u w:val="none"/>
          </w:rPr>
          <w:t>Bảng  6:</w:t>
        </w:r>
        <w:r w:rsidR="005B11C1" w:rsidRPr="007E0FC2">
          <w:rPr>
            <w:rStyle w:val="Hyperlink"/>
            <w:noProof/>
            <w:color w:val="002060"/>
            <w:u w:val="none"/>
            <w:lang w:val="eu-ES"/>
          </w:rPr>
          <w:t>Nghề nghiệp của chủ hộ gia đình khảo sát được phân chia theo từng hạng mục của Tiểu dự án</w:t>
        </w:r>
        <w:r w:rsidR="005B11C1" w:rsidRPr="007E0FC2">
          <w:rPr>
            <w:noProof/>
            <w:webHidden/>
            <w:color w:val="002060"/>
          </w:rPr>
          <w:tab/>
        </w:r>
        <w:r w:rsidR="00FA79FE" w:rsidRPr="007E0FC2">
          <w:rPr>
            <w:noProof/>
            <w:webHidden/>
            <w:color w:val="002060"/>
          </w:rPr>
          <w:fldChar w:fldCharType="begin"/>
        </w:r>
        <w:r w:rsidR="005B11C1" w:rsidRPr="007E0FC2">
          <w:rPr>
            <w:noProof/>
            <w:webHidden/>
            <w:color w:val="002060"/>
          </w:rPr>
          <w:instrText xml:space="preserve"> PAGEREF _Toc15564859 \h </w:instrText>
        </w:r>
        <w:r w:rsidR="00FA79FE" w:rsidRPr="007E0FC2">
          <w:rPr>
            <w:noProof/>
            <w:webHidden/>
            <w:color w:val="002060"/>
          </w:rPr>
        </w:r>
        <w:r w:rsidR="00FA79FE" w:rsidRPr="007E0FC2">
          <w:rPr>
            <w:noProof/>
            <w:webHidden/>
            <w:color w:val="002060"/>
          </w:rPr>
          <w:fldChar w:fldCharType="separate"/>
        </w:r>
        <w:r w:rsidR="00A37475">
          <w:rPr>
            <w:noProof/>
            <w:webHidden/>
            <w:color w:val="002060"/>
          </w:rPr>
          <w:t>29</w:t>
        </w:r>
        <w:r w:rsidR="00FA79FE" w:rsidRPr="007E0FC2">
          <w:rPr>
            <w:noProof/>
            <w:webHidden/>
            <w:color w:val="002060"/>
          </w:rPr>
          <w:fldChar w:fldCharType="end"/>
        </w:r>
      </w:hyperlink>
    </w:p>
    <w:p w:rsidR="005B11C1" w:rsidRPr="007E0FC2" w:rsidRDefault="00262B3E" w:rsidP="007E0FC2">
      <w:pPr>
        <w:pStyle w:val="TableofFigures"/>
        <w:tabs>
          <w:tab w:val="right" w:leader="dot" w:pos="9062"/>
        </w:tabs>
        <w:spacing w:line="276" w:lineRule="auto"/>
        <w:rPr>
          <w:rFonts w:asciiTheme="minorHAnsi" w:eastAsiaTheme="minorEastAsia" w:hAnsiTheme="minorHAnsi" w:cstheme="minorBidi"/>
          <w:noProof/>
          <w:color w:val="002060"/>
          <w:sz w:val="22"/>
          <w:szCs w:val="22"/>
        </w:rPr>
      </w:pPr>
      <w:hyperlink w:anchor="_Toc15564860" w:history="1">
        <w:r w:rsidR="005B11C1" w:rsidRPr="007E0FC2">
          <w:rPr>
            <w:rStyle w:val="Hyperlink"/>
            <w:noProof/>
            <w:color w:val="002060"/>
            <w:u w:val="none"/>
          </w:rPr>
          <w:t>Bảng  7:</w:t>
        </w:r>
        <w:r w:rsidR="005B11C1" w:rsidRPr="007E0FC2">
          <w:rPr>
            <w:rStyle w:val="Hyperlink"/>
            <w:noProof/>
            <w:color w:val="002060"/>
            <w:u w:val="none"/>
            <w:lang w:val="eu-ES"/>
          </w:rPr>
          <w:t>Thu nhập bình quân của hộ gia đình</w:t>
        </w:r>
        <w:r w:rsidR="005B11C1" w:rsidRPr="007E0FC2">
          <w:rPr>
            <w:noProof/>
            <w:webHidden/>
            <w:color w:val="002060"/>
          </w:rPr>
          <w:tab/>
        </w:r>
        <w:r w:rsidR="00FA79FE" w:rsidRPr="007E0FC2">
          <w:rPr>
            <w:noProof/>
            <w:webHidden/>
            <w:color w:val="002060"/>
          </w:rPr>
          <w:fldChar w:fldCharType="begin"/>
        </w:r>
        <w:r w:rsidR="005B11C1" w:rsidRPr="007E0FC2">
          <w:rPr>
            <w:noProof/>
            <w:webHidden/>
            <w:color w:val="002060"/>
          </w:rPr>
          <w:instrText xml:space="preserve"> PAGEREF _Toc15564860 \h </w:instrText>
        </w:r>
        <w:r w:rsidR="00FA79FE" w:rsidRPr="007E0FC2">
          <w:rPr>
            <w:noProof/>
            <w:webHidden/>
            <w:color w:val="002060"/>
          </w:rPr>
        </w:r>
        <w:r w:rsidR="00FA79FE" w:rsidRPr="007E0FC2">
          <w:rPr>
            <w:noProof/>
            <w:webHidden/>
            <w:color w:val="002060"/>
          </w:rPr>
          <w:fldChar w:fldCharType="separate"/>
        </w:r>
        <w:r w:rsidR="00A37475">
          <w:rPr>
            <w:noProof/>
            <w:webHidden/>
            <w:color w:val="002060"/>
          </w:rPr>
          <w:t>30</w:t>
        </w:r>
        <w:r w:rsidR="00FA79FE" w:rsidRPr="007E0FC2">
          <w:rPr>
            <w:noProof/>
            <w:webHidden/>
            <w:color w:val="002060"/>
          </w:rPr>
          <w:fldChar w:fldCharType="end"/>
        </w:r>
      </w:hyperlink>
    </w:p>
    <w:p w:rsidR="005B11C1" w:rsidRPr="007E0FC2" w:rsidRDefault="00262B3E" w:rsidP="007E0FC2">
      <w:pPr>
        <w:pStyle w:val="TableofFigures"/>
        <w:tabs>
          <w:tab w:val="right" w:leader="dot" w:pos="9062"/>
        </w:tabs>
        <w:spacing w:line="276" w:lineRule="auto"/>
        <w:rPr>
          <w:rFonts w:asciiTheme="minorHAnsi" w:eastAsiaTheme="minorEastAsia" w:hAnsiTheme="minorHAnsi" w:cstheme="minorBidi"/>
          <w:noProof/>
          <w:color w:val="002060"/>
          <w:sz w:val="22"/>
          <w:szCs w:val="22"/>
        </w:rPr>
      </w:pPr>
      <w:hyperlink w:anchor="_Toc15564861" w:history="1">
        <w:r w:rsidR="005B11C1" w:rsidRPr="007E0FC2">
          <w:rPr>
            <w:rStyle w:val="Hyperlink"/>
            <w:noProof/>
            <w:color w:val="002060"/>
            <w:u w:val="none"/>
          </w:rPr>
          <w:t>Bảng  8:</w:t>
        </w:r>
        <w:r w:rsidR="005B11C1" w:rsidRPr="007E0FC2">
          <w:rPr>
            <w:rStyle w:val="Hyperlink"/>
            <w:noProof/>
            <w:color w:val="002060"/>
            <w:u w:val="none"/>
            <w:lang w:val="eu-ES"/>
          </w:rPr>
          <w:t>Phương tiện sinh hoạt của hộ gia đình</w:t>
        </w:r>
        <w:r w:rsidR="005B11C1" w:rsidRPr="007E0FC2">
          <w:rPr>
            <w:noProof/>
            <w:webHidden/>
            <w:color w:val="002060"/>
          </w:rPr>
          <w:tab/>
        </w:r>
        <w:r w:rsidR="00FA79FE" w:rsidRPr="007E0FC2">
          <w:rPr>
            <w:noProof/>
            <w:webHidden/>
            <w:color w:val="002060"/>
          </w:rPr>
          <w:fldChar w:fldCharType="begin"/>
        </w:r>
        <w:r w:rsidR="005B11C1" w:rsidRPr="007E0FC2">
          <w:rPr>
            <w:noProof/>
            <w:webHidden/>
            <w:color w:val="002060"/>
          </w:rPr>
          <w:instrText xml:space="preserve"> PAGEREF _Toc15564861 \h </w:instrText>
        </w:r>
        <w:r w:rsidR="00FA79FE" w:rsidRPr="007E0FC2">
          <w:rPr>
            <w:noProof/>
            <w:webHidden/>
            <w:color w:val="002060"/>
          </w:rPr>
        </w:r>
        <w:r w:rsidR="00FA79FE" w:rsidRPr="007E0FC2">
          <w:rPr>
            <w:noProof/>
            <w:webHidden/>
            <w:color w:val="002060"/>
          </w:rPr>
          <w:fldChar w:fldCharType="separate"/>
        </w:r>
        <w:r w:rsidR="00A37475">
          <w:rPr>
            <w:noProof/>
            <w:webHidden/>
            <w:color w:val="002060"/>
          </w:rPr>
          <w:t>32</w:t>
        </w:r>
        <w:r w:rsidR="00FA79FE" w:rsidRPr="007E0FC2">
          <w:rPr>
            <w:noProof/>
            <w:webHidden/>
            <w:color w:val="002060"/>
          </w:rPr>
          <w:fldChar w:fldCharType="end"/>
        </w:r>
      </w:hyperlink>
    </w:p>
    <w:p w:rsidR="005B11C1" w:rsidRPr="007E0FC2" w:rsidRDefault="00262B3E" w:rsidP="007E0FC2">
      <w:pPr>
        <w:pStyle w:val="TableofFigures"/>
        <w:tabs>
          <w:tab w:val="right" w:leader="dot" w:pos="9062"/>
        </w:tabs>
        <w:spacing w:line="276" w:lineRule="auto"/>
        <w:rPr>
          <w:rFonts w:asciiTheme="minorHAnsi" w:eastAsiaTheme="minorEastAsia" w:hAnsiTheme="minorHAnsi" w:cstheme="minorBidi"/>
          <w:noProof/>
          <w:color w:val="002060"/>
          <w:sz w:val="22"/>
          <w:szCs w:val="22"/>
        </w:rPr>
      </w:pPr>
      <w:hyperlink w:anchor="_Toc15564862" w:history="1">
        <w:r w:rsidR="005B11C1" w:rsidRPr="007E0FC2">
          <w:rPr>
            <w:rStyle w:val="Hyperlink"/>
            <w:noProof/>
            <w:color w:val="002060"/>
            <w:u w:val="none"/>
          </w:rPr>
          <w:t>Bảng  9:</w:t>
        </w:r>
        <w:r w:rsidR="005B11C1" w:rsidRPr="007E0FC2">
          <w:rPr>
            <w:rStyle w:val="Hyperlink"/>
            <w:noProof/>
            <w:color w:val="002060"/>
            <w:u w:val="none"/>
            <w:lang w:val="eu-ES" w:eastAsia="fr-CA"/>
          </w:rPr>
          <w:t>Thông tin về các hộ dễ bị tổn thương trong khu vực tiểu dự án.</w:t>
        </w:r>
        <w:r w:rsidR="005B11C1" w:rsidRPr="007E0FC2">
          <w:rPr>
            <w:noProof/>
            <w:webHidden/>
            <w:color w:val="002060"/>
          </w:rPr>
          <w:tab/>
        </w:r>
        <w:r w:rsidR="00FA79FE" w:rsidRPr="007E0FC2">
          <w:rPr>
            <w:noProof/>
            <w:webHidden/>
            <w:color w:val="002060"/>
          </w:rPr>
          <w:fldChar w:fldCharType="begin"/>
        </w:r>
        <w:r w:rsidR="005B11C1" w:rsidRPr="007E0FC2">
          <w:rPr>
            <w:noProof/>
            <w:webHidden/>
            <w:color w:val="002060"/>
          </w:rPr>
          <w:instrText xml:space="preserve"> PAGEREF _Toc15564862 \h </w:instrText>
        </w:r>
        <w:r w:rsidR="00FA79FE" w:rsidRPr="007E0FC2">
          <w:rPr>
            <w:noProof/>
            <w:webHidden/>
            <w:color w:val="002060"/>
          </w:rPr>
        </w:r>
        <w:r w:rsidR="00FA79FE" w:rsidRPr="007E0FC2">
          <w:rPr>
            <w:noProof/>
            <w:webHidden/>
            <w:color w:val="002060"/>
          </w:rPr>
          <w:fldChar w:fldCharType="separate"/>
        </w:r>
        <w:r w:rsidR="00A37475">
          <w:rPr>
            <w:noProof/>
            <w:webHidden/>
            <w:color w:val="002060"/>
          </w:rPr>
          <w:t>32</w:t>
        </w:r>
        <w:r w:rsidR="00FA79FE" w:rsidRPr="007E0FC2">
          <w:rPr>
            <w:noProof/>
            <w:webHidden/>
            <w:color w:val="002060"/>
          </w:rPr>
          <w:fldChar w:fldCharType="end"/>
        </w:r>
      </w:hyperlink>
    </w:p>
    <w:p w:rsidR="005B11C1" w:rsidRPr="007E0FC2" w:rsidRDefault="00262B3E" w:rsidP="007E0FC2">
      <w:pPr>
        <w:pStyle w:val="TableofFigures"/>
        <w:tabs>
          <w:tab w:val="right" w:leader="dot" w:pos="9062"/>
        </w:tabs>
        <w:spacing w:line="276" w:lineRule="auto"/>
        <w:rPr>
          <w:rFonts w:asciiTheme="minorHAnsi" w:eastAsiaTheme="minorEastAsia" w:hAnsiTheme="minorHAnsi" w:cstheme="minorBidi"/>
          <w:noProof/>
          <w:color w:val="002060"/>
          <w:sz w:val="22"/>
          <w:szCs w:val="22"/>
        </w:rPr>
      </w:pPr>
      <w:hyperlink w:anchor="_Toc15564863" w:history="1">
        <w:r w:rsidR="005B11C1" w:rsidRPr="007E0FC2">
          <w:rPr>
            <w:rStyle w:val="Hyperlink"/>
            <w:noProof/>
            <w:color w:val="002060"/>
            <w:u w:val="none"/>
          </w:rPr>
          <w:t xml:space="preserve">Bảng  10: </w:t>
        </w:r>
        <w:r w:rsidR="005B11C1" w:rsidRPr="007E0FC2">
          <w:rPr>
            <w:rStyle w:val="Hyperlink"/>
            <w:noProof/>
            <w:color w:val="002060"/>
            <w:u w:val="none"/>
            <w:lang w:val="eu-ES"/>
          </w:rPr>
          <w:t>Bảng tổng hợp mức độ ảnh hưởng thu hồi đất của Tiểu dự án</w:t>
        </w:r>
        <w:r w:rsidR="005B11C1" w:rsidRPr="007E0FC2">
          <w:rPr>
            <w:noProof/>
            <w:webHidden/>
            <w:color w:val="002060"/>
          </w:rPr>
          <w:tab/>
        </w:r>
        <w:r w:rsidR="00FA79FE" w:rsidRPr="007E0FC2">
          <w:rPr>
            <w:noProof/>
            <w:webHidden/>
            <w:color w:val="002060"/>
          </w:rPr>
          <w:fldChar w:fldCharType="begin"/>
        </w:r>
        <w:r w:rsidR="005B11C1" w:rsidRPr="007E0FC2">
          <w:rPr>
            <w:noProof/>
            <w:webHidden/>
            <w:color w:val="002060"/>
          </w:rPr>
          <w:instrText xml:space="preserve"> PAGEREF _Toc15564863 \h </w:instrText>
        </w:r>
        <w:r w:rsidR="00FA79FE" w:rsidRPr="007E0FC2">
          <w:rPr>
            <w:noProof/>
            <w:webHidden/>
            <w:color w:val="002060"/>
          </w:rPr>
        </w:r>
        <w:r w:rsidR="00FA79FE" w:rsidRPr="007E0FC2">
          <w:rPr>
            <w:noProof/>
            <w:webHidden/>
            <w:color w:val="002060"/>
          </w:rPr>
          <w:fldChar w:fldCharType="separate"/>
        </w:r>
        <w:r w:rsidR="00A37475">
          <w:rPr>
            <w:noProof/>
            <w:webHidden/>
            <w:color w:val="002060"/>
          </w:rPr>
          <w:t>36</w:t>
        </w:r>
        <w:r w:rsidR="00FA79FE" w:rsidRPr="007E0FC2">
          <w:rPr>
            <w:noProof/>
            <w:webHidden/>
            <w:color w:val="002060"/>
          </w:rPr>
          <w:fldChar w:fldCharType="end"/>
        </w:r>
      </w:hyperlink>
    </w:p>
    <w:p w:rsidR="005B11C1" w:rsidRPr="007E0FC2" w:rsidRDefault="00262B3E" w:rsidP="007E0FC2">
      <w:pPr>
        <w:pStyle w:val="TableofFigures"/>
        <w:tabs>
          <w:tab w:val="right" w:leader="dot" w:pos="9062"/>
        </w:tabs>
        <w:spacing w:line="276" w:lineRule="auto"/>
        <w:rPr>
          <w:rFonts w:asciiTheme="minorHAnsi" w:eastAsiaTheme="minorEastAsia" w:hAnsiTheme="minorHAnsi" w:cstheme="minorBidi"/>
          <w:noProof/>
          <w:color w:val="002060"/>
          <w:sz w:val="22"/>
          <w:szCs w:val="22"/>
        </w:rPr>
      </w:pPr>
      <w:hyperlink w:anchor="_Toc15564864" w:history="1">
        <w:r w:rsidR="005B11C1" w:rsidRPr="007E0FC2">
          <w:rPr>
            <w:rStyle w:val="Hyperlink"/>
            <w:noProof/>
            <w:color w:val="002060"/>
            <w:u w:val="none"/>
          </w:rPr>
          <w:t>Bảng  11:</w:t>
        </w:r>
        <w:r w:rsidR="005B11C1" w:rsidRPr="007E0FC2">
          <w:rPr>
            <w:rStyle w:val="Hyperlink"/>
            <w:noProof/>
            <w:color w:val="002060"/>
            <w:u w:val="none"/>
            <w:lang w:val="eu-ES"/>
          </w:rPr>
          <w:t xml:space="preserve">Bảng tổng hợp anh </w:t>
        </w:r>
        <w:r w:rsidR="005B11C1" w:rsidRPr="007E0FC2">
          <w:rPr>
            <w:rStyle w:val="Hyperlink"/>
            <w:noProof/>
            <w:color w:val="002060"/>
            <w:u w:val="none" w:color="FF0000"/>
            <w:lang w:val="eu-ES"/>
          </w:rPr>
          <w:t>hưởng đất</w:t>
        </w:r>
        <w:r w:rsidR="005B11C1" w:rsidRPr="007E0FC2">
          <w:rPr>
            <w:rStyle w:val="Hyperlink"/>
            <w:noProof/>
            <w:color w:val="002060"/>
            <w:u w:val="none"/>
            <w:lang w:val="eu-ES"/>
          </w:rPr>
          <w:t xml:space="preserve"> thổ cư</w:t>
        </w:r>
        <w:r w:rsidR="005B11C1" w:rsidRPr="007E0FC2">
          <w:rPr>
            <w:noProof/>
            <w:webHidden/>
            <w:color w:val="002060"/>
          </w:rPr>
          <w:tab/>
        </w:r>
        <w:r w:rsidR="00FA79FE" w:rsidRPr="007E0FC2">
          <w:rPr>
            <w:noProof/>
            <w:webHidden/>
            <w:color w:val="002060"/>
          </w:rPr>
          <w:fldChar w:fldCharType="begin"/>
        </w:r>
        <w:r w:rsidR="005B11C1" w:rsidRPr="007E0FC2">
          <w:rPr>
            <w:noProof/>
            <w:webHidden/>
            <w:color w:val="002060"/>
          </w:rPr>
          <w:instrText xml:space="preserve"> PAGEREF _Toc15564864 \h </w:instrText>
        </w:r>
        <w:r w:rsidR="00FA79FE" w:rsidRPr="007E0FC2">
          <w:rPr>
            <w:noProof/>
            <w:webHidden/>
            <w:color w:val="002060"/>
          </w:rPr>
        </w:r>
        <w:r w:rsidR="00FA79FE" w:rsidRPr="007E0FC2">
          <w:rPr>
            <w:noProof/>
            <w:webHidden/>
            <w:color w:val="002060"/>
          </w:rPr>
          <w:fldChar w:fldCharType="separate"/>
        </w:r>
        <w:r w:rsidR="00A37475">
          <w:rPr>
            <w:noProof/>
            <w:webHidden/>
            <w:color w:val="002060"/>
          </w:rPr>
          <w:t>38</w:t>
        </w:r>
        <w:r w:rsidR="00FA79FE" w:rsidRPr="007E0FC2">
          <w:rPr>
            <w:noProof/>
            <w:webHidden/>
            <w:color w:val="002060"/>
          </w:rPr>
          <w:fldChar w:fldCharType="end"/>
        </w:r>
      </w:hyperlink>
    </w:p>
    <w:p w:rsidR="005B11C1" w:rsidRPr="007E0FC2" w:rsidRDefault="00262B3E" w:rsidP="007E0FC2">
      <w:pPr>
        <w:pStyle w:val="TableofFigures"/>
        <w:tabs>
          <w:tab w:val="right" w:leader="dot" w:pos="9062"/>
        </w:tabs>
        <w:spacing w:line="276" w:lineRule="auto"/>
        <w:rPr>
          <w:rFonts w:asciiTheme="minorHAnsi" w:eastAsiaTheme="minorEastAsia" w:hAnsiTheme="minorHAnsi" w:cstheme="minorBidi"/>
          <w:noProof/>
          <w:color w:val="002060"/>
          <w:sz w:val="22"/>
          <w:szCs w:val="22"/>
        </w:rPr>
      </w:pPr>
      <w:hyperlink w:anchor="_Toc15564865" w:history="1">
        <w:r w:rsidR="005B11C1" w:rsidRPr="007E0FC2">
          <w:rPr>
            <w:rStyle w:val="Hyperlink"/>
            <w:noProof/>
            <w:color w:val="002060"/>
            <w:u w:val="none"/>
          </w:rPr>
          <w:t xml:space="preserve">Bảng  12: </w:t>
        </w:r>
        <w:r w:rsidR="005B11C1" w:rsidRPr="007E0FC2">
          <w:rPr>
            <w:rStyle w:val="Hyperlink"/>
            <w:noProof/>
            <w:color w:val="002060"/>
            <w:u w:val="none"/>
            <w:lang w:val="eu-ES"/>
          </w:rPr>
          <w:t>Bảng tổng hợp ảnh hưởng đất trồng cây hàng năm</w:t>
        </w:r>
        <w:r w:rsidR="005B11C1" w:rsidRPr="007E0FC2">
          <w:rPr>
            <w:noProof/>
            <w:webHidden/>
            <w:color w:val="002060"/>
          </w:rPr>
          <w:tab/>
        </w:r>
        <w:r w:rsidR="00FA79FE" w:rsidRPr="007E0FC2">
          <w:rPr>
            <w:noProof/>
            <w:webHidden/>
            <w:color w:val="002060"/>
          </w:rPr>
          <w:fldChar w:fldCharType="begin"/>
        </w:r>
        <w:r w:rsidR="005B11C1" w:rsidRPr="007E0FC2">
          <w:rPr>
            <w:noProof/>
            <w:webHidden/>
            <w:color w:val="002060"/>
          </w:rPr>
          <w:instrText xml:space="preserve"> PAGEREF _Toc15564865 \h </w:instrText>
        </w:r>
        <w:r w:rsidR="00FA79FE" w:rsidRPr="007E0FC2">
          <w:rPr>
            <w:noProof/>
            <w:webHidden/>
            <w:color w:val="002060"/>
          </w:rPr>
        </w:r>
        <w:r w:rsidR="00FA79FE" w:rsidRPr="007E0FC2">
          <w:rPr>
            <w:noProof/>
            <w:webHidden/>
            <w:color w:val="002060"/>
          </w:rPr>
          <w:fldChar w:fldCharType="separate"/>
        </w:r>
        <w:r w:rsidR="00A37475">
          <w:rPr>
            <w:noProof/>
            <w:webHidden/>
            <w:color w:val="002060"/>
          </w:rPr>
          <w:t>39</w:t>
        </w:r>
        <w:r w:rsidR="00FA79FE" w:rsidRPr="007E0FC2">
          <w:rPr>
            <w:noProof/>
            <w:webHidden/>
            <w:color w:val="002060"/>
          </w:rPr>
          <w:fldChar w:fldCharType="end"/>
        </w:r>
      </w:hyperlink>
    </w:p>
    <w:p w:rsidR="005B11C1" w:rsidRPr="007E0FC2" w:rsidRDefault="00262B3E" w:rsidP="007E0FC2">
      <w:pPr>
        <w:pStyle w:val="TableofFigures"/>
        <w:tabs>
          <w:tab w:val="right" w:leader="dot" w:pos="9062"/>
        </w:tabs>
        <w:spacing w:line="276" w:lineRule="auto"/>
        <w:rPr>
          <w:rFonts w:asciiTheme="minorHAnsi" w:eastAsiaTheme="minorEastAsia" w:hAnsiTheme="minorHAnsi" w:cstheme="minorBidi"/>
          <w:noProof/>
          <w:color w:val="002060"/>
          <w:sz w:val="22"/>
          <w:szCs w:val="22"/>
        </w:rPr>
      </w:pPr>
      <w:hyperlink w:anchor="_Toc15564866" w:history="1">
        <w:r w:rsidR="005B11C1" w:rsidRPr="007E0FC2">
          <w:rPr>
            <w:rStyle w:val="Hyperlink"/>
            <w:noProof/>
            <w:color w:val="002060"/>
            <w:u w:val="none"/>
          </w:rPr>
          <w:t>Bảng  13: Bảng tổng hợp đất trồng cây lâu năm</w:t>
        </w:r>
        <w:r w:rsidR="005B11C1" w:rsidRPr="007E0FC2">
          <w:rPr>
            <w:noProof/>
            <w:webHidden/>
            <w:color w:val="002060"/>
          </w:rPr>
          <w:tab/>
        </w:r>
        <w:r w:rsidR="00FA79FE" w:rsidRPr="007E0FC2">
          <w:rPr>
            <w:noProof/>
            <w:webHidden/>
            <w:color w:val="002060"/>
          </w:rPr>
          <w:fldChar w:fldCharType="begin"/>
        </w:r>
        <w:r w:rsidR="005B11C1" w:rsidRPr="007E0FC2">
          <w:rPr>
            <w:noProof/>
            <w:webHidden/>
            <w:color w:val="002060"/>
          </w:rPr>
          <w:instrText xml:space="preserve"> PAGEREF _Toc15564866 \h </w:instrText>
        </w:r>
        <w:r w:rsidR="00FA79FE" w:rsidRPr="007E0FC2">
          <w:rPr>
            <w:noProof/>
            <w:webHidden/>
            <w:color w:val="002060"/>
          </w:rPr>
        </w:r>
        <w:r w:rsidR="00FA79FE" w:rsidRPr="007E0FC2">
          <w:rPr>
            <w:noProof/>
            <w:webHidden/>
            <w:color w:val="002060"/>
          </w:rPr>
          <w:fldChar w:fldCharType="separate"/>
        </w:r>
        <w:r w:rsidR="00A37475">
          <w:rPr>
            <w:noProof/>
            <w:webHidden/>
            <w:color w:val="002060"/>
          </w:rPr>
          <w:t>39</w:t>
        </w:r>
        <w:r w:rsidR="00FA79FE" w:rsidRPr="007E0FC2">
          <w:rPr>
            <w:noProof/>
            <w:webHidden/>
            <w:color w:val="002060"/>
          </w:rPr>
          <w:fldChar w:fldCharType="end"/>
        </w:r>
      </w:hyperlink>
    </w:p>
    <w:p w:rsidR="005B11C1" w:rsidRPr="007E0FC2" w:rsidRDefault="00262B3E" w:rsidP="007E0FC2">
      <w:pPr>
        <w:pStyle w:val="TableofFigures"/>
        <w:tabs>
          <w:tab w:val="right" w:leader="dot" w:pos="9062"/>
        </w:tabs>
        <w:spacing w:line="276" w:lineRule="auto"/>
        <w:rPr>
          <w:rFonts w:asciiTheme="minorHAnsi" w:eastAsiaTheme="minorEastAsia" w:hAnsiTheme="minorHAnsi" w:cstheme="minorBidi"/>
          <w:noProof/>
          <w:color w:val="002060"/>
          <w:sz w:val="22"/>
          <w:szCs w:val="22"/>
        </w:rPr>
      </w:pPr>
      <w:hyperlink w:anchor="_Toc15564867" w:history="1">
        <w:r w:rsidR="005B11C1" w:rsidRPr="007E0FC2">
          <w:rPr>
            <w:rStyle w:val="Hyperlink"/>
            <w:noProof/>
            <w:color w:val="002060"/>
            <w:u w:val="none"/>
          </w:rPr>
          <w:t>Bảng  14:</w:t>
        </w:r>
        <w:r w:rsidR="005B11C1" w:rsidRPr="007E0FC2">
          <w:rPr>
            <w:rStyle w:val="Hyperlink"/>
            <w:noProof/>
            <w:color w:val="002060"/>
            <w:u w:val="none"/>
            <w:lang w:val="eu-ES"/>
          </w:rPr>
          <w:t>Bảng tổng hợp ảnh hưởng đất rừng sản xuất</w:t>
        </w:r>
        <w:r w:rsidR="005B11C1" w:rsidRPr="007E0FC2">
          <w:rPr>
            <w:noProof/>
            <w:webHidden/>
            <w:color w:val="002060"/>
          </w:rPr>
          <w:tab/>
        </w:r>
        <w:r w:rsidR="00FA79FE" w:rsidRPr="007E0FC2">
          <w:rPr>
            <w:noProof/>
            <w:webHidden/>
            <w:color w:val="002060"/>
          </w:rPr>
          <w:fldChar w:fldCharType="begin"/>
        </w:r>
        <w:r w:rsidR="005B11C1" w:rsidRPr="007E0FC2">
          <w:rPr>
            <w:noProof/>
            <w:webHidden/>
            <w:color w:val="002060"/>
          </w:rPr>
          <w:instrText xml:space="preserve"> PAGEREF _Toc15564867 \h </w:instrText>
        </w:r>
        <w:r w:rsidR="00FA79FE" w:rsidRPr="007E0FC2">
          <w:rPr>
            <w:noProof/>
            <w:webHidden/>
            <w:color w:val="002060"/>
          </w:rPr>
        </w:r>
        <w:r w:rsidR="00FA79FE" w:rsidRPr="007E0FC2">
          <w:rPr>
            <w:noProof/>
            <w:webHidden/>
            <w:color w:val="002060"/>
          </w:rPr>
          <w:fldChar w:fldCharType="separate"/>
        </w:r>
        <w:r w:rsidR="00A37475">
          <w:rPr>
            <w:noProof/>
            <w:webHidden/>
            <w:color w:val="002060"/>
          </w:rPr>
          <w:t>40</w:t>
        </w:r>
        <w:r w:rsidR="00FA79FE" w:rsidRPr="007E0FC2">
          <w:rPr>
            <w:noProof/>
            <w:webHidden/>
            <w:color w:val="002060"/>
          </w:rPr>
          <w:fldChar w:fldCharType="end"/>
        </w:r>
      </w:hyperlink>
    </w:p>
    <w:p w:rsidR="005B11C1" w:rsidRPr="007E0FC2" w:rsidRDefault="00262B3E" w:rsidP="007E0FC2">
      <w:pPr>
        <w:pStyle w:val="TableofFigures"/>
        <w:tabs>
          <w:tab w:val="right" w:leader="dot" w:pos="9062"/>
        </w:tabs>
        <w:spacing w:line="276" w:lineRule="auto"/>
        <w:rPr>
          <w:rFonts w:asciiTheme="minorHAnsi" w:eastAsiaTheme="minorEastAsia" w:hAnsiTheme="minorHAnsi" w:cstheme="minorBidi"/>
          <w:noProof/>
          <w:color w:val="002060"/>
          <w:sz w:val="22"/>
          <w:szCs w:val="22"/>
        </w:rPr>
      </w:pPr>
      <w:hyperlink w:anchor="_Toc15564868" w:history="1">
        <w:r w:rsidR="005B11C1" w:rsidRPr="007E0FC2">
          <w:rPr>
            <w:rStyle w:val="Hyperlink"/>
            <w:noProof/>
            <w:color w:val="002060"/>
            <w:u w:val="none"/>
          </w:rPr>
          <w:t xml:space="preserve">Bảng  15: </w:t>
        </w:r>
        <w:r w:rsidR="005B11C1" w:rsidRPr="007E0FC2">
          <w:rPr>
            <w:rStyle w:val="Hyperlink"/>
            <w:noProof/>
            <w:color w:val="002060"/>
            <w:u w:val="none"/>
            <w:lang w:val="eu-ES"/>
          </w:rPr>
          <w:t>Bảng tổng hợp ảnh hưởng đất nuôi trồng thủy sản</w:t>
        </w:r>
        <w:r w:rsidR="005B11C1" w:rsidRPr="007E0FC2">
          <w:rPr>
            <w:noProof/>
            <w:webHidden/>
            <w:color w:val="002060"/>
          </w:rPr>
          <w:tab/>
        </w:r>
        <w:r w:rsidR="00FA79FE" w:rsidRPr="007E0FC2">
          <w:rPr>
            <w:noProof/>
            <w:webHidden/>
            <w:color w:val="002060"/>
          </w:rPr>
          <w:fldChar w:fldCharType="begin"/>
        </w:r>
        <w:r w:rsidR="005B11C1" w:rsidRPr="007E0FC2">
          <w:rPr>
            <w:noProof/>
            <w:webHidden/>
            <w:color w:val="002060"/>
          </w:rPr>
          <w:instrText xml:space="preserve"> PAGEREF _Toc15564868 \h </w:instrText>
        </w:r>
        <w:r w:rsidR="00FA79FE" w:rsidRPr="007E0FC2">
          <w:rPr>
            <w:noProof/>
            <w:webHidden/>
            <w:color w:val="002060"/>
          </w:rPr>
        </w:r>
        <w:r w:rsidR="00FA79FE" w:rsidRPr="007E0FC2">
          <w:rPr>
            <w:noProof/>
            <w:webHidden/>
            <w:color w:val="002060"/>
          </w:rPr>
          <w:fldChar w:fldCharType="separate"/>
        </w:r>
        <w:r w:rsidR="00A37475">
          <w:rPr>
            <w:noProof/>
            <w:webHidden/>
            <w:color w:val="002060"/>
          </w:rPr>
          <w:t>40</w:t>
        </w:r>
        <w:r w:rsidR="00FA79FE" w:rsidRPr="007E0FC2">
          <w:rPr>
            <w:noProof/>
            <w:webHidden/>
            <w:color w:val="002060"/>
          </w:rPr>
          <w:fldChar w:fldCharType="end"/>
        </w:r>
      </w:hyperlink>
    </w:p>
    <w:p w:rsidR="005B11C1" w:rsidRPr="007E0FC2" w:rsidRDefault="00262B3E" w:rsidP="007E0FC2">
      <w:pPr>
        <w:pStyle w:val="TableofFigures"/>
        <w:tabs>
          <w:tab w:val="right" w:leader="dot" w:pos="9062"/>
        </w:tabs>
        <w:spacing w:line="276" w:lineRule="auto"/>
        <w:rPr>
          <w:rFonts w:asciiTheme="minorHAnsi" w:eastAsiaTheme="minorEastAsia" w:hAnsiTheme="minorHAnsi" w:cstheme="minorBidi"/>
          <w:noProof/>
          <w:color w:val="002060"/>
          <w:sz w:val="22"/>
          <w:szCs w:val="22"/>
        </w:rPr>
      </w:pPr>
      <w:hyperlink w:anchor="_Toc15564869" w:history="1">
        <w:r w:rsidR="005B11C1" w:rsidRPr="007E0FC2">
          <w:rPr>
            <w:rStyle w:val="Hyperlink"/>
            <w:noProof/>
            <w:color w:val="002060"/>
            <w:u w:val="none"/>
          </w:rPr>
          <w:t xml:space="preserve">Bảng  16: </w:t>
        </w:r>
        <w:r w:rsidR="005B11C1" w:rsidRPr="007E0FC2">
          <w:rPr>
            <w:rStyle w:val="Hyperlink"/>
            <w:noProof/>
            <w:color w:val="002060"/>
            <w:u w:val="none"/>
            <w:lang w:val="eu-ES"/>
          </w:rPr>
          <w:t>Bảng tổng hợp ảnh hưởng về công trình, vật kiến trúc</w:t>
        </w:r>
        <w:r w:rsidR="005B11C1" w:rsidRPr="007E0FC2">
          <w:rPr>
            <w:noProof/>
            <w:webHidden/>
            <w:color w:val="002060"/>
          </w:rPr>
          <w:tab/>
        </w:r>
        <w:r w:rsidR="00FA79FE" w:rsidRPr="007E0FC2">
          <w:rPr>
            <w:noProof/>
            <w:webHidden/>
            <w:color w:val="002060"/>
          </w:rPr>
          <w:fldChar w:fldCharType="begin"/>
        </w:r>
        <w:r w:rsidR="005B11C1" w:rsidRPr="007E0FC2">
          <w:rPr>
            <w:noProof/>
            <w:webHidden/>
            <w:color w:val="002060"/>
          </w:rPr>
          <w:instrText xml:space="preserve"> PAGEREF _Toc15564869 \h </w:instrText>
        </w:r>
        <w:r w:rsidR="00FA79FE" w:rsidRPr="007E0FC2">
          <w:rPr>
            <w:noProof/>
            <w:webHidden/>
            <w:color w:val="002060"/>
          </w:rPr>
        </w:r>
        <w:r w:rsidR="00FA79FE" w:rsidRPr="007E0FC2">
          <w:rPr>
            <w:noProof/>
            <w:webHidden/>
            <w:color w:val="002060"/>
          </w:rPr>
          <w:fldChar w:fldCharType="separate"/>
        </w:r>
        <w:r w:rsidR="00A37475">
          <w:rPr>
            <w:noProof/>
            <w:webHidden/>
            <w:color w:val="002060"/>
          </w:rPr>
          <w:t>41</w:t>
        </w:r>
        <w:r w:rsidR="00FA79FE" w:rsidRPr="007E0FC2">
          <w:rPr>
            <w:noProof/>
            <w:webHidden/>
            <w:color w:val="002060"/>
          </w:rPr>
          <w:fldChar w:fldCharType="end"/>
        </w:r>
      </w:hyperlink>
    </w:p>
    <w:p w:rsidR="005B11C1" w:rsidRPr="007E0FC2" w:rsidRDefault="00262B3E" w:rsidP="007E0FC2">
      <w:pPr>
        <w:pStyle w:val="TableofFigures"/>
        <w:tabs>
          <w:tab w:val="right" w:leader="dot" w:pos="9062"/>
        </w:tabs>
        <w:spacing w:line="276" w:lineRule="auto"/>
        <w:rPr>
          <w:rFonts w:asciiTheme="minorHAnsi" w:eastAsiaTheme="minorEastAsia" w:hAnsiTheme="minorHAnsi" w:cstheme="minorBidi"/>
          <w:noProof/>
          <w:color w:val="002060"/>
          <w:sz w:val="22"/>
          <w:szCs w:val="22"/>
        </w:rPr>
      </w:pPr>
      <w:hyperlink w:anchor="_Toc15564870" w:history="1">
        <w:r w:rsidR="005B11C1" w:rsidRPr="007E0FC2">
          <w:rPr>
            <w:rStyle w:val="Hyperlink"/>
            <w:noProof/>
            <w:color w:val="002060"/>
            <w:u w:val="none"/>
          </w:rPr>
          <w:t xml:space="preserve">Bảng  17: </w:t>
        </w:r>
        <w:r w:rsidR="005B11C1" w:rsidRPr="007E0FC2">
          <w:rPr>
            <w:rStyle w:val="Hyperlink"/>
            <w:noProof/>
            <w:color w:val="002060"/>
            <w:u w:val="none"/>
            <w:lang w:val="eu-ES"/>
          </w:rPr>
          <w:t>Bảng tổng hợp Khối lượng ảnh hưởng Cây cối và Hoa màu</w:t>
        </w:r>
        <w:r w:rsidR="005B11C1" w:rsidRPr="007E0FC2">
          <w:rPr>
            <w:noProof/>
            <w:webHidden/>
            <w:color w:val="002060"/>
          </w:rPr>
          <w:tab/>
        </w:r>
        <w:r w:rsidR="00FA79FE" w:rsidRPr="007E0FC2">
          <w:rPr>
            <w:noProof/>
            <w:webHidden/>
            <w:color w:val="002060"/>
          </w:rPr>
          <w:fldChar w:fldCharType="begin"/>
        </w:r>
        <w:r w:rsidR="005B11C1" w:rsidRPr="007E0FC2">
          <w:rPr>
            <w:noProof/>
            <w:webHidden/>
            <w:color w:val="002060"/>
          </w:rPr>
          <w:instrText xml:space="preserve"> PAGEREF _Toc15564870 \h </w:instrText>
        </w:r>
        <w:r w:rsidR="00FA79FE" w:rsidRPr="007E0FC2">
          <w:rPr>
            <w:noProof/>
            <w:webHidden/>
            <w:color w:val="002060"/>
          </w:rPr>
        </w:r>
        <w:r w:rsidR="00FA79FE" w:rsidRPr="007E0FC2">
          <w:rPr>
            <w:noProof/>
            <w:webHidden/>
            <w:color w:val="002060"/>
          </w:rPr>
          <w:fldChar w:fldCharType="separate"/>
        </w:r>
        <w:r w:rsidR="00A37475">
          <w:rPr>
            <w:noProof/>
            <w:webHidden/>
            <w:color w:val="002060"/>
          </w:rPr>
          <w:t>42</w:t>
        </w:r>
        <w:r w:rsidR="00FA79FE" w:rsidRPr="007E0FC2">
          <w:rPr>
            <w:noProof/>
            <w:webHidden/>
            <w:color w:val="002060"/>
          </w:rPr>
          <w:fldChar w:fldCharType="end"/>
        </w:r>
      </w:hyperlink>
    </w:p>
    <w:p w:rsidR="005B11C1" w:rsidRPr="007E0FC2" w:rsidRDefault="00262B3E" w:rsidP="007E0FC2">
      <w:pPr>
        <w:pStyle w:val="TableofFigures"/>
        <w:tabs>
          <w:tab w:val="right" w:leader="dot" w:pos="9062"/>
        </w:tabs>
        <w:spacing w:line="276" w:lineRule="auto"/>
        <w:rPr>
          <w:rFonts w:asciiTheme="minorHAnsi" w:eastAsiaTheme="minorEastAsia" w:hAnsiTheme="minorHAnsi" w:cstheme="minorBidi"/>
          <w:noProof/>
          <w:color w:val="002060"/>
          <w:sz w:val="22"/>
          <w:szCs w:val="22"/>
        </w:rPr>
      </w:pPr>
      <w:hyperlink w:anchor="_Toc15564871" w:history="1">
        <w:r w:rsidR="005B11C1" w:rsidRPr="007E0FC2">
          <w:rPr>
            <w:rStyle w:val="Hyperlink"/>
            <w:noProof/>
            <w:color w:val="002060"/>
            <w:u w:val="none"/>
          </w:rPr>
          <w:t xml:space="preserve">Bảng  18: </w:t>
        </w:r>
        <w:r w:rsidR="005B11C1" w:rsidRPr="007E0FC2">
          <w:rPr>
            <w:rStyle w:val="Hyperlink"/>
            <w:noProof/>
            <w:color w:val="002060"/>
            <w:u w:val="none"/>
            <w:lang w:val="eu-ES"/>
          </w:rPr>
          <w:t>Bảng tổng hợp diện tích đất bị ảnh hưởng tạm thời</w:t>
        </w:r>
        <w:r w:rsidR="005B11C1" w:rsidRPr="007E0FC2">
          <w:rPr>
            <w:noProof/>
            <w:webHidden/>
            <w:color w:val="002060"/>
          </w:rPr>
          <w:tab/>
        </w:r>
        <w:r w:rsidR="00FA79FE" w:rsidRPr="007E0FC2">
          <w:rPr>
            <w:noProof/>
            <w:webHidden/>
            <w:color w:val="002060"/>
          </w:rPr>
          <w:fldChar w:fldCharType="begin"/>
        </w:r>
        <w:r w:rsidR="005B11C1" w:rsidRPr="007E0FC2">
          <w:rPr>
            <w:noProof/>
            <w:webHidden/>
            <w:color w:val="002060"/>
          </w:rPr>
          <w:instrText xml:space="preserve"> PAGEREF _Toc15564871 \h </w:instrText>
        </w:r>
        <w:r w:rsidR="00FA79FE" w:rsidRPr="007E0FC2">
          <w:rPr>
            <w:noProof/>
            <w:webHidden/>
            <w:color w:val="002060"/>
          </w:rPr>
        </w:r>
        <w:r w:rsidR="00FA79FE" w:rsidRPr="007E0FC2">
          <w:rPr>
            <w:noProof/>
            <w:webHidden/>
            <w:color w:val="002060"/>
          </w:rPr>
          <w:fldChar w:fldCharType="separate"/>
        </w:r>
        <w:r w:rsidR="00A37475">
          <w:rPr>
            <w:noProof/>
            <w:webHidden/>
            <w:color w:val="002060"/>
          </w:rPr>
          <w:t>43</w:t>
        </w:r>
        <w:r w:rsidR="00FA79FE" w:rsidRPr="007E0FC2">
          <w:rPr>
            <w:noProof/>
            <w:webHidden/>
            <w:color w:val="002060"/>
          </w:rPr>
          <w:fldChar w:fldCharType="end"/>
        </w:r>
      </w:hyperlink>
    </w:p>
    <w:p w:rsidR="005B11C1" w:rsidRPr="007E0FC2" w:rsidRDefault="00262B3E" w:rsidP="007E0FC2">
      <w:pPr>
        <w:pStyle w:val="TableofFigures"/>
        <w:tabs>
          <w:tab w:val="right" w:leader="dot" w:pos="9062"/>
        </w:tabs>
        <w:spacing w:line="276" w:lineRule="auto"/>
        <w:rPr>
          <w:rFonts w:asciiTheme="minorHAnsi" w:eastAsiaTheme="minorEastAsia" w:hAnsiTheme="minorHAnsi" w:cstheme="minorBidi"/>
          <w:noProof/>
          <w:color w:val="002060"/>
          <w:sz w:val="22"/>
          <w:szCs w:val="22"/>
        </w:rPr>
      </w:pPr>
      <w:hyperlink w:anchor="_Toc15564872" w:history="1">
        <w:r w:rsidR="005B11C1" w:rsidRPr="007E0FC2">
          <w:rPr>
            <w:rStyle w:val="Hyperlink"/>
            <w:noProof/>
            <w:color w:val="002060"/>
            <w:u w:val="none"/>
          </w:rPr>
          <w:t xml:space="preserve">Bảng  19: </w:t>
        </w:r>
        <w:r w:rsidR="005B11C1" w:rsidRPr="007E0FC2">
          <w:rPr>
            <w:rStyle w:val="Hyperlink"/>
            <w:noProof/>
            <w:color w:val="002060"/>
            <w:u w:val="none" w:color="FF0000"/>
            <w:lang w:val="vi-VN"/>
          </w:rPr>
          <w:t>Bảng ma</w:t>
        </w:r>
        <w:r w:rsidR="005B11C1" w:rsidRPr="007E0FC2">
          <w:rPr>
            <w:rStyle w:val="Hyperlink"/>
            <w:noProof/>
            <w:color w:val="002060"/>
            <w:u w:val="none"/>
            <w:lang w:val="vi-VN"/>
          </w:rPr>
          <w:t xml:space="preserve"> trận quyền lợi</w:t>
        </w:r>
        <w:r w:rsidR="005B11C1" w:rsidRPr="007E0FC2">
          <w:rPr>
            <w:noProof/>
            <w:webHidden/>
            <w:color w:val="002060"/>
          </w:rPr>
          <w:tab/>
        </w:r>
        <w:r w:rsidR="00FA79FE" w:rsidRPr="007E0FC2">
          <w:rPr>
            <w:noProof/>
            <w:webHidden/>
            <w:color w:val="002060"/>
          </w:rPr>
          <w:fldChar w:fldCharType="begin"/>
        </w:r>
        <w:r w:rsidR="005B11C1" w:rsidRPr="007E0FC2">
          <w:rPr>
            <w:noProof/>
            <w:webHidden/>
            <w:color w:val="002060"/>
          </w:rPr>
          <w:instrText xml:space="preserve"> PAGEREF _Toc15564872 \h </w:instrText>
        </w:r>
        <w:r w:rsidR="00FA79FE" w:rsidRPr="007E0FC2">
          <w:rPr>
            <w:noProof/>
            <w:webHidden/>
            <w:color w:val="002060"/>
          </w:rPr>
        </w:r>
        <w:r w:rsidR="00FA79FE" w:rsidRPr="007E0FC2">
          <w:rPr>
            <w:noProof/>
            <w:webHidden/>
            <w:color w:val="002060"/>
          </w:rPr>
          <w:fldChar w:fldCharType="separate"/>
        </w:r>
        <w:r w:rsidR="00A37475">
          <w:rPr>
            <w:noProof/>
            <w:webHidden/>
            <w:color w:val="002060"/>
          </w:rPr>
          <w:t>50</w:t>
        </w:r>
        <w:r w:rsidR="00FA79FE" w:rsidRPr="007E0FC2">
          <w:rPr>
            <w:noProof/>
            <w:webHidden/>
            <w:color w:val="002060"/>
          </w:rPr>
          <w:fldChar w:fldCharType="end"/>
        </w:r>
      </w:hyperlink>
    </w:p>
    <w:p w:rsidR="005B11C1" w:rsidRPr="007E0FC2" w:rsidRDefault="00262B3E" w:rsidP="007E0FC2">
      <w:pPr>
        <w:pStyle w:val="TableofFigures"/>
        <w:tabs>
          <w:tab w:val="right" w:leader="dot" w:pos="9062"/>
        </w:tabs>
        <w:spacing w:line="276" w:lineRule="auto"/>
        <w:rPr>
          <w:rFonts w:asciiTheme="minorHAnsi" w:eastAsiaTheme="minorEastAsia" w:hAnsiTheme="minorHAnsi" w:cstheme="minorBidi"/>
          <w:noProof/>
          <w:color w:val="002060"/>
          <w:sz w:val="22"/>
          <w:szCs w:val="22"/>
        </w:rPr>
      </w:pPr>
      <w:hyperlink w:anchor="_Toc15564873" w:history="1">
        <w:r w:rsidR="005B11C1" w:rsidRPr="007E0FC2">
          <w:rPr>
            <w:rStyle w:val="Hyperlink"/>
            <w:noProof/>
            <w:color w:val="002060"/>
            <w:u w:val="none"/>
          </w:rPr>
          <w:t xml:space="preserve">Bảng  20: </w:t>
        </w:r>
        <w:r w:rsidR="005B11C1" w:rsidRPr="007E0FC2">
          <w:rPr>
            <w:rStyle w:val="Hyperlink"/>
            <w:noProof/>
            <w:color w:val="002060"/>
            <w:u w:val="none"/>
            <w:lang w:val="eu-ES"/>
          </w:rPr>
          <w:t>Tham vấn cộng đồng về thu hồi đất và tái định cư</w:t>
        </w:r>
        <w:r w:rsidR="005B11C1" w:rsidRPr="007E0FC2">
          <w:rPr>
            <w:noProof/>
            <w:webHidden/>
            <w:color w:val="002060"/>
          </w:rPr>
          <w:tab/>
        </w:r>
        <w:r w:rsidR="00FA79FE" w:rsidRPr="007E0FC2">
          <w:rPr>
            <w:noProof/>
            <w:webHidden/>
            <w:color w:val="002060"/>
          </w:rPr>
          <w:fldChar w:fldCharType="begin"/>
        </w:r>
        <w:r w:rsidR="005B11C1" w:rsidRPr="007E0FC2">
          <w:rPr>
            <w:noProof/>
            <w:webHidden/>
            <w:color w:val="002060"/>
          </w:rPr>
          <w:instrText xml:space="preserve"> PAGEREF _Toc15564873 \h </w:instrText>
        </w:r>
        <w:r w:rsidR="00FA79FE" w:rsidRPr="007E0FC2">
          <w:rPr>
            <w:noProof/>
            <w:webHidden/>
            <w:color w:val="002060"/>
          </w:rPr>
        </w:r>
        <w:r w:rsidR="00FA79FE" w:rsidRPr="007E0FC2">
          <w:rPr>
            <w:noProof/>
            <w:webHidden/>
            <w:color w:val="002060"/>
          </w:rPr>
          <w:fldChar w:fldCharType="separate"/>
        </w:r>
        <w:r w:rsidR="00A37475">
          <w:rPr>
            <w:noProof/>
            <w:webHidden/>
            <w:color w:val="002060"/>
          </w:rPr>
          <w:t>60</w:t>
        </w:r>
        <w:r w:rsidR="00FA79FE" w:rsidRPr="007E0FC2">
          <w:rPr>
            <w:noProof/>
            <w:webHidden/>
            <w:color w:val="002060"/>
          </w:rPr>
          <w:fldChar w:fldCharType="end"/>
        </w:r>
      </w:hyperlink>
    </w:p>
    <w:p w:rsidR="005B11C1" w:rsidRPr="007E0FC2" w:rsidRDefault="00262B3E" w:rsidP="007E0FC2">
      <w:pPr>
        <w:pStyle w:val="TableofFigures"/>
        <w:tabs>
          <w:tab w:val="right" w:leader="dot" w:pos="9062"/>
        </w:tabs>
        <w:spacing w:line="276" w:lineRule="auto"/>
        <w:rPr>
          <w:rFonts w:asciiTheme="minorHAnsi" w:eastAsiaTheme="minorEastAsia" w:hAnsiTheme="minorHAnsi" w:cstheme="minorBidi"/>
          <w:noProof/>
          <w:color w:val="002060"/>
          <w:sz w:val="22"/>
          <w:szCs w:val="22"/>
        </w:rPr>
      </w:pPr>
      <w:hyperlink w:anchor="_Toc15564874" w:history="1">
        <w:r w:rsidR="005B11C1" w:rsidRPr="007E0FC2">
          <w:rPr>
            <w:rStyle w:val="Hyperlink"/>
            <w:noProof/>
            <w:color w:val="002060"/>
            <w:u w:val="none"/>
          </w:rPr>
          <w:t xml:space="preserve">Bảng  20: </w:t>
        </w:r>
        <w:r w:rsidR="005B11C1" w:rsidRPr="007E0FC2">
          <w:rPr>
            <w:rStyle w:val="Hyperlink"/>
            <w:noProof/>
            <w:color w:val="002060"/>
            <w:u w:val="none"/>
            <w:lang w:val="eu-ES"/>
          </w:rPr>
          <w:t>Kế hoạch thực hiện RAP của TDA tỉnh Bắc Kạn</w:t>
        </w:r>
        <w:r w:rsidR="005B11C1" w:rsidRPr="007E0FC2">
          <w:rPr>
            <w:noProof/>
            <w:webHidden/>
            <w:color w:val="002060"/>
          </w:rPr>
          <w:tab/>
        </w:r>
        <w:r w:rsidR="00FA79FE" w:rsidRPr="007E0FC2">
          <w:rPr>
            <w:noProof/>
            <w:webHidden/>
            <w:color w:val="002060"/>
          </w:rPr>
          <w:fldChar w:fldCharType="begin"/>
        </w:r>
        <w:r w:rsidR="005B11C1" w:rsidRPr="007E0FC2">
          <w:rPr>
            <w:noProof/>
            <w:webHidden/>
            <w:color w:val="002060"/>
          </w:rPr>
          <w:instrText xml:space="preserve"> PAGEREF _Toc15564874 \h </w:instrText>
        </w:r>
        <w:r w:rsidR="00FA79FE" w:rsidRPr="007E0FC2">
          <w:rPr>
            <w:noProof/>
            <w:webHidden/>
            <w:color w:val="002060"/>
          </w:rPr>
        </w:r>
        <w:r w:rsidR="00FA79FE" w:rsidRPr="007E0FC2">
          <w:rPr>
            <w:noProof/>
            <w:webHidden/>
            <w:color w:val="002060"/>
          </w:rPr>
          <w:fldChar w:fldCharType="separate"/>
        </w:r>
        <w:r w:rsidR="00A37475">
          <w:rPr>
            <w:noProof/>
            <w:webHidden/>
            <w:color w:val="002060"/>
          </w:rPr>
          <w:t>71</w:t>
        </w:r>
        <w:r w:rsidR="00FA79FE" w:rsidRPr="007E0FC2">
          <w:rPr>
            <w:noProof/>
            <w:webHidden/>
            <w:color w:val="002060"/>
          </w:rPr>
          <w:fldChar w:fldCharType="end"/>
        </w:r>
      </w:hyperlink>
    </w:p>
    <w:p w:rsidR="005B11C1" w:rsidRPr="007E0FC2" w:rsidRDefault="00262B3E" w:rsidP="007E0FC2">
      <w:pPr>
        <w:pStyle w:val="TableofFigures"/>
        <w:tabs>
          <w:tab w:val="right" w:leader="dot" w:pos="9062"/>
        </w:tabs>
        <w:spacing w:line="276" w:lineRule="auto"/>
        <w:rPr>
          <w:rFonts w:asciiTheme="minorHAnsi" w:eastAsiaTheme="minorEastAsia" w:hAnsiTheme="minorHAnsi" w:cstheme="minorBidi"/>
          <w:noProof/>
          <w:color w:val="002060"/>
          <w:sz w:val="22"/>
          <w:szCs w:val="22"/>
        </w:rPr>
      </w:pPr>
      <w:hyperlink w:anchor="_Toc15564875" w:history="1">
        <w:r w:rsidR="005B11C1" w:rsidRPr="007E0FC2">
          <w:rPr>
            <w:rStyle w:val="Hyperlink"/>
            <w:noProof/>
            <w:color w:val="002060"/>
            <w:u w:val="none"/>
          </w:rPr>
          <w:t>Bảng  21:  Bảng dự toán bồi thường cho các hạng mục BAH bởi dự án.</w:t>
        </w:r>
        <w:r w:rsidR="005B11C1" w:rsidRPr="007E0FC2">
          <w:rPr>
            <w:noProof/>
            <w:webHidden/>
            <w:color w:val="002060"/>
          </w:rPr>
          <w:tab/>
        </w:r>
        <w:r w:rsidR="00FA79FE" w:rsidRPr="007E0FC2">
          <w:rPr>
            <w:noProof/>
            <w:webHidden/>
            <w:color w:val="002060"/>
          </w:rPr>
          <w:fldChar w:fldCharType="begin"/>
        </w:r>
        <w:r w:rsidR="005B11C1" w:rsidRPr="007E0FC2">
          <w:rPr>
            <w:noProof/>
            <w:webHidden/>
            <w:color w:val="002060"/>
          </w:rPr>
          <w:instrText xml:space="preserve"> PAGEREF _Toc15564875 \h </w:instrText>
        </w:r>
        <w:r w:rsidR="00FA79FE" w:rsidRPr="007E0FC2">
          <w:rPr>
            <w:noProof/>
            <w:webHidden/>
            <w:color w:val="002060"/>
          </w:rPr>
        </w:r>
        <w:r w:rsidR="00FA79FE" w:rsidRPr="007E0FC2">
          <w:rPr>
            <w:noProof/>
            <w:webHidden/>
            <w:color w:val="002060"/>
          </w:rPr>
          <w:fldChar w:fldCharType="separate"/>
        </w:r>
        <w:r w:rsidR="00A37475">
          <w:rPr>
            <w:noProof/>
            <w:webHidden/>
            <w:color w:val="002060"/>
          </w:rPr>
          <w:t>78</w:t>
        </w:r>
        <w:r w:rsidR="00FA79FE" w:rsidRPr="007E0FC2">
          <w:rPr>
            <w:noProof/>
            <w:webHidden/>
            <w:color w:val="002060"/>
          </w:rPr>
          <w:fldChar w:fldCharType="end"/>
        </w:r>
      </w:hyperlink>
    </w:p>
    <w:p w:rsidR="00B463D5" w:rsidRPr="007E0FC2" w:rsidRDefault="00FA79FE" w:rsidP="007E0FC2">
      <w:pPr>
        <w:spacing w:line="276" w:lineRule="auto"/>
        <w:jc w:val="center"/>
        <w:rPr>
          <w:b/>
          <w:bCs/>
          <w:color w:val="002060"/>
          <w:highlight w:val="white"/>
        </w:rPr>
      </w:pPr>
      <w:r w:rsidRPr="007E0FC2">
        <w:rPr>
          <w:b/>
          <w:bCs/>
          <w:color w:val="002060"/>
        </w:rPr>
        <w:fldChar w:fldCharType="end"/>
      </w:r>
      <w:r w:rsidR="00900CEE" w:rsidRPr="007E0FC2">
        <w:rPr>
          <w:b/>
          <w:bCs/>
          <w:color w:val="002060"/>
          <w:highlight w:val="white"/>
        </w:rPr>
        <w:t>DANH MỤC HÌNH</w:t>
      </w:r>
    </w:p>
    <w:p w:rsidR="007F0D60" w:rsidRPr="007E0FC2" w:rsidRDefault="00FA79FE" w:rsidP="007E0FC2">
      <w:pPr>
        <w:pStyle w:val="TableofFigures"/>
        <w:tabs>
          <w:tab w:val="right" w:leader="dot" w:pos="9062"/>
        </w:tabs>
        <w:spacing w:line="276" w:lineRule="auto"/>
        <w:rPr>
          <w:rFonts w:asciiTheme="minorHAnsi" w:eastAsiaTheme="minorEastAsia" w:hAnsiTheme="minorHAnsi" w:cstheme="minorBidi"/>
          <w:noProof/>
          <w:color w:val="002060"/>
          <w:sz w:val="22"/>
          <w:szCs w:val="22"/>
          <w:highlight w:val="white"/>
          <w:lang w:val="vi-VN" w:eastAsia="vi-VN"/>
        </w:rPr>
      </w:pPr>
      <w:r w:rsidRPr="007E0FC2">
        <w:rPr>
          <w:b/>
          <w:bCs/>
          <w:color w:val="002060"/>
          <w:highlight w:val="white"/>
        </w:rPr>
        <w:fldChar w:fldCharType="begin"/>
      </w:r>
      <w:r w:rsidR="00900CEE" w:rsidRPr="007E0FC2">
        <w:rPr>
          <w:b/>
          <w:bCs/>
          <w:color w:val="002060"/>
          <w:highlight w:val="white"/>
        </w:rPr>
        <w:instrText xml:space="preserve"> TOC \h \z \c "Hình" </w:instrText>
      </w:r>
      <w:r w:rsidRPr="007E0FC2">
        <w:rPr>
          <w:b/>
          <w:bCs/>
          <w:color w:val="002060"/>
          <w:highlight w:val="white"/>
        </w:rPr>
        <w:fldChar w:fldCharType="separate"/>
      </w:r>
      <w:hyperlink w:anchor="_Toc7791581" w:history="1">
        <w:r w:rsidR="007F0D60" w:rsidRPr="007E0FC2">
          <w:rPr>
            <w:rStyle w:val="Hyperlink"/>
            <w:noProof/>
            <w:color w:val="002060"/>
            <w:u w:val="none"/>
          </w:rPr>
          <w:t xml:space="preserve">Hình 1: Sơ đồ các </w:t>
        </w:r>
        <w:r w:rsidR="007F0D60" w:rsidRPr="007E0FC2">
          <w:rPr>
            <w:rStyle w:val="Hyperlink"/>
            <w:noProof/>
            <w:color w:val="002060"/>
            <w:u w:val="none" w:color="FF0000"/>
          </w:rPr>
          <w:t>hồ chứa</w:t>
        </w:r>
        <w:r w:rsidR="007F0D60" w:rsidRPr="007E0FC2">
          <w:rPr>
            <w:rStyle w:val="Hyperlink"/>
            <w:noProof/>
            <w:color w:val="002060"/>
            <w:u w:val="none"/>
          </w:rPr>
          <w:t xml:space="preserve"> khu vực dự án</w:t>
        </w:r>
        <w:r w:rsidR="007F0D60" w:rsidRPr="007E0FC2">
          <w:rPr>
            <w:noProof/>
            <w:webHidden/>
            <w:color w:val="002060"/>
            <w:highlight w:val="white"/>
          </w:rPr>
          <w:tab/>
        </w:r>
        <w:r w:rsidRPr="007E0FC2">
          <w:rPr>
            <w:noProof/>
            <w:webHidden/>
            <w:color w:val="002060"/>
            <w:highlight w:val="white"/>
          </w:rPr>
          <w:fldChar w:fldCharType="begin"/>
        </w:r>
        <w:r w:rsidR="007F0D60" w:rsidRPr="007E0FC2">
          <w:rPr>
            <w:noProof/>
            <w:webHidden/>
            <w:color w:val="002060"/>
            <w:highlight w:val="white"/>
          </w:rPr>
          <w:instrText xml:space="preserve"> PAGEREF _Toc7791581 \h </w:instrText>
        </w:r>
        <w:r w:rsidRPr="007E0FC2">
          <w:rPr>
            <w:noProof/>
            <w:webHidden/>
            <w:color w:val="002060"/>
            <w:highlight w:val="white"/>
          </w:rPr>
        </w:r>
        <w:r w:rsidRPr="007E0FC2">
          <w:rPr>
            <w:noProof/>
            <w:webHidden/>
            <w:color w:val="002060"/>
            <w:highlight w:val="white"/>
          </w:rPr>
          <w:fldChar w:fldCharType="separate"/>
        </w:r>
        <w:r w:rsidR="007E0FC2" w:rsidRPr="007E0FC2">
          <w:rPr>
            <w:noProof/>
            <w:webHidden/>
            <w:color w:val="002060"/>
            <w:highlight w:val="white"/>
          </w:rPr>
          <w:t>18</w:t>
        </w:r>
        <w:r w:rsidRPr="007E0FC2">
          <w:rPr>
            <w:noProof/>
            <w:webHidden/>
            <w:color w:val="002060"/>
            <w:highlight w:val="white"/>
          </w:rPr>
          <w:fldChar w:fldCharType="end"/>
        </w:r>
      </w:hyperlink>
    </w:p>
    <w:p w:rsidR="007F0D60" w:rsidRPr="007E0FC2" w:rsidRDefault="00262B3E" w:rsidP="007E0FC2">
      <w:pPr>
        <w:pStyle w:val="TableofFigures"/>
        <w:tabs>
          <w:tab w:val="right" w:leader="dot" w:pos="9062"/>
        </w:tabs>
        <w:spacing w:line="276" w:lineRule="auto"/>
        <w:rPr>
          <w:rFonts w:asciiTheme="minorHAnsi" w:eastAsiaTheme="minorEastAsia" w:hAnsiTheme="minorHAnsi" w:cstheme="minorBidi"/>
          <w:noProof/>
          <w:color w:val="002060"/>
          <w:sz w:val="22"/>
          <w:szCs w:val="22"/>
          <w:highlight w:val="white"/>
          <w:lang w:val="vi-VN" w:eastAsia="vi-VN"/>
        </w:rPr>
      </w:pPr>
      <w:hyperlink w:anchor="_Toc7791582" w:history="1">
        <w:r w:rsidR="007F0D60" w:rsidRPr="007E0FC2">
          <w:rPr>
            <w:rStyle w:val="Hyperlink"/>
            <w:noProof/>
            <w:color w:val="002060"/>
            <w:u w:val="none"/>
          </w:rPr>
          <w:t>Hình 2: Bản đồ tỉnh Bắc Kạn</w:t>
        </w:r>
        <w:r w:rsidR="007F0D60" w:rsidRPr="007E0FC2">
          <w:rPr>
            <w:noProof/>
            <w:webHidden/>
            <w:color w:val="002060"/>
            <w:highlight w:val="white"/>
          </w:rPr>
          <w:tab/>
        </w:r>
        <w:r w:rsidR="00FA79FE" w:rsidRPr="007E0FC2">
          <w:rPr>
            <w:noProof/>
            <w:webHidden/>
            <w:color w:val="002060"/>
            <w:highlight w:val="white"/>
          </w:rPr>
          <w:fldChar w:fldCharType="begin"/>
        </w:r>
        <w:r w:rsidR="007F0D60" w:rsidRPr="007E0FC2">
          <w:rPr>
            <w:noProof/>
            <w:webHidden/>
            <w:color w:val="002060"/>
            <w:highlight w:val="white"/>
          </w:rPr>
          <w:instrText xml:space="preserve"> PAGEREF _Toc7791582 \h </w:instrText>
        </w:r>
        <w:r w:rsidR="00FA79FE" w:rsidRPr="007E0FC2">
          <w:rPr>
            <w:noProof/>
            <w:webHidden/>
            <w:color w:val="002060"/>
            <w:highlight w:val="white"/>
          </w:rPr>
        </w:r>
        <w:r w:rsidR="00FA79FE" w:rsidRPr="007E0FC2">
          <w:rPr>
            <w:noProof/>
            <w:webHidden/>
            <w:color w:val="002060"/>
            <w:highlight w:val="white"/>
          </w:rPr>
          <w:fldChar w:fldCharType="separate"/>
        </w:r>
        <w:r w:rsidR="007E0FC2" w:rsidRPr="007E0FC2">
          <w:rPr>
            <w:noProof/>
            <w:webHidden/>
            <w:color w:val="002060"/>
            <w:highlight w:val="white"/>
          </w:rPr>
          <w:t>20</w:t>
        </w:r>
        <w:r w:rsidR="00FA79FE" w:rsidRPr="007E0FC2">
          <w:rPr>
            <w:noProof/>
            <w:webHidden/>
            <w:color w:val="002060"/>
            <w:highlight w:val="white"/>
          </w:rPr>
          <w:fldChar w:fldCharType="end"/>
        </w:r>
      </w:hyperlink>
    </w:p>
    <w:p w:rsidR="00900CEE" w:rsidRPr="007E0FC2" w:rsidRDefault="00FA79FE" w:rsidP="007E0FC2">
      <w:pPr>
        <w:spacing w:line="276" w:lineRule="auto"/>
        <w:jc w:val="center"/>
        <w:rPr>
          <w:b/>
          <w:bCs/>
          <w:color w:val="002060"/>
          <w:highlight w:val="white"/>
        </w:rPr>
      </w:pPr>
      <w:r w:rsidRPr="007E0FC2">
        <w:rPr>
          <w:b/>
          <w:bCs/>
          <w:color w:val="002060"/>
          <w:highlight w:val="white"/>
        </w:rPr>
        <w:fldChar w:fldCharType="end"/>
      </w:r>
    </w:p>
    <w:p w:rsidR="007E0FC2" w:rsidRPr="007E0FC2" w:rsidRDefault="007E0FC2">
      <w:pPr>
        <w:rPr>
          <w:b/>
          <w:color w:val="002060"/>
          <w:highlight w:val="white"/>
        </w:rPr>
      </w:pPr>
      <w:bookmarkStart w:id="0" w:name="_Toc292940856"/>
      <w:bookmarkStart w:id="1" w:name="_Toc292955668"/>
      <w:bookmarkStart w:id="2" w:name="_Toc293034026"/>
      <w:bookmarkStart w:id="3" w:name="_Toc400003541"/>
      <w:bookmarkStart w:id="4" w:name="_Toc401001073"/>
      <w:r w:rsidRPr="007E0FC2">
        <w:rPr>
          <w:b/>
          <w:color w:val="002060"/>
          <w:highlight w:val="white"/>
        </w:rPr>
        <w:br w:type="page"/>
      </w:r>
    </w:p>
    <w:p w:rsidR="0070026F" w:rsidRPr="007E0FC2" w:rsidRDefault="00991E98" w:rsidP="007E0FC2">
      <w:pPr>
        <w:spacing w:before="120" w:after="120" w:line="276" w:lineRule="auto"/>
        <w:jc w:val="center"/>
        <w:rPr>
          <w:b/>
          <w:color w:val="002060"/>
          <w:highlight w:val="white"/>
        </w:rPr>
      </w:pPr>
      <w:r w:rsidRPr="007E0FC2">
        <w:rPr>
          <w:b/>
          <w:color w:val="002060"/>
          <w:highlight w:val="white"/>
        </w:rPr>
        <w:lastRenderedPageBreak/>
        <w:t>TỶ GIÁ CHUYỂN ĐỔI</w:t>
      </w:r>
    </w:p>
    <w:p w:rsidR="0070026F" w:rsidRPr="007E0FC2" w:rsidRDefault="0070026F" w:rsidP="007E0FC2">
      <w:pPr>
        <w:tabs>
          <w:tab w:val="center" w:pos="4680"/>
        </w:tabs>
        <w:spacing w:before="120" w:after="120" w:line="276" w:lineRule="auto"/>
        <w:jc w:val="center"/>
        <w:rPr>
          <w:color w:val="002060"/>
          <w:highlight w:val="white"/>
        </w:rPr>
      </w:pPr>
      <w:r w:rsidRPr="007E0FC2">
        <w:rPr>
          <w:color w:val="002060"/>
          <w:highlight w:val="white"/>
        </w:rPr>
        <w:t xml:space="preserve">(Tính tại thời điểm </w:t>
      </w:r>
      <w:r w:rsidR="00C80D72" w:rsidRPr="007E0FC2">
        <w:rPr>
          <w:color w:val="002060"/>
          <w:highlight w:val="white"/>
        </w:rPr>
        <w:t>0</w:t>
      </w:r>
      <w:r w:rsidR="004D492E" w:rsidRPr="007E0FC2">
        <w:rPr>
          <w:color w:val="002060"/>
          <w:highlight w:val="white"/>
        </w:rPr>
        <w:t>7</w:t>
      </w:r>
      <w:r w:rsidRPr="007E0FC2">
        <w:rPr>
          <w:color w:val="002060"/>
          <w:highlight w:val="white"/>
        </w:rPr>
        <w:t>/201</w:t>
      </w:r>
      <w:r w:rsidR="007F112D" w:rsidRPr="007E0FC2">
        <w:rPr>
          <w:color w:val="002060"/>
          <w:highlight w:val="white"/>
        </w:rPr>
        <w:t>9</w:t>
      </w:r>
      <w:r w:rsidRPr="007E0FC2">
        <w:rPr>
          <w:color w:val="002060"/>
          <w:highlight w:val="white"/>
        </w:rPr>
        <w:t>)</w:t>
      </w:r>
    </w:p>
    <w:tbl>
      <w:tblPr>
        <w:tblW w:w="9738" w:type="dxa"/>
        <w:tblLayout w:type="fixed"/>
        <w:tblLook w:val="0000" w:firstRow="0" w:lastRow="0" w:firstColumn="0" w:lastColumn="0" w:noHBand="0" w:noVBand="0"/>
      </w:tblPr>
      <w:tblGrid>
        <w:gridCol w:w="3978"/>
        <w:gridCol w:w="990"/>
        <w:gridCol w:w="4770"/>
      </w:tblGrid>
      <w:tr w:rsidR="007E0FC2" w:rsidRPr="007E0FC2" w:rsidTr="00E97D81">
        <w:tc>
          <w:tcPr>
            <w:tcW w:w="3978" w:type="dxa"/>
          </w:tcPr>
          <w:p w:rsidR="0070026F" w:rsidRPr="007E0FC2" w:rsidRDefault="0070026F" w:rsidP="007E0FC2">
            <w:pPr>
              <w:spacing w:before="120" w:after="120" w:line="276" w:lineRule="auto"/>
              <w:rPr>
                <w:color w:val="002060"/>
                <w:highlight w:val="white"/>
              </w:rPr>
            </w:pPr>
            <w:r w:rsidRPr="007E0FC2">
              <w:rPr>
                <w:color w:val="002060"/>
                <w:highlight w:val="white"/>
              </w:rPr>
              <w:t>Đơn vị</w:t>
            </w:r>
          </w:p>
        </w:tc>
        <w:tc>
          <w:tcPr>
            <w:tcW w:w="990" w:type="dxa"/>
          </w:tcPr>
          <w:p w:rsidR="0070026F" w:rsidRPr="007E0FC2" w:rsidRDefault="0070026F" w:rsidP="007E0FC2">
            <w:pPr>
              <w:spacing w:before="120" w:after="120" w:line="276" w:lineRule="auto"/>
              <w:rPr>
                <w:color w:val="002060"/>
                <w:highlight w:val="white"/>
              </w:rPr>
            </w:pPr>
            <w:r w:rsidRPr="007E0FC2">
              <w:rPr>
                <w:color w:val="002060"/>
                <w:highlight w:val="white"/>
              </w:rPr>
              <w:t>–</w:t>
            </w:r>
          </w:p>
        </w:tc>
        <w:tc>
          <w:tcPr>
            <w:tcW w:w="4770" w:type="dxa"/>
          </w:tcPr>
          <w:p w:rsidR="0070026F" w:rsidRPr="007E0FC2" w:rsidRDefault="0070026F" w:rsidP="007E0FC2">
            <w:pPr>
              <w:spacing w:before="120" w:after="120" w:line="276" w:lineRule="auto"/>
              <w:rPr>
                <w:color w:val="002060"/>
                <w:highlight w:val="white"/>
              </w:rPr>
            </w:pPr>
            <w:r w:rsidRPr="007E0FC2">
              <w:rPr>
                <w:color w:val="002060"/>
                <w:highlight w:val="white"/>
                <w:u w:color="FF0000"/>
              </w:rPr>
              <w:t>Đồng</w:t>
            </w:r>
            <w:r w:rsidRPr="007E0FC2">
              <w:rPr>
                <w:color w:val="002060"/>
                <w:highlight w:val="white"/>
              </w:rPr>
              <w:t xml:space="preserve"> (VND)</w:t>
            </w:r>
          </w:p>
        </w:tc>
      </w:tr>
      <w:tr w:rsidR="007E0FC2" w:rsidRPr="007E0FC2" w:rsidTr="00E97D81">
        <w:tc>
          <w:tcPr>
            <w:tcW w:w="3978" w:type="dxa"/>
          </w:tcPr>
          <w:p w:rsidR="0070026F" w:rsidRPr="007E0FC2" w:rsidRDefault="0070026F" w:rsidP="007E0FC2">
            <w:pPr>
              <w:spacing w:before="120" w:after="120" w:line="276" w:lineRule="auto"/>
              <w:rPr>
                <w:color w:val="002060"/>
                <w:highlight w:val="white"/>
              </w:rPr>
            </w:pPr>
            <w:r w:rsidRPr="007E0FC2">
              <w:rPr>
                <w:color w:val="002060"/>
                <w:highlight w:val="white"/>
              </w:rPr>
              <w:t>$1.00</w:t>
            </w:r>
          </w:p>
        </w:tc>
        <w:tc>
          <w:tcPr>
            <w:tcW w:w="990" w:type="dxa"/>
          </w:tcPr>
          <w:p w:rsidR="0070026F" w:rsidRPr="007E0FC2" w:rsidRDefault="0070026F" w:rsidP="007E0FC2">
            <w:pPr>
              <w:spacing w:before="120" w:after="120" w:line="276" w:lineRule="auto"/>
              <w:rPr>
                <w:color w:val="002060"/>
                <w:highlight w:val="white"/>
              </w:rPr>
            </w:pPr>
            <w:r w:rsidRPr="007E0FC2">
              <w:rPr>
                <w:color w:val="002060"/>
                <w:highlight w:val="white"/>
              </w:rPr>
              <w:t>=</w:t>
            </w:r>
          </w:p>
        </w:tc>
        <w:tc>
          <w:tcPr>
            <w:tcW w:w="4770" w:type="dxa"/>
          </w:tcPr>
          <w:p w:rsidR="0070026F" w:rsidRPr="007E0FC2" w:rsidRDefault="002208D9" w:rsidP="007E0FC2">
            <w:pPr>
              <w:spacing w:before="120" w:after="120" w:line="276" w:lineRule="auto"/>
              <w:rPr>
                <w:color w:val="002060"/>
                <w:highlight w:val="white"/>
              </w:rPr>
            </w:pPr>
            <w:r w:rsidRPr="007E0FC2">
              <w:rPr>
                <w:color w:val="002060"/>
                <w:highlight w:val="white"/>
              </w:rPr>
              <w:t>2</w:t>
            </w:r>
            <w:r w:rsidR="00B16EDE" w:rsidRPr="007E0FC2">
              <w:rPr>
                <w:color w:val="002060"/>
                <w:highlight w:val="white"/>
              </w:rPr>
              <w:t>3</w:t>
            </w:r>
            <w:r w:rsidRPr="007E0FC2">
              <w:rPr>
                <w:color w:val="002060"/>
                <w:highlight w:val="white"/>
              </w:rPr>
              <w:t>.</w:t>
            </w:r>
            <w:r w:rsidR="00B16EDE" w:rsidRPr="007E0FC2">
              <w:rPr>
                <w:color w:val="002060"/>
                <w:highlight w:val="white"/>
              </w:rPr>
              <w:t>25</w:t>
            </w:r>
            <w:r w:rsidR="00232498" w:rsidRPr="007E0FC2">
              <w:rPr>
                <w:color w:val="002060"/>
                <w:highlight w:val="white"/>
              </w:rPr>
              <w:t>0</w:t>
            </w:r>
            <w:r w:rsidR="006B18D8" w:rsidRPr="007E0FC2">
              <w:rPr>
                <w:color w:val="002060"/>
                <w:highlight w:val="white"/>
              </w:rPr>
              <w:t xml:space="preserve"> VNĐ</w:t>
            </w:r>
          </w:p>
        </w:tc>
      </w:tr>
    </w:tbl>
    <w:p w:rsidR="00B4661D" w:rsidRPr="007E0FC2" w:rsidRDefault="00B4661D" w:rsidP="007E0FC2">
      <w:pPr>
        <w:pStyle w:val="StyleHeading1PartSW-Heading1h1h11h12h13BSLH-1Heading1"/>
        <w:tabs>
          <w:tab w:val="right" w:leader="dot" w:pos="8647"/>
        </w:tabs>
        <w:spacing w:before="120" w:line="276" w:lineRule="auto"/>
        <w:rPr>
          <w:bCs w:val="0"/>
          <w:color w:val="002060"/>
          <w:sz w:val="24"/>
          <w:szCs w:val="24"/>
          <w:highlight w:val="white"/>
        </w:rPr>
      </w:pPr>
    </w:p>
    <w:p w:rsidR="00DA140F" w:rsidRPr="007E0FC2" w:rsidRDefault="00DA140F" w:rsidP="007E0FC2">
      <w:pPr>
        <w:pStyle w:val="StyleHeading1PartSW-Heading1h1h11h12h13BSLH-1Heading1"/>
        <w:tabs>
          <w:tab w:val="right" w:leader="dot" w:pos="8647"/>
        </w:tabs>
        <w:spacing w:before="120" w:line="276" w:lineRule="auto"/>
        <w:jc w:val="center"/>
        <w:rPr>
          <w:color w:val="002060"/>
          <w:sz w:val="24"/>
          <w:szCs w:val="24"/>
          <w:highlight w:val="white"/>
          <w:lang w:val="es-ES"/>
        </w:rPr>
      </w:pPr>
      <w:bookmarkStart w:id="5" w:name="_Toc422839131"/>
      <w:bookmarkStart w:id="6" w:name="_Toc422839487"/>
      <w:bookmarkStart w:id="7" w:name="_Toc17200995"/>
      <w:r w:rsidRPr="007E0FC2">
        <w:rPr>
          <w:color w:val="002060"/>
          <w:sz w:val="24"/>
          <w:szCs w:val="24"/>
          <w:highlight w:val="white"/>
          <w:lang w:val="es-ES"/>
        </w:rPr>
        <w:t>DANH MỤC TỪ VIẾT TẮT</w:t>
      </w:r>
      <w:bookmarkEnd w:id="0"/>
      <w:bookmarkEnd w:id="1"/>
      <w:bookmarkEnd w:id="2"/>
      <w:bookmarkEnd w:id="3"/>
      <w:bookmarkEnd w:id="4"/>
      <w:bookmarkEnd w:id="5"/>
      <w:bookmarkEnd w:id="6"/>
      <w:bookmarkEnd w:id="7"/>
    </w:p>
    <w:tbl>
      <w:tblPr>
        <w:tblW w:w="9558" w:type="dxa"/>
        <w:tblLayout w:type="fixed"/>
        <w:tblLook w:val="0000" w:firstRow="0" w:lastRow="0" w:firstColumn="0" w:lastColumn="0" w:noHBand="0" w:noVBand="0"/>
      </w:tblPr>
      <w:tblGrid>
        <w:gridCol w:w="2718"/>
        <w:gridCol w:w="6840"/>
      </w:tblGrid>
      <w:tr w:rsidR="007E0FC2" w:rsidRPr="007E0FC2" w:rsidTr="00895EE3">
        <w:tc>
          <w:tcPr>
            <w:tcW w:w="2718"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BAH</w:t>
            </w:r>
          </w:p>
        </w:tc>
        <w:tc>
          <w:tcPr>
            <w:tcW w:w="6840"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Bị ảnh hưởng</w:t>
            </w:r>
          </w:p>
        </w:tc>
      </w:tr>
      <w:tr w:rsidR="007E0FC2" w:rsidRPr="007E0FC2" w:rsidTr="00895EE3">
        <w:tc>
          <w:tcPr>
            <w:tcW w:w="2718"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Ban QLDA</w:t>
            </w:r>
          </w:p>
        </w:tc>
        <w:tc>
          <w:tcPr>
            <w:tcW w:w="6840"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Ban quản lý dự án</w:t>
            </w:r>
          </w:p>
        </w:tc>
      </w:tr>
      <w:tr w:rsidR="007E0FC2" w:rsidRPr="007E0FC2" w:rsidTr="00895EE3">
        <w:tc>
          <w:tcPr>
            <w:tcW w:w="2718"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PABT</w:t>
            </w:r>
          </w:p>
        </w:tc>
        <w:tc>
          <w:tcPr>
            <w:tcW w:w="6840"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Phương án bồi thường</w:t>
            </w:r>
          </w:p>
        </w:tc>
      </w:tr>
      <w:tr w:rsidR="007E0FC2" w:rsidRPr="007E0FC2" w:rsidTr="00895EE3">
        <w:tc>
          <w:tcPr>
            <w:tcW w:w="2718"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UBND</w:t>
            </w:r>
          </w:p>
        </w:tc>
        <w:tc>
          <w:tcPr>
            <w:tcW w:w="6840"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Ủy ban nhân dân</w:t>
            </w:r>
          </w:p>
        </w:tc>
      </w:tr>
      <w:tr w:rsidR="007E0FC2" w:rsidRPr="007E0FC2" w:rsidTr="00895EE3">
        <w:tc>
          <w:tcPr>
            <w:tcW w:w="2718"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HĐBT</w:t>
            </w:r>
          </w:p>
        </w:tc>
        <w:tc>
          <w:tcPr>
            <w:tcW w:w="6840"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Hội đồng bồi thường</w:t>
            </w:r>
          </w:p>
        </w:tc>
      </w:tr>
      <w:tr w:rsidR="007E0FC2" w:rsidRPr="007E0FC2" w:rsidTr="00895EE3">
        <w:tc>
          <w:tcPr>
            <w:tcW w:w="2718"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DMS</w:t>
            </w:r>
          </w:p>
        </w:tc>
        <w:tc>
          <w:tcPr>
            <w:tcW w:w="6840"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Khảo sát kiểm đếm chi tiết</w:t>
            </w:r>
          </w:p>
        </w:tc>
      </w:tr>
      <w:tr w:rsidR="007E0FC2" w:rsidRPr="007E0FC2" w:rsidTr="00895EE3">
        <w:tc>
          <w:tcPr>
            <w:tcW w:w="2718"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Sở LĐTB-XH</w:t>
            </w:r>
          </w:p>
        </w:tc>
        <w:tc>
          <w:tcPr>
            <w:tcW w:w="6840"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 xml:space="preserve">Sở </w:t>
            </w:r>
            <w:r w:rsidRPr="007E0FC2">
              <w:rPr>
                <w:rFonts w:eastAsia="Batang"/>
                <w:color w:val="002060"/>
                <w:highlight w:val="white"/>
                <w:lang w:val="vi-VN" w:eastAsia="ko-KR"/>
              </w:rPr>
              <w:t xml:space="preserve">Lao động, Thương binh và </w:t>
            </w:r>
            <w:r w:rsidRPr="007E0FC2">
              <w:rPr>
                <w:rFonts w:eastAsia="Batang"/>
                <w:color w:val="002060"/>
                <w:highlight w:val="white"/>
                <w:lang w:eastAsia="ko-KR"/>
              </w:rPr>
              <w:t>X</w:t>
            </w:r>
            <w:r w:rsidRPr="007E0FC2">
              <w:rPr>
                <w:rFonts w:eastAsia="Batang"/>
                <w:color w:val="002060"/>
                <w:highlight w:val="white"/>
                <w:lang w:val="vi-VN" w:eastAsia="ko-KR"/>
              </w:rPr>
              <w:t>ã hội</w:t>
            </w:r>
          </w:p>
        </w:tc>
      </w:tr>
      <w:tr w:rsidR="007E0FC2" w:rsidRPr="007E0FC2" w:rsidTr="00895EE3">
        <w:tc>
          <w:tcPr>
            <w:tcW w:w="2718" w:type="dxa"/>
            <w:vAlign w:val="center"/>
          </w:tcPr>
          <w:p w:rsidR="000838CE" w:rsidRPr="007E0FC2" w:rsidRDefault="00FF6062" w:rsidP="007E0FC2">
            <w:pPr>
              <w:spacing w:before="120" w:after="120"/>
              <w:rPr>
                <w:rFonts w:eastAsia="Batang"/>
                <w:color w:val="002060"/>
                <w:highlight w:val="white"/>
                <w:lang w:eastAsia="ko-KR"/>
              </w:rPr>
            </w:pPr>
            <w:r w:rsidRPr="007E0FC2">
              <w:rPr>
                <w:rFonts w:eastAsia="Batang"/>
                <w:color w:val="002060"/>
                <w:highlight w:val="white"/>
                <w:lang w:eastAsia="ko-KR"/>
              </w:rPr>
              <w:t>DRASIP</w:t>
            </w:r>
          </w:p>
        </w:tc>
        <w:tc>
          <w:tcPr>
            <w:tcW w:w="6840" w:type="dxa"/>
            <w:vAlign w:val="center"/>
          </w:tcPr>
          <w:p w:rsidR="000838CE" w:rsidRPr="007E0FC2" w:rsidRDefault="00FF6062" w:rsidP="007E0FC2">
            <w:pPr>
              <w:spacing w:before="120" w:after="120"/>
              <w:rPr>
                <w:rFonts w:eastAsia="Batang"/>
                <w:color w:val="002060"/>
                <w:highlight w:val="white"/>
                <w:lang w:eastAsia="ko-KR"/>
              </w:rPr>
            </w:pPr>
            <w:r w:rsidRPr="007E0FC2">
              <w:rPr>
                <w:rFonts w:eastAsia="Batang"/>
                <w:color w:val="002060"/>
                <w:highlight w:val="white"/>
                <w:lang w:eastAsia="ko-KR"/>
              </w:rPr>
              <w:t>Sửa chữa và nâng cao an toàn đập (WB 8)</w:t>
            </w:r>
          </w:p>
        </w:tc>
      </w:tr>
      <w:tr w:rsidR="007E0FC2" w:rsidRPr="007E0FC2" w:rsidTr="00895EE3">
        <w:tc>
          <w:tcPr>
            <w:tcW w:w="2718" w:type="dxa"/>
            <w:vAlign w:val="center"/>
          </w:tcPr>
          <w:p w:rsidR="000838CE" w:rsidRPr="007E0FC2" w:rsidRDefault="000838CE" w:rsidP="007E0FC2">
            <w:pPr>
              <w:spacing w:before="120" w:after="120"/>
              <w:rPr>
                <w:rFonts w:eastAsia="Batang"/>
                <w:b/>
                <w:color w:val="002060"/>
                <w:highlight w:val="white"/>
                <w:lang w:val="vi-VN" w:eastAsia="ko-KR"/>
              </w:rPr>
            </w:pPr>
            <w:r w:rsidRPr="007E0FC2">
              <w:rPr>
                <w:rFonts w:eastAsia="Batang"/>
                <w:color w:val="002060"/>
                <w:highlight w:val="white"/>
                <w:lang w:eastAsia="ko-KR"/>
              </w:rPr>
              <w:t>CPVN</w:t>
            </w:r>
          </w:p>
        </w:tc>
        <w:tc>
          <w:tcPr>
            <w:tcW w:w="6840" w:type="dxa"/>
            <w:vAlign w:val="center"/>
          </w:tcPr>
          <w:p w:rsidR="000838CE" w:rsidRPr="007E0FC2" w:rsidRDefault="000838CE" w:rsidP="007E0FC2">
            <w:pPr>
              <w:spacing w:before="120" w:after="120"/>
              <w:rPr>
                <w:rFonts w:eastAsia="Batang"/>
                <w:color w:val="002060"/>
                <w:highlight w:val="white"/>
                <w:lang w:val="vi-VN" w:eastAsia="ko-KR"/>
              </w:rPr>
            </w:pPr>
            <w:r w:rsidRPr="007E0FC2">
              <w:rPr>
                <w:rFonts w:eastAsia="Batang"/>
                <w:color w:val="002060"/>
                <w:highlight w:val="white"/>
                <w:lang w:eastAsia="ko-KR"/>
              </w:rPr>
              <w:t>Chính phủ Việt Nam</w:t>
            </w:r>
          </w:p>
        </w:tc>
      </w:tr>
      <w:tr w:rsidR="007E0FC2" w:rsidRPr="007E0FC2" w:rsidTr="00895EE3">
        <w:tc>
          <w:tcPr>
            <w:tcW w:w="2718"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IDA</w:t>
            </w:r>
          </w:p>
        </w:tc>
        <w:tc>
          <w:tcPr>
            <w:tcW w:w="6840"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Hiệp hội phát triển Quốc tế</w:t>
            </w:r>
          </w:p>
        </w:tc>
      </w:tr>
      <w:tr w:rsidR="007E0FC2" w:rsidRPr="007E0FC2" w:rsidTr="00895EE3">
        <w:tc>
          <w:tcPr>
            <w:tcW w:w="2718"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IMA</w:t>
            </w:r>
          </w:p>
        </w:tc>
        <w:tc>
          <w:tcPr>
            <w:tcW w:w="6840"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Đơn vị giám sát độc lập</w:t>
            </w:r>
          </w:p>
        </w:tc>
      </w:tr>
      <w:tr w:rsidR="007E0FC2" w:rsidRPr="007E0FC2" w:rsidTr="00895EE3">
        <w:tc>
          <w:tcPr>
            <w:tcW w:w="2718"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IOL</w:t>
            </w:r>
          </w:p>
        </w:tc>
        <w:tc>
          <w:tcPr>
            <w:tcW w:w="6840"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Kiểm đếm thiệt hại</w:t>
            </w:r>
          </w:p>
        </w:tc>
      </w:tr>
      <w:tr w:rsidR="007E0FC2" w:rsidRPr="007E0FC2" w:rsidTr="00895EE3">
        <w:tc>
          <w:tcPr>
            <w:tcW w:w="2718"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LIP</w:t>
            </w:r>
          </w:p>
        </w:tc>
        <w:tc>
          <w:tcPr>
            <w:tcW w:w="6840"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Kế hoạch phục hồi sinh kế</w:t>
            </w:r>
          </w:p>
        </w:tc>
      </w:tr>
      <w:tr w:rsidR="007E0FC2" w:rsidRPr="007E0FC2" w:rsidTr="00895EE3">
        <w:tc>
          <w:tcPr>
            <w:tcW w:w="2718"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GCNQSDĐ</w:t>
            </w:r>
          </w:p>
        </w:tc>
        <w:tc>
          <w:tcPr>
            <w:tcW w:w="6840"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Giấy chứng nhận quyền sử dụng đất</w:t>
            </w:r>
          </w:p>
        </w:tc>
      </w:tr>
      <w:tr w:rsidR="007E0FC2" w:rsidRPr="007E0FC2" w:rsidTr="00895EE3">
        <w:tc>
          <w:tcPr>
            <w:tcW w:w="2718"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Bộ LĐ-TB-XH</w:t>
            </w:r>
          </w:p>
        </w:tc>
        <w:tc>
          <w:tcPr>
            <w:tcW w:w="6840"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 xml:space="preserve">Bộ </w:t>
            </w:r>
            <w:r w:rsidRPr="007E0FC2">
              <w:rPr>
                <w:rFonts w:eastAsia="Batang"/>
                <w:color w:val="002060"/>
                <w:highlight w:val="white"/>
                <w:lang w:val="vi-VN" w:eastAsia="ko-KR"/>
              </w:rPr>
              <w:t xml:space="preserve">Lao động, Thương binh và </w:t>
            </w:r>
            <w:r w:rsidRPr="007E0FC2">
              <w:rPr>
                <w:rFonts w:eastAsia="Batang"/>
                <w:color w:val="002060"/>
                <w:highlight w:val="white"/>
                <w:lang w:eastAsia="ko-KR"/>
              </w:rPr>
              <w:t>X</w:t>
            </w:r>
            <w:r w:rsidRPr="007E0FC2">
              <w:rPr>
                <w:rFonts w:eastAsia="Batang"/>
                <w:color w:val="002060"/>
                <w:highlight w:val="white"/>
                <w:lang w:val="vi-VN" w:eastAsia="ko-KR"/>
              </w:rPr>
              <w:t>ã hội</w:t>
            </w:r>
          </w:p>
        </w:tc>
      </w:tr>
      <w:tr w:rsidR="007E0FC2" w:rsidRPr="007E0FC2" w:rsidTr="00895EE3">
        <w:tc>
          <w:tcPr>
            <w:tcW w:w="2718"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OP</w:t>
            </w:r>
          </w:p>
        </w:tc>
        <w:tc>
          <w:tcPr>
            <w:tcW w:w="6840"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Chính sách hoạt động của Ngân hàng thế giới</w:t>
            </w:r>
          </w:p>
        </w:tc>
      </w:tr>
      <w:tr w:rsidR="007E0FC2" w:rsidRPr="007E0FC2" w:rsidTr="00895EE3">
        <w:tc>
          <w:tcPr>
            <w:tcW w:w="2718"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PDO</w:t>
            </w:r>
          </w:p>
        </w:tc>
        <w:tc>
          <w:tcPr>
            <w:tcW w:w="6840"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Mục tiêu phát triển dự án</w:t>
            </w:r>
          </w:p>
        </w:tc>
      </w:tr>
      <w:tr w:rsidR="007E0FC2" w:rsidRPr="007E0FC2" w:rsidTr="00895EE3">
        <w:tc>
          <w:tcPr>
            <w:tcW w:w="2718"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Ban QLDA</w:t>
            </w:r>
          </w:p>
        </w:tc>
        <w:tc>
          <w:tcPr>
            <w:tcW w:w="6840"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Ban quản lý dự án</w:t>
            </w:r>
          </w:p>
        </w:tc>
      </w:tr>
      <w:tr w:rsidR="007E0FC2" w:rsidRPr="007E0FC2" w:rsidTr="00895EE3">
        <w:tc>
          <w:tcPr>
            <w:tcW w:w="2718"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RPF</w:t>
            </w:r>
          </w:p>
        </w:tc>
        <w:tc>
          <w:tcPr>
            <w:tcW w:w="6840"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Khung chính sách tái định cư</w:t>
            </w:r>
          </w:p>
        </w:tc>
      </w:tr>
      <w:tr w:rsidR="007E0FC2" w:rsidRPr="007E0FC2" w:rsidTr="00895EE3">
        <w:tc>
          <w:tcPr>
            <w:tcW w:w="2718"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RAP</w:t>
            </w:r>
          </w:p>
        </w:tc>
        <w:tc>
          <w:tcPr>
            <w:tcW w:w="6840"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Kế hoạch hành động tái định cư</w:t>
            </w:r>
          </w:p>
        </w:tc>
      </w:tr>
      <w:tr w:rsidR="007E0FC2" w:rsidRPr="007E0FC2" w:rsidTr="00895EE3">
        <w:tc>
          <w:tcPr>
            <w:tcW w:w="2718"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RCS</w:t>
            </w:r>
          </w:p>
        </w:tc>
        <w:tc>
          <w:tcPr>
            <w:tcW w:w="6840"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Khảo sát giá thay thế</w:t>
            </w:r>
          </w:p>
        </w:tc>
      </w:tr>
      <w:tr w:rsidR="007E0FC2" w:rsidRPr="007E0FC2" w:rsidTr="00895EE3">
        <w:tc>
          <w:tcPr>
            <w:tcW w:w="2718"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lastRenderedPageBreak/>
              <w:t>ROW</w:t>
            </w:r>
          </w:p>
        </w:tc>
        <w:tc>
          <w:tcPr>
            <w:tcW w:w="6840"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Hành lang tuyến</w:t>
            </w:r>
          </w:p>
        </w:tc>
      </w:tr>
      <w:tr w:rsidR="007E0FC2" w:rsidRPr="007E0FC2" w:rsidTr="00895EE3">
        <w:tc>
          <w:tcPr>
            <w:tcW w:w="2718"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KSKTXH</w:t>
            </w:r>
          </w:p>
        </w:tc>
        <w:tc>
          <w:tcPr>
            <w:tcW w:w="6840"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Khảo sát kinh tế xã hội</w:t>
            </w:r>
          </w:p>
        </w:tc>
      </w:tr>
      <w:tr w:rsidR="007E0FC2" w:rsidRPr="007E0FC2" w:rsidTr="00895EE3">
        <w:tc>
          <w:tcPr>
            <w:tcW w:w="2718"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val="vi-VN" w:eastAsia="ko-KR"/>
              </w:rPr>
              <w:t>DTTS</w:t>
            </w:r>
          </w:p>
        </w:tc>
        <w:tc>
          <w:tcPr>
            <w:tcW w:w="6840" w:type="dxa"/>
            <w:vAlign w:val="center"/>
          </w:tcPr>
          <w:p w:rsidR="000838CE" w:rsidRPr="007E0FC2" w:rsidRDefault="000838CE" w:rsidP="007E0FC2">
            <w:pPr>
              <w:spacing w:before="120" w:after="120"/>
              <w:rPr>
                <w:rFonts w:eastAsia="Batang"/>
                <w:color w:val="002060"/>
                <w:highlight w:val="white"/>
                <w:lang w:val="vi-VN" w:eastAsia="ko-KR"/>
              </w:rPr>
            </w:pPr>
            <w:r w:rsidRPr="007E0FC2">
              <w:rPr>
                <w:rFonts w:eastAsia="Batang"/>
                <w:color w:val="002060"/>
                <w:highlight w:val="white"/>
                <w:lang w:eastAsia="ko-KR"/>
              </w:rPr>
              <w:t>Dân tộc thiểu số</w:t>
            </w:r>
          </w:p>
        </w:tc>
      </w:tr>
      <w:tr w:rsidR="007E0FC2" w:rsidRPr="007E0FC2" w:rsidTr="00895EE3">
        <w:tc>
          <w:tcPr>
            <w:tcW w:w="2718"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GPMB</w:t>
            </w:r>
          </w:p>
        </w:tc>
        <w:tc>
          <w:tcPr>
            <w:tcW w:w="6840" w:type="dxa"/>
            <w:vAlign w:val="center"/>
          </w:tcPr>
          <w:p w:rsidR="000838CE" w:rsidRPr="007E0FC2" w:rsidRDefault="000838CE" w:rsidP="007E0FC2">
            <w:pPr>
              <w:spacing w:before="120" w:after="120"/>
              <w:rPr>
                <w:rFonts w:eastAsia="Batang"/>
                <w:color w:val="002060"/>
                <w:highlight w:val="white"/>
                <w:lang w:val="vi-VN" w:eastAsia="ko-KR"/>
              </w:rPr>
            </w:pPr>
            <w:r w:rsidRPr="007E0FC2">
              <w:rPr>
                <w:rFonts w:eastAsia="Batang"/>
                <w:color w:val="002060"/>
                <w:highlight w:val="white"/>
                <w:lang w:eastAsia="ko-KR"/>
              </w:rPr>
              <w:t>Giải phóng mặt bằng</w:t>
            </w:r>
          </w:p>
        </w:tc>
      </w:tr>
      <w:tr w:rsidR="007E0FC2" w:rsidRPr="007E0FC2" w:rsidTr="00895EE3">
        <w:tc>
          <w:tcPr>
            <w:tcW w:w="2718"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GCNQSDĐ</w:t>
            </w:r>
          </w:p>
        </w:tc>
        <w:tc>
          <w:tcPr>
            <w:tcW w:w="6840"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val="vi-VN" w:eastAsia="ko-KR"/>
              </w:rPr>
              <w:t>Giấy chứng nhận Quyền sử dụng đất</w:t>
            </w:r>
          </w:p>
        </w:tc>
      </w:tr>
      <w:tr w:rsidR="007E0FC2" w:rsidRPr="007E0FC2" w:rsidTr="00895EE3">
        <w:tc>
          <w:tcPr>
            <w:tcW w:w="2718"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HP</w:t>
            </w:r>
          </w:p>
        </w:tc>
        <w:tc>
          <w:tcPr>
            <w:tcW w:w="6840"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Hợp phần</w:t>
            </w:r>
          </w:p>
        </w:tc>
      </w:tr>
      <w:tr w:rsidR="007E0FC2" w:rsidRPr="007E0FC2" w:rsidTr="00895EE3">
        <w:tc>
          <w:tcPr>
            <w:tcW w:w="2718"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NHTG</w:t>
            </w:r>
          </w:p>
        </w:tc>
        <w:tc>
          <w:tcPr>
            <w:tcW w:w="6840"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val="vi-VN" w:eastAsia="ko-KR"/>
              </w:rPr>
              <w:t>Ngân hàng Thế giới</w:t>
            </w:r>
          </w:p>
        </w:tc>
      </w:tr>
      <w:tr w:rsidR="007E0FC2" w:rsidRPr="007E0FC2" w:rsidTr="00895EE3">
        <w:tc>
          <w:tcPr>
            <w:tcW w:w="2718"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ODA</w:t>
            </w:r>
          </w:p>
        </w:tc>
        <w:tc>
          <w:tcPr>
            <w:tcW w:w="6840"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Hỗ trợ phát triển chính thức</w:t>
            </w:r>
          </w:p>
        </w:tc>
      </w:tr>
      <w:tr w:rsidR="007E0FC2" w:rsidRPr="007E0FC2" w:rsidTr="00895EE3">
        <w:tc>
          <w:tcPr>
            <w:tcW w:w="2718" w:type="dxa"/>
            <w:vAlign w:val="center"/>
          </w:tcPr>
          <w:p w:rsidR="000838CE" w:rsidRPr="007E0FC2" w:rsidRDefault="001072D9" w:rsidP="0086066E">
            <w:pPr>
              <w:spacing w:before="120" w:after="120"/>
              <w:rPr>
                <w:rFonts w:eastAsia="Batang"/>
                <w:color w:val="002060"/>
                <w:highlight w:val="white"/>
                <w:lang w:eastAsia="ko-KR"/>
              </w:rPr>
            </w:pPr>
            <w:r>
              <w:rPr>
                <w:rFonts w:eastAsia="Batang"/>
                <w:color w:val="002060"/>
                <w:highlight w:val="white"/>
                <w:lang w:eastAsia="ko-KR"/>
              </w:rPr>
              <w:t>I</w:t>
            </w:r>
            <w:r w:rsidR="00926F9A">
              <w:rPr>
                <w:rFonts w:eastAsia="Batang"/>
                <w:color w:val="002060"/>
                <w:highlight w:val="white"/>
                <w:lang w:eastAsia="ko-KR"/>
              </w:rPr>
              <w:t>S</w:t>
            </w:r>
            <w:r>
              <w:rPr>
                <w:rFonts w:eastAsia="Batang"/>
                <w:color w:val="002060"/>
                <w:highlight w:val="white"/>
                <w:lang w:eastAsia="ko-KR"/>
              </w:rPr>
              <w:t>C</w:t>
            </w:r>
          </w:p>
        </w:tc>
        <w:tc>
          <w:tcPr>
            <w:tcW w:w="6840" w:type="dxa"/>
            <w:vAlign w:val="center"/>
          </w:tcPr>
          <w:p w:rsidR="000838CE" w:rsidRPr="007E0FC2" w:rsidRDefault="000838CE" w:rsidP="007E0FC2">
            <w:pPr>
              <w:spacing w:before="120" w:after="120"/>
              <w:rPr>
                <w:rFonts w:eastAsia="Batang"/>
                <w:color w:val="002060"/>
                <w:highlight w:val="white"/>
                <w:lang w:val="vi-VN" w:eastAsia="ko-KR"/>
              </w:rPr>
            </w:pPr>
            <w:r w:rsidRPr="007E0FC2">
              <w:rPr>
                <w:rFonts w:eastAsia="Batang"/>
                <w:color w:val="002060"/>
                <w:highlight w:val="white"/>
                <w:lang w:eastAsia="ko-KR"/>
              </w:rPr>
              <w:t>Tư vấn giám sát độc lập</w:t>
            </w:r>
          </w:p>
        </w:tc>
      </w:tr>
      <w:tr w:rsidR="007E0FC2" w:rsidRPr="007E0FC2" w:rsidTr="00895EE3">
        <w:tc>
          <w:tcPr>
            <w:tcW w:w="2718"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USD</w:t>
            </w:r>
          </w:p>
        </w:tc>
        <w:tc>
          <w:tcPr>
            <w:tcW w:w="6840"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Đô la Mỹ</w:t>
            </w:r>
          </w:p>
        </w:tc>
      </w:tr>
      <w:tr w:rsidR="007E0FC2" w:rsidRPr="007E0FC2" w:rsidTr="00895EE3">
        <w:tc>
          <w:tcPr>
            <w:tcW w:w="2718"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VND</w:t>
            </w:r>
          </w:p>
        </w:tc>
        <w:tc>
          <w:tcPr>
            <w:tcW w:w="6840" w:type="dxa"/>
            <w:vAlign w:val="center"/>
          </w:tcPr>
          <w:p w:rsidR="000838CE" w:rsidRPr="007E0FC2" w:rsidRDefault="000838CE" w:rsidP="007E0FC2">
            <w:pPr>
              <w:spacing w:before="120" w:after="120"/>
              <w:rPr>
                <w:rFonts w:eastAsia="Batang"/>
                <w:color w:val="002060"/>
                <w:highlight w:val="white"/>
                <w:lang w:eastAsia="ko-KR"/>
              </w:rPr>
            </w:pPr>
            <w:r w:rsidRPr="007E0FC2">
              <w:rPr>
                <w:rFonts w:eastAsia="Batang"/>
                <w:color w:val="002060"/>
                <w:highlight w:val="white"/>
                <w:lang w:eastAsia="ko-KR"/>
              </w:rPr>
              <w:t>Việt Nam đồng</w:t>
            </w:r>
          </w:p>
        </w:tc>
      </w:tr>
    </w:tbl>
    <w:p w:rsidR="004D492E" w:rsidRPr="007E0FC2" w:rsidRDefault="004D492E" w:rsidP="006A1EFE">
      <w:pPr>
        <w:pStyle w:val="StyleHeading1PartSW-Heading1h1h11h12h13BSLH-1Heading1"/>
        <w:spacing w:before="120" w:line="276" w:lineRule="auto"/>
        <w:jc w:val="center"/>
        <w:rPr>
          <w:color w:val="002060"/>
          <w:sz w:val="24"/>
          <w:szCs w:val="24"/>
          <w:highlight w:val="white"/>
        </w:rPr>
      </w:pPr>
      <w:bookmarkStart w:id="8" w:name="_Toc292940857"/>
      <w:bookmarkStart w:id="9" w:name="_Toc292955669"/>
      <w:bookmarkStart w:id="10" w:name="_Toc293034027"/>
      <w:bookmarkStart w:id="11" w:name="_Toc400003334"/>
      <w:bookmarkStart w:id="12" w:name="_Toc400003542"/>
      <w:bookmarkStart w:id="13" w:name="_Toc401001074"/>
      <w:bookmarkStart w:id="14" w:name="_Toc422839132"/>
      <w:bookmarkStart w:id="15" w:name="_Toc422839488"/>
      <w:bookmarkStart w:id="16" w:name="_Toc226358297"/>
    </w:p>
    <w:p w:rsidR="004D492E" w:rsidRPr="007E0FC2" w:rsidRDefault="004D492E">
      <w:pPr>
        <w:rPr>
          <w:b/>
          <w:bCs/>
          <w:color w:val="002060"/>
          <w:kern w:val="32"/>
          <w:highlight w:val="white"/>
        </w:rPr>
      </w:pPr>
      <w:r w:rsidRPr="007E0FC2">
        <w:rPr>
          <w:color w:val="002060"/>
          <w:highlight w:val="white"/>
        </w:rPr>
        <w:br w:type="page"/>
      </w:r>
    </w:p>
    <w:p w:rsidR="00F322F8" w:rsidRPr="007E0FC2" w:rsidRDefault="0024315C" w:rsidP="007E0FC2">
      <w:pPr>
        <w:pStyle w:val="StyleHeading1PartSW-Heading1h1h11h12h13BSLH-1Heading1"/>
        <w:spacing w:before="120" w:line="276" w:lineRule="auto"/>
        <w:jc w:val="center"/>
        <w:rPr>
          <w:color w:val="002060"/>
          <w:sz w:val="24"/>
          <w:szCs w:val="24"/>
          <w:highlight w:val="white"/>
        </w:rPr>
      </w:pPr>
      <w:bookmarkStart w:id="17" w:name="_Toc17200996"/>
      <w:r w:rsidRPr="007E0FC2">
        <w:rPr>
          <w:color w:val="002060"/>
          <w:sz w:val="24"/>
          <w:szCs w:val="24"/>
          <w:highlight w:val="white"/>
        </w:rPr>
        <w:lastRenderedPageBreak/>
        <w:t>GIẢI THÍCH CÁC THUẬT NGỮ</w:t>
      </w:r>
      <w:bookmarkEnd w:id="8"/>
      <w:bookmarkEnd w:id="9"/>
      <w:bookmarkEnd w:id="10"/>
      <w:bookmarkEnd w:id="11"/>
      <w:bookmarkEnd w:id="12"/>
      <w:bookmarkEnd w:id="13"/>
      <w:bookmarkEnd w:id="14"/>
      <w:bookmarkEnd w:id="15"/>
      <w:bookmarkEnd w:id="17"/>
      <w:r w:rsidR="00282639" w:rsidRPr="007E0FC2">
        <w:rPr>
          <w:color w:val="002060"/>
          <w:sz w:val="24"/>
          <w:szCs w:val="24"/>
          <w:highlight w:val="white"/>
        </w:rPr>
        <w:br/>
      </w:r>
    </w:p>
    <w:tbl>
      <w:tblPr>
        <w:tblW w:w="0" w:type="auto"/>
        <w:tblLook w:val="04A0" w:firstRow="1" w:lastRow="0" w:firstColumn="1" w:lastColumn="0" w:noHBand="0" w:noVBand="1"/>
      </w:tblPr>
      <w:tblGrid>
        <w:gridCol w:w="1842"/>
        <w:gridCol w:w="7400"/>
      </w:tblGrid>
      <w:tr w:rsidR="007E0FC2" w:rsidRPr="007E0FC2" w:rsidTr="00281BF6">
        <w:tc>
          <w:tcPr>
            <w:tcW w:w="1842" w:type="dxa"/>
          </w:tcPr>
          <w:p w:rsidR="00281BF6" w:rsidRPr="007E0FC2" w:rsidRDefault="00281BF6" w:rsidP="007E0FC2">
            <w:pPr>
              <w:spacing w:before="120" w:after="120" w:line="276" w:lineRule="auto"/>
              <w:rPr>
                <w:color w:val="002060"/>
                <w:highlight w:val="white"/>
              </w:rPr>
            </w:pPr>
            <w:r w:rsidRPr="007E0FC2">
              <w:rPr>
                <w:iCs/>
                <w:color w:val="002060"/>
                <w:spacing w:val="1"/>
                <w:highlight w:val="white"/>
              </w:rPr>
              <w:t>T</w:t>
            </w:r>
            <w:r w:rsidRPr="007E0FC2">
              <w:rPr>
                <w:iCs/>
                <w:color w:val="002060"/>
                <w:highlight w:val="white"/>
              </w:rPr>
              <w:t>ácđộng dựán</w:t>
            </w:r>
          </w:p>
        </w:tc>
        <w:tc>
          <w:tcPr>
            <w:tcW w:w="7400" w:type="dxa"/>
          </w:tcPr>
          <w:p w:rsidR="00281BF6" w:rsidRPr="007E0FC2" w:rsidRDefault="00281BF6" w:rsidP="007E0FC2">
            <w:pPr>
              <w:widowControl w:val="0"/>
              <w:tabs>
                <w:tab w:val="left" w:pos="34"/>
              </w:tabs>
              <w:autoSpaceDE w:val="0"/>
              <w:autoSpaceDN w:val="0"/>
              <w:adjustRightInd w:val="0"/>
              <w:spacing w:before="120" w:after="120" w:line="276" w:lineRule="auto"/>
              <w:ind w:left="34" w:right="129"/>
              <w:jc w:val="both"/>
              <w:rPr>
                <w:b/>
                <w:color w:val="002060"/>
                <w:highlight w:val="white"/>
              </w:rPr>
            </w:pPr>
            <w:r w:rsidRPr="007E0FC2">
              <w:rPr>
                <w:color w:val="002060"/>
                <w:spacing w:val="3"/>
                <w:highlight w:val="white"/>
              </w:rPr>
              <w:t>B</w:t>
            </w:r>
            <w:r w:rsidRPr="007E0FC2">
              <w:rPr>
                <w:color w:val="002060"/>
                <w:spacing w:val="-1"/>
                <w:highlight w:val="white"/>
              </w:rPr>
              <w:t>ấ</w:t>
            </w:r>
            <w:r w:rsidRPr="007E0FC2">
              <w:rPr>
                <w:color w:val="002060"/>
                <w:highlight w:val="white"/>
              </w:rPr>
              <w:t>t</w:t>
            </w:r>
            <w:r w:rsidR="003A0BCD">
              <w:rPr>
                <w:color w:val="002060"/>
                <w:highlight w:val="white"/>
              </w:rPr>
              <w:t xml:space="preserve"> </w:t>
            </w:r>
            <w:r w:rsidRPr="007E0FC2">
              <w:rPr>
                <w:color w:val="002060"/>
                <w:spacing w:val="5"/>
                <w:highlight w:val="white"/>
              </w:rPr>
              <w:t>k</w:t>
            </w:r>
            <w:r w:rsidRPr="007E0FC2">
              <w:rPr>
                <w:color w:val="002060"/>
                <w:highlight w:val="white"/>
              </w:rPr>
              <w:t>ỳ</w:t>
            </w:r>
            <w:r w:rsidR="003A0BCD">
              <w:rPr>
                <w:color w:val="002060"/>
                <w:highlight w:val="white"/>
              </w:rPr>
              <w:t xml:space="preserve"> </w:t>
            </w:r>
            <w:r w:rsidRPr="007E0FC2">
              <w:rPr>
                <w:color w:val="002060"/>
                <w:spacing w:val="3"/>
                <w:highlight w:val="white"/>
              </w:rPr>
              <w:t>h</w:t>
            </w:r>
            <w:r w:rsidRPr="007E0FC2">
              <w:rPr>
                <w:color w:val="002060"/>
                <w:highlight w:val="white"/>
              </w:rPr>
              <w:t>ệ</w:t>
            </w:r>
            <w:r w:rsidR="003A0BCD">
              <w:rPr>
                <w:color w:val="002060"/>
                <w:highlight w:val="white"/>
              </w:rPr>
              <w:t xml:space="preserve"> </w:t>
            </w:r>
            <w:r w:rsidRPr="007E0FC2">
              <w:rPr>
                <w:color w:val="002060"/>
                <w:highlight w:val="white"/>
              </w:rPr>
              <w:t>q</w:t>
            </w:r>
            <w:r w:rsidRPr="007E0FC2">
              <w:rPr>
                <w:color w:val="002060"/>
                <w:spacing w:val="2"/>
                <w:highlight w:val="white"/>
              </w:rPr>
              <w:t>u</w:t>
            </w:r>
            <w:r w:rsidRPr="007E0FC2">
              <w:rPr>
                <w:color w:val="002060"/>
                <w:highlight w:val="white"/>
              </w:rPr>
              <w:t>ả</w:t>
            </w:r>
            <w:r w:rsidR="003A0BCD">
              <w:rPr>
                <w:color w:val="002060"/>
                <w:highlight w:val="white"/>
              </w:rPr>
              <w:t xml:space="preserve"> </w:t>
            </w:r>
            <w:r w:rsidRPr="007E0FC2">
              <w:rPr>
                <w:color w:val="002060"/>
                <w:spacing w:val="2"/>
                <w:highlight w:val="white"/>
              </w:rPr>
              <w:t>n</w:t>
            </w:r>
            <w:r w:rsidRPr="007E0FC2">
              <w:rPr>
                <w:color w:val="002060"/>
                <w:spacing w:val="-1"/>
                <w:highlight w:val="white"/>
              </w:rPr>
              <w:t>à</w:t>
            </w:r>
            <w:r w:rsidRPr="007E0FC2">
              <w:rPr>
                <w:color w:val="002060"/>
                <w:highlight w:val="white"/>
              </w:rPr>
              <w:t>o</w:t>
            </w:r>
            <w:r w:rsidR="003A0BCD">
              <w:rPr>
                <w:color w:val="002060"/>
                <w:highlight w:val="white"/>
              </w:rPr>
              <w:t xml:space="preserve"> </w:t>
            </w:r>
            <w:r w:rsidRPr="007E0FC2">
              <w:rPr>
                <w:color w:val="002060"/>
                <w:highlight w:val="white"/>
              </w:rPr>
              <w:t>l</w:t>
            </w:r>
            <w:r w:rsidRPr="007E0FC2">
              <w:rPr>
                <w:color w:val="002060"/>
                <w:spacing w:val="1"/>
                <w:highlight w:val="white"/>
              </w:rPr>
              <w:t>i</w:t>
            </w:r>
            <w:r w:rsidRPr="007E0FC2">
              <w:rPr>
                <w:color w:val="002060"/>
                <w:spacing w:val="-1"/>
                <w:highlight w:val="white"/>
              </w:rPr>
              <w:t>ê</w:t>
            </w:r>
            <w:r w:rsidRPr="007E0FC2">
              <w:rPr>
                <w:color w:val="002060"/>
                <w:highlight w:val="white"/>
              </w:rPr>
              <w:t>n</w:t>
            </w:r>
            <w:r w:rsidR="003A0BCD">
              <w:rPr>
                <w:color w:val="002060"/>
                <w:highlight w:val="white"/>
              </w:rPr>
              <w:t xml:space="preserve"> </w:t>
            </w:r>
            <w:r w:rsidRPr="007E0FC2">
              <w:rPr>
                <w:color w:val="002060"/>
                <w:highlight w:val="white"/>
              </w:rPr>
              <w:t>qu</w:t>
            </w:r>
            <w:r w:rsidRPr="007E0FC2">
              <w:rPr>
                <w:color w:val="002060"/>
                <w:spacing w:val="-1"/>
                <w:highlight w:val="white"/>
              </w:rPr>
              <w:t>a</w:t>
            </w:r>
            <w:r w:rsidRPr="007E0FC2">
              <w:rPr>
                <w:color w:val="002060"/>
                <w:highlight w:val="white"/>
              </w:rPr>
              <w:t>n</w:t>
            </w:r>
            <w:r w:rsidR="003A0BCD">
              <w:rPr>
                <w:color w:val="002060"/>
                <w:highlight w:val="white"/>
              </w:rPr>
              <w:t xml:space="preserve"> </w:t>
            </w:r>
            <w:r w:rsidRPr="007E0FC2">
              <w:rPr>
                <w:color w:val="002060"/>
                <w:highlight w:val="white"/>
              </w:rPr>
              <w:t>t</w:t>
            </w:r>
            <w:r w:rsidRPr="007E0FC2">
              <w:rPr>
                <w:color w:val="002060"/>
                <w:spacing w:val="2"/>
                <w:highlight w:val="white"/>
              </w:rPr>
              <w:t>r</w:t>
            </w:r>
            <w:r w:rsidRPr="007E0FC2">
              <w:rPr>
                <w:color w:val="002060"/>
                <w:highlight w:val="white"/>
              </w:rPr>
              <w:t>ực</w:t>
            </w:r>
            <w:r w:rsidR="003A0BCD">
              <w:rPr>
                <w:color w:val="002060"/>
                <w:highlight w:val="white"/>
              </w:rPr>
              <w:t xml:space="preserve"> </w:t>
            </w:r>
            <w:r w:rsidRPr="007E0FC2">
              <w:rPr>
                <w:color w:val="002060"/>
                <w:highlight w:val="white"/>
              </w:rPr>
              <w:t>t</w:t>
            </w:r>
            <w:r w:rsidRPr="007E0FC2">
              <w:rPr>
                <w:color w:val="002060"/>
                <w:spacing w:val="1"/>
                <w:highlight w:val="white"/>
              </w:rPr>
              <w:t>i</w:t>
            </w:r>
            <w:r w:rsidRPr="007E0FC2">
              <w:rPr>
                <w:color w:val="002060"/>
                <w:spacing w:val="-1"/>
                <w:highlight w:val="white"/>
              </w:rPr>
              <w:t>ế</w:t>
            </w:r>
            <w:r w:rsidRPr="007E0FC2">
              <w:rPr>
                <w:color w:val="002060"/>
                <w:highlight w:val="white"/>
              </w:rPr>
              <w:t>p</w:t>
            </w:r>
            <w:r w:rsidR="003A0BCD">
              <w:rPr>
                <w:color w:val="002060"/>
                <w:highlight w:val="white"/>
              </w:rPr>
              <w:t xml:space="preserve"> </w:t>
            </w:r>
            <w:r w:rsidRPr="007E0FC2">
              <w:rPr>
                <w:color w:val="002060"/>
                <w:spacing w:val="1"/>
                <w:highlight w:val="white"/>
              </w:rPr>
              <w:t>t</w:t>
            </w:r>
            <w:r w:rsidRPr="007E0FC2">
              <w:rPr>
                <w:color w:val="002060"/>
                <w:highlight w:val="white"/>
              </w:rPr>
              <w:t>ới</w:t>
            </w:r>
            <w:r w:rsidR="003A0BCD">
              <w:rPr>
                <w:color w:val="002060"/>
                <w:highlight w:val="white"/>
              </w:rPr>
              <w:t xml:space="preserve"> </w:t>
            </w:r>
            <w:r w:rsidRPr="007E0FC2">
              <w:rPr>
                <w:color w:val="002060"/>
                <w:spacing w:val="2"/>
                <w:highlight w:val="white"/>
              </w:rPr>
              <w:t>v</w:t>
            </w:r>
            <w:r w:rsidRPr="007E0FC2">
              <w:rPr>
                <w:color w:val="002060"/>
                <w:spacing w:val="1"/>
                <w:highlight w:val="white"/>
              </w:rPr>
              <w:t>i</w:t>
            </w:r>
            <w:r w:rsidRPr="007E0FC2">
              <w:rPr>
                <w:color w:val="002060"/>
                <w:spacing w:val="-1"/>
                <w:highlight w:val="white"/>
              </w:rPr>
              <w:t>ệ</w:t>
            </w:r>
            <w:r w:rsidRPr="007E0FC2">
              <w:rPr>
                <w:color w:val="002060"/>
                <w:highlight w:val="white"/>
              </w:rPr>
              <w:t>c</w:t>
            </w:r>
            <w:r w:rsidR="003A0BCD">
              <w:rPr>
                <w:color w:val="002060"/>
                <w:highlight w:val="white"/>
              </w:rPr>
              <w:t xml:space="preserve"> </w:t>
            </w:r>
            <w:r w:rsidRPr="007E0FC2">
              <w:rPr>
                <w:color w:val="002060"/>
                <w:highlight w:val="white"/>
              </w:rPr>
              <w:t>thu</w:t>
            </w:r>
            <w:r w:rsidR="003A0BCD">
              <w:rPr>
                <w:color w:val="002060"/>
                <w:highlight w:val="white"/>
              </w:rPr>
              <w:t xml:space="preserve"> </w:t>
            </w:r>
            <w:r w:rsidRPr="007E0FC2">
              <w:rPr>
                <w:color w:val="002060"/>
                <w:spacing w:val="1"/>
                <w:highlight w:val="white"/>
              </w:rPr>
              <w:t>h</w:t>
            </w:r>
            <w:r w:rsidRPr="007E0FC2">
              <w:rPr>
                <w:color w:val="002060"/>
                <w:highlight w:val="white"/>
              </w:rPr>
              <w:t>ồi</w:t>
            </w:r>
            <w:r w:rsidR="003A0BCD">
              <w:rPr>
                <w:color w:val="002060"/>
                <w:highlight w:val="white"/>
              </w:rPr>
              <w:t xml:space="preserve"> </w:t>
            </w:r>
            <w:r w:rsidRPr="007E0FC2">
              <w:rPr>
                <w:color w:val="002060"/>
                <w:spacing w:val="3"/>
                <w:highlight w:val="white"/>
              </w:rPr>
              <w:t>đ</w:t>
            </w:r>
            <w:r w:rsidRPr="007E0FC2">
              <w:rPr>
                <w:color w:val="002060"/>
                <w:spacing w:val="-1"/>
                <w:highlight w:val="white"/>
              </w:rPr>
              <w:t>ấ</w:t>
            </w:r>
            <w:r w:rsidRPr="007E0FC2">
              <w:rPr>
                <w:color w:val="002060"/>
                <w:highlight w:val="white"/>
              </w:rPr>
              <w:t>t</w:t>
            </w:r>
            <w:r w:rsidR="003A0BCD">
              <w:rPr>
                <w:color w:val="002060"/>
                <w:highlight w:val="white"/>
              </w:rPr>
              <w:t xml:space="preserve"> </w:t>
            </w:r>
            <w:r w:rsidRPr="007E0FC2">
              <w:rPr>
                <w:color w:val="002060"/>
                <w:highlight w:val="white"/>
              </w:rPr>
              <w:t>ho</w:t>
            </w:r>
            <w:r w:rsidRPr="007E0FC2">
              <w:rPr>
                <w:color w:val="002060"/>
                <w:spacing w:val="1"/>
                <w:highlight w:val="white"/>
              </w:rPr>
              <w:t>ặ</w:t>
            </w:r>
            <w:r w:rsidRPr="007E0FC2">
              <w:rPr>
                <w:color w:val="002060"/>
                <w:highlight w:val="white"/>
              </w:rPr>
              <w:t>c</w:t>
            </w:r>
            <w:r w:rsidR="003A0BCD">
              <w:rPr>
                <w:color w:val="002060"/>
                <w:highlight w:val="white"/>
              </w:rPr>
              <w:t xml:space="preserve"> </w:t>
            </w:r>
            <w:r w:rsidRPr="007E0FC2">
              <w:rPr>
                <w:color w:val="002060"/>
                <w:highlight w:val="white"/>
              </w:rPr>
              <w:t xml:space="preserve"> h</w:t>
            </w:r>
            <w:r w:rsidRPr="007E0FC2">
              <w:rPr>
                <w:color w:val="002060"/>
                <w:spacing w:val="-1"/>
                <w:highlight w:val="white"/>
              </w:rPr>
              <w:t>ạ</w:t>
            </w:r>
            <w:r w:rsidRPr="007E0FC2">
              <w:rPr>
                <w:color w:val="002060"/>
                <w:highlight w:val="white"/>
              </w:rPr>
              <w:t>n</w:t>
            </w:r>
            <w:r w:rsidR="003A0BCD">
              <w:rPr>
                <w:color w:val="002060"/>
                <w:highlight w:val="white"/>
              </w:rPr>
              <w:t xml:space="preserve"> </w:t>
            </w:r>
            <w:r w:rsidRPr="007E0FC2">
              <w:rPr>
                <w:color w:val="002060"/>
                <w:spacing w:val="-1"/>
                <w:highlight w:val="white"/>
              </w:rPr>
              <w:t>c</w:t>
            </w:r>
            <w:r w:rsidRPr="007E0FC2">
              <w:rPr>
                <w:color w:val="002060"/>
                <w:highlight w:val="white"/>
              </w:rPr>
              <w:t>hế</w:t>
            </w:r>
            <w:r w:rsidR="003A0BCD">
              <w:rPr>
                <w:color w:val="002060"/>
                <w:highlight w:val="white"/>
              </w:rPr>
              <w:t xml:space="preserve"> </w:t>
            </w:r>
            <w:r w:rsidRPr="007E0FC2">
              <w:rPr>
                <w:color w:val="002060"/>
                <w:highlight w:val="white"/>
              </w:rPr>
              <w:t>vi</w:t>
            </w:r>
            <w:r w:rsidRPr="007E0FC2">
              <w:rPr>
                <w:color w:val="002060"/>
                <w:spacing w:val="-1"/>
                <w:highlight w:val="white"/>
              </w:rPr>
              <w:t>ệ</w:t>
            </w:r>
            <w:r w:rsidRPr="007E0FC2">
              <w:rPr>
                <w:color w:val="002060"/>
                <w:highlight w:val="white"/>
              </w:rPr>
              <w:t>c</w:t>
            </w:r>
            <w:r w:rsidR="003A0BCD">
              <w:rPr>
                <w:color w:val="002060"/>
                <w:highlight w:val="white"/>
              </w:rPr>
              <w:t xml:space="preserve"> </w:t>
            </w:r>
            <w:r w:rsidRPr="007E0FC2">
              <w:rPr>
                <w:color w:val="002060"/>
                <w:spacing w:val="3"/>
                <w:highlight w:val="white"/>
              </w:rPr>
              <w:t>s</w:t>
            </w:r>
            <w:r w:rsidRPr="007E0FC2">
              <w:rPr>
                <w:color w:val="002060"/>
                <w:highlight w:val="white"/>
              </w:rPr>
              <w:t>ử</w:t>
            </w:r>
            <w:r w:rsidR="003A0BCD">
              <w:rPr>
                <w:color w:val="002060"/>
                <w:highlight w:val="white"/>
              </w:rPr>
              <w:t xml:space="preserve"> </w:t>
            </w:r>
            <w:r w:rsidRPr="007E0FC2">
              <w:rPr>
                <w:color w:val="002060"/>
                <w:highlight w:val="white"/>
              </w:rPr>
              <w:t>dụ</w:t>
            </w:r>
            <w:r w:rsidRPr="007E0FC2">
              <w:rPr>
                <w:color w:val="002060"/>
                <w:spacing w:val="2"/>
                <w:highlight w:val="white"/>
              </w:rPr>
              <w:t>n</w:t>
            </w:r>
            <w:r w:rsidRPr="007E0FC2">
              <w:rPr>
                <w:color w:val="002060"/>
                <w:highlight w:val="white"/>
              </w:rPr>
              <w:t>g</w:t>
            </w:r>
            <w:r w:rsidR="003A0BCD">
              <w:rPr>
                <w:color w:val="002060"/>
                <w:highlight w:val="white"/>
              </w:rPr>
              <w:t xml:space="preserve"> </w:t>
            </w:r>
            <w:r w:rsidRPr="007E0FC2">
              <w:rPr>
                <w:color w:val="002060"/>
                <w:spacing w:val="1"/>
                <w:highlight w:val="white"/>
              </w:rPr>
              <w:t>cá</w:t>
            </w:r>
            <w:r w:rsidRPr="007E0FC2">
              <w:rPr>
                <w:color w:val="002060"/>
                <w:highlight w:val="white"/>
              </w:rPr>
              <w:t>c</w:t>
            </w:r>
            <w:r w:rsidR="003A0BCD">
              <w:rPr>
                <w:color w:val="002060"/>
                <w:highlight w:val="white"/>
              </w:rPr>
              <w:t xml:space="preserve"> </w:t>
            </w:r>
            <w:r w:rsidRPr="007E0FC2">
              <w:rPr>
                <w:color w:val="002060"/>
                <w:highlight w:val="white"/>
              </w:rPr>
              <w:t>khu</w:t>
            </w:r>
            <w:r w:rsidR="003A0BCD">
              <w:rPr>
                <w:color w:val="002060"/>
                <w:highlight w:val="white"/>
              </w:rPr>
              <w:t xml:space="preserve"> </w:t>
            </w:r>
            <w:r w:rsidRPr="007E0FC2">
              <w:rPr>
                <w:color w:val="002060"/>
                <w:spacing w:val="1"/>
                <w:highlight w:val="white"/>
              </w:rPr>
              <w:t>v</w:t>
            </w:r>
            <w:r w:rsidRPr="007E0FC2">
              <w:rPr>
                <w:color w:val="002060"/>
                <w:highlight w:val="white"/>
              </w:rPr>
              <w:t>ực</w:t>
            </w:r>
            <w:r w:rsidR="003A0BCD">
              <w:rPr>
                <w:color w:val="002060"/>
                <w:highlight w:val="white"/>
              </w:rPr>
              <w:t xml:space="preserve"> </w:t>
            </w:r>
            <w:r w:rsidRPr="007E0FC2">
              <w:rPr>
                <w:color w:val="002060"/>
                <w:highlight w:val="white"/>
              </w:rPr>
              <w:t>được</w:t>
            </w:r>
            <w:r w:rsidR="003A0BCD">
              <w:rPr>
                <w:color w:val="002060"/>
                <w:highlight w:val="white"/>
              </w:rPr>
              <w:t xml:space="preserve"> </w:t>
            </w:r>
            <w:r w:rsidRPr="007E0FC2">
              <w:rPr>
                <w:color w:val="002060"/>
                <w:spacing w:val="1"/>
                <w:highlight w:val="white"/>
              </w:rPr>
              <w:t>l</w:t>
            </w:r>
            <w:r w:rsidRPr="007E0FC2">
              <w:rPr>
                <w:color w:val="002060"/>
                <w:spacing w:val="2"/>
                <w:highlight w:val="white"/>
              </w:rPr>
              <w:t>ự</w:t>
            </w:r>
            <w:r w:rsidRPr="007E0FC2">
              <w:rPr>
                <w:color w:val="002060"/>
                <w:highlight w:val="white"/>
              </w:rPr>
              <w:t>a</w:t>
            </w:r>
            <w:r w:rsidR="003A0BCD">
              <w:rPr>
                <w:color w:val="002060"/>
                <w:highlight w:val="white"/>
              </w:rPr>
              <w:t xml:space="preserve"> </w:t>
            </w:r>
            <w:r w:rsidRPr="007E0FC2">
              <w:rPr>
                <w:color w:val="002060"/>
                <w:spacing w:val="-1"/>
                <w:highlight w:val="white"/>
              </w:rPr>
              <w:t>c</w:t>
            </w:r>
            <w:r w:rsidRPr="007E0FC2">
              <w:rPr>
                <w:color w:val="002060"/>
                <w:highlight w:val="white"/>
              </w:rPr>
              <w:t>h</w:t>
            </w:r>
            <w:r w:rsidRPr="007E0FC2">
              <w:rPr>
                <w:color w:val="002060"/>
                <w:spacing w:val="2"/>
                <w:highlight w:val="white"/>
              </w:rPr>
              <w:t>ọ</w:t>
            </w:r>
            <w:r w:rsidRPr="007E0FC2">
              <w:rPr>
                <w:color w:val="002060"/>
                <w:highlight w:val="white"/>
              </w:rPr>
              <w:t>n</w:t>
            </w:r>
            <w:r w:rsidR="003A0BCD">
              <w:rPr>
                <w:color w:val="002060"/>
                <w:highlight w:val="white"/>
              </w:rPr>
              <w:t xml:space="preserve"> </w:t>
            </w:r>
            <w:r w:rsidRPr="007E0FC2">
              <w:rPr>
                <w:color w:val="002060"/>
                <w:highlight w:val="white"/>
              </w:rPr>
              <w:t>hợp</w:t>
            </w:r>
            <w:r w:rsidR="003A0BCD">
              <w:rPr>
                <w:color w:val="002060"/>
                <w:highlight w:val="white"/>
              </w:rPr>
              <w:t xml:space="preserve"> </w:t>
            </w:r>
            <w:r w:rsidRPr="007E0FC2">
              <w:rPr>
                <w:color w:val="002060"/>
                <w:highlight w:val="white"/>
              </w:rPr>
              <w:t>ph</w:t>
            </w:r>
            <w:r w:rsidRPr="007E0FC2">
              <w:rPr>
                <w:color w:val="002060"/>
                <w:spacing w:val="-1"/>
                <w:highlight w:val="white"/>
              </w:rPr>
              <w:t>á</w:t>
            </w:r>
            <w:r w:rsidRPr="007E0FC2">
              <w:rPr>
                <w:color w:val="002060"/>
                <w:highlight w:val="white"/>
              </w:rPr>
              <w:t>p</w:t>
            </w:r>
            <w:r w:rsidR="003A0BCD">
              <w:rPr>
                <w:color w:val="002060"/>
                <w:highlight w:val="white"/>
              </w:rPr>
              <w:t xml:space="preserve"> </w:t>
            </w:r>
            <w:r w:rsidRPr="007E0FC2">
              <w:rPr>
                <w:color w:val="002060"/>
                <w:highlight w:val="white"/>
              </w:rPr>
              <w:t>h</w:t>
            </w:r>
            <w:r w:rsidRPr="007E0FC2">
              <w:rPr>
                <w:color w:val="002060"/>
                <w:spacing w:val="1"/>
                <w:highlight w:val="white"/>
              </w:rPr>
              <w:t>oặ</w:t>
            </w:r>
            <w:r w:rsidRPr="007E0FC2">
              <w:rPr>
                <w:color w:val="002060"/>
                <w:highlight w:val="white"/>
              </w:rPr>
              <w:t>c</w:t>
            </w:r>
            <w:r w:rsidR="003A0BCD">
              <w:rPr>
                <w:color w:val="002060"/>
                <w:highlight w:val="white"/>
              </w:rPr>
              <w:t xml:space="preserve"> </w:t>
            </w:r>
            <w:r w:rsidRPr="007E0FC2">
              <w:rPr>
                <w:color w:val="002060"/>
                <w:highlight w:val="white"/>
              </w:rPr>
              <w:t>khu</w:t>
            </w:r>
            <w:r w:rsidR="003A0BCD">
              <w:rPr>
                <w:color w:val="002060"/>
                <w:highlight w:val="white"/>
              </w:rPr>
              <w:t xml:space="preserve"> </w:t>
            </w:r>
            <w:r w:rsidRPr="007E0FC2">
              <w:rPr>
                <w:color w:val="002060"/>
                <w:highlight w:val="white"/>
              </w:rPr>
              <w:t xml:space="preserve"> vực</w:t>
            </w:r>
            <w:r w:rsidR="003A0BCD">
              <w:rPr>
                <w:color w:val="002060"/>
                <w:highlight w:val="white"/>
              </w:rPr>
              <w:t xml:space="preserve"> </w:t>
            </w:r>
            <w:r w:rsidRPr="007E0FC2">
              <w:rPr>
                <w:color w:val="002060"/>
                <w:highlight w:val="white"/>
              </w:rPr>
              <w:t>được</w:t>
            </w:r>
            <w:r w:rsidR="003A0BCD">
              <w:rPr>
                <w:color w:val="002060"/>
                <w:highlight w:val="white"/>
              </w:rPr>
              <w:t xml:space="preserve"> </w:t>
            </w:r>
            <w:r w:rsidRPr="007E0FC2">
              <w:rPr>
                <w:color w:val="002060"/>
                <w:highlight w:val="white"/>
              </w:rPr>
              <w:t>b</w:t>
            </w:r>
            <w:r w:rsidRPr="007E0FC2">
              <w:rPr>
                <w:color w:val="002060"/>
                <w:spacing w:val="-1"/>
                <w:highlight w:val="white"/>
              </w:rPr>
              <w:t>ả</w:t>
            </w:r>
            <w:r w:rsidRPr="007E0FC2">
              <w:rPr>
                <w:color w:val="002060"/>
                <w:highlight w:val="white"/>
              </w:rPr>
              <w:t>o</w:t>
            </w:r>
            <w:r w:rsidR="003A0BCD">
              <w:rPr>
                <w:color w:val="002060"/>
                <w:highlight w:val="white"/>
              </w:rPr>
              <w:t xml:space="preserve"> </w:t>
            </w:r>
            <w:r w:rsidRPr="007E0FC2">
              <w:rPr>
                <w:color w:val="002060"/>
                <w:spacing w:val="1"/>
                <w:highlight w:val="white"/>
              </w:rPr>
              <w:t>vệ</w:t>
            </w:r>
            <w:r w:rsidRPr="007E0FC2">
              <w:rPr>
                <w:color w:val="002060"/>
                <w:highlight w:val="white"/>
              </w:rPr>
              <w:t>.</w:t>
            </w:r>
          </w:p>
        </w:tc>
      </w:tr>
      <w:tr w:rsidR="007E0FC2" w:rsidRPr="007E0FC2" w:rsidTr="00281BF6">
        <w:tc>
          <w:tcPr>
            <w:tcW w:w="1842" w:type="dxa"/>
          </w:tcPr>
          <w:p w:rsidR="00281BF6" w:rsidRPr="007E0FC2" w:rsidRDefault="00281BF6" w:rsidP="007E0FC2">
            <w:pPr>
              <w:spacing w:before="120" w:after="120" w:line="276" w:lineRule="auto"/>
              <w:rPr>
                <w:iCs/>
                <w:color w:val="002060"/>
                <w:spacing w:val="1"/>
                <w:highlight w:val="white"/>
              </w:rPr>
            </w:pPr>
            <w:r w:rsidRPr="007E0FC2">
              <w:rPr>
                <w:iCs/>
                <w:color w:val="002060"/>
                <w:highlight w:val="white"/>
              </w:rPr>
              <w:t>Những ng</w:t>
            </w:r>
            <w:r w:rsidRPr="007E0FC2">
              <w:rPr>
                <w:iCs/>
                <w:color w:val="002060"/>
                <w:spacing w:val="1"/>
                <w:highlight w:val="white"/>
              </w:rPr>
              <w:t>ư</w:t>
            </w:r>
            <w:r w:rsidRPr="007E0FC2">
              <w:rPr>
                <w:iCs/>
                <w:color w:val="002060"/>
                <w:spacing w:val="-1"/>
                <w:highlight w:val="white"/>
              </w:rPr>
              <w:t>ờ</w:t>
            </w:r>
            <w:r w:rsidRPr="007E0FC2">
              <w:rPr>
                <w:iCs/>
                <w:color w:val="002060"/>
                <w:highlight w:val="white"/>
              </w:rPr>
              <w:t>i bị ảnh h</w:t>
            </w:r>
            <w:r w:rsidRPr="007E0FC2">
              <w:rPr>
                <w:iCs/>
                <w:color w:val="002060"/>
                <w:spacing w:val="1"/>
                <w:highlight w:val="white"/>
              </w:rPr>
              <w:t>ư</w:t>
            </w:r>
            <w:r w:rsidRPr="007E0FC2">
              <w:rPr>
                <w:iCs/>
                <w:color w:val="002060"/>
                <w:spacing w:val="-1"/>
                <w:highlight w:val="white"/>
              </w:rPr>
              <w:t>ở</w:t>
            </w:r>
            <w:r w:rsidRPr="007E0FC2">
              <w:rPr>
                <w:iCs/>
                <w:color w:val="002060"/>
                <w:highlight w:val="white"/>
              </w:rPr>
              <w:t>ng</w:t>
            </w:r>
          </w:p>
        </w:tc>
        <w:tc>
          <w:tcPr>
            <w:tcW w:w="7400" w:type="dxa"/>
          </w:tcPr>
          <w:p w:rsidR="00281BF6" w:rsidRPr="007E0FC2" w:rsidRDefault="00281BF6" w:rsidP="007E0FC2">
            <w:pPr>
              <w:widowControl w:val="0"/>
              <w:tabs>
                <w:tab w:val="left" w:pos="34"/>
              </w:tabs>
              <w:autoSpaceDE w:val="0"/>
              <w:autoSpaceDN w:val="0"/>
              <w:adjustRightInd w:val="0"/>
              <w:spacing w:before="120" w:after="120" w:line="276" w:lineRule="auto"/>
              <w:ind w:left="34" w:right="129"/>
              <w:jc w:val="both"/>
              <w:rPr>
                <w:color w:val="002060"/>
                <w:highlight w:val="white"/>
              </w:rPr>
            </w:pPr>
            <w:r w:rsidRPr="007E0FC2">
              <w:rPr>
                <w:color w:val="002060"/>
                <w:highlight w:val="white"/>
              </w:rPr>
              <w:t xml:space="preserve">Bất kỳ người nào, bị tác động bởi việc thực hiện dự án làm ảnh hưởng đến mất quyền sở hữu, sử dụng, hoặc mất nguồn thu nhập từ công trình xây dựng, đất đai (đất ở, đất nông nghiệp, hoặc đồng cỏ), cây cối, hoa màu hàng năm hoặc lâu năm, hoặc các tác động khác không kể đến việc </w:t>
            </w:r>
            <w:r w:rsidRPr="007E0FC2">
              <w:rPr>
                <w:color w:val="002060"/>
                <w:highlight w:val="white"/>
                <w:u w:color="FF0000"/>
              </w:rPr>
              <w:t>di dời</w:t>
            </w:r>
            <w:r w:rsidRPr="007E0FC2">
              <w:rPr>
                <w:color w:val="002060"/>
                <w:highlight w:val="white"/>
              </w:rPr>
              <w:t xml:space="preserve"> hay không, ảnh hưởng toàn bộ hay một phần, ảnh hưởng vĩnh viễn hay tạm thời.</w:t>
            </w:r>
          </w:p>
        </w:tc>
      </w:tr>
      <w:tr w:rsidR="007E0FC2" w:rsidRPr="007E0FC2" w:rsidTr="00281BF6">
        <w:tc>
          <w:tcPr>
            <w:tcW w:w="1842" w:type="dxa"/>
          </w:tcPr>
          <w:p w:rsidR="00281BF6" w:rsidRPr="007E0FC2" w:rsidRDefault="00281BF6" w:rsidP="007E0FC2">
            <w:pPr>
              <w:spacing w:before="120" w:after="120" w:line="276" w:lineRule="auto"/>
              <w:rPr>
                <w:iCs/>
                <w:color w:val="002060"/>
                <w:spacing w:val="1"/>
                <w:highlight w:val="white"/>
              </w:rPr>
            </w:pPr>
            <w:r w:rsidRPr="007E0FC2">
              <w:rPr>
                <w:color w:val="002060"/>
                <w:spacing w:val="1"/>
                <w:highlight w:val="white"/>
              </w:rPr>
              <w:t>Ngày khóa sổ</w:t>
            </w:r>
          </w:p>
        </w:tc>
        <w:tc>
          <w:tcPr>
            <w:tcW w:w="7400" w:type="dxa"/>
          </w:tcPr>
          <w:p w:rsidR="00281BF6" w:rsidRPr="007E0FC2" w:rsidRDefault="00281BF6" w:rsidP="007E0FC2">
            <w:pPr>
              <w:widowControl w:val="0"/>
              <w:tabs>
                <w:tab w:val="left" w:pos="34"/>
              </w:tabs>
              <w:autoSpaceDE w:val="0"/>
              <w:autoSpaceDN w:val="0"/>
              <w:adjustRightInd w:val="0"/>
              <w:spacing w:before="120" w:after="120" w:line="276" w:lineRule="auto"/>
              <w:ind w:left="34" w:right="129"/>
              <w:jc w:val="both"/>
              <w:rPr>
                <w:color w:val="002060"/>
                <w:highlight w:val="white"/>
              </w:rPr>
            </w:pPr>
            <w:r w:rsidRPr="007E0FC2">
              <w:rPr>
                <w:color w:val="002060"/>
                <w:highlight w:val="white"/>
              </w:rPr>
              <w:t>Là ngày cơ quan nhà nước có thẩm quyền ban hành thông báo thu hồi đất cho dự án liên quan (Khoản 1, điều 67 Luật đất đai 2013) trước khi thực hiện kiểm đếm chi tiết (DMS). Một cuộc khảo sát đánh giá tác động (điều tra dân số) sẽ được thực hiện trước ngày khóa sổ được công bố để lập danh sách các hộ gia đình bị ảnh hưởng tiềm năng.</w:t>
            </w:r>
          </w:p>
        </w:tc>
      </w:tr>
      <w:tr w:rsidR="007E0FC2" w:rsidRPr="007E0FC2" w:rsidTr="00281BF6">
        <w:tc>
          <w:tcPr>
            <w:tcW w:w="1842" w:type="dxa"/>
          </w:tcPr>
          <w:p w:rsidR="00281BF6" w:rsidRPr="007E0FC2" w:rsidRDefault="00281BF6" w:rsidP="007E0FC2">
            <w:pPr>
              <w:spacing w:before="120" w:after="120" w:line="276" w:lineRule="auto"/>
              <w:rPr>
                <w:iCs/>
                <w:color w:val="002060"/>
                <w:spacing w:val="1"/>
                <w:highlight w:val="white"/>
              </w:rPr>
            </w:pPr>
            <w:r w:rsidRPr="007E0FC2">
              <w:rPr>
                <w:color w:val="002060"/>
                <w:spacing w:val="1"/>
                <w:highlight w:val="white"/>
              </w:rPr>
              <w:t>Tính hợp lệ/Đủ tư cách</w:t>
            </w:r>
          </w:p>
        </w:tc>
        <w:tc>
          <w:tcPr>
            <w:tcW w:w="7400" w:type="dxa"/>
          </w:tcPr>
          <w:p w:rsidR="00281BF6" w:rsidRPr="007E0FC2" w:rsidRDefault="00281BF6" w:rsidP="007E0FC2">
            <w:pPr>
              <w:widowControl w:val="0"/>
              <w:tabs>
                <w:tab w:val="left" w:pos="34"/>
              </w:tabs>
              <w:autoSpaceDE w:val="0"/>
              <w:autoSpaceDN w:val="0"/>
              <w:adjustRightInd w:val="0"/>
              <w:spacing w:before="120" w:after="120" w:line="276" w:lineRule="auto"/>
              <w:ind w:left="34" w:right="129"/>
              <w:jc w:val="both"/>
              <w:rPr>
                <w:color w:val="002060"/>
                <w:highlight w:val="white"/>
              </w:rPr>
            </w:pPr>
            <w:r w:rsidRPr="007E0FC2">
              <w:rPr>
                <w:color w:val="002060"/>
                <w:highlight w:val="white"/>
              </w:rPr>
              <w:t xml:space="preserve">Có nghĩa là bất kỳ người nào đã sử dụng </w:t>
            </w:r>
            <w:r w:rsidRPr="007E0FC2">
              <w:rPr>
                <w:color w:val="002060"/>
                <w:highlight w:val="white"/>
                <w:u w:color="FF0000"/>
              </w:rPr>
              <w:t>thửa đất</w:t>
            </w:r>
            <w:r w:rsidRPr="007E0FC2">
              <w:rPr>
                <w:color w:val="002060"/>
                <w:highlight w:val="white"/>
              </w:rPr>
              <w:t xml:space="preserve"> bị ảnh hưởng bởi dự án được lập danh sách trước ngày khóa sổ mà (i) có quyền sử dụng đất hợp pháp, (</w:t>
            </w:r>
            <w:r w:rsidRPr="007E0FC2">
              <w:rPr>
                <w:color w:val="002060"/>
                <w:highlight w:val="white"/>
                <w:u w:color="FF0000"/>
              </w:rPr>
              <w:t>ii</w:t>
            </w:r>
            <w:r w:rsidRPr="007E0FC2">
              <w:rPr>
                <w:color w:val="002060"/>
                <w:highlight w:val="white"/>
              </w:rPr>
              <w:t>) không có quyền sử dụng đất hợp pháp nhưng có đủ điều kiện để được công nhận hợp pháp theo luật trong nước ; và (iii) không được công nhận quyền sử dụng hợp pháp hay tuyên bố về quyền sử dụng đối với thửa đất mà họ đang chiếm giữ.</w:t>
            </w:r>
          </w:p>
        </w:tc>
      </w:tr>
      <w:tr w:rsidR="007E0FC2" w:rsidRPr="007E0FC2" w:rsidTr="00281BF6">
        <w:tc>
          <w:tcPr>
            <w:tcW w:w="1842" w:type="dxa"/>
          </w:tcPr>
          <w:p w:rsidR="00281BF6" w:rsidRPr="007E0FC2" w:rsidRDefault="00281BF6" w:rsidP="007E0FC2">
            <w:pPr>
              <w:spacing w:before="120" w:after="120" w:line="276" w:lineRule="auto"/>
              <w:jc w:val="both"/>
              <w:rPr>
                <w:color w:val="002060"/>
                <w:spacing w:val="1"/>
                <w:highlight w:val="white"/>
              </w:rPr>
            </w:pPr>
            <w:r w:rsidRPr="007E0FC2">
              <w:rPr>
                <w:color w:val="002060"/>
                <w:spacing w:val="1"/>
                <w:highlight w:val="white"/>
              </w:rPr>
              <w:t>Chi phí (giá) thay thế</w:t>
            </w:r>
          </w:p>
        </w:tc>
        <w:tc>
          <w:tcPr>
            <w:tcW w:w="7400" w:type="dxa"/>
          </w:tcPr>
          <w:p w:rsidR="00281BF6" w:rsidRPr="007E0FC2" w:rsidRDefault="00281BF6" w:rsidP="0086066E">
            <w:pPr>
              <w:spacing w:before="120" w:after="120" w:line="276" w:lineRule="auto"/>
              <w:ind w:hanging="2"/>
              <w:jc w:val="both"/>
              <w:rPr>
                <w:color w:val="002060"/>
                <w:highlight w:val="white"/>
              </w:rPr>
            </w:pPr>
            <w:r w:rsidRPr="007E0FC2">
              <w:rPr>
                <w:color w:val="002060"/>
                <w:highlight w:val="white"/>
              </w:rPr>
              <w:t>Đối với đất nông nghiệp, giá thay thế là giá thị trường tại thời điểm trước dự án hoặc trước khi di dời (</w:t>
            </w:r>
            <w:r w:rsidRPr="007E0FC2">
              <w:rPr>
                <w:color w:val="002060"/>
                <w:highlight w:val="white"/>
                <w:u w:color="FF0000"/>
              </w:rPr>
              <w:t>tùy xem giá</w:t>
            </w:r>
            <w:r w:rsidRPr="007E0FC2">
              <w:rPr>
                <w:color w:val="002060"/>
                <w:highlight w:val="white"/>
              </w:rPr>
              <w:t xml:space="preserve"> nào cao hơn) của </w:t>
            </w:r>
            <w:r w:rsidRPr="007E0FC2">
              <w:rPr>
                <w:color w:val="002060"/>
                <w:highlight w:val="white"/>
                <w:u w:color="FF0000"/>
              </w:rPr>
              <w:t>loại đất</w:t>
            </w:r>
            <w:r w:rsidRPr="007E0FC2">
              <w:rPr>
                <w:color w:val="002060"/>
                <w:highlight w:val="white"/>
              </w:rPr>
              <w:t xml:space="preserve"> có giá trị sản xuất hoặc sử dụng tương đương trong khu vực lân cận đất bị ảnh hưởng, cộng thêm chi phí cải tạo đất để đạt được giá trị tương đương với đất bị ảnh hưởng, cộng thêm chi phí áp dụng cho các hình thức đăng ký và thuế chuyển nhượng.</w:t>
            </w:r>
          </w:p>
          <w:p w:rsidR="00281BF6" w:rsidRPr="007E0FC2" w:rsidRDefault="00281BF6" w:rsidP="0086066E">
            <w:pPr>
              <w:spacing w:before="120" w:after="120" w:line="276" w:lineRule="auto"/>
              <w:jc w:val="both"/>
              <w:rPr>
                <w:color w:val="002060"/>
                <w:highlight w:val="white"/>
              </w:rPr>
            </w:pPr>
            <w:r w:rsidRPr="007E0FC2">
              <w:rPr>
                <w:color w:val="002060"/>
                <w:highlight w:val="white"/>
              </w:rPr>
              <w:t>Đối với đất ở các khu vực đô thị, đó là giá thị trường tại thời điểm trước khi di dời của đất có cùng kích thước và mục đích sử dụng, với các cơ sở hạ tầng, dịch vụ công cộng tương tự hoặc tốt hơn nơi ở cũ và nằm trong vùng lân cận của đất bị ảnh hưởng cộng thêm chi phí áp dụng cho các hình thức đăng ký và thuế chuyển nhượng.</w:t>
            </w:r>
          </w:p>
          <w:p w:rsidR="00281BF6" w:rsidRPr="007E0FC2" w:rsidRDefault="00281BF6" w:rsidP="0086066E">
            <w:pPr>
              <w:spacing w:before="120" w:after="120" w:line="276" w:lineRule="auto"/>
              <w:jc w:val="both"/>
              <w:rPr>
                <w:color w:val="002060"/>
                <w:highlight w:val="white"/>
              </w:rPr>
            </w:pPr>
            <w:r w:rsidRPr="007E0FC2">
              <w:rPr>
                <w:color w:val="002060"/>
                <w:highlight w:val="white"/>
              </w:rPr>
              <w:t xml:space="preserve">Đối với nhà cửa và công trình sẽ áp dụng chi phí vật liệu theo thị trường để xây dựng công trình thay thế có diện tích và chất lượng tương đương hoặc tốt hơn công trình bị ảnh hưởng, hoặc để sửa chữa các công trình bị ảnh hưởng một phần, cộng thêm chi phí vận chuyển vật liệu xây dựng đến địa điểm xây dựng, cộng với giá nhân công và chi phí cho nhà thầu xây dựng, cộng với chi phí áp dụng cho các hình thức đăng ký và thuế chuyển </w:t>
            </w:r>
            <w:r w:rsidRPr="007E0FC2">
              <w:rPr>
                <w:color w:val="002060"/>
                <w:highlight w:val="white"/>
              </w:rPr>
              <w:lastRenderedPageBreak/>
              <w:t>nhượng. Việc xác định chi phí thay thế không tính đến khấu hao tài sản và giá trị các vật tư thanh lý cũng như giá trị lợi ích từ dự án đã khấu trừ giá trị tài sản bị ảnh hưởng.</w:t>
            </w:r>
          </w:p>
        </w:tc>
      </w:tr>
      <w:tr w:rsidR="007E0FC2" w:rsidRPr="007E0FC2" w:rsidTr="00281BF6">
        <w:tc>
          <w:tcPr>
            <w:tcW w:w="1842" w:type="dxa"/>
          </w:tcPr>
          <w:p w:rsidR="00281BF6" w:rsidRPr="007E0FC2" w:rsidRDefault="00281BF6" w:rsidP="007E0FC2">
            <w:pPr>
              <w:spacing w:before="120" w:after="120" w:line="276" w:lineRule="auto"/>
              <w:jc w:val="both"/>
              <w:rPr>
                <w:color w:val="002060"/>
                <w:spacing w:val="1"/>
                <w:highlight w:val="white"/>
              </w:rPr>
            </w:pPr>
            <w:r w:rsidRPr="007E0FC2">
              <w:rPr>
                <w:iCs/>
                <w:color w:val="002060"/>
                <w:spacing w:val="1"/>
                <w:highlight w:val="white"/>
              </w:rPr>
              <w:lastRenderedPageBreak/>
              <w:t>T</w:t>
            </w:r>
            <w:r w:rsidRPr="007E0FC2">
              <w:rPr>
                <w:iCs/>
                <w:color w:val="002060"/>
                <w:highlight w:val="white"/>
              </w:rPr>
              <w:t xml:space="preserve">ái </w:t>
            </w:r>
            <w:r w:rsidRPr="007E0FC2">
              <w:rPr>
                <w:iCs/>
                <w:color w:val="002060"/>
                <w:spacing w:val="1"/>
                <w:highlight w:val="white"/>
              </w:rPr>
              <w:t>đ</w:t>
            </w:r>
            <w:r w:rsidRPr="007E0FC2">
              <w:rPr>
                <w:iCs/>
                <w:color w:val="002060"/>
                <w:highlight w:val="white"/>
              </w:rPr>
              <w:t xml:space="preserve">ịnh </w:t>
            </w:r>
            <w:r w:rsidRPr="007E0FC2">
              <w:rPr>
                <w:iCs/>
                <w:color w:val="002060"/>
                <w:spacing w:val="-1"/>
                <w:highlight w:val="white"/>
              </w:rPr>
              <w:t>c</w:t>
            </w:r>
            <w:r w:rsidRPr="007E0FC2">
              <w:rPr>
                <w:iCs/>
                <w:color w:val="002060"/>
                <w:highlight w:val="white"/>
              </w:rPr>
              <w:t>ư</w:t>
            </w:r>
          </w:p>
        </w:tc>
        <w:tc>
          <w:tcPr>
            <w:tcW w:w="7400" w:type="dxa"/>
          </w:tcPr>
          <w:p w:rsidR="00281BF6" w:rsidRPr="007E0FC2" w:rsidRDefault="00281BF6" w:rsidP="007E0FC2">
            <w:pPr>
              <w:spacing w:before="120" w:after="120" w:line="276" w:lineRule="auto"/>
              <w:jc w:val="both"/>
              <w:rPr>
                <w:color w:val="002060"/>
                <w:highlight w:val="white"/>
              </w:rPr>
            </w:pPr>
            <w:r w:rsidRPr="007E0FC2">
              <w:rPr>
                <w:color w:val="002060"/>
                <w:highlight w:val="white"/>
              </w:rPr>
              <w:t xml:space="preserve">Bao gồm tất cả các thiệt hại trực tiếp về kinh tế và xã hội gây ra bởi việc </w:t>
            </w:r>
            <w:r w:rsidRPr="007E0FC2">
              <w:rPr>
                <w:color w:val="002060"/>
                <w:highlight w:val="white"/>
                <w:u w:color="FF0000"/>
              </w:rPr>
              <w:t xml:space="preserve">thu </w:t>
            </w:r>
            <w:r w:rsidR="00685B78" w:rsidRPr="007E0FC2">
              <w:rPr>
                <w:color w:val="002060"/>
                <w:highlight w:val="white"/>
                <w:u w:color="FF0000"/>
              </w:rPr>
              <w:t xml:space="preserve">hồi </w:t>
            </w:r>
            <w:r w:rsidRPr="007E0FC2">
              <w:rPr>
                <w:color w:val="002060"/>
                <w:highlight w:val="white"/>
                <w:u w:color="FF0000"/>
              </w:rPr>
              <w:t>đất</w:t>
            </w:r>
            <w:r w:rsidRPr="007E0FC2">
              <w:rPr>
                <w:color w:val="002060"/>
                <w:highlight w:val="white"/>
              </w:rPr>
              <w:t xml:space="preserve"> và hạn chế sự tiếp cận tài sản, cùng với các biện pháp bồi thường và khắc phục hậu quả sau đó. Tái định cư không được hạn chế ở sự di dời nhà ở. Tái định cư có thể, tùy từng trường hợp, bao gồm (i) thu hồi đất và công trình trên đất, bao gồm cả các hoạt động kinh doanh; (ii) di dời nhà cửa; và (iii) những biện pháp khôi phục nhằm cải thiện (hoặc ít nhất là phục hồi) thu nhập và mức sống của những người bị ảnh hưởng.</w:t>
            </w:r>
          </w:p>
        </w:tc>
      </w:tr>
      <w:tr w:rsidR="007E0FC2" w:rsidRPr="007E0FC2" w:rsidTr="00281BF6">
        <w:tc>
          <w:tcPr>
            <w:tcW w:w="1842" w:type="dxa"/>
          </w:tcPr>
          <w:p w:rsidR="00281BF6" w:rsidRPr="007E0FC2" w:rsidRDefault="00281BF6" w:rsidP="007E0FC2">
            <w:pPr>
              <w:spacing w:before="120" w:after="120" w:line="276" w:lineRule="auto"/>
              <w:jc w:val="both"/>
              <w:rPr>
                <w:iCs/>
                <w:color w:val="002060"/>
                <w:spacing w:val="1"/>
                <w:highlight w:val="white"/>
              </w:rPr>
            </w:pPr>
            <w:r w:rsidRPr="007E0FC2">
              <w:rPr>
                <w:color w:val="002060"/>
                <w:highlight w:val="white"/>
              </w:rPr>
              <w:t>Quyền lợi</w:t>
            </w:r>
          </w:p>
        </w:tc>
        <w:tc>
          <w:tcPr>
            <w:tcW w:w="7400" w:type="dxa"/>
          </w:tcPr>
          <w:p w:rsidR="00281BF6" w:rsidRPr="007E0FC2" w:rsidRDefault="00AA77CA" w:rsidP="007E0FC2">
            <w:pPr>
              <w:spacing w:before="120" w:after="120" w:line="276" w:lineRule="auto"/>
              <w:jc w:val="both"/>
              <w:rPr>
                <w:color w:val="002060"/>
                <w:highlight w:val="white"/>
              </w:rPr>
            </w:pPr>
            <w:r w:rsidRPr="007E0FC2">
              <w:rPr>
                <w:color w:val="002060"/>
                <w:highlight w:val="white"/>
              </w:rPr>
              <w:t>B</w:t>
            </w:r>
            <w:r w:rsidR="00281BF6" w:rsidRPr="007E0FC2">
              <w:rPr>
                <w:color w:val="002060"/>
                <w:highlight w:val="white"/>
              </w:rPr>
              <w:t>ao gồm bồi thường và hỗ trợ cho những người bị ảnh hưởng dựa trên loại và mức độ thiệt hại.</w:t>
            </w:r>
          </w:p>
        </w:tc>
      </w:tr>
      <w:tr w:rsidR="007E0FC2" w:rsidRPr="007E0FC2" w:rsidTr="00281BF6">
        <w:tc>
          <w:tcPr>
            <w:tcW w:w="1842" w:type="dxa"/>
          </w:tcPr>
          <w:p w:rsidR="00281BF6" w:rsidRPr="007E0FC2" w:rsidRDefault="00281BF6" w:rsidP="007E0FC2">
            <w:pPr>
              <w:spacing w:before="120" w:after="120" w:line="276" w:lineRule="auto"/>
              <w:jc w:val="both"/>
              <w:rPr>
                <w:color w:val="002060"/>
                <w:highlight w:val="white"/>
              </w:rPr>
            </w:pPr>
            <w:r w:rsidRPr="007E0FC2">
              <w:rPr>
                <w:color w:val="002060"/>
                <w:highlight w:val="white"/>
              </w:rPr>
              <w:t>Ước tính sơ bộ (IOL)</w:t>
            </w:r>
          </w:p>
        </w:tc>
        <w:tc>
          <w:tcPr>
            <w:tcW w:w="7400" w:type="dxa"/>
          </w:tcPr>
          <w:p w:rsidR="00281BF6" w:rsidRPr="007E0FC2" w:rsidRDefault="00281BF6" w:rsidP="007E0FC2">
            <w:pPr>
              <w:spacing w:before="120" w:after="120" w:line="276" w:lineRule="auto"/>
              <w:jc w:val="both"/>
              <w:rPr>
                <w:color w:val="002060"/>
                <w:highlight w:val="white"/>
              </w:rPr>
            </w:pPr>
            <w:r w:rsidRPr="007E0FC2">
              <w:rPr>
                <w:color w:val="002060"/>
                <w:highlight w:val="white"/>
              </w:rPr>
              <w:t>Là quá trình tính toán các tài sản và nguồn thu nhập bị ảnh hưởng bởi dự án</w:t>
            </w:r>
          </w:p>
        </w:tc>
      </w:tr>
      <w:tr w:rsidR="007E0FC2" w:rsidRPr="007E0FC2" w:rsidTr="00281BF6">
        <w:tc>
          <w:tcPr>
            <w:tcW w:w="1842" w:type="dxa"/>
          </w:tcPr>
          <w:p w:rsidR="00281BF6" w:rsidRPr="007E0FC2" w:rsidRDefault="00281BF6" w:rsidP="007E0FC2">
            <w:pPr>
              <w:spacing w:before="120" w:after="120" w:line="276" w:lineRule="auto"/>
              <w:jc w:val="both"/>
              <w:rPr>
                <w:color w:val="002060"/>
                <w:highlight w:val="white"/>
              </w:rPr>
            </w:pPr>
            <w:r w:rsidRPr="007E0FC2">
              <w:rPr>
                <w:color w:val="002060"/>
                <w:highlight w:val="white"/>
              </w:rPr>
              <w:t>Điều tra kinh tế - xã hội nền</w:t>
            </w:r>
          </w:p>
        </w:tc>
        <w:tc>
          <w:tcPr>
            <w:tcW w:w="7400" w:type="dxa"/>
          </w:tcPr>
          <w:p w:rsidR="00281BF6" w:rsidRPr="007E0FC2" w:rsidRDefault="00281BF6" w:rsidP="007E0FC2">
            <w:pPr>
              <w:spacing w:before="120" w:after="120" w:line="276" w:lineRule="auto"/>
              <w:jc w:val="both"/>
              <w:rPr>
                <w:color w:val="002060"/>
                <w:highlight w:val="white"/>
              </w:rPr>
            </w:pPr>
            <w:r w:rsidRPr="007E0FC2">
              <w:rPr>
                <w:color w:val="002060"/>
                <w:highlight w:val="white"/>
              </w:rPr>
              <w:t>Một điều tra cơ bản kinh tế-xã hội của hộ gia đình, doanh nghiệp, hoặc các bên bị ảnh hưởng bởi dự án khác cần thiết để: xác định một cách chính xác và bồi thường hoặc giảm thiểu thiệt hại, đánh giá tác động đối với kinh tế hộ gia đình, và phân biệt bởi mức độ tác động cho các bên bị ảnh hưởng.</w:t>
            </w:r>
          </w:p>
        </w:tc>
      </w:tr>
      <w:tr w:rsidR="007E0FC2" w:rsidRPr="007E0FC2" w:rsidTr="00281BF6">
        <w:tc>
          <w:tcPr>
            <w:tcW w:w="1842" w:type="dxa"/>
          </w:tcPr>
          <w:p w:rsidR="00281BF6" w:rsidRPr="007E0FC2" w:rsidRDefault="00281BF6" w:rsidP="007E0FC2">
            <w:pPr>
              <w:spacing w:before="120" w:after="120" w:line="276" w:lineRule="auto"/>
              <w:rPr>
                <w:iCs/>
                <w:color w:val="002060"/>
                <w:spacing w:val="1"/>
                <w:highlight w:val="white"/>
              </w:rPr>
            </w:pPr>
            <w:r w:rsidRPr="007E0FC2">
              <w:rPr>
                <w:iCs/>
                <w:color w:val="002060"/>
                <w:highlight w:val="white"/>
              </w:rPr>
              <w:t>Nhóm</w:t>
            </w:r>
            <w:r w:rsidR="00A452A6">
              <w:rPr>
                <w:iCs/>
                <w:color w:val="002060"/>
                <w:highlight w:val="white"/>
              </w:rPr>
              <w:t xml:space="preserve"> </w:t>
            </w:r>
            <w:r w:rsidRPr="007E0FC2">
              <w:rPr>
                <w:iCs/>
                <w:color w:val="002060"/>
                <w:highlight w:val="white"/>
              </w:rPr>
              <w:t>dễ</w:t>
            </w:r>
            <w:r w:rsidR="00A452A6">
              <w:rPr>
                <w:iCs/>
                <w:color w:val="002060"/>
                <w:highlight w:val="white"/>
              </w:rPr>
              <w:t xml:space="preserve"> </w:t>
            </w:r>
            <w:r w:rsidRPr="007E0FC2">
              <w:rPr>
                <w:iCs/>
                <w:color w:val="002060"/>
                <w:highlight w:val="white"/>
              </w:rPr>
              <w:t>bị</w:t>
            </w:r>
            <w:r w:rsidR="00A452A6">
              <w:rPr>
                <w:iCs/>
                <w:color w:val="002060"/>
                <w:highlight w:val="white"/>
              </w:rPr>
              <w:t xml:space="preserve"> </w:t>
            </w:r>
            <w:r w:rsidRPr="007E0FC2">
              <w:rPr>
                <w:iCs/>
                <w:color w:val="002060"/>
                <w:highlight w:val="white"/>
              </w:rPr>
              <w:t>tổn</w:t>
            </w:r>
            <w:r w:rsidR="00A452A6">
              <w:rPr>
                <w:iCs/>
                <w:color w:val="002060"/>
                <w:highlight w:val="white"/>
              </w:rPr>
              <w:t xml:space="preserve"> </w:t>
            </w:r>
            <w:r w:rsidRPr="007E0FC2">
              <w:rPr>
                <w:iCs/>
                <w:color w:val="002060"/>
                <w:highlight w:val="white"/>
              </w:rPr>
              <w:t>th</w:t>
            </w:r>
            <w:r w:rsidRPr="007E0FC2">
              <w:rPr>
                <w:iCs/>
                <w:color w:val="002060"/>
                <w:spacing w:val="1"/>
                <w:highlight w:val="white"/>
              </w:rPr>
              <w:t>ư</w:t>
            </w:r>
            <w:r w:rsidRPr="007E0FC2">
              <w:rPr>
                <w:iCs/>
                <w:color w:val="002060"/>
                <w:spacing w:val="-1"/>
                <w:highlight w:val="white"/>
              </w:rPr>
              <w:t>ơ</w:t>
            </w:r>
            <w:r w:rsidRPr="007E0FC2">
              <w:rPr>
                <w:iCs/>
                <w:color w:val="002060"/>
                <w:highlight w:val="white"/>
              </w:rPr>
              <w:t>ng</w:t>
            </w:r>
          </w:p>
        </w:tc>
        <w:tc>
          <w:tcPr>
            <w:tcW w:w="7400" w:type="dxa"/>
          </w:tcPr>
          <w:p w:rsidR="00281BF6" w:rsidRPr="007E0FC2" w:rsidRDefault="00281BF6" w:rsidP="007E0FC2">
            <w:pPr>
              <w:widowControl w:val="0"/>
              <w:tabs>
                <w:tab w:val="left" w:pos="34"/>
              </w:tabs>
              <w:autoSpaceDE w:val="0"/>
              <w:autoSpaceDN w:val="0"/>
              <w:adjustRightInd w:val="0"/>
              <w:spacing w:before="120" w:after="120" w:line="276" w:lineRule="auto"/>
              <w:ind w:left="34" w:right="129"/>
              <w:jc w:val="both"/>
              <w:rPr>
                <w:color w:val="002060"/>
                <w:highlight w:val="white"/>
              </w:rPr>
            </w:pPr>
            <w:r w:rsidRPr="007E0FC2">
              <w:rPr>
                <w:iCs/>
                <w:color w:val="002060"/>
                <w:highlight w:val="white"/>
              </w:rPr>
              <w:t xml:space="preserve">Được xác định </w:t>
            </w:r>
            <w:r w:rsidRPr="007E0FC2">
              <w:rPr>
                <w:color w:val="002060"/>
                <w:highlight w:val="white"/>
              </w:rPr>
              <w:t>là</w:t>
            </w:r>
            <w:r w:rsidRPr="007E0FC2">
              <w:rPr>
                <w:bCs/>
                <w:iCs/>
                <w:color w:val="002060"/>
                <w:highlight w:val="white"/>
                <w:lang w:val="pt-BR"/>
              </w:rPr>
              <w:t xml:space="preserve">những người do đặc điểm giới tính, dân tộc, tuổi tác, khuyết tật về thể chất hoặc tinh thần, bất lợi về kinh tế hoặc địa vị xã hội, bị ảnh hưởng nặng nề hơn về tái định cư so với cộng đồng dân cư khác và những người bị giới hạn do khả năng của họ yêu cầu được hỗ trợ </w:t>
            </w:r>
            <w:r w:rsidRPr="007E0FC2">
              <w:rPr>
                <w:color w:val="002060"/>
                <w:highlight w:val="white"/>
              </w:rPr>
              <w:t xml:space="preserve">để phát triển lợi ích của họ từ dự án, bao gồm: (i) phụ nữ làm chủ hộ có khẩu ăn theo (không có chồng, mất chồng, chồng không còn khả năng lao động), (ii) người khuyết tật (không còn khả năng lao động), người già không nơi nương tựa, (iii) hộ nghèo và </w:t>
            </w:r>
            <w:r w:rsidRPr="007E0FC2">
              <w:rPr>
                <w:color w:val="002060"/>
                <w:highlight w:val="white"/>
                <w:u w:color="FF0000"/>
              </w:rPr>
              <w:t>hộ cận nghèo</w:t>
            </w:r>
            <w:r w:rsidRPr="007E0FC2">
              <w:rPr>
                <w:color w:val="002060"/>
                <w:highlight w:val="white"/>
              </w:rPr>
              <w:t xml:space="preserve"> (</w:t>
            </w:r>
            <w:r w:rsidRPr="007E0FC2">
              <w:rPr>
                <w:color w:val="002060"/>
                <w:highlight w:val="white"/>
                <w:u w:color="FF0000"/>
              </w:rPr>
              <w:t>iv</w:t>
            </w:r>
            <w:r w:rsidRPr="007E0FC2">
              <w:rPr>
                <w:color w:val="002060"/>
                <w:highlight w:val="white"/>
              </w:rPr>
              <w:t xml:space="preserve">) người không có đất đai; và (v) người dân tộc thiểu số. </w:t>
            </w:r>
          </w:p>
        </w:tc>
      </w:tr>
      <w:tr w:rsidR="007E0FC2" w:rsidRPr="007E0FC2" w:rsidTr="00281BF6">
        <w:tc>
          <w:tcPr>
            <w:tcW w:w="1842" w:type="dxa"/>
          </w:tcPr>
          <w:p w:rsidR="00281BF6" w:rsidRPr="007E0FC2" w:rsidRDefault="00281BF6" w:rsidP="007E0FC2">
            <w:pPr>
              <w:spacing w:before="120" w:after="120" w:line="276" w:lineRule="auto"/>
              <w:rPr>
                <w:iCs/>
                <w:color w:val="002060"/>
                <w:highlight w:val="white"/>
              </w:rPr>
            </w:pPr>
            <w:r w:rsidRPr="007E0FC2">
              <w:rPr>
                <w:color w:val="002060"/>
                <w:highlight w:val="white"/>
              </w:rPr>
              <w:t>Sinh kế</w:t>
            </w:r>
          </w:p>
        </w:tc>
        <w:tc>
          <w:tcPr>
            <w:tcW w:w="7400" w:type="dxa"/>
          </w:tcPr>
          <w:p w:rsidR="00281BF6" w:rsidRPr="007E0FC2" w:rsidRDefault="00281BF6" w:rsidP="007E0FC2">
            <w:pPr>
              <w:widowControl w:val="0"/>
              <w:tabs>
                <w:tab w:val="left" w:pos="34"/>
              </w:tabs>
              <w:autoSpaceDE w:val="0"/>
              <w:autoSpaceDN w:val="0"/>
              <w:adjustRightInd w:val="0"/>
              <w:spacing w:before="120" w:after="120" w:line="276" w:lineRule="auto"/>
              <w:ind w:left="34" w:right="129"/>
              <w:jc w:val="both"/>
              <w:rPr>
                <w:iCs/>
                <w:color w:val="002060"/>
                <w:highlight w:val="white"/>
              </w:rPr>
            </w:pPr>
            <w:r w:rsidRPr="007E0FC2">
              <w:rPr>
                <w:color w:val="002060"/>
                <w:highlight w:val="white"/>
              </w:rPr>
              <w:t>Các hoạt động kinh tế và tạo thu nhập, thường do tự lao động và/hoặc lao động được trả lương bằng sức lao động và vật tư của chính bản th</w:t>
            </w:r>
            <w:r w:rsidR="00FF3BD8" w:rsidRPr="007E0FC2">
              <w:rPr>
                <w:color w:val="002060"/>
                <w:highlight w:val="white"/>
              </w:rPr>
              <w:t>â</w:t>
            </w:r>
            <w:r w:rsidRPr="007E0FC2">
              <w:rPr>
                <w:color w:val="002060"/>
                <w:highlight w:val="white"/>
              </w:rPr>
              <w:t xml:space="preserve">n để tạo </w:t>
            </w:r>
            <w:r w:rsidRPr="007E0FC2">
              <w:rPr>
                <w:color w:val="002060"/>
                <w:highlight w:val="white"/>
                <w:u w:color="FF0000"/>
              </w:rPr>
              <w:t>đủ nguồn</w:t>
            </w:r>
            <w:r w:rsidRPr="007E0FC2">
              <w:rPr>
                <w:color w:val="002060"/>
                <w:highlight w:val="white"/>
              </w:rPr>
              <w:t xml:space="preserve"> để đáp ứng các yêu cầu của bản thân và gia đình một cách bền vững. </w:t>
            </w:r>
          </w:p>
        </w:tc>
      </w:tr>
      <w:tr w:rsidR="007E0FC2" w:rsidRPr="007E0FC2" w:rsidTr="00281BF6">
        <w:tc>
          <w:tcPr>
            <w:tcW w:w="1842" w:type="dxa"/>
          </w:tcPr>
          <w:p w:rsidR="00281BF6" w:rsidRPr="007E0FC2" w:rsidRDefault="00281BF6" w:rsidP="007E0FC2">
            <w:pPr>
              <w:spacing w:before="120" w:after="120" w:line="276" w:lineRule="auto"/>
              <w:rPr>
                <w:color w:val="002060"/>
                <w:highlight w:val="white"/>
              </w:rPr>
            </w:pPr>
            <w:r w:rsidRPr="007E0FC2">
              <w:rPr>
                <w:color w:val="002060"/>
                <w:highlight w:val="white"/>
              </w:rPr>
              <w:t>Phục hồi (sinh kế) thu nhập</w:t>
            </w:r>
          </w:p>
        </w:tc>
        <w:tc>
          <w:tcPr>
            <w:tcW w:w="7400" w:type="dxa"/>
          </w:tcPr>
          <w:p w:rsidR="00281BF6" w:rsidRPr="007E0FC2" w:rsidRDefault="00281BF6" w:rsidP="007E0FC2">
            <w:pPr>
              <w:widowControl w:val="0"/>
              <w:tabs>
                <w:tab w:val="left" w:pos="34"/>
              </w:tabs>
              <w:autoSpaceDE w:val="0"/>
              <w:autoSpaceDN w:val="0"/>
              <w:adjustRightInd w:val="0"/>
              <w:spacing w:before="120" w:after="120" w:line="276" w:lineRule="auto"/>
              <w:ind w:left="34" w:right="129"/>
              <w:jc w:val="both"/>
              <w:rPr>
                <w:iCs/>
                <w:color w:val="002060"/>
                <w:highlight w:val="white"/>
              </w:rPr>
            </w:pPr>
            <w:r w:rsidRPr="007E0FC2">
              <w:rPr>
                <w:bCs/>
                <w:iCs/>
                <w:color w:val="002060"/>
                <w:highlight w:val="white"/>
                <w:lang w:val="pt-BR"/>
              </w:rPr>
              <w:t xml:space="preserve">Thiết lập lại nguồn thu nhập hoặc sinh kế của hộ bị ảnh hưởng. </w:t>
            </w:r>
          </w:p>
        </w:tc>
      </w:tr>
      <w:tr w:rsidR="007E0FC2" w:rsidRPr="007E0FC2" w:rsidTr="00281BF6">
        <w:tc>
          <w:tcPr>
            <w:tcW w:w="1842" w:type="dxa"/>
          </w:tcPr>
          <w:p w:rsidR="00281BF6" w:rsidRPr="007E0FC2" w:rsidRDefault="00281BF6" w:rsidP="007E0FC2">
            <w:pPr>
              <w:spacing w:before="120" w:after="120" w:line="276" w:lineRule="auto"/>
              <w:rPr>
                <w:color w:val="002060"/>
                <w:highlight w:val="white"/>
              </w:rPr>
            </w:pPr>
            <w:r w:rsidRPr="007E0FC2">
              <w:rPr>
                <w:color w:val="002060"/>
                <w:highlight w:val="white"/>
                <w:lang w:val="fr-FR"/>
              </w:rPr>
              <w:t>Các bên có liên quan</w:t>
            </w:r>
          </w:p>
        </w:tc>
        <w:tc>
          <w:tcPr>
            <w:tcW w:w="7400" w:type="dxa"/>
          </w:tcPr>
          <w:p w:rsidR="00281BF6" w:rsidRPr="007E0FC2" w:rsidRDefault="00281BF6" w:rsidP="007E0FC2">
            <w:pPr>
              <w:widowControl w:val="0"/>
              <w:tabs>
                <w:tab w:val="left" w:pos="34"/>
              </w:tabs>
              <w:autoSpaceDE w:val="0"/>
              <w:autoSpaceDN w:val="0"/>
              <w:adjustRightInd w:val="0"/>
              <w:spacing w:before="120" w:after="120" w:line="276" w:lineRule="auto"/>
              <w:ind w:left="34" w:right="129"/>
              <w:jc w:val="both"/>
              <w:rPr>
                <w:color w:val="002060"/>
                <w:highlight w:val="white"/>
              </w:rPr>
            </w:pPr>
            <w:r w:rsidRPr="007E0FC2">
              <w:rPr>
                <w:color w:val="002060"/>
                <w:highlight w:val="white"/>
                <w:lang w:val="fr-FR"/>
              </w:rPr>
              <w:t>Bất kỳ và tất cả các cá nhân, nhóm, tổ chức, và các định chế quan tâm và có khả năng bị ảnh hưởng bởi dự án hoặc có thể</w:t>
            </w:r>
            <w:r w:rsidR="003A0BCD">
              <w:rPr>
                <w:color w:val="002060"/>
                <w:highlight w:val="white"/>
                <w:lang w:val="fr-FR"/>
              </w:rPr>
              <w:t xml:space="preserve"> </w:t>
            </w:r>
            <w:r w:rsidRPr="007E0FC2">
              <w:rPr>
                <w:color w:val="002060"/>
                <w:highlight w:val="white"/>
                <w:lang w:val="fr-FR"/>
              </w:rPr>
              <w:t>ảnh hưởng đến dự án</w:t>
            </w:r>
          </w:p>
        </w:tc>
      </w:tr>
    </w:tbl>
    <w:p w:rsidR="00281BF6" w:rsidRPr="007E0FC2" w:rsidRDefault="00281BF6" w:rsidP="007E0FC2">
      <w:pPr>
        <w:pStyle w:val="StyleHeading1PartSW-Heading1h1h11h12h13BSLH-1Heading1"/>
        <w:spacing w:before="120" w:line="276" w:lineRule="auto"/>
        <w:rPr>
          <w:color w:val="002060"/>
          <w:sz w:val="24"/>
          <w:szCs w:val="24"/>
          <w:highlight w:val="white"/>
        </w:rPr>
      </w:pPr>
    </w:p>
    <w:p w:rsidR="00B37FE6" w:rsidRPr="007E0FC2" w:rsidRDefault="00F322F8" w:rsidP="007E0FC2">
      <w:pPr>
        <w:spacing w:before="120" w:after="120" w:line="276" w:lineRule="auto"/>
        <w:jc w:val="center"/>
        <w:rPr>
          <w:b/>
          <w:color w:val="002060"/>
          <w:highlight w:val="white"/>
        </w:rPr>
      </w:pPr>
      <w:r w:rsidRPr="007E0FC2">
        <w:rPr>
          <w:color w:val="002060"/>
          <w:highlight w:val="white"/>
        </w:rPr>
        <w:br w:type="page"/>
      </w:r>
      <w:bookmarkStart w:id="18" w:name="_Toc292940858"/>
      <w:bookmarkStart w:id="19" w:name="_Toc292955670"/>
      <w:bookmarkStart w:id="20" w:name="_Toc293034028"/>
      <w:bookmarkStart w:id="21" w:name="_Toc400003335"/>
      <w:bookmarkStart w:id="22" w:name="_Toc400003543"/>
      <w:bookmarkStart w:id="23" w:name="_Toc401001075"/>
      <w:bookmarkEnd w:id="16"/>
      <w:r w:rsidR="00B37FE6" w:rsidRPr="007E0FC2">
        <w:rPr>
          <w:b/>
          <w:color w:val="002060"/>
          <w:highlight w:val="white"/>
        </w:rPr>
        <w:lastRenderedPageBreak/>
        <w:t>TÓM TẮT BÁO CÁO</w:t>
      </w:r>
      <w:bookmarkEnd w:id="18"/>
      <w:bookmarkEnd w:id="19"/>
      <w:bookmarkEnd w:id="20"/>
      <w:bookmarkEnd w:id="21"/>
      <w:bookmarkEnd w:id="22"/>
      <w:bookmarkEnd w:id="23"/>
    </w:p>
    <w:p w:rsidR="001047A9" w:rsidRPr="007E0FC2" w:rsidRDefault="00281BF6" w:rsidP="007E0FC2">
      <w:pPr>
        <w:pStyle w:val="TrungXHH"/>
        <w:spacing w:line="276" w:lineRule="auto"/>
        <w:rPr>
          <w:color w:val="002060"/>
          <w:highlight w:val="white"/>
        </w:rPr>
      </w:pPr>
      <w:bookmarkStart w:id="24" w:name="_Toc401001076"/>
      <w:bookmarkStart w:id="25" w:name="_Toc422839133"/>
      <w:bookmarkStart w:id="26" w:name="_Toc422839489"/>
      <w:r w:rsidRPr="007E0FC2">
        <w:rPr>
          <w:color w:val="002060"/>
          <w:highlight w:val="white"/>
        </w:rPr>
        <w:t xml:space="preserve">Báo cáo Kế hoạch </w:t>
      </w:r>
      <w:r w:rsidR="003257C6" w:rsidRPr="007E0FC2">
        <w:rPr>
          <w:color w:val="002060"/>
          <w:highlight w:val="white"/>
          <w:u w:color="FF0000"/>
        </w:rPr>
        <w:t>hành động</w:t>
      </w:r>
      <w:r w:rsidR="00534894">
        <w:rPr>
          <w:color w:val="002060"/>
          <w:highlight w:val="white"/>
          <w:u w:color="FF0000"/>
        </w:rPr>
        <w:t xml:space="preserve"> </w:t>
      </w:r>
      <w:r w:rsidRPr="007E0FC2">
        <w:rPr>
          <w:color w:val="002060"/>
          <w:highlight w:val="white"/>
          <w:u w:color="FF0000"/>
        </w:rPr>
        <w:t>Tái</w:t>
      </w:r>
      <w:r w:rsidRPr="007E0FC2">
        <w:rPr>
          <w:color w:val="002060"/>
          <w:highlight w:val="white"/>
        </w:rPr>
        <w:t xml:space="preserve"> định cư (RAP) được xây dựng cho </w:t>
      </w:r>
      <w:r w:rsidR="00E850F1" w:rsidRPr="007E0FC2">
        <w:rPr>
          <w:color w:val="002060"/>
          <w:highlight w:val="white"/>
        </w:rPr>
        <w:t>Tiểu d</w:t>
      </w:r>
      <w:r w:rsidRPr="007E0FC2">
        <w:rPr>
          <w:color w:val="002060"/>
          <w:highlight w:val="white"/>
        </w:rPr>
        <w:t xml:space="preserve">ự án </w:t>
      </w:r>
      <w:r w:rsidR="00E850F1" w:rsidRPr="007E0FC2">
        <w:rPr>
          <w:color w:val="002060"/>
          <w:highlight w:val="white"/>
        </w:rPr>
        <w:t>sửa chữa và nâng cao an toàn đập tỉnh Bắc Kạn thuộc Dự án sửa chữa</w:t>
      </w:r>
      <w:r w:rsidRPr="007E0FC2">
        <w:rPr>
          <w:color w:val="002060"/>
          <w:highlight w:val="white"/>
        </w:rPr>
        <w:t xml:space="preserve"> và </w:t>
      </w:r>
      <w:r w:rsidR="00E850F1" w:rsidRPr="007E0FC2">
        <w:rPr>
          <w:color w:val="002060"/>
          <w:highlight w:val="white"/>
        </w:rPr>
        <w:t xml:space="preserve">nâng cao </w:t>
      </w:r>
      <w:r w:rsidRPr="007E0FC2">
        <w:rPr>
          <w:color w:val="002060"/>
          <w:highlight w:val="white"/>
        </w:rPr>
        <w:t xml:space="preserve">an toàn đập (DRaSIP) do Ngân hàng Thế giới tài trợ. </w:t>
      </w:r>
      <w:r w:rsidR="00A64626" w:rsidRPr="007E0FC2">
        <w:rPr>
          <w:color w:val="002060"/>
          <w:highlight w:val="white"/>
        </w:rPr>
        <w:t>Mục tiêu của dự án là hỗ trợ thực hiện Chương trình an toàn đập Quốc gia thông qua việc cải tạo và gia cố an toàn đập và hồ chứa nước cũng như bảo vệ tài sản của các cộng đồng sinh sống ở phía dưới hạ lưu đập và hồ chứa</w:t>
      </w:r>
      <w:r w:rsidR="00A64626" w:rsidRPr="007E0FC2">
        <w:rPr>
          <w:color w:val="002060"/>
          <w:sz w:val="22"/>
          <w:szCs w:val="22"/>
          <w:highlight w:val="white"/>
        </w:rPr>
        <w:t>.</w:t>
      </w:r>
    </w:p>
    <w:p w:rsidR="00E640BF" w:rsidRPr="007E0FC2" w:rsidRDefault="00A64626" w:rsidP="007E0FC2">
      <w:pPr>
        <w:pStyle w:val="TrungXHH"/>
        <w:tabs>
          <w:tab w:val="left" w:pos="0"/>
        </w:tabs>
        <w:spacing w:line="276" w:lineRule="auto"/>
        <w:rPr>
          <w:color w:val="002060"/>
          <w:highlight w:val="white"/>
          <w:lang w:val="vi-VN"/>
        </w:rPr>
      </w:pPr>
      <w:r w:rsidRPr="007E0FC2">
        <w:rPr>
          <w:color w:val="002060"/>
          <w:highlight w:val="white"/>
        </w:rPr>
        <w:t xml:space="preserve">Dự án Sửa chữa và nâng cao an toàn đập (WB8) – Tiểu dự án tỉnh Bắc Kạn, sẽ tiến hành sửa chữa và nâng cấp 07 hồ chứa nước nằm trên địa bàn </w:t>
      </w:r>
      <w:r w:rsidRPr="007E0FC2">
        <w:rPr>
          <w:color w:val="002060"/>
          <w:highlight w:val="white"/>
          <w:lang w:val="nl-NL"/>
        </w:rPr>
        <w:t>7 thôn/6 xã /04 huyện của tỉnh Bắc Kạn.</w:t>
      </w:r>
      <w:r w:rsidR="00A452A6">
        <w:rPr>
          <w:color w:val="002060"/>
          <w:highlight w:val="white"/>
          <w:lang w:val="nl-NL"/>
        </w:rPr>
        <w:t xml:space="preserve"> </w:t>
      </w:r>
      <w:r w:rsidR="00281BF6" w:rsidRPr="007E0FC2">
        <w:rPr>
          <w:color w:val="002060"/>
          <w:highlight w:val="white"/>
        </w:rPr>
        <w:t>Kế hoạch</w:t>
      </w:r>
      <w:r w:rsidR="003D7D6D" w:rsidRPr="007E0FC2">
        <w:rPr>
          <w:color w:val="002060"/>
          <w:highlight w:val="white"/>
        </w:rPr>
        <w:t xml:space="preserve"> hành động</w:t>
      </w:r>
      <w:r w:rsidR="00281BF6" w:rsidRPr="007E0FC2">
        <w:rPr>
          <w:color w:val="002060"/>
          <w:highlight w:val="white"/>
        </w:rPr>
        <w:t xml:space="preserve"> Tái định cư được lập dựa trên Khung chính sách tái định cư của dự án, </w:t>
      </w:r>
      <w:r w:rsidR="003D7D6D" w:rsidRPr="007E0FC2">
        <w:rPr>
          <w:color w:val="002060"/>
          <w:highlight w:val="white"/>
        </w:rPr>
        <w:t xml:space="preserve">kết quả </w:t>
      </w:r>
      <w:r w:rsidR="00281BF6" w:rsidRPr="007E0FC2">
        <w:rPr>
          <w:color w:val="002060"/>
          <w:highlight w:val="white"/>
        </w:rPr>
        <w:t xml:space="preserve">thống kê và kiểm kê </w:t>
      </w:r>
      <w:r w:rsidR="00F42FE9" w:rsidRPr="007E0FC2">
        <w:rPr>
          <w:color w:val="002060"/>
          <w:highlight w:val="white"/>
        </w:rPr>
        <w:t>ban đầu</w:t>
      </w:r>
      <w:r w:rsidR="00D149A3">
        <w:rPr>
          <w:color w:val="002060"/>
          <w:highlight w:val="white"/>
        </w:rPr>
        <w:t xml:space="preserve"> </w:t>
      </w:r>
      <w:r w:rsidR="00281BF6" w:rsidRPr="007E0FC2">
        <w:rPr>
          <w:color w:val="002060"/>
          <w:highlight w:val="white"/>
        </w:rPr>
        <w:t xml:space="preserve">tác động của dự án, tham vấn cộng đồng trong tháng </w:t>
      </w:r>
      <w:r w:rsidR="00AA77CA" w:rsidRPr="007E0FC2">
        <w:rPr>
          <w:color w:val="002060"/>
          <w:highlight w:val="white"/>
        </w:rPr>
        <w:t>07</w:t>
      </w:r>
      <w:r w:rsidR="00A34219" w:rsidRPr="007E0FC2">
        <w:rPr>
          <w:color w:val="002060"/>
          <w:highlight w:val="white"/>
        </w:rPr>
        <w:t>/</w:t>
      </w:r>
      <w:r w:rsidR="00281BF6" w:rsidRPr="007E0FC2">
        <w:rPr>
          <w:color w:val="002060"/>
          <w:highlight w:val="white"/>
        </w:rPr>
        <w:t>201</w:t>
      </w:r>
      <w:r w:rsidR="00AA77CA" w:rsidRPr="007E0FC2">
        <w:rPr>
          <w:color w:val="002060"/>
          <w:highlight w:val="white"/>
        </w:rPr>
        <w:t>8 và tháng 2/2019</w:t>
      </w:r>
      <w:r w:rsidR="00281BF6" w:rsidRPr="007E0FC2">
        <w:rPr>
          <w:color w:val="002060"/>
          <w:highlight w:val="white"/>
        </w:rPr>
        <w:t xml:space="preserve">. Nội dung chính của báo kế hoạch hành động tái định cư </w:t>
      </w:r>
      <w:r w:rsidR="007071A9" w:rsidRPr="007E0FC2">
        <w:rPr>
          <w:color w:val="002060"/>
          <w:highlight w:val="white"/>
        </w:rPr>
        <w:t xml:space="preserve">bao </w:t>
      </w:r>
      <w:r w:rsidR="00281BF6" w:rsidRPr="007E0FC2">
        <w:rPr>
          <w:color w:val="002060"/>
          <w:highlight w:val="white"/>
          <w:u w:color="FF0000"/>
        </w:rPr>
        <w:t>gồm phần</w:t>
      </w:r>
      <w:r w:rsidR="00281BF6" w:rsidRPr="007E0FC2">
        <w:rPr>
          <w:color w:val="002060"/>
          <w:highlight w:val="white"/>
        </w:rPr>
        <w:t xml:space="preserve"> giới thiệu các tác động của </w:t>
      </w:r>
      <w:r w:rsidR="000B34EC">
        <w:rPr>
          <w:color w:val="002060"/>
          <w:highlight w:val="white"/>
        </w:rPr>
        <w:t xml:space="preserve">tiểu </w:t>
      </w:r>
      <w:r w:rsidR="00281BF6" w:rsidRPr="007E0FC2">
        <w:rPr>
          <w:color w:val="002060"/>
          <w:highlight w:val="white"/>
        </w:rPr>
        <w:t>dự án đến công tác thu hồi đất; các tiêu chí và điều kiện được hưởng bồi thường về đất và các tài sản bị ảnh hưởng bởi dự án; bố trí tổ chức, kế hoạch thực hiện, dự toán chi phí, giám sát và đánh giá, tham vấn, tham gia và cơ chế giải quyết khiếu nạ</w:t>
      </w:r>
      <w:r w:rsidR="006A47B6" w:rsidRPr="007E0FC2">
        <w:rPr>
          <w:color w:val="002060"/>
          <w:highlight w:val="white"/>
        </w:rPr>
        <w:t>i</w:t>
      </w:r>
      <w:r w:rsidR="00A452A6">
        <w:rPr>
          <w:color w:val="002060"/>
          <w:highlight w:val="white"/>
        </w:rPr>
        <w:t>.</w:t>
      </w:r>
    </w:p>
    <w:p w:rsidR="001047A9" w:rsidRPr="007E0FC2" w:rsidRDefault="009730E4" w:rsidP="007E0FC2">
      <w:pPr>
        <w:spacing w:before="120" w:after="120" w:line="276" w:lineRule="auto"/>
        <w:rPr>
          <w:color w:val="002060"/>
          <w:highlight w:val="white"/>
          <w:lang w:val="nl-NL"/>
        </w:rPr>
      </w:pPr>
      <w:r w:rsidRPr="007E0FC2">
        <w:rPr>
          <w:b/>
          <w:color w:val="002060"/>
          <w:highlight w:val="white"/>
          <w:lang w:val="pt-PT"/>
        </w:rPr>
        <w:t xml:space="preserve">Mục tiêu </w:t>
      </w:r>
      <w:r w:rsidR="005D47BE" w:rsidRPr="007E0FC2">
        <w:rPr>
          <w:b/>
          <w:color w:val="002060"/>
          <w:highlight w:val="white"/>
          <w:lang w:val="pt-PT"/>
        </w:rPr>
        <w:t xml:space="preserve">của </w:t>
      </w:r>
      <w:bookmarkEnd w:id="24"/>
      <w:bookmarkEnd w:id="25"/>
      <w:bookmarkEnd w:id="26"/>
      <w:r w:rsidR="008A2097" w:rsidRPr="007E0FC2">
        <w:rPr>
          <w:b/>
          <w:color w:val="002060"/>
          <w:highlight w:val="white"/>
          <w:lang w:val="pt-PT"/>
        </w:rPr>
        <w:t>Kế hoạch hành động tái định cư</w:t>
      </w:r>
    </w:p>
    <w:p w:rsidR="008A2097" w:rsidRPr="007E0FC2" w:rsidRDefault="008A2097" w:rsidP="007E0FC2">
      <w:pPr>
        <w:pStyle w:val="TrungXHH"/>
        <w:tabs>
          <w:tab w:val="left" w:pos="0"/>
        </w:tabs>
        <w:spacing w:line="276" w:lineRule="auto"/>
        <w:rPr>
          <w:color w:val="002060"/>
          <w:highlight w:val="white"/>
          <w:lang w:val="nl-NL"/>
        </w:rPr>
      </w:pPr>
      <w:r w:rsidRPr="007E0FC2">
        <w:rPr>
          <w:color w:val="002060"/>
          <w:highlight w:val="white"/>
          <w:lang w:val="id-ID"/>
        </w:rPr>
        <w:t xml:space="preserve">Báo cáo RAP </w:t>
      </w:r>
      <w:r w:rsidRPr="007E0FC2">
        <w:rPr>
          <w:color w:val="002060"/>
          <w:highlight w:val="white"/>
        </w:rPr>
        <w:t>được</w:t>
      </w:r>
      <w:r w:rsidRPr="007E0FC2">
        <w:rPr>
          <w:color w:val="002060"/>
          <w:highlight w:val="white"/>
          <w:lang w:val="id-ID"/>
        </w:rPr>
        <w:t xml:space="preserve"> chuẩn bị cho </w:t>
      </w:r>
      <w:r w:rsidRPr="007E0FC2">
        <w:rPr>
          <w:rFonts w:eastAsia="SimSun"/>
          <w:color w:val="002060"/>
          <w:highlight w:val="white"/>
          <w:lang w:val="id-ID" w:eastAsia="zh-CN"/>
        </w:rPr>
        <w:t xml:space="preserve">Tiểu dự án tỉnh </w:t>
      </w:r>
      <w:r w:rsidR="001047A9" w:rsidRPr="007E0FC2">
        <w:rPr>
          <w:rFonts w:eastAsia="SimSun"/>
          <w:color w:val="002060"/>
          <w:highlight w:val="white"/>
          <w:lang w:eastAsia="zh-CN"/>
        </w:rPr>
        <w:t>Bắc Kạn</w:t>
      </w:r>
      <w:r w:rsidRPr="007E0FC2">
        <w:rPr>
          <w:rFonts w:eastAsia="SimSun"/>
          <w:color w:val="002060"/>
          <w:highlight w:val="white"/>
          <w:lang w:val="id-ID" w:eastAsia="zh-CN"/>
        </w:rPr>
        <w:t xml:space="preserve"> nhằm hướng dẫn các hoạt động liên quan đến bồi thường, hỗ trợ, tái định cư </w:t>
      </w:r>
      <w:r w:rsidRPr="007E0FC2">
        <w:rPr>
          <w:color w:val="002060"/>
          <w:highlight w:val="white"/>
          <w:lang w:val="id-ID"/>
        </w:rPr>
        <w:t>dựa trên Khung chính sách Tái định cư của dự án đã được Thủ tướng Chính phủ Việt Nam phê duyệt và Nhà tài trợ thông qua trước thời điểm đàm phán Hiệp định, đảm bảo hài hòa giữa chính sách OP/BP 4.12 của Ngân hàng Thế giới (NHTG) và các văn bản pháp luật, các quy định của Chính phủ Việt Nam liên quan đến bồi thường, hỗ trợ và tái định cư. Mục tiêu cơ bản của RAP nhằm:</w:t>
      </w:r>
    </w:p>
    <w:p w:rsidR="008A2097" w:rsidRPr="007E0FC2" w:rsidRDefault="008A2097" w:rsidP="007E0FC2">
      <w:pPr>
        <w:pStyle w:val="ListParagraph"/>
        <w:numPr>
          <w:ilvl w:val="0"/>
          <w:numId w:val="192"/>
        </w:numPr>
        <w:suppressAutoHyphens/>
        <w:spacing w:before="120" w:line="276" w:lineRule="auto"/>
        <w:ind w:left="360"/>
        <w:rPr>
          <w:color w:val="002060"/>
          <w:spacing w:val="-2"/>
          <w:highlight w:val="white"/>
          <w:lang w:val="vi-VN"/>
        </w:rPr>
      </w:pPr>
      <w:r w:rsidRPr="007E0FC2">
        <w:rPr>
          <w:rFonts w:eastAsia="Batang"/>
          <w:color w:val="002060"/>
          <w:highlight w:val="white"/>
          <w:lang w:val="eu-ES" w:eastAsia="ko-KR"/>
        </w:rPr>
        <w:t>Tái định cư bắt buộc cần được tránh hoặc được giảm thiểu ở mức thấp nhất, sau khi đưa ra nhiều phương án có thể lựa chọn trong quá trình thiết kế chi tiết</w:t>
      </w:r>
      <w:r w:rsidRPr="007E0FC2">
        <w:rPr>
          <w:color w:val="002060"/>
          <w:spacing w:val="-2"/>
          <w:highlight w:val="white"/>
          <w:lang w:val="vi-VN"/>
        </w:rPr>
        <w:t xml:space="preserve">. </w:t>
      </w:r>
    </w:p>
    <w:p w:rsidR="008A2097" w:rsidRPr="007E0FC2" w:rsidRDefault="008A2097" w:rsidP="007E0FC2">
      <w:pPr>
        <w:pStyle w:val="ListParagraph"/>
        <w:numPr>
          <w:ilvl w:val="0"/>
          <w:numId w:val="192"/>
        </w:numPr>
        <w:suppressAutoHyphens/>
        <w:spacing w:before="120" w:line="276" w:lineRule="auto"/>
        <w:ind w:left="360"/>
        <w:rPr>
          <w:color w:val="002060"/>
          <w:spacing w:val="-2"/>
          <w:highlight w:val="white"/>
          <w:lang w:val="vi-VN"/>
        </w:rPr>
      </w:pPr>
      <w:r w:rsidRPr="007E0FC2">
        <w:rPr>
          <w:rFonts w:eastAsia="Batang"/>
          <w:color w:val="002060"/>
          <w:highlight w:val="white"/>
          <w:lang w:val="eu-ES" w:eastAsia="ko-KR"/>
        </w:rPr>
        <w:t>Trong trường hợp tái định cư bắt buộc là không thể tránh khỏi, các hoạt động tái định cư cần được quan tâm và thực hiện các chương trình phát triển bền vững, cung cấp đầy đủ các nguồn lực để đảm bảo quyền lợi của những người bị ảnh hưởng. Những người bị ảnh hưởng phải được tham vấn đầy đủ và được tham gia vào việc lập kế hoạch và thực hiện các chương trình tái định cư</w:t>
      </w:r>
      <w:r w:rsidRPr="007E0FC2">
        <w:rPr>
          <w:color w:val="002060"/>
          <w:spacing w:val="-2"/>
          <w:highlight w:val="white"/>
          <w:lang w:val="vi-VN"/>
        </w:rPr>
        <w:t>.</w:t>
      </w:r>
    </w:p>
    <w:p w:rsidR="00A64626" w:rsidRPr="007E0FC2" w:rsidRDefault="008A2097" w:rsidP="007E0FC2">
      <w:pPr>
        <w:pStyle w:val="ListParagraph"/>
        <w:numPr>
          <w:ilvl w:val="0"/>
          <w:numId w:val="192"/>
        </w:numPr>
        <w:suppressAutoHyphens/>
        <w:spacing w:before="120" w:line="276" w:lineRule="auto"/>
        <w:ind w:left="360"/>
        <w:rPr>
          <w:color w:val="002060"/>
          <w:spacing w:val="-2"/>
          <w:highlight w:val="white"/>
          <w:lang w:val="vi-VN"/>
        </w:rPr>
      </w:pPr>
      <w:r w:rsidRPr="007E0FC2">
        <w:rPr>
          <w:rFonts w:eastAsia="Batang"/>
          <w:color w:val="002060"/>
          <w:highlight w:val="white"/>
          <w:lang w:val="eu-ES" w:eastAsia="ko-KR"/>
        </w:rPr>
        <w:t xml:space="preserve">Người bị ảnh hưởng bởi Tiểu dự </w:t>
      </w:r>
      <w:r w:rsidRPr="007E0FC2">
        <w:rPr>
          <w:rFonts w:eastAsia="Batang"/>
          <w:color w:val="002060"/>
          <w:highlight w:val="white"/>
          <w:u w:color="FF0000"/>
          <w:lang w:val="eu-ES" w:eastAsia="ko-KR"/>
        </w:rPr>
        <w:t>án cần</w:t>
      </w:r>
      <w:r w:rsidRPr="007E0FC2">
        <w:rPr>
          <w:rFonts w:eastAsia="Batang"/>
          <w:color w:val="002060"/>
          <w:highlight w:val="white"/>
          <w:lang w:val="eu-ES" w:eastAsia="ko-KR"/>
        </w:rPr>
        <w:t xml:space="preserve"> được hỗ trợ các biện pháp để cải thiện sinh kế và mức sống của họ</w:t>
      </w:r>
      <w:r w:rsidRPr="007E0FC2">
        <w:rPr>
          <w:color w:val="002060"/>
          <w:highlight w:val="white"/>
          <w:lang w:val="vi-VN"/>
        </w:rPr>
        <w:t>, đảm bảo mục tiêu cuộc sống của các hộ gia đình sau khi di dời phải được “tốt hơn hoặc ít nhất là bằng” so với trước khi thực hiện Tiểu dự án</w:t>
      </w:r>
      <w:r w:rsidR="00285153">
        <w:rPr>
          <w:color w:val="002060"/>
          <w:highlight w:val="white"/>
        </w:rPr>
        <w:t>.</w:t>
      </w:r>
    </w:p>
    <w:p w:rsidR="008A2097" w:rsidRPr="007E0FC2" w:rsidRDefault="008A2097" w:rsidP="007E0FC2">
      <w:pPr>
        <w:pStyle w:val="TrungXHH"/>
        <w:tabs>
          <w:tab w:val="left" w:pos="0"/>
        </w:tabs>
        <w:spacing w:line="276" w:lineRule="auto"/>
        <w:rPr>
          <w:color w:val="002060"/>
          <w:spacing w:val="-2"/>
          <w:highlight w:val="white"/>
          <w:lang w:val="vi-VN"/>
        </w:rPr>
      </w:pPr>
      <w:r w:rsidRPr="007E0FC2">
        <w:rPr>
          <w:color w:val="002060"/>
          <w:highlight w:val="white"/>
          <w:lang w:val="vi-VN"/>
        </w:rPr>
        <w:t xml:space="preserve">Theo đó, tất cả những người có tài sản bị ảnh hưởng (BAH) bởi tiểu dự án hoặc sinh sống trong </w:t>
      </w:r>
      <w:r w:rsidRPr="007E0FC2">
        <w:rPr>
          <w:color w:val="002060"/>
          <w:highlight w:val="white"/>
        </w:rPr>
        <w:t>khu</w:t>
      </w:r>
      <w:r w:rsidRPr="007E0FC2">
        <w:rPr>
          <w:color w:val="002060"/>
          <w:highlight w:val="white"/>
          <w:lang w:val="vi-VN"/>
        </w:rPr>
        <w:t xml:space="preserve"> vực bị chiếm dụng để phục vụ tiểu dự án trước ngày khóa sổ đều có quyền được đền bù, hỗ trợ cho các thiệt hại. Những người bị mất thu nhập và/hoặc sinh kế sẽ có quyền tham gia vào các chương trình phục hồi thu nhập do dự án quy định, có tham vấn với người BAH. Trước khi kết thúc Tiểu dự án nếu sinh kế của những người BAH vẫn chưa được phục hồi bằng với mức trước khi có tiểu dự án thì cần xem xét có các biện pháp hỗ trợ bổ sung.</w:t>
      </w:r>
    </w:p>
    <w:p w:rsidR="007730AB" w:rsidRPr="007E0FC2" w:rsidRDefault="007730AB" w:rsidP="007E0FC2">
      <w:pPr>
        <w:pStyle w:val="TrungXHH"/>
        <w:tabs>
          <w:tab w:val="left" w:pos="0"/>
        </w:tabs>
        <w:spacing w:line="276" w:lineRule="auto"/>
        <w:rPr>
          <w:color w:val="002060"/>
          <w:spacing w:val="-2"/>
          <w:highlight w:val="white"/>
          <w:lang w:val="vi-VN"/>
        </w:rPr>
      </w:pPr>
    </w:p>
    <w:p w:rsidR="004D492E" w:rsidRPr="007E0FC2" w:rsidRDefault="004D492E" w:rsidP="007E0FC2">
      <w:pPr>
        <w:pStyle w:val="TrungXHH"/>
        <w:tabs>
          <w:tab w:val="left" w:pos="0"/>
        </w:tabs>
        <w:spacing w:line="276" w:lineRule="auto"/>
        <w:rPr>
          <w:color w:val="002060"/>
          <w:spacing w:val="-2"/>
          <w:highlight w:val="white"/>
          <w:lang w:val="vi-VN"/>
        </w:rPr>
      </w:pPr>
    </w:p>
    <w:p w:rsidR="00D4202C" w:rsidRPr="007E0FC2" w:rsidRDefault="00D4202C" w:rsidP="007E0FC2">
      <w:pPr>
        <w:spacing w:before="120" w:after="120" w:line="276" w:lineRule="auto"/>
        <w:rPr>
          <w:b/>
          <w:color w:val="002060"/>
          <w:highlight w:val="white"/>
        </w:rPr>
      </w:pPr>
      <w:r w:rsidRPr="007E0FC2">
        <w:rPr>
          <w:b/>
          <w:color w:val="002060"/>
          <w:highlight w:val="white"/>
          <w:lang w:val="id-ID"/>
        </w:rPr>
        <w:lastRenderedPageBreak/>
        <w:t>Phạm vi và Tác động Thu hồi</w:t>
      </w:r>
    </w:p>
    <w:p w:rsidR="00E0505D" w:rsidRPr="007E0FC2" w:rsidRDefault="005047A2" w:rsidP="007E0FC2">
      <w:pPr>
        <w:pStyle w:val="TrungXHH"/>
        <w:tabs>
          <w:tab w:val="left" w:pos="0"/>
        </w:tabs>
        <w:spacing w:line="276" w:lineRule="auto"/>
        <w:rPr>
          <w:color w:val="002060"/>
          <w:highlight w:val="white"/>
          <w:lang w:val="eu-ES"/>
        </w:rPr>
      </w:pPr>
      <w:bookmarkStart w:id="27" w:name="_Toc292940861"/>
      <w:bookmarkStart w:id="28" w:name="_Toc401001078"/>
      <w:bookmarkStart w:id="29" w:name="_Toc422839135"/>
      <w:bookmarkStart w:id="30" w:name="_Toc422839491"/>
      <w:r w:rsidRPr="007E0FC2">
        <w:rPr>
          <w:color w:val="002060"/>
          <w:highlight w:val="white"/>
          <w:lang w:val="nl-NL"/>
        </w:rPr>
        <w:t>Việc xây dựng</w:t>
      </w:r>
      <w:r w:rsidR="00E0505D" w:rsidRPr="007E0FC2">
        <w:rPr>
          <w:color w:val="002060"/>
          <w:highlight w:val="white"/>
          <w:lang w:val="eu-ES"/>
        </w:rPr>
        <w:t xml:space="preserve"> các </w:t>
      </w:r>
      <w:r w:rsidR="001D7102" w:rsidRPr="007E0FC2">
        <w:rPr>
          <w:color w:val="002060"/>
          <w:highlight w:val="white"/>
          <w:lang w:val="eu-ES"/>
        </w:rPr>
        <w:t>h</w:t>
      </w:r>
      <w:r w:rsidR="00E0505D" w:rsidRPr="007E0FC2">
        <w:rPr>
          <w:color w:val="002060"/>
          <w:highlight w:val="white"/>
          <w:lang w:val="eu-ES"/>
        </w:rPr>
        <w:t>ạng mục</w:t>
      </w:r>
      <w:r w:rsidR="00F92742" w:rsidRPr="007E0FC2">
        <w:rPr>
          <w:color w:val="002060"/>
          <w:highlight w:val="white"/>
          <w:lang w:val="eu-ES"/>
        </w:rPr>
        <w:t xml:space="preserve"> công trình của Tiểu dự án </w:t>
      </w:r>
      <w:r w:rsidR="00AA77CA" w:rsidRPr="007E0FC2">
        <w:rPr>
          <w:color w:val="002060"/>
          <w:highlight w:val="white"/>
          <w:lang w:val="eu-ES"/>
        </w:rPr>
        <w:t xml:space="preserve">Bắc Kạn </w:t>
      </w:r>
      <w:r w:rsidR="00E0505D" w:rsidRPr="007E0FC2">
        <w:rPr>
          <w:color w:val="002060"/>
          <w:highlight w:val="white"/>
          <w:lang w:val="eu-ES"/>
        </w:rPr>
        <w:t>sẽ ảnh hưởng đến</w:t>
      </w:r>
      <w:r w:rsidR="00A65ED4">
        <w:rPr>
          <w:color w:val="002060"/>
          <w:highlight w:val="white"/>
          <w:lang w:val="eu-ES"/>
        </w:rPr>
        <w:t xml:space="preserve"> </w:t>
      </w:r>
      <w:r w:rsidR="004D02A3" w:rsidRPr="007E0FC2">
        <w:rPr>
          <w:color w:val="002060"/>
          <w:highlight w:val="white"/>
          <w:shd w:val="clear" w:color="auto" w:fill="FFFFFF"/>
          <w:lang w:val="eu-ES"/>
        </w:rPr>
        <w:t>4</w:t>
      </w:r>
      <w:r w:rsidR="00AA77CA" w:rsidRPr="007E0FC2">
        <w:rPr>
          <w:color w:val="002060"/>
          <w:highlight w:val="white"/>
          <w:shd w:val="clear" w:color="auto" w:fill="FFFFFF"/>
          <w:lang w:val="eu-ES"/>
        </w:rPr>
        <w:t xml:space="preserve">6 </w:t>
      </w:r>
      <w:r w:rsidR="003102FF" w:rsidRPr="007E0FC2">
        <w:rPr>
          <w:color w:val="002060"/>
          <w:highlight w:val="white"/>
          <w:shd w:val="clear" w:color="auto" w:fill="FFFFFF"/>
          <w:lang w:val="eu-ES"/>
        </w:rPr>
        <w:t>hộ gia đình</w:t>
      </w:r>
      <w:r w:rsidR="00E0505D" w:rsidRPr="007E0FC2">
        <w:rPr>
          <w:color w:val="002060"/>
          <w:highlight w:val="white"/>
          <w:lang w:val="eu-ES"/>
        </w:rPr>
        <w:t xml:space="preserve">, trong đó </w:t>
      </w:r>
      <w:r w:rsidR="00AA77CA" w:rsidRPr="007E0FC2">
        <w:rPr>
          <w:color w:val="002060"/>
          <w:highlight w:val="white"/>
          <w:lang w:val="eu-ES"/>
        </w:rPr>
        <w:t>41</w:t>
      </w:r>
      <w:r w:rsidRPr="007E0FC2">
        <w:rPr>
          <w:color w:val="002060"/>
          <w:highlight w:val="white"/>
          <w:lang w:val="eu-ES"/>
        </w:rPr>
        <w:t xml:space="preserve"> hộ BAH</w:t>
      </w:r>
      <w:r w:rsidR="00A65ED4">
        <w:rPr>
          <w:color w:val="002060"/>
          <w:highlight w:val="white"/>
          <w:lang w:val="eu-ES"/>
        </w:rPr>
        <w:t xml:space="preserve"> </w:t>
      </w:r>
      <w:r w:rsidR="00E0505D" w:rsidRPr="007E0FC2">
        <w:rPr>
          <w:color w:val="002060"/>
          <w:highlight w:val="white"/>
          <w:lang w:val="eu-ES"/>
        </w:rPr>
        <w:t>bởi thu hồi đất</w:t>
      </w:r>
      <w:r w:rsidR="00AF4C0D" w:rsidRPr="007E0FC2">
        <w:rPr>
          <w:color w:val="002060"/>
          <w:highlight w:val="white"/>
          <w:lang w:val="eu-ES"/>
        </w:rPr>
        <w:t xml:space="preserve"> vĩnh viễn</w:t>
      </w:r>
      <w:r w:rsidR="000B34EC">
        <w:rPr>
          <w:color w:val="002060"/>
          <w:highlight w:val="white"/>
          <w:lang w:val="eu-ES"/>
        </w:rPr>
        <w:t xml:space="preserve"> và các tài sản trên đất,</w:t>
      </w:r>
      <w:r w:rsidR="00396D6C">
        <w:rPr>
          <w:color w:val="002060"/>
          <w:highlight w:val="white"/>
          <w:lang w:val="eu-ES"/>
        </w:rPr>
        <w:t xml:space="preserve"> </w:t>
      </w:r>
      <w:r w:rsidR="00AA77CA" w:rsidRPr="007E0FC2">
        <w:rPr>
          <w:color w:val="002060"/>
          <w:highlight w:val="white"/>
          <w:lang w:val="eu-ES"/>
        </w:rPr>
        <w:t xml:space="preserve">5 </w:t>
      </w:r>
      <w:r w:rsidR="00E0505D" w:rsidRPr="007E0FC2">
        <w:rPr>
          <w:color w:val="002060"/>
          <w:highlight w:val="white"/>
          <w:lang w:val="eu-ES"/>
        </w:rPr>
        <w:t xml:space="preserve">hộ gia đình </w:t>
      </w:r>
      <w:r w:rsidR="00A7437A" w:rsidRPr="007E0FC2">
        <w:rPr>
          <w:color w:val="002060"/>
          <w:highlight w:val="white"/>
          <w:lang w:val="eu-ES"/>
        </w:rPr>
        <w:t xml:space="preserve">chỉ </w:t>
      </w:r>
      <w:r w:rsidR="00E0505D" w:rsidRPr="007E0FC2">
        <w:rPr>
          <w:color w:val="002060"/>
          <w:highlight w:val="white"/>
          <w:lang w:val="eu-ES"/>
        </w:rPr>
        <w:t>BAH</w:t>
      </w:r>
      <w:r w:rsidR="000B34EC">
        <w:rPr>
          <w:color w:val="002060"/>
          <w:highlight w:val="white"/>
          <w:lang w:val="eu-ES"/>
        </w:rPr>
        <w:t xml:space="preserve"> về</w:t>
      </w:r>
      <w:r w:rsidRPr="007E0FC2">
        <w:rPr>
          <w:color w:val="002060"/>
          <w:highlight w:val="white"/>
          <w:lang w:val="eu-ES"/>
        </w:rPr>
        <w:t xml:space="preserve"> cây cối, hoa màu</w:t>
      </w:r>
      <w:r w:rsidR="00A65ED4">
        <w:rPr>
          <w:color w:val="002060"/>
          <w:highlight w:val="white"/>
          <w:lang w:val="eu-ES"/>
        </w:rPr>
        <w:t xml:space="preserve"> </w:t>
      </w:r>
      <w:r w:rsidR="00E0505D" w:rsidRPr="007E0FC2">
        <w:rPr>
          <w:color w:val="002060"/>
          <w:highlight w:val="white"/>
          <w:lang w:val="eu-ES"/>
        </w:rPr>
        <w:t xml:space="preserve">do canh </w:t>
      </w:r>
      <w:r w:rsidR="00E0505D" w:rsidRPr="007E0FC2">
        <w:rPr>
          <w:color w:val="002060"/>
          <w:highlight w:val="white"/>
        </w:rPr>
        <w:t>tác</w:t>
      </w:r>
      <w:r w:rsidR="00E0505D" w:rsidRPr="007E0FC2">
        <w:rPr>
          <w:color w:val="002060"/>
          <w:highlight w:val="white"/>
          <w:lang w:val="eu-ES"/>
        </w:rPr>
        <w:t xml:space="preserve"> trên diện tích đất </w:t>
      </w:r>
      <w:r w:rsidR="00314DA0" w:rsidRPr="007E0FC2">
        <w:rPr>
          <w:color w:val="002060"/>
          <w:highlight w:val="white"/>
          <w:lang w:val="eu-ES"/>
        </w:rPr>
        <w:t>hành lang đê</w:t>
      </w:r>
      <w:r w:rsidR="00AA77CA" w:rsidRPr="007E0FC2">
        <w:rPr>
          <w:color w:val="002060"/>
          <w:highlight w:val="white"/>
          <w:lang w:val="eu-ES"/>
        </w:rPr>
        <w:t xml:space="preserve"> và</w:t>
      </w:r>
      <w:r w:rsidR="004D02A3" w:rsidRPr="007E0FC2">
        <w:rPr>
          <w:color w:val="002060"/>
          <w:highlight w:val="white"/>
          <w:lang w:val="eu-ES"/>
        </w:rPr>
        <w:t xml:space="preserve"> 6</w:t>
      </w:r>
      <w:r w:rsidR="000B34EC">
        <w:rPr>
          <w:color w:val="002060"/>
          <w:highlight w:val="white"/>
          <w:lang w:val="eu-ES"/>
        </w:rPr>
        <w:t xml:space="preserve"> UBND </w:t>
      </w:r>
      <w:r w:rsidR="004D02A3" w:rsidRPr="007E0FC2">
        <w:rPr>
          <w:color w:val="002060"/>
          <w:highlight w:val="white"/>
          <w:lang w:val="eu-ES"/>
        </w:rPr>
        <w:t xml:space="preserve"> xã</w:t>
      </w:r>
      <w:r w:rsidR="000B34EC">
        <w:rPr>
          <w:color w:val="002060"/>
          <w:highlight w:val="white"/>
          <w:lang w:val="eu-ES"/>
        </w:rPr>
        <w:t xml:space="preserve"> BAH do</w:t>
      </w:r>
      <w:r w:rsidR="00AF4C0D" w:rsidRPr="007E0FC2">
        <w:rPr>
          <w:color w:val="002060"/>
          <w:highlight w:val="white"/>
          <w:lang w:val="eu-ES"/>
        </w:rPr>
        <w:t>bị thu hồi</w:t>
      </w:r>
      <w:r w:rsidR="00A65ED4">
        <w:rPr>
          <w:color w:val="002060"/>
          <w:highlight w:val="white"/>
          <w:lang w:val="eu-ES"/>
        </w:rPr>
        <w:t xml:space="preserve"> </w:t>
      </w:r>
      <w:r w:rsidR="00AF4C0D" w:rsidRPr="007E0FC2">
        <w:rPr>
          <w:color w:val="002060"/>
          <w:highlight w:val="white"/>
          <w:lang w:val="eu-ES"/>
        </w:rPr>
        <w:t>tạm thời</w:t>
      </w:r>
      <w:r w:rsidR="00D940AA" w:rsidRPr="007E0FC2">
        <w:rPr>
          <w:color w:val="002060"/>
          <w:highlight w:val="white"/>
          <w:lang w:val="eu-ES"/>
        </w:rPr>
        <w:t xml:space="preserve"> đất công </w:t>
      </w:r>
      <w:r w:rsidR="00AA77CA" w:rsidRPr="007E0FC2">
        <w:rPr>
          <w:color w:val="002060"/>
          <w:highlight w:val="white"/>
          <w:lang w:val="eu-ES"/>
        </w:rPr>
        <w:t>trong quá trình thi công</w:t>
      </w:r>
      <w:r w:rsidR="005B623D" w:rsidRPr="007E0FC2">
        <w:rPr>
          <w:color w:val="002060"/>
          <w:highlight w:val="white"/>
        </w:rPr>
        <w:t xml:space="preserve"> xây dựng lán trại, bãi tập kế</w:t>
      </w:r>
      <w:r w:rsidR="00134964" w:rsidRPr="007E0FC2">
        <w:rPr>
          <w:color w:val="002060"/>
          <w:highlight w:val="white"/>
        </w:rPr>
        <w:t>t</w:t>
      </w:r>
      <w:r w:rsidR="005B623D" w:rsidRPr="007E0FC2">
        <w:rPr>
          <w:color w:val="002060"/>
          <w:highlight w:val="white"/>
        </w:rPr>
        <w:t xml:space="preserve"> vật liệu</w:t>
      </w:r>
      <w:r w:rsidR="007826F7" w:rsidRPr="007E0FC2">
        <w:rPr>
          <w:color w:val="002060"/>
          <w:highlight w:val="white"/>
        </w:rPr>
        <w:t>.</w:t>
      </w:r>
      <w:r w:rsidR="00A65ED4">
        <w:rPr>
          <w:color w:val="002060"/>
          <w:highlight w:val="white"/>
        </w:rPr>
        <w:t xml:space="preserve"> </w:t>
      </w:r>
      <w:r w:rsidR="00AF4C0D" w:rsidRPr="007E0FC2">
        <w:rPr>
          <w:color w:val="002060"/>
          <w:highlight w:val="white"/>
          <w:lang w:val="eu-ES"/>
        </w:rPr>
        <w:t>Cụ thể:</w:t>
      </w:r>
    </w:p>
    <w:p w:rsidR="00DD7E5A" w:rsidRPr="0086066E" w:rsidRDefault="00AF4C0D" w:rsidP="007E0FC2">
      <w:pPr>
        <w:pStyle w:val="ListParagraph"/>
        <w:numPr>
          <w:ilvl w:val="0"/>
          <w:numId w:val="44"/>
        </w:numPr>
        <w:spacing w:before="120" w:line="276" w:lineRule="auto"/>
        <w:ind w:left="567" w:hanging="567"/>
        <w:rPr>
          <w:color w:val="002060"/>
        </w:rPr>
      </w:pPr>
      <w:r w:rsidRPr="0086066E">
        <w:rPr>
          <w:color w:val="002060"/>
          <w:lang w:val="eu-ES"/>
        </w:rPr>
        <w:t>Thu hồi vĩnh viễn</w:t>
      </w:r>
      <w:r w:rsidR="00A65ED4" w:rsidRPr="0086066E">
        <w:rPr>
          <w:color w:val="002060"/>
          <w:lang w:val="eu-ES"/>
        </w:rPr>
        <w:t xml:space="preserve"> </w:t>
      </w:r>
      <w:r w:rsidR="00232590" w:rsidRPr="0086066E">
        <w:rPr>
          <w:color w:val="002060"/>
          <w:lang w:val="eu-ES"/>
        </w:rPr>
        <w:t>9</w:t>
      </w:r>
      <w:r w:rsidR="008979AB" w:rsidRPr="0086066E">
        <w:rPr>
          <w:color w:val="002060"/>
          <w:lang w:val="eu-ES"/>
        </w:rPr>
        <w:t>.</w:t>
      </w:r>
      <w:r w:rsidR="00232590" w:rsidRPr="0086066E">
        <w:rPr>
          <w:color w:val="002060"/>
          <w:lang w:val="eu-ES"/>
        </w:rPr>
        <w:t>255</w:t>
      </w:r>
      <w:r w:rsidR="00285153">
        <w:rPr>
          <w:color w:val="002060"/>
          <w:lang w:val="eu-ES"/>
        </w:rPr>
        <w:t xml:space="preserve"> </w:t>
      </w:r>
      <w:r w:rsidR="00E640BF" w:rsidRPr="0086066E">
        <w:rPr>
          <w:color w:val="002060"/>
          <w:u w:color="FF0000"/>
          <w:lang w:val="eu-ES"/>
        </w:rPr>
        <w:t>m</w:t>
      </w:r>
      <w:r w:rsidR="00034AE1" w:rsidRPr="0086066E">
        <w:rPr>
          <w:color w:val="002060"/>
          <w:u w:color="FF0000"/>
          <w:lang w:val="eu-ES"/>
        </w:rPr>
        <w:t>² đất</w:t>
      </w:r>
      <w:r w:rsidR="00034AE1" w:rsidRPr="0086066E">
        <w:rPr>
          <w:color w:val="002060"/>
          <w:lang w:val="eu-ES"/>
        </w:rPr>
        <w:t xml:space="preserve"> của </w:t>
      </w:r>
      <w:r w:rsidR="000924E4" w:rsidRPr="0086066E">
        <w:rPr>
          <w:color w:val="002060"/>
          <w:lang w:val="eu-ES"/>
        </w:rPr>
        <w:t xml:space="preserve">41 hộ </w:t>
      </w:r>
      <w:r w:rsidR="00B87B75" w:rsidRPr="0086066E">
        <w:rPr>
          <w:color w:val="002060"/>
          <w:lang w:val="eu-ES"/>
        </w:rPr>
        <w:t>gia đình</w:t>
      </w:r>
      <w:r w:rsidR="00B87B75" w:rsidRPr="00285153">
        <w:rPr>
          <w:rStyle w:val="FootnoteReference"/>
          <w:color w:val="002060"/>
          <w:lang w:val="eu-ES"/>
        </w:rPr>
        <w:footnoteReference w:id="1"/>
      </w:r>
      <w:r w:rsidR="00B87B75" w:rsidRPr="0086066E">
        <w:rPr>
          <w:color w:val="002060"/>
          <w:lang w:val="eu-ES"/>
        </w:rPr>
        <w:t xml:space="preserve"> bị </w:t>
      </w:r>
      <w:r w:rsidR="000924E4" w:rsidRPr="0086066E">
        <w:rPr>
          <w:color w:val="002060"/>
          <w:lang w:val="eu-ES"/>
        </w:rPr>
        <w:t>ảnh hưởng vĩnh viễn do thu hồi đất</w:t>
      </w:r>
      <w:r w:rsidR="00DD7E5A" w:rsidRPr="0086066E">
        <w:rPr>
          <w:color w:val="002060"/>
          <w:lang w:val="eu-ES"/>
        </w:rPr>
        <w:t xml:space="preserve">, trong đó: </w:t>
      </w:r>
      <w:r w:rsidR="000D6FF1" w:rsidRPr="0086066E">
        <w:rPr>
          <w:color w:val="002060"/>
          <w:lang w:val="eu-ES"/>
        </w:rPr>
        <w:t>Diện tích đ</w:t>
      </w:r>
      <w:r w:rsidR="0007387F" w:rsidRPr="0086066E">
        <w:rPr>
          <w:color w:val="002060"/>
          <w:lang w:val="eu-ES"/>
        </w:rPr>
        <w:t xml:space="preserve">ất ở BAH là </w:t>
      </w:r>
      <w:r w:rsidR="00314DA0" w:rsidRPr="0086066E">
        <w:rPr>
          <w:color w:val="002060"/>
          <w:lang w:val="eu-ES"/>
        </w:rPr>
        <w:t>200</w:t>
      </w:r>
      <w:r w:rsidR="0007387F" w:rsidRPr="0086066E">
        <w:rPr>
          <w:color w:val="002060"/>
          <w:lang w:val="eu-ES"/>
        </w:rPr>
        <w:t xml:space="preserve"> m</w:t>
      </w:r>
      <w:r w:rsidR="0007387F" w:rsidRPr="0086066E">
        <w:rPr>
          <w:color w:val="002060"/>
          <w:vertAlign w:val="superscript"/>
          <w:lang w:val="eu-ES"/>
        </w:rPr>
        <w:t>2</w:t>
      </w:r>
      <w:r w:rsidR="00A65ED4" w:rsidRPr="0086066E">
        <w:rPr>
          <w:color w:val="002060"/>
          <w:vertAlign w:val="superscript"/>
          <w:lang w:val="eu-ES"/>
        </w:rPr>
        <w:t xml:space="preserve"> </w:t>
      </w:r>
      <w:r w:rsidRPr="0086066E">
        <w:rPr>
          <w:color w:val="002060"/>
          <w:lang w:val="eu-ES"/>
        </w:rPr>
        <w:t>(</w:t>
      </w:r>
      <w:r w:rsidR="004E246C" w:rsidRPr="0086066E">
        <w:rPr>
          <w:color w:val="002060"/>
          <w:lang w:val="eu-ES"/>
        </w:rPr>
        <w:t>3</w:t>
      </w:r>
      <w:r w:rsidRPr="0086066E">
        <w:rPr>
          <w:color w:val="002060"/>
          <w:lang w:val="eu-ES"/>
        </w:rPr>
        <w:t xml:space="preserve"> hộ</w:t>
      </w:r>
      <w:r w:rsidR="00610660" w:rsidRPr="0086066E">
        <w:rPr>
          <w:color w:val="002060"/>
          <w:lang w:val="eu-ES"/>
        </w:rPr>
        <w:t xml:space="preserve"> chỉ BAH 1 phần đất ở và không ảnh hưởng đến nhà</w:t>
      </w:r>
      <w:r w:rsidR="00926F9A" w:rsidRPr="0086066E">
        <w:rPr>
          <w:color w:val="002060"/>
          <w:lang w:val="eu-ES"/>
        </w:rPr>
        <w:t>)</w:t>
      </w:r>
      <w:r w:rsidR="00926F9A">
        <w:rPr>
          <w:color w:val="002060"/>
          <w:lang w:val="eu-ES"/>
        </w:rPr>
        <w:t>;</w:t>
      </w:r>
      <w:r w:rsidR="00926F9A" w:rsidRPr="0086066E">
        <w:rPr>
          <w:color w:val="002060"/>
          <w:lang w:val="eu-ES"/>
        </w:rPr>
        <w:t xml:space="preserve"> </w:t>
      </w:r>
      <w:r w:rsidR="00DD7E5A" w:rsidRPr="0086066E">
        <w:rPr>
          <w:color w:val="002060"/>
          <w:lang w:val="eu-ES"/>
        </w:rPr>
        <w:t xml:space="preserve">Diện tích đất </w:t>
      </w:r>
      <w:r w:rsidR="00314DA0" w:rsidRPr="0086066E">
        <w:rPr>
          <w:color w:val="002060"/>
          <w:lang w:val="eu-ES"/>
        </w:rPr>
        <w:t xml:space="preserve">trồng cây hàng năm </w:t>
      </w:r>
      <w:r w:rsidR="00DD7E5A" w:rsidRPr="0086066E">
        <w:rPr>
          <w:color w:val="002060"/>
          <w:lang w:val="eu-ES"/>
        </w:rPr>
        <w:t xml:space="preserve">là: </w:t>
      </w:r>
      <w:r w:rsidR="00314DA0" w:rsidRPr="0086066E">
        <w:rPr>
          <w:color w:val="002060"/>
          <w:lang w:val="eu-ES"/>
        </w:rPr>
        <w:t>1.113</w:t>
      </w:r>
      <w:bookmarkStart w:id="31" w:name="_Hlk511208626"/>
      <w:r w:rsidR="00DD7E5A" w:rsidRPr="0086066E">
        <w:rPr>
          <w:color w:val="002060"/>
          <w:lang w:val="eu-ES"/>
        </w:rPr>
        <w:t xml:space="preserve"> m</w:t>
      </w:r>
      <w:r w:rsidR="00DD7E5A" w:rsidRPr="0086066E">
        <w:rPr>
          <w:color w:val="002060"/>
          <w:vertAlign w:val="superscript"/>
          <w:lang w:val="eu-ES"/>
        </w:rPr>
        <w:t>2</w:t>
      </w:r>
      <w:bookmarkEnd w:id="31"/>
      <w:r w:rsidR="00327177">
        <w:rPr>
          <w:color w:val="002060"/>
          <w:vertAlign w:val="superscript"/>
          <w:lang w:val="eu-ES"/>
        </w:rPr>
        <w:t xml:space="preserve"> </w:t>
      </w:r>
      <w:r w:rsidRPr="0086066E">
        <w:rPr>
          <w:color w:val="002060"/>
          <w:lang w:val="eu-ES"/>
        </w:rPr>
        <w:t>(</w:t>
      </w:r>
      <w:r w:rsidR="004E246C" w:rsidRPr="0086066E">
        <w:rPr>
          <w:color w:val="002060"/>
          <w:lang w:val="eu-ES"/>
        </w:rPr>
        <w:t>8</w:t>
      </w:r>
      <w:r w:rsidRPr="0086066E">
        <w:rPr>
          <w:color w:val="002060"/>
          <w:lang w:val="eu-ES"/>
        </w:rPr>
        <w:t xml:space="preserve"> hộ)</w:t>
      </w:r>
      <w:r w:rsidR="00DD7E5A" w:rsidRPr="0086066E">
        <w:rPr>
          <w:color w:val="002060"/>
          <w:lang w:val="eu-ES"/>
        </w:rPr>
        <w:t xml:space="preserve">; </w:t>
      </w:r>
      <w:r w:rsidR="00314DA0" w:rsidRPr="0086066E">
        <w:rPr>
          <w:color w:val="002060"/>
          <w:lang w:val="eu-ES"/>
        </w:rPr>
        <w:t>Diện tích đất trồng cây lâu năm là: 745 m</w:t>
      </w:r>
      <w:r w:rsidR="00314DA0" w:rsidRPr="0086066E">
        <w:rPr>
          <w:color w:val="002060"/>
          <w:vertAlign w:val="superscript"/>
          <w:lang w:val="eu-ES"/>
        </w:rPr>
        <w:t>2</w:t>
      </w:r>
      <w:r w:rsidR="00327177">
        <w:rPr>
          <w:color w:val="002060"/>
          <w:vertAlign w:val="superscript"/>
          <w:lang w:val="eu-ES"/>
        </w:rPr>
        <w:t xml:space="preserve"> </w:t>
      </w:r>
      <w:r w:rsidRPr="0086066E">
        <w:rPr>
          <w:color w:val="002060"/>
          <w:lang w:val="eu-ES"/>
        </w:rPr>
        <w:t>(</w:t>
      </w:r>
      <w:r w:rsidR="004E246C" w:rsidRPr="0086066E">
        <w:rPr>
          <w:color w:val="002060"/>
          <w:lang w:val="eu-ES"/>
        </w:rPr>
        <w:t>8</w:t>
      </w:r>
      <w:r w:rsidRPr="0086066E">
        <w:rPr>
          <w:color w:val="002060"/>
          <w:lang w:val="eu-ES"/>
        </w:rPr>
        <w:t xml:space="preserve"> hộ)</w:t>
      </w:r>
      <w:r w:rsidR="00314DA0" w:rsidRPr="0086066E">
        <w:rPr>
          <w:color w:val="002060"/>
          <w:lang w:val="eu-ES"/>
        </w:rPr>
        <w:t xml:space="preserve">; </w:t>
      </w:r>
      <w:r w:rsidR="004C7190" w:rsidRPr="0086066E">
        <w:rPr>
          <w:color w:val="002060"/>
          <w:lang w:val="eu-ES"/>
        </w:rPr>
        <w:t xml:space="preserve">Diện tích đất rừng sản xuất BAH là: </w:t>
      </w:r>
      <w:r w:rsidR="00314DA0" w:rsidRPr="0086066E">
        <w:rPr>
          <w:color w:val="002060"/>
          <w:lang w:val="eu-ES"/>
        </w:rPr>
        <w:t>6.370</w:t>
      </w:r>
      <w:r w:rsidR="004C7190" w:rsidRPr="0086066E">
        <w:rPr>
          <w:color w:val="002060"/>
          <w:lang w:val="eu-ES"/>
        </w:rPr>
        <w:t xml:space="preserve"> m</w:t>
      </w:r>
      <w:r w:rsidR="004C7190" w:rsidRPr="0086066E">
        <w:rPr>
          <w:color w:val="002060"/>
          <w:vertAlign w:val="superscript"/>
          <w:lang w:val="eu-ES"/>
        </w:rPr>
        <w:t>2</w:t>
      </w:r>
      <w:r w:rsidR="00926F9A">
        <w:rPr>
          <w:color w:val="002060"/>
          <w:vertAlign w:val="superscript"/>
          <w:lang w:val="eu-ES"/>
        </w:rPr>
        <w:t xml:space="preserve"> </w:t>
      </w:r>
      <w:r w:rsidRPr="0086066E">
        <w:rPr>
          <w:color w:val="002060"/>
          <w:lang w:val="eu-ES"/>
        </w:rPr>
        <w:t>(</w:t>
      </w:r>
      <w:r w:rsidR="004E246C" w:rsidRPr="0086066E">
        <w:rPr>
          <w:color w:val="002060"/>
          <w:lang w:val="eu-ES"/>
        </w:rPr>
        <w:t>28</w:t>
      </w:r>
      <w:r w:rsidRPr="0086066E">
        <w:rPr>
          <w:color w:val="002060"/>
          <w:lang w:val="eu-ES"/>
        </w:rPr>
        <w:t xml:space="preserve"> hộ)</w:t>
      </w:r>
      <w:r w:rsidR="00F468DA" w:rsidRPr="0086066E">
        <w:rPr>
          <w:color w:val="002060"/>
          <w:lang w:val="eu-ES"/>
        </w:rPr>
        <w:t>;</w:t>
      </w:r>
      <w:r w:rsidR="004C7190" w:rsidRPr="0086066E">
        <w:rPr>
          <w:color w:val="002060"/>
          <w:lang w:val="eu-ES"/>
        </w:rPr>
        <w:t xml:space="preserve"> Diện tích đất thủy sản BAH là</w:t>
      </w:r>
      <w:r w:rsidR="005B623D" w:rsidRPr="0086066E">
        <w:rPr>
          <w:color w:val="002060"/>
          <w:lang w:val="eu-ES"/>
        </w:rPr>
        <w:t xml:space="preserve"> 827</w:t>
      </w:r>
      <w:r w:rsidR="00987B83" w:rsidRPr="0086066E">
        <w:rPr>
          <w:color w:val="002060"/>
          <w:lang w:val="eu-ES"/>
        </w:rPr>
        <w:t xml:space="preserve"> m</w:t>
      </w:r>
      <w:r w:rsidR="00987B83" w:rsidRPr="0086066E">
        <w:rPr>
          <w:color w:val="002060"/>
          <w:vertAlign w:val="superscript"/>
          <w:lang w:val="eu-ES"/>
        </w:rPr>
        <w:t>2</w:t>
      </w:r>
      <w:r w:rsidR="00BE0680">
        <w:rPr>
          <w:color w:val="002060"/>
          <w:vertAlign w:val="superscript"/>
          <w:lang w:val="eu-ES"/>
        </w:rPr>
        <w:t xml:space="preserve"> </w:t>
      </w:r>
      <w:r w:rsidRPr="0086066E">
        <w:rPr>
          <w:color w:val="002060"/>
          <w:lang w:val="eu-ES"/>
        </w:rPr>
        <w:t>(</w:t>
      </w:r>
      <w:r w:rsidR="004E246C" w:rsidRPr="0086066E">
        <w:rPr>
          <w:color w:val="002060"/>
          <w:lang w:val="eu-ES"/>
        </w:rPr>
        <w:t>6</w:t>
      </w:r>
      <w:r w:rsidRPr="0086066E">
        <w:rPr>
          <w:color w:val="002060"/>
          <w:lang w:val="eu-ES"/>
        </w:rPr>
        <w:t xml:space="preserve"> hộ)</w:t>
      </w:r>
      <w:r w:rsidR="005B623D" w:rsidRPr="0086066E">
        <w:rPr>
          <w:color w:val="002060"/>
          <w:lang w:val="eu-ES"/>
        </w:rPr>
        <w:t>.</w:t>
      </w:r>
      <w:r w:rsidR="00926F9A">
        <w:rPr>
          <w:color w:val="002060"/>
          <w:lang w:val="eu-ES"/>
        </w:rPr>
        <w:t xml:space="preserve"> </w:t>
      </w:r>
      <w:r w:rsidR="00DD7E5A" w:rsidRPr="0086066E">
        <w:rPr>
          <w:color w:val="002060"/>
        </w:rPr>
        <w:t xml:space="preserve">Ngoài ra, trong quá trình triển khai thi công các hạng mục công trình của tiểu dự án còn ảnh hưởng tạm thời đến </w:t>
      </w:r>
      <w:r w:rsidR="005B623D" w:rsidRPr="0086066E">
        <w:rPr>
          <w:color w:val="002060"/>
        </w:rPr>
        <w:t xml:space="preserve">37.132 </w:t>
      </w:r>
      <w:r w:rsidR="00DD7E5A" w:rsidRPr="0086066E">
        <w:rPr>
          <w:color w:val="002060"/>
        </w:rPr>
        <w:t>m</w:t>
      </w:r>
      <w:r w:rsidR="00DD7E5A" w:rsidRPr="0086066E">
        <w:rPr>
          <w:color w:val="002060"/>
          <w:vertAlign w:val="superscript"/>
        </w:rPr>
        <w:t>2</w:t>
      </w:r>
      <w:r w:rsidR="00926F9A">
        <w:rPr>
          <w:color w:val="002060"/>
          <w:vertAlign w:val="superscript"/>
        </w:rPr>
        <w:t xml:space="preserve"> </w:t>
      </w:r>
      <w:r w:rsidR="004D02A3" w:rsidRPr="0086066E">
        <w:rPr>
          <w:color w:val="002060"/>
        </w:rPr>
        <w:t>đất công của 6 xã</w:t>
      </w:r>
      <w:r w:rsidR="000C768E" w:rsidRPr="0086066E">
        <w:rPr>
          <w:color w:val="002060"/>
        </w:rPr>
        <w:t xml:space="preserve"> để</w:t>
      </w:r>
      <w:r w:rsidR="004D02A3" w:rsidRPr="0086066E">
        <w:rPr>
          <w:color w:val="002060"/>
        </w:rPr>
        <w:t xml:space="preserve"> xây dựng lán trại, bãi tập kế</w:t>
      </w:r>
      <w:r w:rsidR="00134964" w:rsidRPr="0086066E">
        <w:rPr>
          <w:color w:val="002060"/>
        </w:rPr>
        <w:t>t</w:t>
      </w:r>
      <w:r w:rsidR="004D02A3" w:rsidRPr="0086066E">
        <w:rPr>
          <w:color w:val="002060"/>
        </w:rPr>
        <w:t xml:space="preserve"> vật liệu.</w:t>
      </w:r>
    </w:p>
    <w:p w:rsidR="00350633" w:rsidRPr="0086066E" w:rsidRDefault="000C768E" w:rsidP="007E0FC2">
      <w:pPr>
        <w:pStyle w:val="ListParagraph"/>
        <w:numPr>
          <w:ilvl w:val="0"/>
          <w:numId w:val="44"/>
        </w:numPr>
        <w:spacing w:before="120" w:line="276" w:lineRule="auto"/>
        <w:ind w:left="567" w:hanging="567"/>
        <w:rPr>
          <w:color w:val="002060"/>
          <w:lang w:val="eu-ES"/>
        </w:rPr>
      </w:pPr>
      <w:r w:rsidRPr="0086066E">
        <w:rPr>
          <w:color w:val="002060"/>
          <w:lang w:val="eu-ES"/>
        </w:rPr>
        <w:t>Ảnh hưởng công trình</w:t>
      </w:r>
      <w:r w:rsidR="00350633" w:rsidRPr="0086066E">
        <w:rPr>
          <w:color w:val="002060"/>
          <w:lang w:val="eu-ES"/>
        </w:rPr>
        <w:t>, vật</w:t>
      </w:r>
      <w:r w:rsidRPr="0086066E">
        <w:rPr>
          <w:color w:val="002060"/>
          <w:lang w:val="eu-ES"/>
        </w:rPr>
        <w:t xml:space="preserve"> kiến trúc</w:t>
      </w:r>
      <w:r w:rsidR="00545FCA" w:rsidRPr="0086066E">
        <w:rPr>
          <w:color w:val="002060"/>
          <w:lang w:val="eu-ES"/>
        </w:rPr>
        <w:t xml:space="preserve"> của 3 hộ</w:t>
      </w:r>
      <w:r w:rsidR="00350633" w:rsidRPr="0086066E">
        <w:rPr>
          <w:color w:val="002060"/>
          <w:lang w:val="eu-ES"/>
        </w:rPr>
        <w:t xml:space="preserve"> gia đình</w:t>
      </w:r>
      <w:r w:rsidR="00926F9A">
        <w:rPr>
          <w:color w:val="002060"/>
          <w:lang w:val="eu-ES"/>
        </w:rPr>
        <w:t xml:space="preserve"> </w:t>
      </w:r>
      <w:r w:rsidR="00350633" w:rsidRPr="0086066E">
        <w:rPr>
          <w:color w:val="002060"/>
          <w:lang w:val="eu-ES"/>
        </w:rPr>
        <w:t>bao</w:t>
      </w:r>
      <w:r w:rsidR="00545FCA" w:rsidRPr="0086066E">
        <w:rPr>
          <w:color w:val="002060"/>
          <w:lang w:val="eu-ES"/>
        </w:rPr>
        <w:t xml:space="preserve"> gồm: 15m</w:t>
      </w:r>
      <w:r w:rsidR="00FA79FE" w:rsidRPr="0086066E">
        <w:rPr>
          <w:color w:val="002060"/>
          <w:vertAlign w:val="superscript"/>
          <w:lang w:val="eu-ES"/>
        </w:rPr>
        <w:t>2</w:t>
      </w:r>
      <w:r w:rsidR="00A65ED4" w:rsidRPr="0086066E">
        <w:rPr>
          <w:color w:val="002060"/>
          <w:vertAlign w:val="superscript"/>
          <w:lang w:val="eu-ES"/>
        </w:rPr>
        <w:t xml:space="preserve"> </w:t>
      </w:r>
      <w:r w:rsidR="00350633" w:rsidRPr="0086066E">
        <w:rPr>
          <w:color w:val="002060"/>
          <w:u w:color="FF0000"/>
          <w:lang w:val="eu-ES"/>
        </w:rPr>
        <w:t>chòi lá</w:t>
      </w:r>
      <w:r w:rsidR="00A65ED4" w:rsidRPr="0086066E">
        <w:rPr>
          <w:color w:val="002060"/>
          <w:u w:color="FF0000"/>
          <w:lang w:val="eu-ES"/>
        </w:rPr>
        <w:t xml:space="preserve"> </w:t>
      </w:r>
      <w:r w:rsidR="00545FCA" w:rsidRPr="0086066E">
        <w:rPr>
          <w:color w:val="002060"/>
          <w:lang w:val="eu-ES"/>
        </w:rPr>
        <w:t>(lán trông coi</w:t>
      </w:r>
      <w:r w:rsidR="00350633" w:rsidRPr="0086066E">
        <w:rPr>
          <w:color w:val="002060"/>
          <w:lang w:val="eu-ES"/>
        </w:rPr>
        <w:t xml:space="preserve"> của 1 hộ</w:t>
      </w:r>
      <w:r w:rsidR="00545FCA" w:rsidRPr="0086066E">
        <w:rPr>
          <w:color w:val="002060"/>
          <w:lang w:val="eu-ES"/>
        </w:rPr>
        <w:t>), 25</w:t>
      </w:r>
      <w:r w:rsidR="00285153">
        <w:rPr>
          <w:color w:val="002060"/>
          <w:lang w:val="eu-ES"/>
        </w:rPr>
        <w:t xml:space="preserve"> </w:t>
      </w:r>
      <w:r w:rsidR="00545FCA" w:rsidRPr="0086066E">
        <w:rPr>
          <w:color w:val="002060"/>
          <w:lang w:val="eu-ES"/>
        </w:rPr>
        <w:t>m</w:t>
      </w:r>
      <w:r w:rsidR="00FA79FE" w:rsidRPr="0086066E">
        <w:rPr>
          <w:color w:val="002060"/>
          <w:vertAlign w:val="superscript"/>
          <w:lang w:val="eu-ES"/>
        </w:rPr>
        <w:t>2</w:t>
      </w:r>
      <w:r w:rsidR="00A65ED4" w:rsidRPr="0086066E">
        <w:rPr>
          <w:color w:val="002060"/>
          <w:vertAlign w:val="superscript"/>
          <w:lang w:val="eu-ES"/>
        </w:rPr>
        <w:t xml:space="preserve"> </w:t>
      </w:r>
      <w:r w:rsidR="00545FCA" w:rsidRPr="0086066E">
        <w:rPr>
          <w:color w:val="002060"/>
          <w:u w:color="FF0000"/>
          <w:lang w:val="eu-ES"/>
        </w:rPr>
        <w:t>tường xây</w:t>
      </w:r>
      <w:r w:rsidR="00350633" w:rsidRPr="0086066E">
        <w:rPr>
          <w:color w:val="002060"/>
          <w:lang w:val="eu-ES"/>
        </w:rPr>
        <w:t xml:space="preserve"> (của 1 hộ)</w:t>
      </w:r>
      <w:r w:rsidR="00545FCA" w:rsidRPr="0086066E">
        <w:rPr>
          <w:color w:val="002060"/>
          <w:lang w:val="eu-ES"/>
        </w:rPr>
        <w:t xml:space="preserve"> và 15m</w:t>
      </w:r>
      <w:r w:rsidR="00FA79FE" w:rsidRPr="0086066E">
        <w:rPr>
          <w:color w:val="002060"/>
          <w:vertAlign w:val="superscript"/>
          <w:lang w:val="eu-ES"/>
        </w:rPr>
        <w:t>2</w:t>
      </w:r>
      <w:r w:rsidR="00545FCA" w:rsidRPr="0086066E">
        <w:rPr>
          <w:color w:val="002060"/>
          <w:lang w:val="eu-ES"/>
        </w:rPr>
        <w:t xml:space="preserve"> chuồng trại chăn nuôi</w:t>
      </w:r>
      <w:r w:rsidR="00350633" w:rsidRPr="0086066E">
        <w:rPr>
          <w:color w:val="002060"/>
          <w:lang w:val="eu-ES"/>
        </w:rPr>
        <w:t xml:space="preserve"> (của 1 hộ)</w:t>
      </w:r>
      <w:r w:rsidR="00FC41F4" w:rsidRPr="0086066E">
        <w:rPr>
          <w:color w:val="002060"/>
          <w:lang w:val="eu-ES"/>
        </w:rPr>
        <w:t xml:space="preserve"> và </w:t>
      </w:r>
      <w:r w:rsidR="00FC41F4" w:rsidRPr="0086066E">
        <w:rPr>
          <w:rFonts w:eastAsia="Calibri"/>
          <w:color w:val="002060"/>
          <w:lang w:val="vi-VN" w:eastAsia="fr-CA"/>
        </w:rPr>
        <w:t xml:space="preserve">04 cột điện </w:t>
      </w:r>
      <w:r w:rsidR="00FC41F4" w:rsidRPr="0086066E">
        <w:rPr>
          <w:rFonts w:eastAsia="Calibri"/>
          <w:color w:val="002060"/>
          <w:lang w:eastAsia="fr-CA"/>
        </w:rPr>
        <w:t>hạ thế</w:t>
      </w:r>
      <w:r w:rsidR="00FC41F4" w:rsidRPr="0086066E">
        <w:rPr>
          <w:rFonts w:eastAsia="Calibri"/>
          <w:color w:val="002060"/>
          <w:lang w:val="vi-VN" w:eastAsia="fr-CA"/>
        </w:rPr>
        <w:t xml:space="preserve"> và 400m dây điện thuộc điện lực huyện Chợ Đồn và Na Rì quản lý</w:t>
      </w:r>
      <w:r w:rsidR="00926F9A">
        <w:rPr>
          <w:rFonts w:eastAsia="Calibri"/>
          <w:color w:val="002060"/>
          <w:lang w:eastAsia="fr-CA"/>
        </w:rPr>
        <w:t>.</w:t>
      </w:r>
    </w:p>
    <w:p w:rsidR="000C768E" w:rsidRPr="0086066E" w:rsidRDefault="00350633" w:rsidP="007E0FC2">
      <w:pPr>
        <w:pStyle w:val="ListParagraph"/>
        <w:numPr>
          <w:ilvl w:val="0"/>
          <w:numId w:val="44"/>
        </w:numPr>
        <w:spacing w:before="120" w:line="276" w:lineRule="auto"/>
        <w:ind w:left="567" w:hanging="567"/>
        <w:rPr>
          <w:color w:val="002060"/>
          <w:lang w:val="eu-ES"/>
        </w:rPr>
      </w:pPr>
      <w:r w:rsidRPr="0086066E">
        <w:rPr>
          <w:color w:val="002060"/>
          <w:lang w:val="eu-ES"/>
        </w:rPr>
        <w:t>Ảnh hưởng cây cối, hoa màu: Tổng cộng sẽ có 129 cây ăn quả</w:t>
      </w:r>
      <w:r w:rsidR="00265DF1" w:rsidRPr="0086066E">
        <w:rPr>
          <w:color w:val="002060"/>
          <w:lang w:val="eu-ES"/>
        </w:rPr>
        <w:t xml:space="preserve">, 596 </w:t>
      </w:r>
      <w:r w:rsidR="00265DF1" w:rsidRPr="0086066E">
        <w:rPr>
          <w:color w:val="002060"/>
          <w:u w:color="FF0000"/>
          <w:lang w:val="eu-ES"/>
        </w:rPr>
        <w:t>cây lấy gỗ</w:t>
      </w:r>
      <w:r w:rsidR="00265DF1" w:rsidRPr="0086066E">
        <w:rPr>
          <w:color w:val="002060"/>
          <w:lang w:val="eu-ES"/>
        </w:rPr>
        <w:t xml:space="preserve"> các loại của </w:t>
      </w:r>
      <w:r w:rsidR="00A65ED4" w:rsidRPr="0086066E">
        <w:rPr>
          <w:color w:val="002060"/>
          <w:lang w:val="eu-ES"/>
        </w:rPr>
        <w:t xml:space="preserve">26 </w:t>
      </w:r>
      <w:r w:rsidR="00265DF1" w:rsidRPr="0086066E">
        <w:rPr>
          <w:color w:val="002060"/>
          <w:lang w:val="eu-ES"/>
        </w:rPr>
        <w:t>hộ BAH</w:t>
      </w:r>
      <w:r w:rsidR="00545FCA" w:rsidRPr="0086066E">
        <w:rPr>
          <w:color w:val="002060"/>
          <w:lang w:val="eu-ES"/>
        </w:rPr>
        <w:t>.</w:t>
      </w:r>
    </w:p>
    <w:p w:rsidR="00FC41F4" w:rsidRPr="0086066E" w:rsidRDefault="00FA79FE" w:rsidP="007E0FC2">
      <w:pPr>
        <w:pStyle w:val="ListParagraph"/>
        <w:numPr>
          <w:ilvl w:val="0"/>
          <w:numId w:val="44"/>
        </w:numPr>
        <w:spacing w:before="120" w:line="276" w:lineRule="auto"/>
        <w:ind w:left="567" w:hanging="567"/>
        <w:rPr>
          <w:color w:val="002060"/>
          <w:lang w:val="eu-ES"/>
        </w:rPr>
      </w:pPr>
      <w:r w:rsidRPr="0086066E">
        <w:rPr>
          <w:color w:val="002060"/>
          <w:lang w:val="eu-ES"/>
        </w:rPr>
        <w:t xml:space="preserve">Ảnh hưởng đến 827 </w:t>
      </w:r>
      <w:r w:rsidRPr="0086066E">
        <w:rPr>
          <w:bCs/>
          <w:color w:val="002060"/>
          <w:lang w:val="eu-ES"/>
        </w:rPr>
        <w:t>m</w:t>
      </w:r>
      <w:r w:rsidRPr="0086066E">
        <w:rPr>
          <w:bCs/>
          <w:color w:val="002060"/>
          <w:vertAlign w:val="superscript"/>
          <w:lang w:val="eu-ES"/>
        </w:rPr>
        <w:t>2</w:t>
      </w:r>
      <w:r w:rsidRPr="0086066E">
        <w:rPr>
          <w:bCs/>
          <w:color w:val="002060"/>
          <w:lang w:val="eu-ES"/>
        </w:rPr>
        <w:t xml:space="preserve"> mặt nước thủy sản của 6 hộ hiện đang nuôi cá.</w:t>
      </w:r>
    </w:p>
    <w:p w:rsidR="00C80D72" w:rsidRPr="0086066E" w:rsidRDefault="00926F9A" w:rsidP="007E0FC2">
      <w:pPr>
        <w:pStyle w:val="ListParagraph"/>
        <w:numPr>
          <w:ilvl w:val="0"/>
          <w:numId w:val="44"/>
        </w:numPr>
        <w:spacing w:before="120" w:line="276" w:lineRule="auto"/>
        <w:ind w:left="567" w:hanging="567"/>
        <w:rPr>
          <w:color w:val="002060"/>
          <w:lang w:val="eu-ES"/>
        </w:rPr>
      </w:pPr>
      <w:r>
        <w:rPr>
          <w:color w:val="002060"/>
          <w:lang w:val="eu-ES"/>
        </w:rPr>
        <w:t>Trong 46 hộ BAH k</w:t>
      </w:r>
      <w:r w:rsidR="00CB6B8E" w:rsidRPr="0086066E">
        <w:rPr>
          <w:color w:val="002060"/>
          <w:lang w:val="eu-ES"/>
        </w:rPr>
        <w:t xml:space="preserve">hông có </w:t>
      </w:r>
      <w:r w:rsidR="008524CD" w:rsidRPr="0086066E">
        <w:rPr>
          <w:color w:val="002060"/>
          <w:lang w:val="eu-ES"/>
        </w:rPr>
        <w:t xml:space="preserve">hộ ảnh hưởng </w:t>
      </w:r>
      <w:r w:rsidR="008524CD" w:rsidRPr="0086066E">
        <w:rPr>
          <w:color w:val="002060"/>
          <w:u w:color="FF0000"/>
          <w:lang w:val="eu-ES"/>
        </w:rPr>
        <w:t xml:space="preserve">nặng </w:t>
      </w:r>
      <w:r w:rsidR="00134964" w:rsidRPr="0086066E">
        <w:rPr>
          <w:color w:val="002060"/>
          <w:u w:color="FF0000"/>
          <w:lang w:val="eu-ES"/>
        </w:rPr>
        <w:t xml:space="preserve">mất </w:t>
      </w:r>
      <w:r w:rsidR="00694DD9" w:rsidRPr="0086066E">
        <w:rPr>
          <w:color w:val="002060"/>
          <w:u w:color="FF0000"/>
          <w:lang w:val="eu-ES"/>
        </w:rPr>
        <w:t>≥</w:t>
      </w:r>
      <w:r w:rsidR="008524CD" w:rsidRPr="0086066E">
        <w:rPr>
          <w:color w:val="002060"/>
          <w:lang w:val="eu-ES"/>
        </w:rPr>
        <w:t xml:space="preserve"> 20% </w:t>
      </w:r>
      <w:r w:rsidR="00134964" w:rsidRPr="0086066E">
        <w:rPr>
          <w:color w:val="002060"/>
          <w:u w:color="FF0000"/>
          <w:lang w:val="eu-ES"/>
        </w:rPr>
        <w:t>diện đất</w:t>
      </w:r>
      <w:r w:rsidR="00134964" w:rsidRPr="0086066E">
        <w:rPr>
          <w:color w:val="002060"/>
          <w:lang w:val="eu-ES"/>
        </w:rPr>
        <w:t xml:space="preserve"> sản xuất</w:t>
      </w:r>
      <w:r w:rsidR="00694DD9" w:rsidRPr="0086066E">
        <w:rPr>
          <w:color w:val="002060"/>
          <w:lang w:val="eu-ES"/>
        </w:rPr>
        <w:t xml:space="preserve"> nông nghiệp</w:t>
      </w:r>
      <w:r w:rsidR="00A14C77">
        <w:rPr>
          <w:color w:val="002060"/>
          <w:lang w:val="eu-ES"/>
        </w:rPr>
        <w:t xml:space="preserve"> </w:t>
      </w:r>
      <w:r w:rsidR="00CB6B8E" w:rsidRPr="0086066E">
        <w:rPr>
          <w:color w:val="002060"/>
          <w:lang w:val="eu-ES"/>
        </w:rPr>
        <w:t>hay</w:t>
      </w:r>
      <w:r w:rsidR="00A14C77">
        <w:rPr>
          <w:color w:val="002060"/>
          <w:lang w:val="eu-ES"/>
        </w:rPr>
        <w:t xml:space="preserve"> </w:t>
      </w:r>
      <w:r w:rsidR="00134964" w:rsidRPr="0086066E">
        <w:rPr>
          <w:color w:val="002060"/>
          <w:lang w:val="eu-ES"/>
        </w:rPr>
        <w:t>hộ</w:t>
      </w:r>
      <w:r w:rsidR="00DD7E5A" w:rsidRPr="0086066E">
        <w:rPr>
          <w:color w:val="002060"/>
          <w:lang w:val="eu-ES"/>
        </w:rPr>
        <w:t xml:space="preserve"> </w:t>
      </w:r>
      <w:r w:rsidR="00A14C77">
        <w:rPr>
          <w:color w:val="002060"/>
          <w:lang w:val="eu-ES"/>
        </w:rPr>
        <w:t>D</w:t>
      </w:r>
      <w:r w:rsidR="00DD7E5A" w:rsidRPr="0086066E">
        <w:rPr>
          <w:color w:val="002060"/>
          <w:lang w:val="eu-ES"/>
        </w:rPr>
        <w:t>BTT</w:t>
      </w:r>
      <w:r w:rsidR="00A14C77">
        <w:rPr>
          <w:color w:val="002060"/>
          <w:lang w:val="eu-ES"/>
        </w:rPr>
        <w:t xml:space="preserve"> </w:t>
      </w:r>
      <w:r w:rsidR="0054458A" w:rsidRPr="0086066E">
        <w:rPr>
          <w:color w:val="002060"/>
          <w:lang w:val="eu-ES"/>
        </w:rPr>
        <w:t xml:space="preserve">bị ảnh hưởng </w:t>
      </w:r>
      <w:r w:rsidR="00E0505D" w:rsidRPr="0086066E">
        <w:rPr>
          <w:color w:val="002060"/>
          <w:u w:color="FF0000"/>
          <w:lang w:val="eu-ES"/>
        </w:rPr>
        <w:t xml:space="preserve">nặng </w:t>
      </w:r>
      <w:r w:rsidR="0054458A" w:rsidRPr="0086066E">
        <w:rPr>
          <w:color w:val="002060"/>
          <w:u w:color="FF0000"/>
          <w:lang w:val="eu-ES"/>
        </w:rPr>
        <w:t>mất</w:t>
      </w:r>
      <w:r w:rsidR="0054458A" w:rsidRPr="0086066E">
        <w:rPr>
          <w:color w:val="002060"/>
          <w:lang w:val="eu-ES"/>
        </w:rPr>
        <w:t xml:space="preserve"> từ </w:t>
      </w:r>
      <w:r w:rsidR="00DD7E5A" w:rsidRPr="0086066E">
        <w:rPr>
          <w:color w:val="002060"/>
          <w:lang w:val="eu-ES"/>
        </w:rPr>
        <w:t>1</w:t>
      </w:r>
      <w:r w:rsidR="0054458A" w:rsidRPr="0086066E">
        <w:rPr>
          <w:color w:val="002060"/>
          <w:lang w:val="eu-ES"/>
        </w:rPr>
        <w:t>0% di</w:t>
      </w:r>
      <w:r w:rsidR="00DD7E5A" w:rsidRPr="0086066E">
        <w:rPr>
          <w:color w:val="002060"/>
          <w:lang w:val="eu-ES"/>
        </w:rPr>
        <w:t>ện tích đất nông nghiệp trở lên</w:t>
      </w:r>
      <w:r w:rsidR="00134964" w:rsidRPr="0086066E">
        <w:rPr>
          <w:color w:val="002060"/>
          <w:lang w:val="eu-ES"/>
        </w:rPr>
        <w:t>.</w:t>
      </w:r>
      <w:r w:rsidR="001767C1">
        <w:rPr>
          <w:color w:val="002060"/>
          <w:lang w:val="eu-ES"/>
        </w:rPr>
        <w:t xml:space="preserve"> </w:t>
      </w:r>
      <w:r w:rsidR="00134964" w:rsidRPr="0086066E">
        <w:rPr>
          <w:color w:val="002060"/>
          <w:lang w:val="eu-ES"/>
        </w:rPr>
        <w:t>K</w:t>
      </w:r>
      <w:r w:rsidR="00545FCA" w:rsidRPr="0086066E">
        <w:rPr>
          <w:color w:val="002060"/>
          <w:lang w:val="eu-ES"/>
        </w:rPr>
        <w:t>hông có hộ</w:t>
      </w:r>
      <w:r w:rsidR="000D73C5">
        <w:rPr>
          <w:color w:val="002060"/>
          <w:lang w:val="eu-ES"/>
        </w:rPr>
        <w:t xml:space="preserve"> </w:t>
      </w:r>
      <w:r w:rsidR="00134964" w:rsidRPr="0086066E">
        <w:rPr>
          <w:color w:val="002060"/>
          <w:lang w:val="eu-ES"/>
        </w:rPr>
        <w:t xml:space="preserve">cần </w:t>
      </w:r>
      <w:r w:rsidR="00545FCA" w:rsidRPr="0086066E">
        <w:rPr>
          <w:color w:val="002060"/>
          <w:lang w:val="eu-ES"/>
        </w:rPr>
        <w:t>phải di dời</w:t>
      </w:r>
      <w:r w:rsidR="00DD7E5A" w:rsidRPr="0086066E">
        <w:rPr>
          <w:color w:val="002060"/>
          <w:lang w:val="eu-ES"/>
        </w:rPr>
        <w:t xml:space="preserve">. </w:t>
      </w:r>
    </w:p>
    <w:p w:rsidR="00650DFC" w:rsidRPr="007E0FC2" w:rsidRDefault="000B5403" w:rsidP="007E0FC2">
      <w:pPr>
        <w:pStyle w:val="ListParagraph"/>
        <w:numPr>
          <w:ilvl w:val="0"/>
          <w:numId w:val="44"/>
        </w:numPr>
        <w:spacing w:before="120" w:line="276" w:lineRule="auto"/>
        <w:ind w:left="567" w:hanging="567"/>
        <w:rPr>
          <w:color w:val="002060"/>
          <w:highlight w:val="white"/>
          <w:lang w:val="eu-ES"/>
        </w:rPr>
      </w:pPr>
      <w:r w:rsidRPr="007E0FC2">
        <w:rPr>
          <w:color w:val="002060"/>
          <w:highlight w:val="white"/>
          <w:lang w:val="eu-ES"/>
        </w:rPr>
        <w:t>46</w:t>
      </w:r>
      <w:r w:rsidR="00A154B4" w:rsidRPr="007E0FC2">
        <w:rPr>
          <w:color w:val="002060"/>
          <w:highlight w:val="white"/>
          <w:lang w:val="eu-ES"/>
        </w:rPr>
        <w:t xml:space="preserve"> hộ</w:t>
      </w:r>
      <w:r w:rsidR="00926F9A">
        <w:rPr>
          <w:color w:val="002060"/>
          <w:highlight w:val="white"/>
          <w:lang w:val="eu-ES"/>
        </w:rPr>
        <w:t xml:space="preserve"> BAH</w:t>
      </w:r>
      <w:r w:rsidR="00A154B4" w:rsidRPr="007E0FC2">
        <w:rPr>
          <w:color w:val="002060"/>
          <w:highlight w:val="white"/>
          <w:lang w:val="eu-ES"/>
        </w:rPr>
        <w:t xml:space="preserve"> </w:t>
      </w:r>
      <w:r w:rsidR="001D1886" w:rsidRPr="007E0FC2">
        <w:rPr>
          <w:color w:val="002060"/>
          <w:highlight w:val="white"/>
          <w:lang w:val="eu-ES"/>
        </w:rPr>
        <w:t xml:space="preserve">thuộc nhóm </w:t>
      </w:r>
      <w:r w:rsidRPr="007E0FC2">
        <w:rPr>
          <w:color w:val="002060"/>
          <w:highlight w:val="white"/>
          <w:lang w:val="eu-ES"/>
        </w:rPr>
        <w:t xml:space="preserve">hộ </w:t>
      </w:r>
      <w:r w:rsidR="00A154B4" w:rsidRPr="007E0FC2">
        <w:rPr>
          <w:color w:val="002060"/>
          <w:highlight w:val="white"/>
          <w:lang w:val="eu-ES"/>
        </w:rPr>
        <w:t>dễ bị tổn thương</w:t>
      </w:r>
      <w:r w:rsidR="00470047">
        <w:rPr>
          <w:color w:val="002060"/>
          <w:highlight w:val="white"/>
          <w:lang w:val="eu-ES"/>
        </w:rPr>
        <w:t xml:space="preserve"> </w:t>
      </w:r>
      <w:r w:rsidR="00926F9A">
        <w:rPr>
          <w:color w:val="002060"/>
          <w:highlight w:val="white"/>
          <w:lang w:val="eu-ES"/>
        </w:rPr>
        <w:t>(</w:t>
      </w:r>
      <w:r w:rsidR="00470047">
        <w:rPr>
          <w:color w:val="002060"/>
          <w:highlight w:val="white"/>
          <w:lang w:val="eu-ES"/>
        </w:rPr>
        <w:t xml:space="preserve">đều là </w:t>
      </w:r>
      <w:r w:rsidR="00926F9A">
        <w:rPr>
          <w:color w:val="002060"/>
          <w:highlight w:val="white"/>
          <w:lang w:val="eu-ES"/>
        </w:rPr>
        <w:t xml:space="preserve">người </w:t>
      </w:r>
      <w:r w:rsidR="00470047">
        <w:rPr>
          <w:color w:val="002060"/>
          <w:highlight w:val="white"/>
          <w:lang w:val="eu-ES"/>
        </w:rPr>
        <w:t>DTTS</w:t>
      </w:r>
      <w:r w:rsidR="00926F9A">
        <w:rPr>
          <w:color w:val="002060"/>
          <w:highlight w:val="white"/>
          <w:lang w:val="eu-ES"/>
        </w:rPr>
        <w:t>)</w:t>
      </w:r>
      <w:r w:rsidR="00662D87" w:rsidRPr="007E0FC2">
        <w:rPr>
          <w:color w:val="002060"/>
          <w:highlight w:val="white"/>
          <w:lang w:val="eu-ES"/>
        </w:rPr>
        <w:t xml:space="preserve">, trong đó có </w:t>
      </w:r>
      <w:r w:rsidR="00C76068" w:rsidRPr="007E0FC2">
        <w:rPr>
          <w:color w:val="002060"/>
          <w:highlight w:val="white"/>
          <w:lang w:val="eu-ES"/>
        </w:rPr>
        <w:t>6</w:t>
      </w:r>
      <w:r w:rsidR="00662D87" w:rsidRPr="007E0FC2">
        <w:rPr>
          <w:color w:val="002060"/>
          <w:highlight w:val="white"/>
          <w:lang w:val="eu-ES"/>
        </w:rPr>
        <w:t xml:space="preserve"> hộ</w:t>
      </w:r>
      <w:r w:rsidRPr="007E0FC2">
        <w:rPr>
          <w:color w:val="002060"/>
          <w:highlight w:val="white"/>
          <w:lang w:val="eu-ES"/>
        </w:rPr>
        <w:t xml:space="preserve"> vừa là hộ</w:t>
      </w:r>
      <w:r w:rsidR="00662D87" w:rsidRPr="007E0FC2">
        <w:rPr>
          <w:color w:val="002060"/>
          <w:highlight w:val="white"/>
          <w:lang w:val="eu-ES"/>
        </w:rPr>
        <w:t xml:space="preserve"> nghèo</w:t>
      </w:r>
      <w:r w:rsidRPr="007E0FC2">
        <w:rPr>
          <w:color w:val="002060"/>
          <w:highlight w:val="white"/>
          <w:lang w:val="eu-ES"/>
        </w:rPr>
        <w:t xml:space="preserve"> vừa là hộ DTTS</w:t>
      </w:r>
      <w:r w:rsidR="00662D87" w:rsidRPr="007E0FC2">
        <w:rPr>
          <w:color w:val="002060"/>
          <w:highlight w:val="white"/>
          <w:lang w:val="eu-ES"/>
        </w:rPr>
        <w:t>,</w:t>
      </w:r>
      <w:r w:rsidR="00C76068" w:rsidRPr="007E0FC2">
        <w:rPr>
          <w:color w:val="002060"/>
          <w:highlight w:val="white"/>
          <w:lang w:val="eu-ES"/>
        </w:rPr>
        <w:t xml:space="preserve"> 5 hộ </w:t>
      </w:r>
      <w:r w:rsidRPr="007E0FC2">
        <w:rPr>
          <w:color w:val="002060"/>
          <w:highlight w:val="white"/>
          <w:lang w:val="eu-ES"/>
        </w:rPr>
        <w:t xml:space="preserve">vừa là hộ </w:t>
      </w:r>
      <w:r w:rsidR="00C76068" w:rsidRPr="007E0FC2">
        <w:rPr>
          <w:color w:val="002060"/>
          <w:highlight w:val="white"/>
          <w:lang w:val="eu-ES"/>
        </w:rPr>
        <w:t>cận nghèo</w:t>
      </w:r>
      <w:r w:rsidRPr="007E0FC2">
        <w:rPr>
          <w:color w:val="002060"/>
          <w:highlight w:val="white"/>
          <w:lang w:val="eu-ES"/>
        </w:rPr>
        <w:t xml:space="preserve"> vừa là hộ DTTS. </w:t>
      </w:r>
    </w:p>
    <w:p w:rsidR="004B031D" w:rsidRDefault="005047A2" w:rsidP="007E0FC2">
      <w:pPr>
        <w:spacing w:before="120" w:after="120" w:line="276" w:lineRule="auto"/>
        <w:jc w:val="both"/>
        <w:rPr>
          <w:b/>
          <w:color w:val="002060"/>
          <w:highlight w:val="white"/>
        </w:rPr>
      </w:pPr>
      <w:r w:rsidRPr="007E0FC2">
        <w:rPr>
          <w:b/>
          <w:color w:val="002060"/>
          <w:highlight w:val="white"/>
        </w:rPr>
        <w:t>Thông tin KT-XH của hộ bị ảnh hưởng</w:t>
      </w:r>
    </w:p>
    <w:p w:rsidR="005047A2" w:rsidRPr="007E0FC2" w:rsidRDefault="005047A2" w:rsidP="0086066E">
      <w:pPr>
        <w:pStyle w:val="ListParagraph"/>
        <w:numPr>
          <w:ilvl w:val="0"/>
          <w:numId w:val="44"/>
        </w:numPr>
        <w:spacing w:before="120" w:line="276" w:lineRule="auto"/>
        <w:ind w:left="567" w:hanging="567"/>
        <w:rPr>
          <w:b/>
          <w:color w:val="002060"/>
          <w:highlight w:val="white"/>
        </w:rPr>
      </w:pPr>
      <w:r w:rsidRPr="007E0FC2">
        <w:rPr>
          <w:rFonts w:eastAsia="Calibri"/>
          <w:color w:val="002060"/>
          <w:spacing w:val="1"/>
          <w:highlight w:val="white"/>
          <w:lang w:val="de-DE"/>
        </w:rPr>
        <w:t xml:space="preserve">Số liệu liên </w:t>
      </w:r>
      <w:r w:rsidRPr="0086066E">
        <w:rPr>
          <w:color w:val="002060"/>
          <w:lang w:val="eu-ES"/>
        </w:rPr>
        <w:t>quan</w:t>
      </w:r>
      <w:r w:rsidRPr="007E0FC2">
        <w:rPr>
          <w:rFonts w:eastAsia="Calibri"/>
          <w:color w:val="002060"/>
          <w:spacing w:val="1"/>
          <w:highlight w:val="white"/>
          <w:lang w:val="de-DE"/>
        </w:rPr>
        <w:t xml:space="preserve"> đến các hộ gia đình bị ảnh hưởng trong báo cáo kế hoạch tái định cư này được tổng hợp từ cuộc điều tra </w:t>
      </w:r>
      <w:r w:rsidRPr="007E0FC2">
        <w:rPr>
          <w:color w:val="002060"/>
          <w:highlight w:val="white"/>
          <w:lang w:val="nl-NL"/>
        </w:rPr>
        <w:t xml:space="preserve">xã hội học cho toàn bộ 46 hộ </w:t>
      </w:r>
      <w:r w:rsidR="00F733DB">
        <w:rPr>
          <w:color w:val="002060"/>
          <w:highlight w:val="white"/>
          <w:lang w:val="nl-NL"/>
        </w:rPr>
        <w:t>BAH</w:t>
      </w:r>
      <w:r w:rsidRPr="007E0FC2">
        <w:rPr>
          <w:color w:val="002060"/>
          <w:highlight w:val="white"/>
          <w:lang w:val="nl-NL"/>
        </w:rPr>
        <w:t xml:space="preserve"> bởi</w:t>
      </w:r>
      <w:r w:rsidR="00FE11B2">
        <w:rPr>
          <w:color w:val="002060"/>
          <w:highlight w:val="white"/>
          <w:lang w:val="nl-NL"/>
        </w:rPr>
        <w:t xml:space="preserve"> </w:t>
      </w:r>
      <w:r w:rsidR="00F733DB">
        <w:rPr>
          <w:color w:val="002060"/>
          <w:highlight w:val="white"/>
          <w:lang w:val="nl-NL"/>
        </w:rPr>
        <w:t>tiểu</w:t>
      </w:r>
      <w:r w:rsidRPr="007E0FC2">
        <w:rPr>
          <w:color w:val="002060"/>
          <w:highlight w:val="white"/>
          <w:lang w:val="nl-NL"/>
        </w:rPr>
        <w:t xml:space="preserve"> dự án</w:t>
      </w:r>
      <w:r w:rsidRPr="007E0FC2">
        <w:rPr>
          <w:rFonts w:eastAsia="Calibri"/>
          <w:color w:val="002060"/>
          <w:spacing w:val="1"/>
          <w:highlight w:val="white"/>
          <w:lang w:val="de-DE"/>
        </w:rPr>
        <w:t xml:space="preserve">. Mục tiêu chính của phần này là để cung cấp tổng </w:t>
      </w:r>
      <w:r w:rsidRPr="007E0FC2">
        <w:rPr>
          <w:color w:val="002060"/>
          <w:highlight w:val="white"/>
        </w:rPr>
        <w:t>quan</w:t>
      </w:r>
      <w:r w:rsidRPr="007E0FC2">
        <w:rPr>
          <w:rFonts w:eastAsia="Calibri"/>
          <w:color w:val="002060"/>
          <w:spacing w:val="1"/>
          <w:highlight w:val="white"/>
          <w:lang w:val="de-DE"/>
        </w:rPr>
        <w:t xml:space="preserve"> về điều kiện KT</w:t>
      </w:r>
      <w:r w:rsidR="00F733DB">
        <w:rPr>
          <w:rFonts w:eastAsia="Calibri"/>
          <w:color w:val="002060"/>
          <w:spacing w:val="1"/>
          <w:highlight w:val="white"/>
          <w:lang w:val="de-DE"/>
        </w:rPr>
        <w:t>-</w:t>
      </w:r>
      <w:r w:rsidRPr="007E0FC2">
        <w:rPr>
          <w:rFonts w:eastAsia="Calibri"/>
          <w:color w:val="002060"/>
          <w:spacing w:val="1"/>
          <w:highlight w:val="white"/>
          <w:lang w:val="de-DE"/>
        </w:rPr>
        <w:t xml:space="preserve">XH của các </w:t>
      </w:r>
      <w:r w:rsidRPr="007E0FC2">
        <w:rPr>
          <w:rFonts w:eastAsia="Calibri"/>
          <w:color w:val="002060"/>
          <w:spacing w:val="1"/>
          <w:highlight w:val="white"/>
          <w:u w:color="FF0000"/>
          <w:lang w:val="de-DE"/>
        </w:rPr>
        <w:t>hộ dân</w:t>
      </w:r>
      <w:r w:rsidRPr="007E0FC2">
        <w:rPr>
          <w:rFonts w:eastAsia="Calibri"/>
          <w:color w:val="002060"/>
          <w:spacing w:val="1"/>
          <w:highlight w:val="white"/>
          <w:lang w:val="de-DE"/>
        </w:rPr>
        <w:t xml:space="preserve"> bị ảnh hưởng, bao gồm các đặc điểm nhân khẩu học, nguồn thu nhập, điều kiện sống, cơ sở hạ tầng và vệ sinh môi trường, tình trạng nghèo đói... Những thông tin này có thể được sử dụng như những thông tin cơ sở cho giám sát và đánh giá trong suốt </w:t>
      </w:r>
      <w:r w:rsidR="00284532" w:rsidRPr="007E0FC2">
        <w:rPr>
          <w:rFonts w:eastAsia="Calibri"/>
          <w:color w:val="002060"/>
          <w:spacing w:val="1"/>
          <w:highlight w:val="white"/>
          <w:lang w:val="de-DE"/>
        </w:rPr>
        <w:t xml:space="preserve">quá trình </w:t>
      </w:r>
      <w:r w:rsidRPr="007E0FC2">
        <w:rPr>
          <w:rFonts w:eastAsia="Calibri"/>
          <w:color w:val="002060"/>
          <w:spacing w:val="1"/>
          <w:highlight w:val="white"/>
          <w:lang w:val="de-DE"/>
        </w:rPr>
        <w:t>thực hiện</w:t>
      </w:r>
      <w:r w:rsidR="00327177">
        <w:rPr>
          <w:rFonts w:eastAsia="Calibri"/>
          <w:color w:val="002060"/>
          <w:spacing w:val="1"/>
          <w:highlight w:val="white"/>
          <w:lang w:val="de-DE"/>
        </w:rPr>
        <w:t xml:space="preserve"> tiểu</w:t>
      </w:r>
      <w:r w:rsidRPr="007E0FC2">
        <w:rPr>
          <w:rFonts w:eastAsia="Calibri"/>
          <w:color w:val="002060"/>
          <w:spacing w:val="1"/>
          <w:highlight w:val="white"/>
          <w:lang w:val="de-DE"/>
        </w:rPr>
        <w:t xml:space="preserve"> dự án</w:t>
      </w:r>
      <w:r w:rsidR="00470047">
        <w:rPr>
          <w:rFonts w:eastAsia="Calibri"/>
          <w:color w:val="002060"/>
          <w:spacing w:val="1"/>
          <w:highlight w:val="white"/>
          <w:lang w:val="de-DE"/>
        </w:rPr>
        <w:t>.</w:t>
      </w:r>
    </w:p>
    <w:p w:rsidR="00B37FE6" w:rsidRPr="007E0FC2" w:rsidRDefault="00B37FE6" w:rsidP="007E0FC2">
      <w:pPr>
        <w:spacing w:before="120" w:after="120" w:line="276" w:lineRule="auto"/>
        <w:rPr>
          <w:b/>
          <w:color w:val="002060"/>
          <w:highlight w:val="white"/>
        </w:rPr>
      </w:pPr>
      <w:r w:rsidRPr="007E0FC2">
        <w:rPr>
          <w:b/>
          <w:color w:val="002060"/>
          <w:highlight w:val="white"/>
        </w:rPr>
        <w:t>Các biện pháp giảm thiểu</w:t>
      </w:r>
      <w:bookmarkEnd w:id="27"/>
      <w:bookmarkEnd w:id="28"/>
      <w:bookmarkEnd w:id="29"/>
      <w:bookmarkEnd w:id="30"/>
    </w:p>
    <w:p w:rsidR="00D1687B" w:rsidRPr="007E0FC2" w:rsidRDefault="00D1687B" w:rsidP="007E0FC2">
      <w:pPr>
        <w:pStyle w:val="ListParagraph"/>
        <w:numPr>
          <w:ilvl w:val="0"/>
          <w:numId w:val="44"/>
        </w:numPr>
        <w:spacing w:before="120" w:line="276" w:lineRule="auto"/>
        <w:ind w:left="567" w:hanging="567"/>
        <w:rPr>
          <w:color w:val="002060"/>
          <w:highlight w:val="white"/>
          <w:lang w:val="eu-ES"/>
        </w:rPr>
      </w:pPr>
      <w:bookmarkStart w:id="32" w:name="_Toc292940862"/>
      <w:bookmarkStart w:id="33" w:name="_Toc401001079"/>
      <w:bookmarkStart w:id="34" w:name="_Toc422839136"/>
      <w:bookmarkStart w:id="35" w:name="_Toc422839492"/>
      <w:r w:rsidRPr="007E0FC2">
        <w:rPr>
          <w:color w:val="002060"/>
          <w:highlight w:val="white"/>
          <w:lang w:val="eu-ES"/>
        </w:rPr>
        <w:t xml:space="preserve">Trong </w:t>
      </w:r>
      <w:r w:rsidRPr="007E0FC2">
        <w:rPr>
          <w:color w:val="002060"/>
          <w:highlight w:val="white"/>
          <w:lang w:val="pt-PT"/>
        </w:rPr>
        <w:t>quá</w:t>
      </w:r>
      <w:r w:rsidRPr="007E0FC2">
        <w:rPr>
          <w:color w:val="002060"/>
          <w:highlight w:val="white"/>
          <w:lang w:val="eu-ES"/>
        </w:rPr>
        <w:t xml:space="preserve"> trình thiết kế </w:t>
      </w:r>
      <w:r w:rsidR="00F733DB">
        <w:rPr>
          <w:color w:val="002060"/>
          <w:highlight w:val="white"/>
          <w:lang w:val="eu-ES"/>
        </w:rPr>
        <w:t>Tiểu d</w:t>
      </w:r>
      <w:r w:rsidRPr="007E0FC2">
        <w:rPr>
          <w:color w:val="002060"/>
          <w:highlight w:val="white"/>
          <w:lang w:val="eu-ES"/>
        </w:rPr>
        <w:t xml:space="preserve">ự án, </w:t>
      </w:r>
      <w:r w:rsidR="00BC04B6" w:rsidRPr="007E0FC2">
        <w:rPr>
          <w:color w:val="002060"/>
          <w:highlight w:val="white"/>
        </w:rPr>
        <w:t xml:space="preserve">Ban Quản lý dự án </w:t>
      </w:r>
      <w:r w:rsidR="001E75D7" w:rsidRPr="007E0FC2">
        <w:rPr>
          <w:color w:val="002060"/>
          <w:highlight w:val="white"/>
        </w:rPr>
        <w:t xml:space="preserve"> đầu tư xây dựng </w:t>
      </w:r>
      <w:r w:rsidR="00BC04B6" w:rsidRPr="007E0FC2">
        <w:rPr>
          <w:color w:val="002060"/>
          <w:highlight w:val="white"/>
        </w:rPr>
        <w:t xml:space="preserve">tỉnh </w:t>
      </w:r>
      <w:r w:rsidR="00AA77CA" w:rsidRPr="007E0FC2">
        <w:rPr>
          <w:color w:val="002060"/>
          <w:highlight w:val="white"/>
        </w:rPr>
        <w:t>Bắc Kạn</w:t>
      </w:r>
      <w:r w:rsidRPr="007E0FC2">
        <w:rPr>
          <w:color w:val="002060"/>
          <w:highlight w:val="white"/>
          <w:lang w:val="eu-ES"/>
        </w:rPr>
        <w:t>đã phối hợp chặt chẽ với Đơn vị tư vấn lập dự án và các chuyên gia Tái định cư nhằm tránh hoặ</w:t>
      </w:r>
      <w:r w:rsidR="00C56AC4" w:rsidRPr="007E0FC2">
        <w:rPr>
          <w:color w:val="002060"/>
          <w:highlight w:val="white"/>
          <w:lang w:val="eu-ES"/>
        </w:rPr>
        <w:t xml:space="preserve">c giảm thiểu </w:t>
      </w:r>
      <w:r w:rsidR="0002028B" w:rsidRPr="007E0FC2">
        <w:rPr>
          <w:color w:val="002060"/>
          <w:highlight w:val="white"/>
          <w:lang w:val="eu-ES"/>
        </w:rPr>
        <w:t>phạm vi thu hồi đất</w:t>
      </w:r>
      <w:r w:rsidRPr="007E0FC2">
        <w:rPr>
          <w:color w:val="002060"/>
          <w:highlight w:val="white"/>
          <w:lang w:val="eu-ES"/>
        </w:rPr>
        <w:t xml:space="preserve">. </w:t>
      </w:r>
      <w:r w:rsidR="00BE330A" w:rsidRPr="007E0FC2">
        <w:rPr>
          <w:color w:val="002060"/>
          <w:highlight w:val="white"/>
          <w:lang w:val="eu-ES"/>
        </w:rPr>
        <w:t>C</w:t>
      </w:r>
      <w:r w:rsidRPr="007E0FC2">
        <w:rPr>
          <w:color w:val="002060"/>
          <w:highlight w:val="white"/>
          <w:lang w:val="eu-ES"/>
        </w:rPr>
        <w:t xml:space="preserve">ác biện pháp giảm thiểu tác động tiêu cực của </w:t>
      </w:r>
      <w:r w:rsidR="00574AD0">
        <w:rPr>
          <w:color w:val="002060"/>
          <w:highlight w:val="white"/>
          <w:lang w:val="eu-ES"/>
        </w:rPr>
        <w:t xml:space="preserve">tiểu </w:t>
      </w:r>
      <w:r w:rsidRPr="007E0FC2">
        <w:rPr>
          <w:color w:val="002060"/>
          <w:highlight w:val="white"/>
          <w:lang w:val="eu-ES"/>
        </w:rPr>
        <w:t xml:space="preserve">dự án được tiến hành thông qua nghiên cứu các phương án thiết kế </w:t>
      </w:r>
      <w:r w:rsidR="00574AD0">
        <w:rPr>
          <w:color w:val="002060"/>
          <w:highlight w:val="white"/>
          <w:lang w:val="eu-ES"/>
        </w:rPr>
        <w:t xml:space="preserve">tiểu </w:t>
      </w:r>
      <w:r w:rsidRPr="007E0FC2">
        <w:rPr>
          <w:color w:val="002060"/>
          <w:highlight w:val="white"/>
          <w:lang w:val="eu-ES"/>
        </w:rPr>
        <w:t xml:space="preserve">dự </w:t>
      </w:r>
      <w:r w:rsidRPr="007E0FC2">
        <w:rPr>
          <w:color w:val="002060"/>
          <w:highlight w:val="white"/>
          <w:lang w:val="eu-ES"/>
        </w:rPr>
        <w:lastRenderedPageBreak/>
        <w:t xml:space="preserve">án nhằm mục tiêu phát huy tính hiệu quả đầu tư của </w:t>
      </w:r>
      <w:r w:rsidR="00574AD0">
        <w:rPr>
          <w:color w:val="002060"/>
          <w:highlight w:val="white"/>
          <w:lang w:val="eu-ES"/>
        </w:rPr>
        <w:t xml:space="preserve">tiểu </w:t>
      </w:r>
      <w:r w:rsidRPr="007E0FC2">
        <w:rPr>
          <w:color w:val="002060"/>
          <w:highlight w:val="white"/>
          <w:lang w:val="eu-ES"/>
        </w:rPr>
        <w:t>dự án đồng thời hạn chế thấp nhất việc thu hồi đất.</w:t>
      </w:r>
    </w:p>
    <w:p w:rsidR="00D1687B" w:rsidRPr="007E0FC2" w:rsidRDefault="00D1687B" w:rsidP="007E0FC2">
      <w:pPr>
        <w:pStyle w:val="ListParagraph"/>
        <w:numPr>
          <w:ilvl w:val="0"/>
          <w:numId w:val="44"/>
        </w:numPr>
        <w:spacing w:before="120" w:line="276" w:lineRule="auto"/>
        <w:ind w:left="567" w:hanging="567"/>
        <w:rPr>
          <w:color w:val="002060"/>
          <w:highlight w:val="white"/>
          <w:lang w:val="eu-ES"/>
        </w:rPr>
      </w:pPr>
      <w:r w:rsidRPr="007E0FC2">
        <w:rPr>
          <w:color w:val="002060"/>
          <w:highlight w:val="white"/>
          <w:lang w:val="eu-ES"/>
        </w:rPr>
        <w:t xml:space="preserve">Đồng thời, kế hoạch giảm thiểu các tác động tạm thời trong giai đoạn thi công cũng đã được nghiên cứu và đề xuất, nhằm tránh và/hoặc giảm thiểu tối đa các tác động này trong quá triển khai </w:t>
      </w:r>
      <w:r w:rsidR="00574AD0">
        <w:rPr>
          <w:color w:val="002060"/>
          <w:highlight w:val="white"/>
          <w:lang w:val="eu-ES"/>
        </w:rPr>
        <w:t xml:space="preserve">tiểu </w:t>
      </w:r>
      <w:r w:rsidRPr="007E0FC2">
        <w:rPr>
          <w:color w:val="002060"/>
          <w:highlight w:val="white"/>
          <w:lang w:val="eu-ES"/>
        </w:rPr>
        <w:t>dự án.</w:t>
      </w:r>
    </w:p>
    <w:p w:rsidR="00B37FE6" w:rsidRPr="007E0FC2" w:rsidRDefault="00B37FE6" w:rsidP="007E0FC2">
      <w:pPr>
        <w:spacing w:before="120" w:after="120" w:line="276" w:lineRule="auto"/>
        <w:rPr>
          <w:b/>
          <w:color w:val="002060"/>
          <w:highlight w:val="white"/>
          <w:lang w:val="eu-ES"/>
        </w:rPr>
      </w:pPr>
      <w:r w:rsidRPr="007E0FC2">
        <w:rPr>
          <w:b/>
          <w:color w:val="002060"/>
          <w:highlight w:val="white"/>
          <w:lang w:val="eu-ES"/>
        </w:rPr>
        <w:t>Khung chính sách và quyền lợi</w:t>
      </w:r>
      <w:bookmarkEnd w:id="32"/>
      <w:bookmarkEnd w:id="33"/>
      <w:bookmarkEnd w:id="34"/>
      <w:bookmarkEnd w:id="35"/>
    </w:p>
    <w:p w:rsidR="00A70457" w:rsidRPr="007E0FC2" w:rsidRDefault="00A70457" w:rsidP="007E0FC2">
      <w:pPr>
        <w:pStyle w:val="ListParagraph"/>
        <w:numPr>
          <w:ilvl w:val="0"/>
          <w:numId w:val="44"/>
        </w:numPr>
        <w:spacing w:before="120" w:line="276" w:lineRule="auto"/>
        <w:ind w:left="567" w:hanging="567"/>
        <w:rPr>
          <w:color w:val="002060"/>
          <w:highlight w:val="white"/>
          <w:lang w:val="eu-ES"/>
        </w:rPr>
      </w:pPr>
      <w:r w:rsidRPr="007E0FC2">
        <w:rPr>
          <w:color w:val="002060"/>
          <w:highlight w:val="white"/>
          <w:lang w:val="eu-ES"/>
        </w:rPr>
        <w:t>Chính sách quyền lợi áp dụng cho các hộ BAH bởi Ti</w:t>
      </w:r>
      <w:r w:rsidR="00E11360" w:rsidRPr="007E0FC2">
        <w:rPr>
          <w:color w:val="002060"/>
          <w:highlight w:val="white"/>
          <w:lang w:val="eu-ES"/>
        </w:rPr>
        <w:t>ể</w:t>
      </w:r>
      <w:r w:rsidRPr="007E0FC2">
        <w:rPr>
          <w:color w:val="002060"/>
          <w:highlight w:val="white"/>
          <w:lang w:val="eu-ES"/>
        </w:rPr>
        <w:t xml:space="preserve">u dự án </w:t>
      </w:r>
      <w:r w:rsidR="00951D66" w:rsidRPr="007E0FC2">
        <w:rPr>
          <w:color w:val="002060"/>
          <w:highlight w:val="white"/>
          <w:lang w:val="eu-ES"/>
        </w:rPr>
        <w:t xml:space="preserve">tỉnh </w:t>
      </w:r>
      <w:r w:rsidR="00AA77CA" w:rsidRPr="007E0FC2">
        <w:rPr>
          <w:color w:val="002060"/>
          <w:highlight w:val="white"/>
          <w:lang w:val="eu-ES"/>
        </w:rPr>
        <w:t xml:space="preserve">Bắc Kạn </w:t>
      </w:r>
      <w:r w:rsidRPr="007E0FC2">
        <w:rPr>
          <w:color w:val="002060"/>
          <w:highlight w:val="white"/>
          <w:lang w:val="eu-ES"/>
        </w:rPr>
        <w:t>sẽ tuân theo hướng dẫn của Ngân hàng Thế giới về tái định cư không tự nguyện (OP/BP 4.12), các luật, quy định của Việt Nam và Khung chính sách Tái định cư (</w:t>
      </w:r>
      <w:r w:rsidR="00844587" w:rsidRPr="007E0FC2">
        <w:rPr>
          <w:color w:val="002060"/>
          <w:highlight w:val="white"/>
          <w:lang w:val="eu-ES"/>
        </w:rPr>
        <w:t>R</w:t>
      </w:r>
      <w:r w:rsidR="00DE3322" w:rsidRPr="007E0FC2">
        <w:rPr>
          <w:color w:val="002060"/>
          <w:highlight w:val="white"/>
          <w:lang w:val="eu-ES"/>
        </w:rPr>
        <w:t>P</w:t>
      </w:r>
      <w:r w:rsidRPr="007E0FC2">
        <w:rPr>
          <w:color w:val="002060"/>
          <w:highlight w:val="white"/>
          <w:lang w:val="eu-ES"/>
        </w:rPr>
        <w:t xml:space="preserve">F) </w:t>
      </w:r>
      <w:r w:rsidR="00951D66" w:rsidRPr="007E0FC2">
        <w:rPr>
          <w:color w:val="002060"/>
          <w:highlight w:val="white"/>
          <w:lang w:val="eu-ES"/>
        </w:rPr>
        <w:t xml:space="preserve">của dự án </w:t>
      </w:r>
      <w:r w:rsidRPr="007E0FC2">
        <w:rPr>
          <w:color w:val="002060"/>
          <w:highlight w:val="white"/>
          <w:lang w:val="eu-ES"/>
        </w:rPr>
        <w:t>đã được thỏa thuận giữa chính phủ Việt Nam và Ngân hàng Thế giới.</w:t>
      </w:r>
    </w:p>
    <w:p w:rsidR="0002028B" w:rsidRPr="007E0FC2" w:rsidRDefault="00502FAC" w:rsidP="007E0FC2">
      <w:pPr>
        <w:pStyle w:val="ListParagraph"/>
        <w:numPr>
          <w:ilvl w:val="0"/>
          <w:numId w:val="44"/>
        </w:numPr>
        <w:spacing w:before="120" w:line="276" w:lineRule="auto"/>
        <w:ind w:left="567" w:hanging="567"/>
        <w:rPr>
          <w:color w:val="002060"/>
          <w:highlight w:val="white"/>
          <w:lang w:val="eu-ES"/>
        </w:rPr>
      </w:pPr>
      <w:r w:rsidRPr="007E0FC2">
        <w:rPr>
          <w:color w:val="002060"/>
          <w:highlight w:val="white"/>
          <w:lang w:val="eu-ES"/>
        </w:rPr>
        <w:t xml:space="preserve">Nguyên tắc cơ bản áp dụng cho việc chuẩn bị bản </w:t>
      </w:r>
      <w:r w:rsidR="000C4071" w:rsidRPr="007E0FC2">
        <w:rPr>
          <w:color w:val="002060"/>
          <w:highlight w:val="white"/>
          <w:lang w:val="eu-ES"/>
        </w:rPr>
        <w:t>Kế hoạch hành động tái định cư</w:t>
      </w:r>
      <w:r w:rsidRPr="007E0FC2">
        <w:rPr>
          <w:color w:val="002060"/>
          <w:highlight w:val="white"/>
          <w:lang w:val="eu-ES"/>
        </w:rPr>
        <w:t xml:space="preserve"> này là </w:t>
      </w:r>
      <w:r w:rsidR="0044150A" w:rsidRPr="007E0FC2">
        <w:rPr>
          <w:color w:val="002060"/>
          <w:highlight w:val="white"/>
          <w:lang w:val="eu-ES"/>
        </w:rPr>
        <w:t>t</w:t>
      </w:r>
      <w:r w:rsidR="0002028B" w:rsidRPr="007E0FC2">
        <w:rPr>
          <w:color w:val="002060"/>
          <w:highlight w:val="white"/>
          <w:lang w:val="eu-ES"/>
        </w:rPr>
        <w:t xml:space="preserve">ất cả các hộ BAH của dự án sẽ được bồi thường </w:t>
      </w:r>
      <w:r w:rsidR="0044150A" w:rsidRPr="007E0FC2">
        <w:rPr>
          <w:color w:val="002060"/>
          <w:highlight w:val="white"/>
          <w:lang w:val="eu-ES"/>
        </w:rPr>
        <w:t xml:space="preserve">theo </w:t>
      </w:r>
      <w:r w:rsidR="0002028B" w:rsidRPr="007E0FC2">
        <w:rPr>
          <w:color w:val="002060"/>
          <w:highlight w:val="white"/>
          <w:lang w:val="eu-ES"/>
        </w:rPr>
        <w:t xml:space="preserve">chi phí thay thế và hỗ trợ các biện pháp phục hồi để </w:t>
      </w:r>
      <w:r w:rsidR="0044150A" w:rsidRPr="007E0FC2">
        <w:rPr>
          <w:color w:val="002060"/>
          <w:highlight w:val="white"/>
          <w:lang w:val="eu-ES"/>
        </w:rPr>
        <w:t>giúp họ cải thiện mức sống, khả năng tạo thu nhập và mức độ sản xuất so với trước khi có dự án hoặc tối thiểu cũng phải bằng với mức sống trước khi thực hiện dự án</w:t>
      </w:r>
    </w:p>
    <w:p w:rsidR="00A05734" w:rsidRPr="007E0FC2" w:rsidRDefault="009D40AC" w:rsidP="007E0FC2">
      <w:pPr>
        <w:spacing w:before="120" w:after="120" w:line="276" w:lineRule="auto"/>
        <w:rPr>
          <w:b/>
          <w:color w:val="002060"/>
          <w:highlight w:val="white"/>
          <w:lang w:val="eu-ES"/>
        </w:rPr>
      </w:pPr>
      <w:bookmarkStart w:id="36" w:name="_Toc401001080"/>
      <w:bookmarkStart w:id="37" w:name="_Toc422839137"/>
      <w:bookmarkStart w:id="38" w:name="_Toc422839493"/>
      <w:r w:rsidRPr="007E0FC2">
        <w:rPr>
          <w:b/>
          <w:color w:val="002060"/>
          <w:highlight w:val="white"/>
          <w:lang w:val="eu-ES"/>
        </w:rPr>
        <w:t>Chương trình phục hồi cuộc sống</w:t>
      </w:r>
    </w:p>
    <w:p w:rsidR="007730AB" w:rsidRPr="007E0FC2" w:rsidRDefault="007730AB" w:rsidP="0086066E">
      <w:pPr>
        <w:pStyle w:val="ListParagraph"/>
        <w:numPr>
          <w:ilvl w:val="0"/>
          <w:numId w:val="44"/>
        </w:numPr>
        <w:spacing w:before="120" w:line="276" w:lineRule="auto"/>
        <w:ind w:left="567" w:hanging="567"/>
        <w:rPr>
          <w:b/>
          <w:color w:val="002060"/>
          <w:highlight w:val="white"/>
          <w:lang w:val="eu-ES"/>
        </w:rPr>
      </w:pPr>
      <w:r w:rsidRPr="007E0FC2">
        <w:rPr>
          <w:color w:val="002060"/>
          <w:highlight w:val="white"/>
          <w:lang w:val="nl-NL"/>
        </w:rPr>
        <w:t xml:space="preserve">Việc thực hiện thu hồi đất cho công trình đã được tính toán kỹ lưỡng để tránh và giảm thiểu tối đa diện tích đất phải thu hồi </w:t>
      </w:r>
      <w:r w:rsidRPr="0086066E">
        <w:rPr>
          <w:color w:val="002060"/>
          <w:highlight w:val="white"/>
          <w:lang w:val="eu-ES"/>
        </w:rPr>
        <w:t>của</w:t>
      </w:r>
      <w:r w:rsidRPr="007E0FC2">
        <w:rPr>
          <w:color w:val="002060"/>
          <w:highlight w:val="white"/>
          <w:lang w:val="nl-NL"/>
        </w:rPr>
        <w:t xml:space="preserve"> các hộ. Trên thực tế không có hộ nào bị ảnh hưởng ở mức trên 20% hoặc 10% đối với </w:t>
      </w:r>
      <w:r w:rsidRPr="007E0FC2">
        <w:rPr>
          <w:color w:val="002060"/>
          <w:highlight w:val="white"/>
          <w:u w:color="FF0000"/>
          <w:lang w:val="nl-NL"/>
        </w:rPr>
        <w:t>nhóm hộ</w:t>
      </w:r>
      <w:r w:rsidRPr="007E0FC2">
        <w:rPr>
          <w:color w:val="002060"/>
          <w:highlight w:val="white"/>
          <w:lang w:val="nl-NL"/>
        </w:rPr>
        <w:t xml:space="preserve"> dễ bị tổn thương. Trong quá trình tham vấn cộng đồng, các hộ cho biết do phần diện tích thu hồi vĩnh viễn không lớn nên cũng không có ảnh hưởng nhiều đối với nguồn thu nhập của các hộ. Do đó không cần thiết phải xây dựng một chương trình phục hồi thu nhập riêng cho các hộ, tuy nhiên theo cam kết của chính quyền địa phương và Ban QLDA, các hộ BAH sẽ được hỗ trợ để có thể tiếp cận với các cơ hội sinh kế của địa phương cũng như các hoạt động trong quá trình xây dựng của </w:t>
      </w:r>
      <w:r w:rsidR="00574AD0">
        <w:rPr>
          <w:color w:val="002060"/>
          <w:highlight w:val="white"/>
          <w:lang w:val="nl-NL"/>
        </w:rPr>
        <w:t xml:space="preserve">tiểu </w:t>
      </w:r>
      <w:r w:rsidRPr="007E0FC2">
        <w:rPr>
          <w:color w:val="002060"/>
          <w:highlight w:val="white"/>
          <w:lang w:val="nl-NL"/>
        </w:rPr>
        <w:t xml:space="preserve">dự án. </w:t>
      </w:r>
    </w:p>
    <w:p w:rsidR="00B53149" w:rsidRPr="007E0FC2" w:rsidRDefault="00C0706E" w:rsidP="007E0FC2">
      <w:pPr>
        <w:spacing w:before="120" w:after="120" w:line="276" w:lineRule="auto"/>
        <w:jc w:val="both"/>
        <w:rPr>
          <w:color w:val="002060"/>
          <w:highlight w:val="white"/>
        </w:rPr>
      </w:pPr>
      <w:r w:rsidRPr="007E0FC2">
        <w:rPr>
          <w:b/>
          <w:color w:val="002060"/>
          <w:highlight w:val="white"/>
        </w:rPr>
        <w:t>Tổ chức th</w:t>
      </w:r>
      <w:bookmarkEnd w:id="36"/>
      <w:bookmarkEnd w:id="37"/>
      <w:bookmarkEnd w:id="38"/>
      <w:r w:rsidR="00A70457" w:rsidRPr="007E0FC2">
        <w:rPr>
          <w:b/>
          <w:color w:val="002060"/>
          <w:highlight w:val="white"/>
        </w:rPr>
        <w:t>ực hiện</w:t>
      </w:r>
    </w:p>
    <w:p w:rsidR="00502FAC" w:rsidRPr="007E0FC2" w:rsidRDefault="00502FAC" w:rsidP="0086066E">
      <w:pPr>
        <w:pStyle w:val="ListParagraph"/>
        <w:numPr>
          <w:ilvl w:val="0"/>
          <w:numId w:val="44"/>
        </w:numPr>
        <w:spacing w:before="120" w:line="276" w:lineRule="auto"/>
        <w:ind w:left="567" w:hanging="567"/>
        <w:rPr>
          <w:color w:val="002060"/>
          <w:highlight w:val="white"/>
        </w:rPr>
      </w:pPr>
      <w:bookmarkStart w:id="39" w:name="_Toc292940866"/>
      <w:bookmarkStart w:id="40" w:name="_Toc401001081"/>
      <w:bookmarkStart w:id="41" w:name="_Toc422839138"/>
      <w:bookmarkStart w:id="42" w:name="_Toc422839494"/>
      <w:r w:rsidRPr="007E0FC2">
        <w:rPr>
          <w:color w:val="002060"/>
          <w:highlight w:val="white"/>
        </w:rPr>
        <w:t xml:space="preserve">Công tác </w:t>
      </w:r>
      <w:r w:rsidRPr="0086066E">
        <w:rPr>
          <w:color w:val="002060"/>
          <w:highlight w:val="white"/>
          <w:lang w:val="eu-ES"/>
        </w:rPr>
        <w:t>bồi</w:t>
      </w:r>
      <w:r w:rsidRPr="007E0FC2">
        <w:rPr>
          <w:color w:val="002060"/>
          <w:highlight w:val="white"/>
        </w:rPr>
        <w:t xml:space="preserve"> thường hỗ trợ và tái định cư của</w:t>
      </w:r>
      <w:r w:rsidR="00574AD0">
        <w:rPr>
          <w:color w:val="002060"/>
          <w:highlight w:val="white"/>
        </w:rPr>
        <w:t xml:space="preserve"> tiểu</w:t>
      </w:r>
      <w:r w:rsidRPr="007E0FC2">
        <w:rPr>
          <w:color w:val="002060"/>
          <w:highlight w:val="white"/>
        </w:rPr>
        <w:t xml:space="preserve"> dự án sẽ nằm dưới sự quản lý và giám sát của </w:t>
      </w:r>
      <w:r w:rsidR="00BC04B6" w:rsidRPr="007E0FC2">
        <w:rPr>
          <w:color w:val="002060"/>
          <w:highlight w:val="white"/>
        </w:rPr>
        <w:t xml:space="preserve">Ban Quản lý dự án </w:t>
      </w:r>
      <w:r w:rsidR="00A34219" w:rsidRPr="007E0FC2">
        <w:rPr>
          <w:color w:val="002060"/>
          <w:highlight w:val="white"/>
        </w:rPr>
        <w:t>đầu tư xây dựng</w:t>
      </w:r>
      <w:r w:rsidR="00BC04B6" w:rsidRPr="007E0FC2">
        <w:rPr>
          <w:color w:val="002060"/>
          <w:highlight w:val="white"/>
        </w:rPr>
        <w:t xml:space="preserve"> tỉnh </w:t>
      </w:r>
      <w:r w:rsidR="00AA77CA" w:rsidRPr="007E0FC2">
        <w:rPr>
          <w:color w:val="002060"/>
          <w:highlight w:val="white"/>
        </w:rPr>
        <w:t xml:space="preserve">Bắc Kạn </w:t>
      </w:r>
      <w:r w:rsidRPr="007E0FC2">
        <w:rPr>
          <w:color w:val="002060"/>
          <w:highlight w:val="white"/>
        </w:rPr>
        <w:t xml:space="preserve">và do Trung tâm Phát triển </w:t>
      </w:r>
      <w:r w:rsidRPr="007E0FC2">
        <w:rPr>
          <w:color w:val="002060"/>
          <w:highlight w:val="white"/>
          <w:u w:color="FF0000"/>
        </w:rPr>
        <w:t>Quỹ đất</w:t>
      </w:r>
      <w:r w:rsidR="000D6300" w:rsidRPr="007E0FC2">
        <w:rPr>
          <w:color w:val="002060"/>
          <w:highlight w:val="white"/>
        </w:rPr>
        <w:t xml:space="preserve">các huyệnhoặc </w:t>
      </w:r>
      <w:r w:rsidR="005D0E6A" w:rsidRPr="007E0FC2">
        <w:rPr>
          <w:color w:val="002060"/>
          <w:highlight w:val="white"/>
        </w:rPr>
        <w:t xml:space="preserve">Ban GPMB </w:t>
      </w:r>
      <w:r w:rsidR="00DD7E5A" w:rsidRPr="007E0FC2">
        <w:rPr>
          <w:color w:val="002060"/>
          <w:highlight w:val="white"/>
        </w:rPr>
        <w:t>các huyện</w:t>
      </w:r>
      <w:r w:rsidRPr="007E0FC2">
        <w:rPr>
          <w:color w:val="002060"/>
          <w:highlight w:val="white"/>
        </w:rPr>
        <w:t xml:space="preserve"> triển khai thực hiện. Trong quá trình thực hiện, cần có sự phối hợp chặt chẽ giữa </w:t>
      </w:r>
      <w:r w:rsidRPr="007E0FC2">
        <w:rPr>
          <w:color w:val="002060"/>
          <w:highlight w:val="white"/>
          <w:lang w:val="nl-NL"/>
        </w:rPr>
        <w:t>các</w:t>
      </w:r>
      <w:r w:rsidRPr="007E0FC2">
        <w:rPr>
          <w:color w:val="002060"/>
          <w:highlight w:val="white"/>
        </w:rPr>
        <w:t xml:space="preserve"> thành viên của Hội đồng bồi thường, giải phóng mặt bằng của </w:t>
      </w:r>
      <w:r w:rsidR="005A601E" w:rsidRPr="007E0FC2">
        <w:rPr>
          <w:color w:val="002060"/>
          <w:highlight w:val="white"/>
        </w:rPr>
        <w:t>các huyện</w:t>
      </w:r>
      <w:r w:rsidRPr="007E0FC2">
        <w:rPr>
          <w:color w:val="002060"/>
          <w:highlight w:val="white"/>
        </w:rPr>
        <w:t xml:space="preserve">. Trong quá trình triển khai, các tổ chức thực hiện cần có sự phối hợp chặt chẽ với các cơ quan chức năng, chính quyền xã và cộng đồng dân cư trên địa bàn dự án để đảm bảo công tác bồi thường, hỗ trợ và tái định cư được thực hiện công khai, minh bạch và đúng tiến độ và tuân thủ theo </w:t>
      </w:r>
      <w:r w:rsidR="00DE3322" w:rsidRPr="007E0FC2">
        <w:rPr>
          <w:color w:val="002060"/>
          <w:highlight w:val="white"/>
        </w:rPr>
        <w:t>RAP</w:t>
      </w:r>
      <w:r w:rsidRPr="007E0FC2">
        <w:rPr>
          <w:color w:val="002060"/>
          <w:highlight w:val="white"/>
        </w:rPr>
        <w:t xml:space="preserve"> đã được phê duyệt.</w:t>
      </w:r>
    </w:p>
    <w:bookmarkEnd w:id="39"/>
    <w:bookmarkEnd w:id="40"/>
    <w:bookmarkEnd w:id="41"/>
    <w:bookmarkEnd w:id="42"/>
    <w:p w:rsidR="00A05734" w:rsidRPr="007E0FC2" w:rsidRDefault="00F74C0C" w:rsidP="007E0FC2">
      <w:pPr>
        <w:spacing w:before="120" w:after="120" w:line="276" w:lineRule="auto"/>
        <w:jc w:val="both"/>
        <w:rPr>
          <w:b/>
          <w:color w:val="002060"/>
          <w:highlight w:val="white"/>
        </w:rPr>
      </w:pPr>
      <w:r w:rsidRPr="007E0FC2">
        <w:rPr>
          <w:b/>
          <w:color w:val="002060"/>
          <w:highlight w:val="white"/>
        </w:rPr>
        <w:t>Phổ biến thông tin, tham vấn cộng đồng</w:t>
      </w:r>
    </w:p>
    <w:p w:rsidR="000D6300" w:rsidRPr="007E0FC2" w:rsidRDefault="000C4071" w:rsidP="0086066E">
      <w:pPr>
        <w:pStyle w:val="ListParagraph"/>
        <w:numPr>
          <w:ilvl w:val="0"/>
          <w:numId w:val="44"/>
        </w:numPr>
        <w:spacing w:before="120" w:line="276" w:lineRule="auto"/>
        <w:ind w:left="567" w:hanging="567"/>
        <w:rPr>
          <w:color w:val="002060"/>
          <w:highlight w:val="white"/>
        </w:rPr>
      </w:pPr>
      <w:bookmarkStart w:id="43" w:name="_Toc292940867"/>
      <w:bookmarkStart w:id="44" w:name="_Toc401001082"/>
      <w:bookmarkStart w:id="45" w:name="_Toc422839139"/>
      <w:bookmarkStart w:id="46" w:name="_Toc422839495"/>
      <w:r w:rsidRPr="007E0FC2">
        <w:rPr>
          <w:color w:val="002060"/>
          <w:highlight w:val="white"/>
        </w:rPr>
        <w:t>Kế hoạch hành động tái định cư</w:t>
      </w:r>
      <w:r w:rsidR="00A65ED4">
        <w:rPr>
          <w:color w:val="002060"/>
          <w:highlight w:val="white"/>
        </w:rPr>
        <w:t xml:space="preserve"> </w:t>
      </w:r>
      <w:r w:rsidR="00574AD0">
        <w:rPr>
          <w:color w:val="002060"/>
          <w:highlight w:val="white"/>
        </w:rPr>
        <w:t xml:space="preserve">tiểu </w:t>
      </w:r>
      <w:r w:rsidR="000D6300" w:rsidRPr="007E0FC2">
        <w:rPr>
          <w:color w:val="002060"/>
          <w:highlight w:val="white"/>
        </w:rPr>
        <w:t xml:space="preserve">dự án đã được xây dựng với sự hợp tác chặt chẽ của chính quyền địa phương, đại diện cộng đồng tại địa phương và những người bị ảnh hưởng. Chính quyền tại các xã và đại diện của các hộ BAH đã được tham vấn thông qua các hình thức và kênh thông tin khác nhau bao gồm các cuộc họp và tham vấn cộng đồng, điều tra theo Phiếu điều tra đối với hầu hết các hộ dân trong khu vực bị ảnh </w:t>
      </w:r>
      <w:r w:rsidR="000D6300" w:rsidRPr="007E0FC2">
        <w:rPr>
          <w:color w:val="002060"/>
          <w:highlight w:val="white"/>
        </w:rPr>
        <w:lastRenderedPageBreak/>
        <w:t xml:space="preserve">hưởng của dự án. Những thông tin thu được trong quá trình tham vấn là cơ sở quan trọng trong việc lập chính sách tái định cư của dự án gồm các phương án bồi thường, hỗ trợ và chương trình phục hồi thu nhập.  </w:t>
      </w:r>
    </w:p>
    <w:p w:rsidR="00AE3050" w:rsidRDefault="00B37FE6" w:rsidP="007E0FC2">
      <w:pPr>
        <w:spacing w:before="120" w:after="120" w:line="276" w:lineRule="auto"/>
        <w:jc w:val="both"/>
        <w:rPr>
          <w:b/>
          <w:color w:val="002060"/>
          <w:highlight w:val="white"/>
          <w:u w:color="FF0000"/>
        </w:rPr>
      </w:pPr>
      <w:bookmarkStart w:id="47" w:name="_Toc292940868"/>
      <w:bookmarkStart w:id="48" w:name="_Toc401001083"/>
      <w:bookmarkStart w:id="49" w:name="_Toc422839140"/>
      <w:bookmarkStart w:id="50" w:name="_Toc422839496"/>
      <w:bookmarkEnd w:id="43"/>
      <w:bookmarkEnd w:id="44"/>
      <w:bookmarkEnd w:id="45"/>
      <w:bookmarkEnd w:id="46"/>
      <w:r w:rsidRPr="007E0FC2">
        <w:rPr>
          <w:b/>
          <w:color w:val="002060"/>
          <w:highlight w:val="white"/>
        </w:rPr>
        <w:t xml:space="preserve">Khiếu nại và </w:t>
      </w:r>
      <w:r w:rsidR="003E1E8C" w:rsidRPr="007E0FC2">
        <w:rPr>
          <w:b/>
          <w:color w:val="002060"/>
          <w:highlight w:val="white"/>
        </w:rPr>
        <w:t xml:space="preserve">Giải </w:t>
      </w:r>
      <w:r w:rsidRPr="007E0FC2">
        <w:rPr>
          <w:b/>
          <w:color w:val="002060"/>
          <w:highlight w:val="white"/>
        </w:rPr>
        <w:t xml:space="preserve">quyết </w:t>
      </w:r>
      <w:r w:rsidR="003E1E8C" w:rsidRPr="007E0FC2">
        <w:rPr>
          <w:b/>
          <w:color w:val="002060"/>
          <w:highlight w:val="white"/>
          <w:u w:color="FF0000"/>
        </w:rPr>
        <w:t xml:space="preserve">Khiếu </w:t>
      </w:r>
      <w:r w:rsidRPr="007E0FC2">
        <w:rPr>
          <w:b/>
          <w:color w:val="002060"/>
          <w:highlight w:val="white"/>
          <w:u w:color="FF0000"/>
        </w:rPr>
        <w:t>nại</w:t>
      </w:r>
      <w:bookmarkEnd w:id="47"/>
      <w:bookmarkEnd w:id="48"/>
      <w:bookmarkEnd w:id="49"/>
      <w:bookmarkEnd w:id="50"/>
      <w:r w:rsidR="00685B78" w:rsidRPr="007E0FC2">
        <w:rPr>
          <w:b/>
          <w:color w:val="002060"/>
          <w:highlight w:val="white"/>
          <w:u w:color="FF0000"/>
        </w:rPr>
        <w:t xml:space="preserve">: </w:t>
      </w:r>
      <w:bookmarkStart w:id="51" w:name="_Toc401001084"/>
      <w:bookmarkStart w:id="52" w:name="_Toc422839141"/>
      <w:bookmarkStart w:id="53" w:name="_Toc422839497"/>
      <w:r w:rsidR="004B031D">
        <w:rPr>
          <w:b/>
          <w:color w:val="002060"/>
          <w:highlight w:val="white"/>
          <w:u w:color="FF0000"/>
        </w:rPr>
        <w:t xml:space="preserve"> </w:t>
      </w:r>
    </w:p>
    <w:p w:rsidR="004608E4" w:rsidRPr="007E0FC2" w:rsidRDefault="004608E4" w:rsidP="0086066E">
      <w:pPr>
        <w:pStyle w:val="ListParagraph"/>
        <w:numPr>
          <w:ilvl w:val="0"/>
          <w:numId w:val="44"/>
        </w:numPr>
        <w:spacing w:before="120" w:line="276" w:lineRule="auto"/>
        <w:ind w:left="567" w:hanging="567"/>
        <w:rPr>
          <w:color w:val="002060"/>
          <w:highlight w:val="white"/>
        </w:rPr>
      </w:pPr>
      <w:r w:rsidRPr="007E0FC2">
        <w:rPr>
          <w:color w:val="002060"/>
          <w:highlight w:val="white"/>
          <w:u w:color="FF0000"/>
        </w:rPr>
        <w:t>Để</w:t>
      </w:r>
      <w:r w:rsidRPr="007E0FC2">
        <w:rPr>
          <w:color w:val="002060"/>
          <w:highlight w:val="white"/>
        </w:rPr>
        <w:t xml:space="preserve"> đảm bảo mọi khiếu nại của người dân bị ảnh hưởng về thu hồi đất, đền bù và tái định cư được giải quyết kịp thời và thỏa đáng, cơ chế giải quyết khiếu nại đã được thiết lập trong Kế hoạch tái định cư này. Tất cả những người bị ảnh hưởng có thể đưa ra khiếu nại và thắc mắc bằng văn bản về quyền lợi, giá đền bù, hỗ trợ, khôi phục thu nhập ... cho các cơ quan thực hiện mà không phải trả chi phí nào liên quan đến việc giải quyết các khiếu nại ở tất cả các cấp. Các khiếu nại sẽ được thông qua qua 3 cấp độ để được giải quyết trước khi gửi cho Tòa án. Ban QLDA đầu tư xây dựng tỉnh </w:t>
      </w:r>
      <w:r w:rsidR="00284532" w:rsidRPr="007E0FC2">
        <w:rPr>
          <w:color w:val="002060"/>
          <w:highlight w:val="white"/>
        </w:rPr>
        <w:t>Bắc Kạn</w:t>
      </w:r>
      <w:r w:rsidRPr="007E0FC2">
        <w:rPr>
          <w:color w:val="002060"/>
          <w:highlight w:val="white"/>
        </w:rPr>
        <w:t xml:space="preserve"> sẽ chỉ định một nhân viên phụ trách giám sát và theo dõi các khiếu nại của người bị ảnh hưởng cho đến khi giải quyết.</w:t>
      </w:r>
    </w:p>
    <w:p w:rsidR="0044755C" w:rsidRPr="007E0FC2" w:rsidRDefault="00A04D68" w:rsidP="007E0FC2">
      <w:pPr>
        <w:spacing w:before="120" w:after="120" w:line="276" w:lineRule="auto"/>
        <w:rPr>
          <w:b/>
          <w:color w:val="002060"/>
          <w:highlight w:val="white"/>
        </w:rPr>
      </w:pPr>
      <w:r w:rsidRPr="007E0FC2">
        <w:rPr>
          <w:b/>
          <w:color w:val="002060"/>
          <w:highlight w:val="white"/>
        </w:rPr>
        <w:t>Dự toán</w:t>
      </w:r>
      <w:bookmarkEnd w:id="51"/>
      <w:bookmarkEnd w:id="52"/>
      <w:bookmarkEnd w:id="53"/>
    </w:p>
    <w:p w:rsidR="00F95864" w:rsidRPr="007E0FC2" w:rsidRDefault="00DD7E5A" w:rsidP="007E0FC2">
      <w:pPr>
        <w:pStyle w:val="ListParagraph"/>
        <w:numPr>
          <w:ilvl w:val="0"/>
          <w:numId w:val="44"/>
        </w:numPr>
        <w:spacing w:before="120" w:line="276" w:lineRule="auto"/>
        <w:ind w:left="567" w:hanging="567"/>
        <w:rPr>
          <w:color w:val="002060"/>
          <w:highlight w:val="white"/>
          <w:lang w:val="eu-ES"/>
        </w:rPr>
      </w:pPr>
      <w:r w:rsidRPr="007E0FC2">
        <w:rPr>
          <w:color w:val="002060"/>
          <w:highlight w:val="white"/>
        </w:rPr>
        <w:t xml:space="preserve">Dự toán </w:t>
      </w:r>
      <w:r w:rsidRPr="007E0FC2">
        <w:rPr>
          <w:color w:val="002060"/>
          <w:highlight w:val="white"/>
          <w:lang w:val="eu-ES"/>
        </w:rPr>
        <w:t>chi phí thực hiện Kế hoạch hành động tái định cư cho các công trình của Tiểu dự án là</w:t>
      </w:r>
      <w:r w:rsidR="00FA79FE" w:rsidRPr="0086066E">
        <w:rPr>
          <w:b/>
          <w:color w:val="002060"/>
          <w:highlight w:val="white"/>
          <w:lang w:val="eu-ES"/>
        </w:rPr>
        <w:t>1.036.132.218VNĐ, (tương ứng 44.564,83USD)</w:t>
      </w:r>
      <w:r w:rsidR="00550DDC" w:rsidRPr="007E0FC2">
        <w:rPr>
          <w:color w:val="002060"/>
          <w:highlight w:val="white"/>
          <w:lang w:val="eu-ES"/>
        </w:rPr>
        <w:t xml:space="preserve">. </w:t>
      </w:r>
      <w:r w:rsidR="00E10FE3" w:rsidRPr="007E0FC2">
        <w:rPr>
          <w:color w:val="002060"/>
          <w:highlight w:val="white"/>
          <w:lang w:val="eu-ES"/>
        </w:rPr>
        <w:t xml:space="preserve">Kinh phí này bao gồm chi phí bồi thường/hỗ trợ về đất, công trình, tài sản BAH bởi </w:t>
      </w:r>
      <w:r w:rsidR="00574AD0">
        <w:rPr>
          <w:color w:val="002060"/>
          <w:highlight w:val="white"/>
          <w:lang w:val="eu-ES"/>
        </w:rPr>
        <w:t xml:space="preserve">tiểu </w:t>
      </w:r>
      <w:r w:rsidR="00E10FE3" w:rsidRPr="007E0FC2">
        <w:rPr>
          <w:color w:val="002060"/>
          <w:highlight w:val="white"/>
          <w:lang w:val="eu-ES"/>
        </w:rPr>
        <w:t xml:space="preserve">dự án, hỗ trợ chuyển tiếp, quản lý thực hiện và </w:t>
      </w:r>
      <w:r w:rsidR="004608E4" w:rsidRPr="007E0FC2">
        <w:rPr>
          <w:color w:val="002060"/>
          <w:highlight w:val="white"/>
          <w:lang w:val="eu-ES"/>
        </w:rPr>
        <w:t xml:space="preserve">chi phí </w:t>
      </w:r>
      <w:r w:rsidR="00E10FE3" w:rsidRPr="007E0FC2">
        <w:rPr>
          <w:color w:val="002060"/>
          <w:highlight w:val="white"/>
          <w:lang w:val="eu-ES"/>
        </w:rPr>
        <w:t xml:space="preserve">dự phòng. </w:t>
      </w:r>
    </w:p>
    <w:p w:rsidR="00CB6DD5" w:rsidRPr="007E0FC2" w:rsidRDefault="00E10FE3" w:rsidP="007E0FC2">
      <w:pPr>
        <w:pStyle w:val="ListParagraph"/>
        <w:numPr>
          <w:ilvl w:val="0"/>
          <w:numId w:val="44"/>
        </w:numPr>
        <w:spacing w:before="120" w:line="276" w:lineRule="auto"/>
        <w:ind w:left="567" w:hanging="567"/>
        <w:rPr>
          <w:color w:val="002060"/>
          <w:highlight w:val="white"/>
          <w:lang w:val="eu-ES"/>
        </w:rPr>
      </w:pPr>
      <w:r w:rsidRPr="007E0FC2">
        <w:rPr>
          <w:color w:val="002060"/>
          <w:highlight w:val="white"/>
          <w:lang w:val="eu-ES"/>
        </w:rPr>
        <w:t>Dự toán kinh phí thực hiện công tác giải ph</w:t>
      </w:r>
      <w:r w:rsidR="00685B78" w:rsidRPr="007E0FC2">
        <w:rPr>
          <w:color w:val="002060"/>
          <w:highlight w:val="white"/>
          <w:lang w:val="eu-ES"/>
        </w:rPr>
        <w:t>ó</w:t>
      </w:r>
      <w:r w:rsidRPr="007E0FC2">
        <w:rPr>
          <w:color w:val="002060"/>
          <w:highlight w:val="white"/>
          <w:lang w:val="eu-ES"/>
        </w:rPr>
        <w:t xml:space="preserve">ng mặt bằng triển khai </w:t>
      </w:r>
      <w:r w:rsidR="00574AD0">
        <w:rPr>
          <w:color w:val="002060"/>
          <w:highlight w:val="white"/>
          <w:lang w:val="eu-ES"/>
        </w:rPr>
        <w:t xml:space="preserve">tiểu </w:t>
      </w:r>
      <w:r w:rsidRPr="007E0FC2">
        <w:rPr>
          <w:color w:val="002060"/>
          <w:highlight w:val="white"/>
          <w:lang w:val="eu-ES"/>
        </w:rPr>
        <w:t>dự án sẽ được cập nhật theo thiết kế chi tiết và theo thời điểm thực hiện thu hồ</w:t>
      </w:r>
      <w:r w:rsidR="00F92A06" w:rsidRPr="007E0FC2">
        <w:rPr>
          <w:color w:val="002060"/>
          <w:highlight w:val="white"/>
          <w:lang w:val="eu-ES"/>
        </w:rPr>
        <w:t>i đất dựa trên kết quả</w:t>
      </w:r>
      <w:r w:rsidR="00574AD0">
        <w:rPr>
          <w:color w:val="002060"/>
          <w:highlight w:val="white"/>
          <w:lang w:val="eu-ES"/>
        </w:rPr>
        <w:t xml:space="preserve"> khảo sát giá thay thế</w:t>
      </w:r>
      <w:r w:rsidR="00F92A06" w:rsidRPr="007E0FC2">
        <w:rPr>
          <w:color w:val="002060"/>
          <w:highlight w:val="white"/>
          <w:lang w:val="eu-ES"/>
        </w:rPr>
        <w:t xml:space="preserve"> của đơn vị thẩm định giá độc lập.</w:t>
      </w:r>
    </w:p>
    <w:p w:rsidR="007822D2" w:rsidRPr="007E0FC2" w:rsidRDefault="004608E4" w:rsidP="007E0FC2">
      <w:pPr>
        <w:pStyle w:val="ListParagraph"/>
        <w:numPr>
          <w:ilvl w:val="0"/>
          <w:numId w:val="44"/>
        </w:numPr>
        <w:spacing w:before="120" w:line="276" w:lineRule="auto"/>
        <w:ind w:left="567" w:hanging="567"/>
        <w:rPr>
          <w:b/>
          <w:color w:val="002060"/>
          <w:highlight w:val="white"/>
        </w:rPr>
      </w:pPr>
      <w:bookmarkStart w:id="54" w:name="_Toc511297261"/>
      <w:bookmarkStart w:id="55" w:name="_Toc511297734"/>
      <w:bookmarkStart w:id="56" w:name="_Toc511233593"/>
      <w:r w:rsidRPr="007E0FC2">
        <w:rPr>
          <w:color w:val="002060"/>
          <w:highlight w:val="white"/>
          <w:lang w:val="eu-ES"/>
        </w:rPr>
        <w:t>Dự toán k</w:t>
      </w:r>
      <w:r w:rsidR="00E10FE3" w:rsidRPr="007E0FC2">
        <w:rPr>
          <w:color w:val="002060"/>
          <w:highlight w:val="white"/>
          <w:lang w:val="eu-ES"/>
        </w:rPr>
        <w:t xml:space="preserve">inh phí </w:t>
      </w:r>
      <w:r w:rsidRPr="007E0FC2">
        <w:rPr>
          <w:color w:val="002060"/>
          <w:highlight w:val="white"/>
          <w:lang w:val="eu-ES"/>
        </w:rPr>
        <w:t xml:space="preserve">thực hiện </w:t>
      </w:r>
      <w:r w:rsidR="00E10FE3" w:rsidRPr="007E0FC2">
        <w:rPr>
          <w:color w:val="002060"/>
          <w:highlight w:val="white"/>
          <w:lang w:val="eu-ES"/>
        </w:rPr>
        <w:t>bồ</w:t>
      </w:r>
      <w:r w:rsidR="00BC7F7C" w:rsidRPr="007E0FC2">
        <w:rPr>
          <w:color w:val="002060"/>
          <w:highlight w:val="white"/>
          <w:lang w:val="eu-ES"/>
        </w:rPr>
        <w:t>i thường,</w:t>
      </w:r>
      <w:r w:rsidRPr="007E0FC2">
        <w:rPr>
          <w:color w:val="002060"/>
          <w:highlight w:val="white"/>
          <w:lang w:val="eu-ES"/>
        </w:rPr>
        <w:t xml:space="preserve"> hỗ trợ và</w:t>
      </w:r>
      <w:r w:rsidR="00BC7F7C" w:rsidRPr="007E0FC2">
        <w:rPr>
          <w:color w:val="002060"/>
          <w:highlight w:val="white"/>
          <w:lang w:val="eu-ES"/>
        </w:rPr>
        <w:t xml:space="preserve"> tái định cư của Tiểu d</w:t>
      </w:r>
      <w:r w:rsidR="00E10FE3" w:rsidRPr="007E0FC2">
        <w:rPr>
          <w:color w:val="002060"/>
          <w:highlight w:val="white"/>
          <w:lang w:val="eu-ES"/>
        </w:rPr>
        <w:t xml:space="preserve">ự án sẽ lấy từ </w:t>
      </w:r>
      <w:r w:rsidR="00EB4780" w:rsidRPr="007E0FC2">
        <w:rPr>
          <w:color w:val="002060"/>
          <w:highlight w:val="white"/>
          <w:lang w:val="eu-ES"/>
        </w:rPr>
        <w:t>nguồn vốn đối ứng</w:t>
      </w:r>
      <w:r w:rsidR="00EB4780" w:rsidRPr="007E0FC2">
        <w:rPr>
          <w:color w:val="002060"/>
          <w:highlight w:val="white"/>
        </w:rPr>
        <w:t xml:space="preserve"> của </w:t>
      </w:r>
      <w:bookmarkEnd w:id="54"/>
      <w:bookmarkEnd w:id="55"/>
      <w:r w:rsidRPr="007E0FC2">
        <w:rPr>
          <w:color w:val="002060"/>
          <w:highlight w:val="white"/>
        </w:rPr>
        <w:t>UBND tỉnh Bắc Kạn.</w:t>
      </w:r>
    </w:p>
    <w:p w:rsidR="007822D2" w:rsidRPr="007E0FC2" w:rsidRDefault="007822D2" w:rsidP="007E0FC2">
      <w:pPr>
        <w:numPr>
          <w:ilvl w:val="0"/>
          <w:numId w:val="26"/>
        </w:numPr>
        <w:spacing w:before="120" w:after="120" w:line="276" w:lineRule="auto"/>
        <w:ind w:left="0" w:firstLine="0"/>
        <w:jc w:val="both"/>
        <w:rPr>
          <w:color w:val="002060"/>
          <w:highlight w:val="white"/>
        </w:rPr>
      </w:pPr>
      <w:r w:rsidRPr="007E0FC2">
        <w:rPr>
          <w:color w:val="002060"/>
          <w:highlight w:val="white"/>
        </w:rPr>
        <w:br w:type="page"/>
      </w:r>
    </w:p>
    <w:p w:rsidR="00681C14" w:rsidRPr="007E0FC2" w:rsidRDefault="006A4B8E" w:rsidP="007E0FC2">
      <w:pPr>
        <w:pStyle w:val="Heading1"/>
        <w:numPr>
          <w:ilvl w:val="0"/>
          <w:numId w:val="16"/>
        </w:numPr>
        <w:tabs>
          <w:tab w:val="left" w:pos="0"/>
        </w:tabs>
        <w:spacing w:before="120" w:after="120" w:line="276" w:lineRule="auto"/>
        <w:ind w:right="-142"/>
        <w:rPr>
          <w:rFonts w:ascii="Times New Roman" w:hAnsi="Times New Roman"/>
          <w:iCs/>
          <w:color w:val="002060"/>
          <w:sz w:val="24"/>
          <w:szCs w:val="24"/>
          <w:highlight w:val="white"/>
        </w:rPr>
      </w:pPr>
      <w:bookmarkStart w:id="57" w:name="_Toc17200997"/>
      <w:bookmarkStart w:id="58" w:name="_Toc197793144"/>
      <w:bookmarkStart w:id="59" w:name="_Toc197796234"/>
      <w:bookmarkStart w:id="60" w:name="_Toc226358300"/>
      <w:bookmarkEnd w:id="56"/>
      <w:r w:rsidRPr="007E0FC2">
        <w:rPr>
          <w:rFonts w:ascii="Times New Roman" w:hAnsi="Times New Roman"/>
          <w:color w:val="002060"/>
          <w:sz w:val="24"/>
          <w:szCs w:val="24"/>
          <w:highlight w:val="white"/>
          <w:lang w:val="eu-ES"/>
        </w:rPr>
        <w:lastRenderedPageBreak/>
        <w:t>TỔNG</w:t>
      </w:r>
      <w:r w:rsidRPr="007E0FC2">
        <w:rPr>
          <w:rFonts w:ascii="Times New Roman" w:hAnsi="Times New Roman"/>
          <w:iCs/>
          <w:color w:val="002060"/>
          <w:sz w:val="24"/>
          <w:szCs w:val="24"/>
          <w:highlight w:val="white"/>
        </w:rPr>
        <w:t xml:space="preserve"> QUAN</w:t>
      </w:r>
      <w:bookmarkEnd w:id="57"/>
    </w:p>
    <w:p w:rsidR="006A4B8E" w:rsidRPr="007E0FC2" w:rsidRDefault="006A4B8E" w:rsidP="007E0FC2">
      <w:pPr>
        <w:pStyle w:val="ListParagraph"/>
        <w:numPr>
          <w:ilvl w:val="1"/>
          <w:numId w:val="16"/>
        </w:numPr>
        <w:spacing w:before="120" w:line="276" w:lineRule="auto"/>
        <w:ind w:left="0" w:firstLine="0"/>
        <w:contextualSpacing/>
        <w:outlineLvl w:val="1"/>
        <w:rPr>
          <w:b/>
          <w:color w:val="002060"/>
          <w:highlight w:val="white"/>
        </w:rPr>
      </w:pPr>
      <w:bookmarkStart w:id="61" w:name="_Toc531874167"/>
      <w:bookmarkStart w:id="62" w:name="_Toc17200998"/>
      <w:bookmarkStart w:id="63" w:name="_Toc292940871"/>
      <w:bookmarkStart w:id="64" w:name="_Toc292955673"/>
      <w:bookmarkStart w:id="65" w:name="_Toc400003546"/>
      <w:bookmarkEnd w:id="58"/>
      <w:bookmarkEnd w:id="59"/>
      <w:bookmarkEnd w:id="60"/>
      <w:r w:rsidRPr="007E0FC2">
        <w:rPr>
          <w:b/>
          <w:color w:val="002060"/>
          <w:highlight w:val="white"/>
        </w:rPr>
        <w:t>Dự án Sửa chữa và nâng cao an toàn đập (DRaSIP)</w:t>
      </w:r>
      <w:bookmarkEnd w:id="61"/>
      <w:bookmarkEnd w:id="62"/>
    </w:p>
    <w:p w:rsidR="00F566EB" w:rsidRPr="007E0FC2" w:rsidRDefault="00F566EB" w:rsidP="007E0FC2">
      <w:pPr>
        <w:pStyle w:val="ListParagraph"/>
        <w:numPr>
          <w:ilvl w:val="0"/>
          <w:numId w:val="180"/>
        </w:numPr>
        <w:spacing w:before="120" w:line="276" w:lineRule="auto"/>
        <w:ind w:left="0" w:firstLine="0"/>
        <w:rPr>
          <w:color w:val="002060"/>
          <w:highlight w:val="white"/>
        </w:rPr>
      </w:pPr>
      <w:bookmarkStart w:id="66" w:name="_Toc455065981"/>
      <w:bookmarkStart w:id="67" w:name="_Toc273369997"/>
      <w:bookmarkEnd w:id="63"/>
      <w:bookmarkEnd w:id="64"/>
      <w:bookmarkEnd w:id="65"/>
      <w:r w:rsidRPr="007E0FC2">
        <w:rPr>
          <w:color w:val="002060"/>
          <w:highlight w:val="white"/>
        </w:rPr>
        <w:t xml:space="preserve">Việt Nam sở hữu một trong những mạng lưới đập thủy lợi và cơ sở hạ tầng thủy </w:t>
      </w:r>
      <w:r w:rsidR="0042763F" w:rsidRPr="007E0FC2">
        <w:rPr>
          <w:color w:val="002060"/>
          <w:highlight w:val="white"/>
        </w:rPr>
        <w:t xml:space="preserve">lợi </w:t>
      </w:r>
      <w:r w:rsidRPr="007E0FC2">
        <w:rPr>
          <w:color w:val="002060"/>
          <w:highlight w:val="white"/>
        </w:rPr>
        <w:t xml:space="preserve">lớn . Mạng lưới này bao gồm hơn 7.000 </w:t>
      </w:r>
      <w:r w:rsidRPr="007E0FC2">
        <w:rPr>
          <w:color w:val="002060"/>
          <w:highlight w:val="white"/>
          <w:u w:color="FF0000"/>
        </w:rPr>
        <w:t>đập lớn</w:t>
      </w:r>
      <w:r w:rsidRPr="007E0FC2">
        <w:rPr>
          <w:color w:val="002060"/>
          <w:highlight w:val="white"/>
        </w:rPr>
        <w:t xml:space="preserve"> nhỏ các loại. Hơn 750 đập thuộc loại đập lớn (cao trên 15</w:t>
      </w:r>
      <w:r w:rsidR="00AE3050">
        <w:rPr>
          <w:color w:val="002060"/>
          <w:highlight w:val="white"/>
        </w:rPr>
        <w:t xml:space="preserve"> </w:t>
      </w:r>
      <w:r w:rsidRPr="007E0FC2">
        <w:rPr>
          <w:color w:val="002060"/>
          <w:highlight w:val="white"/>
        </w:rPr>
        <w:t xml:space="preserve">m hoặc nằm trong khoảng 5 </w:t>
      </w:r>
      <w:r w:rsidR="00AE3050">
        <w:rPr>
          <w:color w:val="002060"/>
          <w:highlight w:val="white"/>
        </w:rPr>
        <w:t>–</w:t>
      </w:r>
      <w:r w:rsidRPr="007E0FC2">
        <w:rPr>
          <w:color w:val="002060"/>
          <w:highlight w:val="white"/>
        </w:rPr>
        <w:t xml:space="preserve"> 15</w:t>
      </w:r>
      <w:r w:rsidR="00AE3050">
        <w:rPr>
          <w:color w:val="002060"/>
          <w:highlight w:val="white"/>
        </w:rPr>
        <w:t xml:space="preserve"> </w:t>
      </w:r>
      <w:r w:rsidRPr="007E0FC2">
        <w:rPr>
          <w:color w:val="002060"/>
          <w:highlight w:val="white"/>
        </w:rPr>
        <w:t xml:space="preserve">m với dung tích trữ nước trên 3 </w:t>
      </w:r>
      <w:r w:rsidR="0042763F" w:rsidRPr="007E0FC2">
        <w:rPr>
          <w:color w:val="002060"/>
          <w:highlight w:val="white"/>
          <w:u w:color="FF0000"/>
        </w:rPr>
        <w:t>triệu m</w:t>
      </w:r>
      <w:r w:rsidR="0042763F" w:rsidRPr="007E0FC2">
        <w:rPr>
          <w:color w:val="002060"/>
          <w:highlight w:val="white"/>
          <w:vertAlign w:val="superscript"/>
        </w:rPr>
        <w:t>3</w:t>
      </w:r>
      <w:r w:rsidRPr="007E0FC2">
        <w:rPr>
          <w:color w:val="002060"/>
          <w:highlight w:val="white"/>
        </w:rPr>
        <w:t xml:space="preserve">). Số lượng đập nhỏ (dưới 15 m và 3 </w:t>
      </w:r>
      <w:r w:rsidR="0042763F" w:rsidRPr="007E0FC2">
        <w:rPr>
          <w:color w:val="002060"/>
          <w:highlight w:val="white"/>
        </w:rPr>
        <w:t>triệu m</w:t>
      </w:r>
      <w:r w:rsidR="0042763F" w:rsidRPr="007E0FC2">
        <w:rPr>
          <w:color w:val="002060"/>
          <w:highlight w:val="white"/>
          <w:vertAlign w:val="superscript"/>
        </w:rPr>
        <w:t>3</w:t>
      </w:r>
      <w:r w:rsidRPr="007E0FC2">
        <w:rPr>
          <w:color w:val="002060"/>
          <w:highlight w:val="white"/>
        </w:rPr>
        <w:t xml:space="preserve">) ước tính trên 6.000, là </w:t>
      </w:r>
      <w:r w:rsidRPr="007E0FC2">
        <w:rPr>
          <w:color w:val="002060"/>
          <w:highlight w:val="white"/>
          <w:u w:color="FF0000"/>
        </w:rPr>
        <w:t>đập đất đắp</w:t>
      </w:r>
      <w:r w:rsidRPr="007E0FC2">
        <w:rPr>
          <w:color w:val="002060"/>
          <w:highlight w:val="white"/>
        </w:rPr>
        <w:t xml:space="preserve">. Trong tổng số bốn </w:t>
      </w:r>
      <w:r w:rsidRPr="007E0FC2">
        <w:rPr>
          <w:color w:val="002060"/>
          <w:highlight w:val="white"/>
          <w:u w:color="FF0000"/>
        </w:rPr>
        <w:t>triệu ha đất</w:t>
      </w:r>
      <w:r w:rsidRPr="007E0FC2">
        <w:rPr>
          <w:color w:val="002060"/>
          <w:highlight w:val="white"/>
        </w:rPr>
        <w:t xml:space="preserve"> nông nghiệp, có trên ba triệu ha được tưới tiêu nhờ vào 6</w:t>
      </w:r>
      <w:r w:rsidR="00676173">
        <w:rPr>
          <w:color w:val="002060"/>
          <w:highlight w:val="white"/>
        </w:rPr>
        <w:t>.</w:t>
      </w:r>
      <w:r w:rsidRPr="007E0FC2">
        <w:rPr>
          <w:color w:val="002060"/>
          <w:highlight w:val="white"/>
        </w:rPr>
        <w:t>648 đập.</w:t>
      </w:r>
    </w:p>
    <w:p w:rsidR="00951D6E" w:rsidRPr="007E0FC2" w:rsidRDefault="00951D6E" w:rsidP="007E0FC2">
      <w:pPr>
        <w:pStyle w:val="ListParagraph"/>
        <w:numPr>
          <w:ilvl w:val="0"/>
          <w:numId w:val="180"/>
        </w:numPr>
        <w:spacing w:before="120" w:line="276" w:lineRule="auto"/>
        <w:ind w:left="0" w:firstLine="0"/>
        <w:rPr>
          <w:color w:val="002060"/>
          <w:highlight w:val="white"/>
        </w:rPr>
      </w:pPr>
      <w:r w:rsidRPr="007E0FC2">
        <w:rPr>
          <w:color w:val="002060"/>
          <w:highlight w:val="white"/>
        </w:rPr>
        <w:t xml:space="preserve">Việc phát triển hệ thống cơ sở hạ tầng này cũng tạo ra một số thách thức nhất định. Nhiều hồ chứa quy mô vừa và nhỏ được xây dựng từ những năm 1960-1980 với các hạn chế về khảo sát kỹ thuật, thiết kế và thi công. Các yếu tố này cùng với các hạn chế về vận hành và duy tu bảo dưỡng làm cho nhiều đập đã bị xuống cấp và mức độ an toàn của đập thấp hơn so với tiêu chuẩn an toàn quốc tế. Điều này mang lại các rủi ro đáng kể cho sự an toàn của con người và an ninh kinh tế. Sự xuống cấp của các đập này, cộng với sự gia tăng rủi ro và mất an toàn bởi biến đổi thủy văn do biến đổi khí hậu cũng như sự phát triển nhanh chóng ở thượng nguồn đã khiến nhiều hồ chứa trong tình trạng rủi ro. Nhận thức được tầm quan trọng của việc đảm bảo nền móng cho duy trì và đảm bảo tăng trưởng kinh tế, Chính phủ đã đưa ra một chương trình về an toàn đập vào năm 2003. Dự </w:t>
      </w:r>
      <w:r w:rsidRPr="007E0FC2">
        <w:rPr>
          <w:color w:val="002060"/>
          <w:highlight w:val="white"/>
          <w:u w:color="FF0000"/>
        </w:rPr>
        <w:t>án Sửa chữa</w:t>
      </w:r>
      <w:r w:rsidRPr="007E0FC2">
        <w:rPr>
          <w:color w:val="002060"/>
          <w:highlight w:val="white"/>
        </w:rPr>
        <w:t xml:space="preserve"> và nâng cao an toàn đập do Ngân hàng tài trợ sẽ hỗ trợ Chương trình an toàn đập cho Chính phủ Việt Nam. Dự án này được thực hiện bằng cách hỗ trợ cả về an toàn kết cấu của chính bản </w:t>
      </w:r>
      <w:r w:rsidRPr="007E0FC2">
        <w:rPr>
          <w:color w:val="002060"/>
          <w:highlight w:val="white"/>
          <w:u w:color="FF0000"/>
        </w:rPr>
        <w:t>thân đập</w:t>
      </w:r>
      <w:r w:rsidRPr="007E0FC2">
        <w:rPr>
          <w:color w:val="002060"/>
          <w:highlight w:val="white"/>
        </w:rPr>
        <w:t xml:space="preserve"> và hồ chứa, cùng với yêu cầu an toàn cho vận hành để bảo vệ người dân có nguy cơ rủi ro và cơ sở hạ tầng kinh tế-xã hội ở hạ lưu. Điều này phù hợp với định nghĩa của Chính phủ về an toàn </w:t>
      </w:r>
      <w:r w:rsidRPr="007E0FC2">
        <w:rPr>
          <w:color w:val="002060"/>
          <w:highlight w:val="white"/>
          <w:u w:color="FF0000"/>
        </w:rPr>
        <w:t>đập nêu</w:t>
      </w:r>
      <w:r w:rsidRPr="007E0FC2">
        <w:rPr>
          <w:color w:val="002060"/>
          <w:highlight w:val="white"/>
        </w:rPr>
        <w:t xml:space="preserve"> trong Nghị định 72. Dự án cũng sẽ hỗ trợ Chính phủ đảm bảo được quy hoạch phát triển tổng hợp lưu vực toàn diện hơn để tăng cường sự điều phối về thể chế, phát triển trong tương lai và an toàn vận hành. </w:t>
      </w:r>
    </w:p>
    <w:p w:rsidR="00951D6E" w:rsidRPr="007E0FC2" w:rsidRDefault="00951D6E" w:rsidP="007E0FC2">
      <w:pPr>
        <w:pStyle w:val="ListParagraph"/>
        <w:numPr>
          <w:ilvl w:val="0"/>
          <w:numId w:val="180"/>
        </w:numPr>
        <w:spacing w:before="120" w:line="276" w:lineRule="auto"/>
        <w:ind w:left="0" w:firstLine="0"/>
        <w:rPr>
          <w:color w:val="002060"/>
          <w:highlight w:val="white"/>
        </w:rPr>
      </w:pPr>
      <w:r w:rsidRPr="007E0FC2">
        <w:rPr>
          <w:color w:val="002060"/>
          <w:highlight w:val="white"/>
        </w:rPr>
        <w:t>Dự án sửa chữa và nâng cao an toàn đập (WB8</w:t>
      </w:r>
      <w:r w:rsidR="00AE3050">
        <w:rPr>
          <w:color w:val="002060"/>
          <w:highlight w:val="white"/>
        </w:rPr>
        <w:t xml:space="preserve"> </w:t>
      </w:r>
      <w:r w:rsidRPr="007E0FC2">
        <w:rPr>
          <w:color w:val="002060"/>
          <w:highlight w:val="white"/>
        </w:rPr>
        <w:t>là dự án vay vốn của Ngân hàng Thế giới (NHTG). </w:t>
      </w:r>
      <w:r w:rsidRPr="007E0FC2">
        <w:rPr>
          <w:color w:val="002060"/>
          <w:highlight w:val="white"/>
          <w:u w:color="FF0000"/>
        </w:rPr>
        <w:t>Mục tiêu</w:t>
      </w:r>
      <w:r w:rsidRPr="007E0FC2">
        <w:rPr>
          <w:color w:val="002060"/>
          <w:highlight w:val="white"/>
        </w:rPr>
        <w:t xml:space="preserve"> của </w:t>
      </w:r>
      <w:r w:rsidRPr="007E0FC2">
        <w:rPr>
          <w:color w:val="002060"/>
          <w:highlight w:val="white"/>
          <w:u w:color="FF0000"/>
        </w:rPr>
        <w:t>dự án</w:t>
      </w:r>
      <w:r w:rsidRPr="007E0FC2">
        <w:rPr>
          <w:color w:val="002060"/>
          <w:highlight w:val="white"/>
        </w:rPr>
        <w:t xml:space="preserve"> là hỗ trợ Chính phủ đảm bảo được quy hoạch phát triển tổng hợp lưu vực toàn diện hơn để tăng cường sự điều phối về thể chế, phát triển trong tương lai và an toàn vận hành. Dự án này sẽ được thực hiện bằng cách hỗ trợ cả về an toàn kết cấu của chính bản thân đập và hồ chứa, cùng với yêu cầu an toàn cho vận hành để bảo vệ người dân và cơ sở hạ tầng kinh tế - xã hội ở hạ lưu. </w:t>
      </w:r>
    </w:p>
    <w:p w:rsidR="00951D6E" w:rsidRPr="007E0FC2" w:rsidRDefault="00951D6E" w:rsidP="007E0FC2">
      <w:pPr>
        <w:pStyle w:val="ListParagraph"/>
        <w:numPr>
          <w:ilvl w:val="0"/>
          <w:numId w:val="180"/>
        </w:numPr>
        <w:spacing w:before="120" w:line="276" w:lineRule="auto"/>
        <w:ind w:left="0" w:firstLine="0"/>
        <w:rPr>
          <w:color w:val="002060"/>
          <w:highlight w:val="white"/>
        </w:rPr>
      </w:pPr>
      <w:r w:rsidRPr="007E0FC2">
        <w:rPr>
          <w:color w:val="002060"/>
          <w:highlight w:val="white"/>
        </w:rPr>
        <w:t xml:space="preserve">Dự án được đề xuất gồm 03 hợp phần chính: </w:t>
      </w:r>
    </w:p>
    <w:p w:rsidR="00951D6E" w:rsidRPr="007E0FC2" w:rsidRDefault="00951D6E" w:rsidP="007E0FC2">
      <w:pPr>
        <w:pStyle w:val="ListParagraph"/>
        <w:spacing w:before="120" w:line="276" w:lineRule="auto"/>
        <w:ind w:left="0"/>
        <w:rPr>
          <w:b/>
          <w:color w:val="002060"/>
          <w:highlight w:val="white"/>
        </w:rPr>
      </w:pPr>
      <w:r w:rsidRPr="007E0FC2">
        <w:rPr>
          <w:b/>
          <w:color w:val="002060"/>
          <w:highlight w:val="white"/>
        </w:rPr>
        <w:t>Hợp phần 1: Phục hồi an toàn đập</w:t>
      </w:r>
      <w:r w:rsidR="0042763F" w:rsidRPr="007E0FC2">
        <w:rPr>
          <w:b/>
          <w:color w:val="002060"/>
          <w:highlight w:val="white"/>
        </w:rPr>
        <w:t xml:space="preserve"> (412 triệu USD)</w:t>
      </w:r>
      <w:r w:rsidRPr="007E0FC2">
        <w:rPr>
          <w:color w:val="002060"/>
          <w:highlight w:val="white"/>
        </w:rPr>
        <w:t xml:space="preserve"> – hợp phần này sẽ nâng cao an toàn đập của những đập được ưu tiên theo Bộ Nông nghiệp và Phát triển nông thôn (MARD) thông việc phục hồi các cơ sở hạ tầng hiện có. Những đập được tài trợ được thiết kế cho mục đích tưới và một số được sử dụng cho đa mục tiêu bao gồm cung cấp nước sinh hoạt cho cộng đồng địa phương. Hợp phần này </w:t>
      </w:r>
      <w:r w:rsidRPr="007E0FC2">
        <w:rPr>
          <w:color w:val="002060"/>
          <w:highlight w:val="white"/>
          <w:u w:color="FF0000"/>
        </w:rPr>
        <w:t>sẽ hỗ trợ</w:t>
      </w:r>
      <w:r w:rsidRPr="007E0FC2">
        <w:rPr>
          <w:color w:val="002060"/>
          <w:highlight w:val="white"/>
        </w:rPr>
        <w:t xml:space="preserve"> (i) Thiết kế chi tiết, giám sát, kiểm soát chất lượng việc cải tạo công trình đối với các đập được ưu tiên và cơ sở hạ tầng liên quan; (ii) cải tạo công trình, bao gồm cả công trình xây dựng, công trình thủy lực, lắp đặt thiết bị quan trắc thủy văn và giám sát an toàn; (iii) lập Kế hoạch vận hành và bảo dưỡng, Kế hoạch ứng phó khẩn cấp; và (iv) thông qua bản danh sách kiểm tra các hạng mục đã được tiêu chuẩn </w:t>
      </w:r>
      <w:r w:rsidRPr="007E0FC2">
        <w:rPr>
          <w:color w:val="002060"/>
          <w:highlight w:val="white"/>
          <w:u w:color="FF0000"/>
        </w:rPr>
        <w:t>hóa đối</w:t>
      </w:r>
      <w:r w:rsidRPr="007E0FC2">
        <w:rPr>
          <w:color w:val="002060"/>
          <w:highlight w:val="white"/>
        </w:rPr>
        <w:t xml:space="preserve"> với các đập do cộng đồng quản lý</w:t>
      </w:r>
    </w:p>
    <w:p w:rsidR="00951D6E" w:rsidRPr="007E0FC2" w:rsidRDefault="00951D6E" w:rsidP="007E0FC2">
      <w:pPr>
        <w:pStyle w:val="ListParagraph"/>
        <w:spacing w:before="120" w:line="276" w:lineRule="auto"/>
        <w:ind w:left="0"/>
        <w:rPr>
          <w:b/>
          <w:color w:val="002060"/>
          <w:highlight w:val="white"/>
        </w:rPr>
      </w:pPr>
      <w:r w:rsidRPr="007E0FC2">
        <w:rPr>
          <w:b/>
          <w:color w:val="002060"/>
          <w:highlight w:val="white"/>
        </w:rPr>
        <w:lastRenderedPageBreak/>
        <w:t xml:space="preserve">Hợp phần 2: Quản lý an toàn đập </w:t>
      </w:r>
      <w:r w:rsidR="00DA6318" w:rsidRPr="007E0FC2">
        <w:rPr>
          <w:b/>
          <w:color w:val="002060"/>
          <w:highlight w:val="white"/>
        </w:rPr>
        <w:t>(20 triệu USD).</w:t>
      </w:r>
      <w:r w:rsidRPr="007E0FC2">
        <w:rPr>
          <w:color w:val="002060"/>
          <w:highlight w:val="white"/>
        </w:rPr>
        <w:t xml:space="preserve">Hợp phần này sẽ được </w:t>
      </w:r>
      <w:r w:rsidRPr="007E0FC2">
        <w:rPr>
          <w:color w:val="002060"/>
          <w:highlight w:val="white"/>
          <w:u w:color="FF0000"/>
        </w:rPr>
        <w:t>thực hiện </w:t>
      </w:r>
      <w:r w:rsidRPr="007E0FC2">
        <w:rPr>
          <w:color w:val="002060"/>
          <w:highlight w:val="white"/>
          <w:u w:color="FF0000"/>
          <w:lang w:val="it-IT"/>
        </w:rPr>
        <w:t>tại</w:t>
      </w:r>
      <w:r w:rsidRPr="007E0FC2">
        <w:rPr>
          <w:color w:val="002060"/>
          <w:highlight w:val="white"/>
          <w:u w:color="FF0000"/>
        </w:rPr>
        <w:t> Bộ </w:t>
      </w:r>
      <w:r w:rsidRPr="007E0FC2">
        <w:rPr>
          <w:color w:val="002060"/>
          <w:highlight w:val="white"/>
          <w:u w:color="FF0000"/>
          <w:lang w:val="it-IT"/>
        </w:rPr>
        <w:t>Nông nghiệp</w:t>
      </w:r>
      <w:r w:rsidRPr="007E0FC2">
        <w:rPr>
          <w:color w:val="002060"/>
          <w:highlight w:val="white"/>
          <w:lang w:val="it-IT"/>
        </w:rPr>
        <w:t xml:space="preserve"> và Phát triển nông thôn</w:t>
      </w:r>
      <w:r w:rsidRPr="007E0FC2">
        <w:rPr>
          <w:color w:val="002060"/>
          <w:highlight w:val="white"/>
        </w:rPr>
        <w:t>, Bộ Công Thương và </w:t>
      </w:r>
      <w:r w:rsidRPr="007E0FC2">
        <w:rPr>
          <w:color w:val="002060"/>
          <w:highlight w:val="white"/>
          <w:lang w:val="it-IT"/>
        </w:rPr>
        <w:t xml:space="preserve">Bộ Tài nguyên và Môi </w:t>
      </w:r>
      <w:r w:rsidRPr="007E0FC2">
        <w:rPr>
          <w:color w:val="002060"/>
          <w:highlight w:val="white"/>
          <w:u w:color="FF0000"/>
          <w:lang w:val="it-IT"/>
        </w:rPr>
        <w:t>trường</w:t>
      </w:r>
      <w:r w:rsidRPr="007E0FC2">
        <w:rPr>
          <w:color w:val="002060"/>
          <w:highlight w:val="white"/>
          <w:u w:color="FF0000"/>
        </w:rPr>
        <w:t> với mục </w:t>
      </w:r>
      <w:r w:rsidRPr="007E0FC2">
        <w:rPr>
          <w:color w:val="002060"/>
          <w:highlight w:val="white"/>
          <w:u w:color="FF0000"/>
          <w:lang w:val="it-IT"/>
        </w:rPr>
        <w:t>tiêu</w:t>
      </w:r>
      <w:r w:rsidRPr="007E0FC2">
        <w:rPr>
          <w:color w:val="002060"/>
          <w:highlight w:val="white"/>
          <w:u w:color="FF0000"/>
        </w:rPr>
        <w:t> cải thiện </w:t>
      </w:r>
      <w:r w:rsidRPr="007E0FC2">
        <w:rPr>
          <w:color w:val="002060"/>
          <w:highlight w:val="white"/>
          <w:u w:color="FF0000"/>
          <w:lang w:val="it-IT"/>
        </w:rPr>
        <w:t>khung kế</w:t>
      </w:r>
      <w:r w:rsidRPr="007E0FC2">
        <w:rPr>
          <w:color w:val="002060"/>
          <w:highlight w:val="white"/>
          <w:u w:color="FF0000"/>
        </w:rPr>
        <w:t> hoạch</w:t>
      </w:r>
      <w:r w:rsidRPr="007E0FC2">
        <w:rPr>
          <w:color w:val="002060"/>
          <w:highlight w:val="white"/>
        </w:rPr>
        <w:t xml:space="preserve"> và </w:t>
      </w:r>
      <w:r w:rsidRPr="007E0FC2">
        <w:rPr>
          <w:color w:val="002060"/>
          <w:highlight w:val="white"/>
          <w:u w:color="FF0000"/>
          <w:lang w:val="it-IT"/>
        </w:rPr>
        <w:t>vận hành</w:t>
      </w:r>
      <w:r w:rsidRPr="007E0FC2">
        <w:rPr>
          <w:color w:val="002060"/>
          <w:highlight w:val="white"/>
          <w:u w:color="FF0000"/>
        </w:rPr>
        <w:t> quản lý </w:t>
      </w:r>
      <w:r w:rsidRPr="007E0FC2">
        <w:rPr>
          <w:color w:val="002060"/>
          <w:highlight w:val="white"/>
          <w:u w:color="FF0000"/>
          <w:lang w:val="it-IT"/>
        </w:rPr>
        <w:t>an toàn </w:t>
      </w:r>
      <w:r w:rsidRPr="007E0FC2">
        <w:rPr>
          <w:color w:val="002060"/>
          <w:highlight w:val="white"/>
          <w:u w:color="FF0000"/>
        </w:rPr>
        <w:t>đập</w:t>
      </w:r>
      <w:r w:rsidRPr="007E0FC2">
        <w:rPr>
          <w:color w:val="002060"/>
          <w:highlight w:val="white"/>
        </w:rPr>
        <w:t xml:space="preserve"> để bảo vệ các cộng đồng và cơ sở hạ tầng kinh tế-xã hội </w:t>
      </w:r>
      <w:r w:rsidRPr="007E0FC2">
        <w:rPr>
          <w:color w:val="002060"/>
          <w:highlight w:val="white"/>
          <w:lang w:val="it-IT"/>
        </w:rPr>
        <w:t>ở hạ du</w:t>
      </w:r>
      <w:r w:rsidRPr="007E0FC2">
        <w:rPr>
          <w:color w:val="002060"/>
          <w:highlight w:val="white"/>
        </w:rPr>
        <w:t>. Ba tiểu hợp phần hỗ trợ lẫn nhau có sự tham gia của cả ba bộ bao gồm: (i) các dịch vụ kỹ thuật và nghiên cứu chiến lược; (ii) cải thiện về thể chế, luật và các quy định; và (iii) nâng cao năng lực và chuyên môn. Kinh phí của hợp phần này sẽ dùng cho các dịch vụ tư vấn, các công tác và hàng hóa, thiết bị và dịch vụ phi tư vấn.</w:t>
      </w:r>
    </w:p>
    <w:p w:rsidR="00951D6E" w:rsidRPr="007E0FC2" w:rsidRDefault="00951D6E" w:rsidP="007E0FC2">
      <w:pPr>
        <w:pStyle w:val="ListParagraph"/>
        <w:spacing w:before="120" w:line="276" w:lineRule="auto"/>
        <w:ind w:left="0"/>
        <w:rPr>
          <w:color w:val="002060"/>
          <w:highlight w:val="white"/>
        </w:rPr>
      </w:pPr>
      <w:r w:rsidRPr="007E0FC2">
        <w:rPr>
          <w:b/>
          <w:color w:val="002060"/>
          <w:highlight w:val="white"/>
        </w:rPr>
        <w:t>Hợp phần 3: Hỗ trợ quản lý dự án</w:t>
      </w:r>
      <w:r w:rsidR="00DA6318" w:rsidRPr="007E0FC2">
        <w:rPr>
          <w:b/>
          <w:color w:val="002060"/>
          <w:highlight w:val="white"/>
        </w:rPr>
        <w:t xml:space="preserve"> (11 triệu USD)</w:t>
      </w:r>
      <w:r w:rsidRPr="007E0FC2">
        <w:rPr>
          <w:b/>
          <w:color w:val="002060"/>
          <w:highlight w:val="white"/>
        </w:rPr>
        <w:t>. </w:t>
      </w:r>
      <w:r w:rsidRPr="007E0FC2">
        <w:rPr>
          <w:color w:val="002060"/>
          <w:highlight w:val="white"/>
        </w:rPr>
        <w:t xml:space="preserve">Hợp phần này sẽ cung cấp môi trường cần thiết cho phép hỗ trợ thực hiện dự án. </w:t>
      </w:r>
    </w:p>
    <w:p w:rsidR="00585A6E" w:rsidRPr="007E0FC2" w:rsidRDefault="00585A6E" w:rsidP="007E0FC2">
      <w:pPr>
        <w:pStyle w:val="StyleStyleHeading3SectionSection1SW-Heading3small-head3CharHea"/>
        <w:numPr>
          <w:ilvl w:val="1"/>
          <w:numId w:val="16"/>
        </w:numPr>
        <w:spacing w:line="276" w:lineRule="auto"/>
        <w:ind w:left="0" w:firstLine="0"/>
        <w:outlineLvl w:val="1"/>
        <w:rPr>
          <w:b w:val="0"/>
          <w:color w:val="002060"/>
          <w:sz w:val="24"/>
          <w:szCs w:val="24"/>
          <w:highlight w:val="white"/>
          <w:lang w:val="eu-ES"/>
        </w:rPr>
      </w:pPr>
      <w:bookmarkStart w:id="68" w:name="_Toc17200999"/>
      <w:r w:rsidRPr="007E0FC2">
        <w:rPr>
          <w:i w:val="0"/>
          <w:color w:val="002060"/>
          <w:sz w:val="24"/>
          <w:szCs w:val="24"/>
          <w:highlight w:val="white"/>
          <w:lang w:val="eu-ES"/>
        </w:rPr>
        <w:t>Mục tiêu cụ thể của Dự án bao gồm:</w:t>
      </w:r>
      <w:bookmarkEnd w:id="68"/>
    </w:p>
    <w:p w:rsidR="00585A6E" w:rsidRPr="007E0FC2" w:rsidRDefault="00585A6E" w:rsidP="007E0FC2">
      <w:pPr>
        <w:numPr>
          <w:ilvl w:val="0"/>
          <w:numId w:val="27"/>
        </w:numPr>
        <w:spacing w:before="120" w:after="120" w:line="276" w:lineRule="auto"/>
        <w:jc w:val="both"/>
        <w:rPr>
          <w:color w:val="002060"/>
          <w:highlight w:val="white"/>
          <w:lang w:val="vi-VN" w:eastAsia="ja-JP"/>
        </w:rPr>
      </w:pPr>
      <w:r w:rsidRPr="007E0FC2">
        <w:rPr>
          <w:color w:val="002060"/>
          <w:highlight w:val="white"/>
          <w:lang w:val="vi-VN" w:eastAsia="ja-JP"/>
        </w:rPr>
        <w:t xml:space="preserve">Sửa chữa, khắc phục và nâng cấp các công trình hạ tầng phục vụ sản xuất (công trình thủy lợi, đê, </w:t>
      </w:r>
      <w:r w:rsidRPr="007E0FC2">
        <w:rPr>
          <w:color w:val="002060"/>
          <w:highlight w:val="white"/>
          <w:u w:color="FF0000"/>
          <w:lang w:val="vi-VN" w:eastAsia="ja-JP"/>
        </w:rPr>
        <w:t>kè sông</w:t>
      </w:r>
      <w:r w:rsidR="00474783" w:rsidRPr="007E0FC2">
        <w:rPr>
          <w:color w:val="002060"/>
          <w:highlight w:val="white"/>
          <w:lang w:val="vi-VN" w:eastAsia="ja-JP"/>
        </w:rPr>
        <w:t xml:space="preserve">, </w:t>
      </w:r>
      <w:r w:rsidR="00474783" w:rsidRPr="007E0FC2">
        <w:rPr>
          <w:color w:val="002060"/>
          <w:highlight w:val="white"/>
          <w:u w:color="FF0000"/>
          <w:lang w:val="vi-VN" w:eastAsia="ja-JP"/>
        </w:rPr>
        <w:t>kè biển</w:t>
      </w:r>
      <w:r w:rsidR="00474783" w:rsidRPr="007E0FC2">
        <w:rPr>
          <w:color w:val="002060"/>
          <w:highlight w:val="white"/>
          <w:lang w:val="vi-VN" w:eastAsia="ja-JP"/>
        </w:rPr>
        <w:t>, kênh mương thủy lợi, cấp nước sinh hoạt</w:t>
      </w:r>
      <w:r w:rsidRPr="007E0FC2">
        <w:rPr>
          <w:color w:val="002060"/>
          <w:highlight w:val="white"/>
          <w:lang w:val="vi-VN" w:eastAsia="ja-JP"/>
        </w:rPr>
        <w:t>...) nhằm khôi phục sản xuất, bảo vệ an toàn tính mạng, tài sản của nhân dân, giảm các rủi ro do thiên tai gây ra.</w:t>
      </w:r>
    </w:p>
    <w:p w:rsidR="00474783" w:rsidRPr="007E0FC2" w:rsidRDefault="00474783" w:rsidP="007E0FC2">
      <w:pPr>
        <w:numPr>
          <w:ilvl w:val="0"/>
          <w:numId w:val="27"/>
        </w:numPr>
        <w:spacing w:before="120" w:after="120" w:line="276" w:lineRule="auto"/>
        <w:jc w:val="both"/>
        <w:rPr>
          <w:color w:val="002060"/>
          <w:highlight w:val="white"/>
          <w:lang w:val="vi-VN" w:eastAsia="ja-JP"/>
        </w:rPr>
      </w:pPr>
      <w:r w:rsidRPr="007E0FC2">
        <w:rPr>
          <w:color w:val="002060"/>
          <w:highlight w:val="white"/>
          <w:lang w:val="vi-VN" w:eastAsia="ja-JP"/>
        </w:rPr>
        <w:t xml:space="preserve">Khắc phục hư hỏng đối với các công trình hạ tầng giao thông để phục vụ việc đi lại của nhân dân, giao thương hàng hóa, phát triển sản xuất, tạo điều kiện thuận lợi cho vận chuyển lực lượng cứu hộ, vật tư và trang thiết bị phục vụ công tác cứu hộ, cứu nạn cấp bách cho nhân dân địa phương </w:t>
      </w:r>
      <w:r w:rsidRPr="007E0FC2">
        <w:rPr>
          <w:color w:val="002060"/>
          <w:highlight w:val="white"/>
          <w:u w:color="FF0000"/>
          <w:lang w:val="vi-VN" w:eastAsia="ja-JP"/>
        </w:rPr>
        <w:t>vùng ngập lũ</w:t>
      </w:r>
      <w:r w:rsidRPr="007E0FC2">
        <w:rPr>
          <w:color w:val="002060"/>
          <w:highlight w:val="white"/>
          <w:lang w:val="vi-VN" w:eastAsia="ja-JP"/>
        </w:rPr>
        <w:t xml:space="preserve">, hạn hán khi có thiên tai, </w:t>
      </w:r>
      <w:r w:rsidRPr="007E0FC2">
        <w:rPr>
          <w:color w:val="002060"/>
          <w:highlight w:val="white"/>
          <w:u w:color="FF0000"/>
          <w:lang w:val="vi-VN" w:eastAsia="ja-JP"/>
        </w:rPr>
        <w:t>lụt bão</w:t>
      </w:r>
      <w:r w:rsidRPr="007E0FC2">
        <w:rPr>
          <w:color w:val="002060"/>
          <w:highlight w:val="white"/>
          <w:lang w:val="vi-VN" w:eastAsia="ja-JP"/>
        </w:rPr>
        <w:t xml:space="preserve"> xảy ra trong vùng.</w:t>
      </w:r>
    </w:p>
    <w:p w:rsidR="00DE56D7" w:rsidRPr="007E0FC2" w:rsidRDefault="00474783" w:rsidP="007E0FC2">
      <w:pPr>
        <w:numPr>
          <w:ilvl w:val="0"/>
          <w:numId w:val="27"/>
        </w:numPr>
        <w:spacing w:before="120" w:after="120" w:line="276" w:lineRule="auto"/>
        <w:jc w:val="both"/>
        <w:rPr>
          <w:color w:val="002060"/>
          <w:highlight w:val="white"/>
          <w:lang w:val="vi-VN" w:eastAsia="ja-JP"/>
        </w:rPr>
      </w:pPr>
      <w:r w:rsidRPr="007E0FC2">
        <w:rPr>
          <w:color w:val="002060"/>
          <w:highlight w:val="white"/>
          <w:lang w:val="vi-VN" w:eastAsia="ja-JP"/>
        </w:rPr>
        <w:t>Hỗ trợ tăng cường năng lực của chủ đ</w:t>
      </w:r>
      <w:r w:rsidR="00362EDD" w:rsidRPr="007E0FC2">
        <w:rPr>
          <w:color w:val="002060"/>
          <w:highlight w:val="white"/>
          <w:lang w:val="vi-VN" w:eastAsia="ja-JP"/>
        </w:rPr>
        <w:t xml:space="preserve">ầu tư trong việc thực hiện </w:t>
      </w:r>
      <w:r w:rsidR="00C26660" w:rsidRPr="007E0FC2">
        <w:rPr>
          <w:color w:val="002060"/>
          <w:highlight w:val="white"/>
        </w:rPr>
        <w:t>Dự án sửa chữa và nâng cao an toàn đập</w:t>
      </w:r>
      <w:r w:rsidR="00DE56D7" w:rsidRPr="007E0FC2">
        <w:rPr>
          <w:color w:val="002060"/>
          <w:highlight w:val="white"/>
          <w:lang w:val="eu-ES"/>
        </w:rPr>
        <w:t>– Tiểu dự án t</w:t>
      </w:r>
      <w:bookmarkEnd w:id="66"/>
      <w:r w:rsidR="00EC5EC6" w:rsidRPr="007E0FC2">
        <w:rPr>
          <w:color w:val="002060"/>
          <w:highlight w:val="white"/>
          <w:lang w:val="eu-ES"/>
        </w:rPr>
        <w:t xml:space="preserve">ỉnh </w:t>
      </w:r>
      <w:r w:rsidR="00591885" w:rsidRPr="007E0FC2">
        <w:rPr>
          <w:color w:val="002060"/>
          <w:highlight w:val="white"/>
        </w:rPr>
        <w:t>Bắc Kạn.</w:t>
      </w:r>
    </w:p>
    <w:p w:rsidR="00973930" w:rsidRPr="007E0FC2" w:rsidRDefault="009541D9" w:rsidP="007E0FC2">
      <w:pPr>
        <w:pStyle w:val="StyleStyleHeading3SectionSection1SW-Heading3small-head3CharHea"/>
        <w:numPr>
          <w:ilvl w:val="1"/>
          <w:numId w:val="16"/>
        </w:numPr>
        <w:tabs>
          <w:tab w:val="clear" w:pos="720"/>
        </w:tabs>
        <w:spacing w:line="276" w:lineRule="auto"/>
        <w:ind w:left="0" w:firstLine="0"/>
        <w:outlineLvl w:val="1"/>
        <w:rPr>
          <w:color w:val="002060"/>
          <w:sz w:val="24"/>
          <w:szCs w:val="24"/>
          <w:highlight w:val="white"/>
          <w:lang w:val="eu-ES"/>
        </w:rPr>
      </w:pPr>
      <w:bookmarkStart w:id="69" w:name="_Toc480278355"/>
      <w:bookmarkStart w:id="70" w:name="_Toc17201000"/>
      <w:r w:rsidRPr="007E0FC2">
        <w:rPr>
          <w:i w:val="0"/>
          <w:color w:val="002060"/>
          <w:sz w:val="24"/>
          <w:szCs w:val="24"/>
          <w:highlight w:val="white"/>
          <w:lang w:val="eu-ES"/>
        </w:rPr>
        <w:t>Tiểu d</w:t>
      </w:r>
      <w:r w:rsidR="00973930" w:rsidRPr="007E0FC2">
        <w:rPr>
          <w:i w:val="0"/>
          <w:color w:val="002060"/>
          <w:sz w:val="24"/>
          <w:szCs w:val="24"/>
          <w:highlight w:val="white"/>
          <w:lang w:val="eu-ES"/>
        </w:rPr>
        <w:t xml:space="preserve">ự án </w:t>
      </w:r>
      <w:bookmarkEnd w:id="69"/>
      <w:r w:rsidR="005F2A04" w:rsidRPr="007E0FC2">
        <w:rPr>
          <w:i w:val="0"/>
          <w:color w:val="002060"/>
          <w:sz w:val="24"/>
          <w:szCs w:val="24"/>
          <w:highlight w:val="white"/>
          <w:lang w:val="eu-ES"/>
        </w:rPr>
        <w:t xml:space="preserve">sửa chữa và nâng cao an toàn đập </w:t>
      </w:r>
      <w:r w:rsidRPr="007E0FC2">
        <w:rPr>
          <w:i w:val="0"/>
          <w:color w:val="002060"/>
          <w:sz w:val="24"/>
          <w:szCs w:val="24"/>
          <w:highlight w:val="white"/>
          <w:lang w:val="eu-ES"/>
        </w:rPr>
        <w:t>tỉnh Bắc Kạn</w:t>
      </w:r>
      <w:bookmarkEnd w:id="70"/>
    </w:p>
    <w:p w:rsidR="00D76CD1" w:rsidRPr="007E0FC2" w:rsidRDefault="006A4B8E" w:rsidP="007E0FC2">
      <w:pPr>
        <w:numPr>
          <w:ilvl w:val="0"/>
          <w:numId w:val="180"/>
        </w:numPr>
        <w:tabs>
          <w:tab w:val="left" w:pos="567"/>
        </w:tabs>
        <w:spacing w:before="120" w:after="120" w:line="276" w:lineRule="auto"/>
        <w:ind w:left="0" w:firstLine="0"/>
        <w:jc w:val="both"/>
        <w:rPr>
          <w:color w:val="002060"/>
          <w:highlight w:val="white"/>
          <w:lang w:val="eu-ES"/>
        </w:rPr>
      </w:pPr>
      <w:r w:rsidRPr="007E0FC2">
        <w:rPr>
          <w:color w:val="002060"/>
          <w:highlight w:val="white"/>
        </w:rPr>
        <w:t xml:space="preserve">Tiểu </w:t>
      </w:r>
      <w:r w:rsidR="00D76CD1" w:rsidRPr="007E0FC2">
        <w:rPr>
          <w:color w:val="002060"/>
          <w:highlight w:val="white"/>
        </w:rPr>
        <w:t xml:space="preserve">Dự án sửa chữa và nâng cao an toàn đập- tỉnh Bắc Kạn </w:t>
      </w:r>
      <w:r w:rsidR="00DA6318" w:rsidRPr="007E0FC2">
        <w:rPr>
          <w:bCs/>
          <w:iCs/>
          <w:color w:val="002060"/>
          <w:highlight w:val="white"/>
          <w:lang w:val="pt-PT"/>
        </w:rPr>
        <w:t xml:space="preserve">tiến hành sửa chữa và nâng cấp 7 hồ chứa nước nằm trên địa bàn 6 xã </w:t>
      </w:r>
      <w:r w:rsidR="00454F07" w:rsidRPr="007E0FC2">
        <w:rPr>
          <w:bCs/>
          <w:iCs/>
          <w:color w:val="002060"/>
          <w:highlight w:val="white"/>
          <w:lang w:val="pt-PT"/>
        </w:rPr>
        <w:t>và</w:t>
      </w:r>
      <w:r w:rsidR="00DA6318" w:rsidRPr="007E0FC2">
        <w:rPr>
          <w:bCs/>
          <w:iCs/>
          <w:color w:val="002060"/>
          <w:highlight w:val="white"/>
          <w:lang w:val="pt-PT"/>
        </w:rPr>
        <w:t xml:space="preserve"> 4huyện Chợ Mới, chợ Đồn, Na Rì và Bạch Thông của tỉnh Bắc Kạn</w:t>
      </w:r>
      <w:r w:rsidR="00D76CD1" w:rsidRPr="007E0FC2">
        <w:rPr>
          <w:bCs/>
          <w:iCs/>
          <w:color w:val="002060"/>
          <w:highlight w:val="white"/>
          <w:lang w:val="pt-PT"/>
        </w:rPr>
        <w:t>, Tiểu dự án sẽ ưu tiên đầu tư</w:t>
      </w:r>
      <w:r w:rsidR="008C7D6F" w:rsidRPr="007E0FC2">
        <w:rPr>
          <w:bCs/>
          <w:iCs/>
          <w:color w:val="002060"/>
          <w:highlight w:val="white"/>
          <w:lang w:val="pt-PT"/>
        </w:rPr>
        <w:t xml:space="preserve"> nâng cấp, sửa chữa</w:t>
      </w:r>
      <w:r w:rsidR="00D76CD1" w:rsidRPr="007E0FC2">
        <w:rPr>
          <w:bCs/>
          <w:iCs/>
          <w:color w:val="002060"/>
          <w:highlight w:val="white"/>
          <w:lang w:val="pt-PT"/>
        </w:rPr>
        <w:t xml:space="preserve"> 7 hạng mục công trình</w:t>
      </w:r>
      <w:r w:rsidR="008C7D6F" w:rsidRPr="007E0FC2">
        <w:rPr>
          <w:bCs/>
          <w:iCs/>
          <w:color w:val="002060"/>
          <w:highlight w:val="white"/>
          <w:lang w:val="pt-PT"/>
        </w:rPr>
        <w:t xml:space="preserve"> sau</w:t>
      </w:r>
      <w:r w:rsidR="00D76CD1" w:rsidRPr="007E0FC2">
        <w:rPr>
          <w:color w:val="002060"/>
          <w:highlight w:val="white"/>
          <w:lang w:val="eu-ES"/>
        </w:rPr>
        <w:t>:</w:t>
      </w:r>
    </w:p>
    <w:p w:rsidR="00D76CD1" w:rsidRPr="007E0FC2" w:rsidRDefault="00D76CD1" w:rsidP="007E0FC2">
      <w:pPr>
        <w:pStyle w:val="Caption"/>
        <w:spacing w:line="276" w:lineRule="auto"/>
        <w:rPr>
          <w:bCs w:val="0"/>
          <w:iCs/>
          <w:color w:val="002060"/>
          <w:highlight w:val="white"/>
          <w:lang w:val="nl-NL"/>
        </w:rPr>
      </w:pPr>
      <w:bookmarkStart w:id="71" w:name="_Toc15564854"/>
      <w:r w:rsidRPr="007E0FC2">
        <w:rPr>
          <w:color w:val="002060"/>
          <w:highlight w:val="white"/>
        </w:rPr>
        <w:t xml:space="preserve">Bảng  </w:t>
      </w:r>
      <w:r w:rsidR="00FA79FE" w:rsidRPr="007E0FC2">
        <w:rPr>
          <w:color w:val="002060"/>
          <w:highlight w:val="white"/>
        </w:rPr>
        <w:fldChar w:fldCharType="begin"/>
      </w:r>
      <w:r w:rsidRPr="007E0FC2">
        <w:rPr>
          <w:color w:val="002060"/>
          <w:highlight w:val="white"/>
        </w:rPr>
        <w:instrText xml:space="preserve"> SEQ Bảng_ \* ARABIC </w:instrText>
      </w:r>
      <w:r w:rsidR="00FA79FE" w:rsidRPr="007E0FC2">
        <w:rPr>
          <w:color w:val="002060"/>
          <w:highlight w:val="white"/>
        </w:rPr>
        <w:fldChar w:fldCharType="separate"/>
      </w:r>
      <w:r w:rsidRPr="007E0FC2">
        <w:rPr>
          <w:noProof/>
          <w:color w:val="002060"/>
          <w:highlight w:val="white"/>
        </w:rPr>
        <w:t>1</w:t>
      </w:r>
      <w:r w:rsidR="00FA79FE" w:rsidRPr="007E0FC2">
        <w:rPr>
          <w:color w:val="002060"/>
          <w:highlight w:val="white"/>
        </w:rPr>
        <w:fldChar w:fldCharType="end"/>
      </w:r>
      <w:r w:rsidRPr="007E0FC2">
        <w:rPr>
          <w:color w:val="002060"/>
          <w:highlight w:val="white"/>
        </w:rPr>
        <w:t xml:space="preserve">: </w:t>
      </w:r>
      <w:r w:rsidRPr="007E0FC2">
        <w:rPr>
          <w:iCs/>
          <w:color w:val="002060"/>
          <w:highlight w:val="white"/>
          <w:lang w:val="nl-NL"/>
        </w:rPr>
        <w:t xml:space="preserve">Các hạng mục công trình của Tiểu dự án </w:t>
      </w:r>
      <w:r w:rsidRPr="007E0FC2">
        <w:rPr>
          <w:bCs w:val="0"/>
          <w:iCs/>
          <w:color w:val="002060"/>
          <w:highlight w:val="white"/>
          <w:lang w:val="nl-NL"/>
        </w:rPr>
        <w:t>Bắc Kạn</w:t>
      </w:r>
      <w:bookmarkEnd w:id="71"/>
    </w:p>
    <w:tbl>
      <w:tblPr>
        <w:tblW w:w="4992"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1795"/>
        <w:gridCol w:w="1701"/>
        <w:gridCol w:w="1701"/>
        <w:gridCol w:w="3368"/>
      </w:tblGrid>
      <w:tr w:rsidR="007E0FC2" w:rsidRPr="007E0FC2" w:rsidTr="00C4410E">
        <w:trPr>
          <w:trHeight w:val="628"/>
          <w:tblHeader/>
          <w:jc w:val="right"/>
        </w:trPr>
        <w:tc>
          <w:tcPr>
            <w:tcW w:w="382" w:type="pct"/>
            <w:tcBorders>
              <w:bottom w:val="single" w:sz="4" w:space="0" w:color="auto"/>
            </w:tcBorders>
            <w:shd w:val="clear" w:color="auto" w:fill="auto"/>
            <w:vAlign w:val="center"/>
          </w:tcPr>
          <w:p w:rsidR="00D76CD1" w:rsidRPr="007E0FC2" w:rsidRDefault="00D76CD1" w:rsidP="007E0FC2">
            <w:pPr>
              <w:spacing w:before="120" w:after="120"/>
              <w:jc w:val="center"/>
              <w:rPr>
                <w:rFonts w:eastAsia="Batang"/>
                <w:b/>
                <w:color w:val="002060"/>
                <w:highlight w:val="white"/>
                <w:lang w:val="vi-VN" w:eastAsia="ko-KR"/>
              </w:rPr>
            </w:pPr>
            <w:r w:rsidRPr="007E0FC2">
              <w:rPr>
                <w:rFonts w:eastAsia="Batang"/>
                <w:b/>
                <w:color w:val="002060"/>
                <w:highlight w:val="white"/>
                <w:lang w:val="vi-VN" w:eastAsia="ko-KR"/>
              </w:rPr>
              <w:t>TT</w:t>
            </w:r>
          </w:p>
        </w:tc>
        <w:tc>
          <w:tcPr>
            <w:tcW w:w="968" w:type="pct"/>
            <w:tcBorders>
              <w:bottom w:val="single" w:sz="4" w:space="0" w:color="auto"/>
            </w:tcBorders>
            <w:shd w:val="clear" w:color="auto" w:fill="auto"/>
            <w:vAlign w:val="center"/>
          </w:tcPr>
          <w:p w:rsidR="00D76CD1" w:rsidRPr="007E0FC2" w:rsidRDefault="00D76CD1" w:rsidP="007E0FC2">
            <w:pPr>
              <w:spacing w:before="120" w:after="120"/>
              <w:jc w:val="center"/>
              <w:rPr>
                <w:rFonts w:eastAsia="Batang"/>
                <w:b/>
                <w:color w:val="002060"/>
                <w:highlight w:val="white"/>
                <w:lang w:val="vi-VN" w:eastAsia="ko-KR"/>
              </w:rPr>
            </w:pPr>
            <w:r w:rsidRPr="007E0FC2">
              <w:rPr>
                <w:rFonts w:eastAsia="Batang"/>
                <w:b/>
                <w:color w:val="002060"/>
                <w:highlight w:val="white"/>
                <w:lang w:val="vi-VN" w:eastAsia="ko-KR"/>
              </w:rPr>
              <w:t>TÊN CÔNG TRÌNH</w:t>
            </w:r>
          </w:p>
        </w:tc>
        <w:tc>
          <w:tcPr>
            <w:tcW w:w="917" w:type="pct"/>
            <w:tcBorders>
              <w:bottom w:val="single" w:sz="4" w:space="0" w:color="auto"/>
            </w:tcBorders>
            <w:shd w:val="clear" w:color="auto" w:fill="auto"/>
            <w:vAlign w:val="center"/>
          </w:tcPr>
          <w:p w:rsidR="00D76CD1" w:rsidRPr="007E0FC2" w:rsidRDefault="00D76CD1" w:rsidP="007E0FC2">
            <w:pPr>
              <w:spacing w:before="120" w:after="120"/>
              <w:jc w:val="center"/>
              <w:rPr>
                <w:rFonts w:eastAsia="Batang"/>
                <w:b/>
                <w:color w:val="002060"/>
                <w:highlight w:val="white"/>
                <w:lang w:val="vi-VN" w:eastAsia="ko-KR"/>
              </w:rPr>
            </w:pPr>
            <w:r w:rsidRPr="007E0FC2">
              <w:rPr>
                <w:rFonts w:eastAsia="Batang"/>
                <w:b/>
                <w:color w:val="002060"/>
                <w:highlight w:val="white"/>
                <w:lang w:val="vi-VN" w:eastAsia="ko-KR"/>
              </w:rPr>
              <w:t>XÃ</w:t>
            </w:r>
          </w:p>
        </w:tc>
        <w:tc>
          <w:tcPr>
            <w:tcW w:w="917" w:type="pct"/>
            <w:tcBorders>
              <w:bottom w:val="single" w:sz="4" w:space="0" w:color="auto"/>
            </w:tcBorders>
            <w:shd w:val="clear" w:color="auto" w:fill="auto"/>
            <w:vAlign w:val="center"/>
          </w:tcPr>
          <w:p w:rsidR="00D76CD1" w:rsidRPr="007E0FC2" w:rsidRDefault="00D76CD1" w:rsidP="007E0FC2">
            <w:pPr>
              <w:spacing w:before="120" w:after="120"/>
              <w:jc w:val="center"/>
              <w:rPr>
                <w:rFonts w:eastAsia="Batang"/>
                <w:b/>
                <w:color w:val="002060"/>
                <w:highlight w:val="white"/>
                <w:lang w:val="vi-VN" w:eastAsia="ko-KR"/>
              </w:rPr>
            </w:pPr>
            <w:r w:rsidRPr="007E0FC2">
              <w:rPr>
                <w:rFonts w:eastAsia="Batang"/>
                <w:b/>
                <w:color w:val="002060"/>
                <w:highlight w:val="white"/>
                <w:lang w:val="vi-VN" w:eastAsia="ko-KR"/>
              </w:rPr>
              <w:t>HUYỆN</w:t>
            </w:r>
          </w:p>
        </w:tc>
        <w:tc>
          <w:tcPr>
            <w:tcW w:w="1816" w:type="pct"/>
            <w:tcBorders>
              <w:bottom w:val="single" w:sz="4" w:space="0" w:color="auto"/>
            </w:tcBorders>
            <w:shd w:val="clear" w:color="auto" w:fill="auto"/>
            <w:vAlign w:val="center"/>
          </w:tcPr>
          <w:p w:rsidR="00D76CD1" w:rsidRPr="007E0FC2" w:rsidRDefault="00D76CD1" w:rsidP="007E0FC2">
            <w:pPr>
              <w:spacing w:before="120" w:after="120"/>
              <w:jc w:val="center"/>
              <w:rPr>
                <w:rFonts w:eastAsia="Batang"/>
                <w:b/>
                <w:color w:val="002060"/>
                <w:highlight w:val="white"/>
                <w:lang w:val="vi-VN" w:eastAsia="ko-KR"/>
              </w:rPr>
            </w:pPr>
            <w:r w:rsidRPr="007E0FC2">
              <w:rPr>
                <w:rFonts w:eastAsia="Batang"/>
                <w:b/>
                <w:color w:val="002060"/>
                <w:highlight w:val="white"/>
                <w:lang w:val="vi-VN" w:eastAsia="ko-KR"/>
              </w:rPr>
              <w:t>QUY MÔ</w:t>
            </w:r>
          </w:p>
        </w:tc>
      </w:tr>
      <w:tr w:rsidR="007E0FC2" w:rsidRPr="007E0FC2" w:rsidTr="00C4410E">
        <w:trPr>
          <w:trHeight w:val="750"/>
          <w:jc w:val="right"/>
        </w:trPr>
        <w:tc>
          <w:tcPr>
            <w:tcW w:w="382" w:type="pct"/>
            <w:shd w:val="clear" w:color="auto" w:fill="auto"/>
            <w:vAlign w:val="center"/>
          </w:tcPr>
          <w:p w:rsidR="00D76CD1" w:rsidRPr="007E0FC2" w:rsidRDefault="00D76CD1" w:rsidP="007E0FC2">
            <w:pPr>
              <w:spacing w:before="120" w:after="120"/>
              <w:jc w:val="center"/>
              <w:rPr>
                <w:rFonts w:eastAsia="Batang"/>
                <w:color w:val="002060"/>
                <w:highlight w:val="white"/>
                <w:lang w:val="vi-VN" w:eastAsia="ko-KR"/>
              </w:rPr>
            </w:pPr>
            <w:r w:rsidRPr="007E0FC2">
              <w:rPr>
                <w:rFonts w:eastAsia="Batang"/>
                <w:color w:val="002060"/>
                <w:highlight w:val="white"/>
                <w:lang w:val="vi-VN" w:eastAsia="ko-KR"/>
              </w:rPr>
              <w:t>1</w:t>
            </w:r>
          </w:p>
        </w:tc>
        <w:tc>
          <w:tcPr>
            <w:tcW w:w="968" w:type="pct"/>
            <w:shd w:val="clear" w:color="auto" w:fill="auto"/>
            <w:vAlign w:val="center"/>
          </w:tcPr>
          <w:p w:rsidR="00D76CD1" w:rsidRPr="007E0FC2" w:rsidRDefault="00D76CD1" w:rsidP="007E0FC2">
            <w:pPr>
              <w:spacing w:before="120" w:after="120"/>
              <w:rPr>
                <w:rFonts w:eastAsia="Batang"/>
                <w:color w:val="002060"/>
                <w:highlight w:val="white"/>
                <w:lang w:eastAsia="ko-KR"/>
              </w:rPr>
            </w:pPr>
            <w:r w:rsidRPr="007E0FC2">
              <w:rPr>
                <w:bCs/>
                <w:color w:val="002060"/>
                <w:highlight w:val="white"/>
              </w:rPr>
              <w:t>Hồ Khuổi Dâng</w:t>
            </w:r>
          </w:p>
        </w:tc>
        <w:tc>
          <w:tcPr>
            <w:tcW w:w="917" w:type="pct"/>
            <w:shd w:val="clear" w:color="auto" w:fill="auto"/>
            <w:vAlign w:val="center"/>
          </w:tcPr>
          <w:p w:rsidR="00D76CD1" w:rsidRPr="007E0FC2" w:rsidRDefault="00D76CD1" w:rsidP="007E0FC2">
            <w:pPr>
              <w:spacing w:before="120" w:after="120"/>
              <w:rPr>
                <w:rFonts w:eastAsia="Batang"/>
                <w:color w:val="002060"/>
                <w:highlight w:val="white"/>
                <w:lang w:eastAsia="ko-KR"/>
              </w:rPr>
            </w:pPr>
            <w:r w:rsidRPr="007E0FC2">
              <w:rPr>
                <w:bCs/>
                <w:color w:val="002060"/>
                <w:highlight w:val="white"/>
              </w:rPr>
              <w:t>Thanh Mai</w:t>
            </w:r>
          </w:p>
        </w:tc>
        <w:tc>
          <w:tcPr>
            <w:tcW w:w="917" w:type="pct"/>
            <w:shd w:val="clear" w:color="auto" w:fill="auto"/>
            <w:vAlign w:val="center"/>
          </w:tcPr>
          <w:p w:rsidR="00D76CD1" w:rsidRPr="007E0FC2" w:rsidRDefault="00D76CD1" w:rsidP="007E0FC2">
            <w:pPr>
              <w:spacing w:before="120" w:after="120"/>
              <w:rPr>
                <w:rFonts w:eastAsia="Batang"/>
                <w:color w:val="002060"/>
                <w:highlight w:val="white"/>
                <w:lang w:eastAsia="ko-KR"/>
              </w:rPr>
            </w:pPr>
            <w:r w:rsidRPr="007E0FC2">
              <w:rPr>
                <w:bCs/>
                <w:color w:val="002060"/>
                <w:highlight w:val="white"/>
              </w:rPr>
              <w:t>Chợ Mới</w:t>
            </w:r>
          </w:p>
        </w:tc>
        <w:tc>
          <w:tcPr>
            <w:tcW w:w="1816" w:type="pct"/>
            <w:shd w:val="clear" w:color="auto" w:fill="auto"/>
            <w:vAlign w:val="center"/>
          </w:tcPr>
          <w:p w:rsidR="00D76CD1" w:rsidRPr="007E0FC2" w:rsidRDefault="00D76CD1" w:rsidP="007E0FC2">
            <w:pPr>
              <w:spacing w:before="120" w:after="120"/>
              <w:jc w:val="center"/>
              <w:rPr>
                <w:rFonts w:eastAsia="Batang"/>
                <w:color w:val="002060"/>
                <w:highlight w:val="white"/>
                <w:lang w:eastAsia="ko-KR"/>
              </w:rPr>
            </w:pPr>
            <w:r w:rsidRPr="007E0FC2">
              <w:rPr>
                <w:bCs/>
                <w:color w:val="002060"/>
                <w:highlight w:val="white"/>
              </w:rPr>
              <w:t>H= 212,8 m; L=78 m;</w:t>
            </w:r>
            <w:r w:rsidRPr="007E0FC2">
              <w:rPr>
                <w:bCs/>
                <w:color w:val="002060"/>
                <w:highlight w:val="white"/>
              </w:rPr>
              <w:br/>
              <w:t>W=0,242 triệu m</w:t>
            </w:r>
            <w:r w:rsidRPr="007E0FC2">
              <w:rPr>
                <w:bCs/>
                <w:color w:val="002060"/>
                <w:highlight w:val="white"/>
                <w:vertAlign w:val="superscript"/>
              </w:rPr>
              <w:t>3</w:t>
            </w:r>
            <w:r w:rsidRPr="007E0FC2">
              <w:rPr>
                <w:bCs/>
                <w:color w:val="002060"/>
                <w:highlight w:val="white"/>
              </w:rPr>
              <w:t>;F =1,6 Km</w:t>
            </w:r>
            <w:r w:rsidRPr="007E0FC2">
              <w:rPr>
                <w:bCs/>
                <w:color w:val="002060"/>
                <w:highlight w:val="white"/>
                <w:vertAlign w:val="superscript"/>
              </w:rPr>
              <w:t>2</w:t>
            </w:r>
          </w:p>
        </w:tc>
      </w:tr>
      <w:tr w:rsidR="007E0FC2" w:rsidRPr="007E0FC2" w:rsidTr="00C4410E">
        <w:trPr>
          <w:trHeight w:val="467"/>
          <w:jc w:val="right"/>
        </w:trPr>
        <w:tc>
          <w:tcPr>
            <w:tcW w:w="382" w:type="pct"/>
            <w:shd w:val="clear" w:color="auto" w:fill="auto"/>
            <w:vAlign w:val="center"/>
          </w:tcPr>
          <w:p w:rsidR="00D76CD1" w:rsidRPr="007E0FC2" w:rsidRDefault="00D76CD1" w:rsidP="007E0FC2">
            <w:pPr>
              <w:spacing w:before="120" w:after="120"/>
              <w:jc w:val="center"/>
              <w:rPr>
                <w:rFonts w:eastAsia="Batang"/>
                <w:color w:val="002060"/>
                <w:highlight w:val="white"/>
                <w:lang w:val="vi-VN" w:eastAsia="ko-KR"/>
              </w:rPr>
            </w:pPr>
            <w:r w:rsidRPr="007E0FC2">
              <w:rPr>
                <w:rFonts w:eastAsia="Batang"/>
                <w:color w:val="002060"/>
                <w:highlight w:val="white"/>
                <w:lang w:val="vi-VN" w:eastAsia="ko-KR"/>
              </w:rPr>
              <w:t>2</w:t>
            </w:r>
          </w:p>
        </w:tc>
        <w:tc>
          <w:tcPr>
            <w:tcW w:w="968" w:type="pct"/>
            <w:shd w:val="clear" w:color="auto" w:fill="auto"/>
            <w:vAlign w:val="center"/>
          </w:tcPr>
          <w:p w:rsidR="00D76CD1" w:rsidRPr="007E0FC2" w:rsidRDefault="00D76CD1" w:rsidP="007E0FC2">
            <w:pPr>
              <w:spacing w:before="120" w:after="120"/>
              <w:rPr>
                <w:rFonts w:eastAsia="Batang"/>
                <w:color w:val="002060"/>
                <w:highlight w:val="white"/>
                <w:lang w:eastAsia="ko-KR"/>
              </w:rPr>
            </w:pPr>
            <w:r w:rsidRPr="007E0FC2">
              <w:rPr>
                <w:bCs/>
                <w:color w:val="002060"/>
                <w:highlight w:val="white"/>
              </w:rPr>
              <w:t>Hồ Khuổi Dầy</w:t>
            </w:r>
          </w:p>
        </w:tc>
        <w:tc>
          <w:tcPr>
            <w:tcW w:w="917" w:type="pct"/>
            <w:shd w:val="clear" w:color="auto" w:fill="auto"/>
            <w:vAlign w:val="center"/>
          </w:tcPr>
          <w:p w:rsidR="00D76CD1" w:rsidRPr="007E0FC2" w:rsidRDefault="00D76CD1" w:rsidP="007E0FC2">
            <w:pPr>
              <w:spacing w:before="120" w:after="120"/>
              <w:rPr>
                <w:rFonts w:eastAsia="Batang"/>
                <w:color w:val="002060"/>
                <w:highlight w:val="white"/>
                <w:lang w:eastAsia="ko-KR"/>
              </w:rPr>
            </w:pPr>
            <w:r w:rsidRPr="007E0FC2">
              <w:rPr>
                <w:bCs/>
                <w:color w:val="002060"/>
                <w:highlight w:val="white"/>
              </w:rPr>
              <w:t>Yên Hân</w:t>
            </w:r>
          </w:p>
        </w:tc>
        <w:tc>
          <w:tcPr>
            <w:tcW w:w="917" w:type="pct"/>
            <w:shd w:val="clear" w:color="auto" w:fill="auto"/>
            <w:vAlign w:val="center"/>
          </w:tcPr>
          <w:p w:rsidR="00D76CD1" w:rsidRPr="007E0FC2" w:rsidRDefault="00D76CD1" w:rsidP="007E0FC2">
            <w:pPr>
              <w:spacing w:before="120" w:after="120"/>
              <w:rPr>
                <w:rFonts w:eastAsia="Batang"/>
                <w:color w:val="002060"/>
                <w:highlight w:val="white"/>
                <w:lang w:val="vi-VN" w:eastAsia="ko-KR"/>
              </w:rPr>
            </w:pPr>
            <w:r w:rsidRPr="007E0FC2">
              <w:rPr>
                <w:bCs/>
                <w:color w:val="002060"/>
                <w:highlight w:val="white"/>
              </w:rPr>
              <w:t>Chợ Mới</w:t>
            </w:r>
          </w:p>
        </w:tc>
        <w:tc>
          <w:tcPr>
            <w:tcW w:w="1816" w:type="pct"/>
            <w:shd w:val="clear" w:color="auto" w:fill="auto"/>
            <w:vAlign w:val="center"/>
          </w:tcPr>
          <w:p w:rsidR="00D76CD1" w:rsidRPr="007E0FC2" w:rsidRDefault="00D76CD1" w:rsidP="007E0FC2">
            <w:pPr>
              <w:spacing w:before="120" w:after="120"/>
              <w:jc w:val="center"/>
              <w:rPr>
                <w:rFonts w:eastAsia="Batang"/>
                <w:color w:val="002060"/>
                <w:highlight w:val="white"/>
                <w:lang w:eastAsia="ko-KR"/>
              </w:rPr>
            </w:pPr>
            <w:r w:rsidRPr="007E0FC2">
              <w:rPr>
                <w:bCs/>
                <w:color w:val="002060"/>
                <w:highlight w:val="white"/>
              </w:rPr>
              <w:t>H= 20,50 m; L=73,0 m;</w:t>
            </w:r>
            <w:r w:rsidRPr="007E0FC2">
              <w:rPr>
                <w:bCs/>
                <w:color w:val="002060"/>
                <w:highlight w:val="white"/>
              </w:rPr>
              <w:br/>
              <w:t>W=0,193 triệu m</w:t>
            </w:r>
            <w:r w:rsidRPr="007E0FC2">
              <w:rPr>
                <w:bCs/>
                <w:color w:val="002060"/>
                <w:highlight w:val="white"/>
                <w:vertAlign w:val="superscript"/>
              </w:rPr>
              <w:t>3</w:t>
            </w:r>
            <w:r w:rsidRPr="007E0FC2">
              <w:rPr>
                <w:bCs/>
                <w:color w:val="002060"/>
                <w:highlight w:val="white"/>
              </w:rPr>
              <w:t>;F =1,1 Km</w:t>
            </w:r>
            <w:r w:rsidRPr="007E0FC2">
              <w:rPr>
                <w:bCs/>
                <w:color w:val="002060"/>
                <w:highlight w:val="white"/>
                <w:vertAlign w:val="superscript"/>
              </w:rPr>
              <w:t>2</w:t>
            </w:r>
          </w:p>
        </w:tc>
      </w:tr>
      <w:tr w:rsidR="007E0FC2" w:rsidRPr="007E0FC2" w:rsidTr="00C4410E">
        <w:trPr>
          <w:trHeight w:val="467"/>
          <w:jc w:val="right"/>
        </w:trPr>
        <w:tc>
          <w:tcPr>
            <w:tcW w:w="382" w:type="pct"/>
            <w:shd w:val="clear" w:color="auto" w:fill="auto"/>
            <w:vAlign w:val="center"/>
          </w:tcPr>
          <w:p w:rsidR="00D76CD1" w:rsidRPr="007E0FC2" w:rsidRDefault="00D76CD1" w:rsidP="007E0FC2">
            <w:pPr>
              <w:spacing w:before="120" w:after="120"/>
              <w:jc w:val="center"/>
              <w:rPr>
                <w:rFonts w:eastAsia="Batang"/>
                <w:color w:val="002060"/>
                <w:highlight w:val="white"/>
                <w:lang w:val="vi-VN" w:eastAsia="ko-KR"/>
              </w:rPr>
            </w:pPr>
            <w:r w:rsidRPr="007E0FC2">
              <w:rPr>
                <w:rFonts w:eastAsia="Batang"/>
                <w:color w:val="002060"/>
                <w:highlight w:val="white"/>
                <w:lang w:val="vi-VN" w:eastAsia="ko-KR"/>
              </w:rPr>
              <w:t>3</w:t>
            </w:r>
          </w:p>
        </w:tc>
        <w:tc>
          <w:tcPr>
            <w:tcW w:w="968" w:type="pct"/>
            <w:shd w:val="clear" w:color="auto" w:fill="auto"/>
            <w:vAlign w:val="center"/>
          </w:tcPr>
          <w:p w:rsidR="00D76CD1" w:rsidRPr="007E0FC2" w:rsidRDefault="00D76CD1" w:rsidP="007E0FC2">
            <w:pPr>
              <w:spacing w:before="120" w:after="120"/>
              <w:rPr>
                <w:rFonts w:eastAsia="Batang"/>
                <w:color w:val="002060"/>
                <w:highlight w:val="white"/>
                <w:lang w:eastAsia="ko-KR"/>
              </w:rPr>
            </w:pPr>
            <w:r w:rsidRPr="007E0FC2">
              <w:rPr>
                <w:bCs/>
                <w:color w:val="002060"/>
                <w:highlight w:val="white"/>
              </w:rPr>
              <w:t>Hồ Khuổi Sung</w:t>
            </w:r>
          </w:p>
        </w:tc>
        <w:tc>
          <w:tcPr>
            <w:tcW w:w="917" w:type="pct"/>
            <w:shd w:val="clear" w:color="auto" w:fill="auto"/>
            <w:vAlign w:val="center"/>
          </w:tcPr>
          <w:p w:rsidR="00D76CD1" w:rsidRPr="007E0FC2" w:rsidRDefault="00D76CD1" w:rsidP="007E0FC2">
            <w:pPr>
              <w:spacing w:before="120" w:after="120"/>
              <w:rPr>
                <w:rFonts w:eastAsia="Batang"/>
                <w:color w:val="002060"/>
                <w:highlight w:val="white"/>
                <w:lang w:eastAsia="ko-KR"/>
              </w:rPr>
            </w:pPr>
            <w:r w:rsidRPr="007E0FC2">
              <w:rPr>
                <w:bCs/>
                <w:color w:val="002060"/>
                <w:highlight w:val="white"/>
              </w:rPr>
              <w:t>Yên Hân</w:t>
            </w:r>
          </w:p>
        </w:tc>
        <w:tc>
          <w:tcPr>
            <w:tcW w:w="917" w:type="pct"/>
            <w:shd w:val="clear" w:color="auto" w:fill="auto"/>
            <w:vAlign w:val="center"/>
          </w:tcPr>
          <w:p w:rsidR="00D76CD1" w:rsidRPr="007E0FC2" w:rsidRDefault="00D76CD1" w:rsidP="007E0FC2">
            <w:pPr>
              <w:spacing w:before="120" w:after="120"/>
              <w:rPr>
                <w:rFonts w:eastAsia="Batang"/>
                <w:color w:val="002060"/>
                <w:highlight w:val="white"/>
                <w:lang w:val="vi-VN" w:eastAsia="ko-KR"/>
              </w:rPr>
            </w:pPr>
            <w:r w:rsidRPr="007E0FC2">
              <w:rPr>
                <w:bCs/>
                <w:color w:val="002060"/>
                <w:highlight w:val="white"/>
              </w:rPr>
              <w:t>Chợ Mới</w:t>
            </w:r>
          </w:p>
        </w:tc>
        <w:tc>
          <w:tcPr>
            <w:tcW w:w="1816" w:type="pct"/>
            <w:shd w:val="clear" w:color="auto" w:fill="auto"/>
            <w:vAlign w:val="center"/>
          </w:tcPr>
          <w:p w:rsidR="00D76CD1" w:rsidRPr="007E0FC2" w:rsidRDefault="00D76CD1" w:rsidP="007E0FC2">
            <w:pPr>
              <w:spacing w:before="120" w:after="120"/>
              <w:jc w:val="center"/>
              <w:rPr>
                <w:rFonts w:eastAsia="Batang"/>
                <w:color w:val="002060"/>
                <w:highlight w:val="white"/>
                <w:lang w:eastAsia="ko-KR"/>
              </w:rPr>
            </w:pPr>
            <w:r w:rsidRPr="007E0FC2">
              <w:rPr>
                <w:bCs/>
                <w:color w:val="002060"/>
                <w:highlight w:val="white"/>
              </w:rPr>
              <w:t>H= 15,5 m; L=63 m;</w:t>
            </w:r>
            <w:r w:rsidRPr="007E0FC2">
              <w:rPr>
                <w:bCs/>
                <w:color w:val="002060"/>
                <w:highlight w:val="white"/>
              </w:rPr>
              <w:br/>
              <w:t>W=0,96 triệu m</w:t>
            </w:r>
            <w:r w:rsidRPr="007E0FC2">
              <w:rPr>
                <w:bCs/>
                <w:color w:val="002060"/>
                <w:highlight w:val="white"/>
                <w:vertAlign w:val="superscript"/>
              </w:rPr>
              <w:t>3</w:t>
            </w:r>
            <w:r w:rsidRPr="007E0FC2">
              <w:rPr>
                <w:bCs/>
                <w:color w:val="002060"/>
                <w:highlight w:val="white"/>
              </w:rPr>
              <w:t>;F =0,92 Km</w:t>
            </w:r>
            <w:r w:rsidRPr="007E0FC2">
              <w:rPr>
                <w:bCs/>
                <w:color w:val="002060"/>
                <w:highlight w:val="white"/>
                <w:vertAlign w:val="superscript"/>
              </w:rPr>
              <w:t>2</w:t>
            </w:r>
          </w:p>
        </w:tc>
      </w:tr>
      <w:tr w:rsidR="007E0FC2" w:rsidRPr="007E0FC2" w:rsidTr="00C4410E">
        <w:trPr>
          <w:trHeight w:val="467"/>
          <w:jc w:val="right"/>
        </w:trPr>
        <w:tc>
          <w:tcPr>
            <w:tcW w:w="382" w:type="pct"/>
            <w:shd w:val="clear" w:color="auto" w:fill="auto"/>
            <w:vAlign w:val="center"/>
          </w:tcPr>
          <w:p w:rsidR="00D76CD1" w:rsidRPr="007E0FC2" w:rsidRDefault="00D76CD1" w:rsidP="007E0FC2">
            <w:pPr>
              <w:spacing w:before="120" w:after="120"/>
              <w:jc w:val="center"/>
              <w:rPr>
                <w:rFonts w:eastAsia="Batang"/>
                <w:color w:val="002060"/>
                <w:highlight w:val="white"/>
                <w:lang w:val="vi-VN" w:eastAsia="ko-KR"/>
              </w:rPr>
            </w:pPr>
            <w:r w:rsidRPr="007E0FC2">
              <w:rPr>
                <w:rFonts w:eastAsia="Batang"/>
                <w:color w:val="002060"/>
                <w:highlight w:val="white"/>
                <w:lang w:val="vi-VN" w:eastAsia="ko-KR"/>
              </w:rPr>
              <w:t>4</w:t>
            </w:r>
          </w:p>
        </w:tc>
        <w:tc>
          <w:tcPr>
            <w:tcW w:w="968" w:type="pct"/>
            <w:shd w:val="clear" w:color="auto" w:fill="auto"/>
            <w:vAlign w:val="center"/>
          </w:tcPr>
          <w:p w:rsidR="00D76CD1" w:rsidRPr="007E0FC2" w:rsidRDefault="00D76CD1" w:rsidP="007E0FC2">
            <w:pPr>
              <w:spacing w:before="120" w:after="120"/>
              <w:rPr>
                <w:rFonts w:eastAsia="Batang"/>
                <w:color w:val="002060"/>
                <w:highlight w:val="white"/>
                <w:lang w:eastAsia="ko-KR"/>
              </w:rPr>
            </w:pPr>
            <w:r w:rsidRPr="007E0FC2">
              <w:rPr>
                <w:bCs/>
                <w:color w:val="002060"/>
                <w:highlight w:val="white"/>
              </w:rPr>
              <w:t>Hồ Nà Kiến</w:t>
            </w:r>
          </w:p>
        </w:tc>
        <w:tc>
          <w:tcPr>
            <w:tcW w:w="917" w:type="pct"/>
            <w:shd w:val="clear" w:color="auto" w:fill="auto"/>
            <w:vAlign w:val="center"/>
          </w:tcPr>
          <w:p w:rsidR="00D76CD1" w:rsidRPr="007E0FC2" w:rsidRDefault="00D76CD1" w:rsidP="007E0FC2">
            <w:pPr>
              <w:spacing w:before="120" w:after="120"/>
              <w:rPr>
                <w:rFonts w:eastAsia="Batang"/>
                <w:color w:val="002060"/>
                <w:highlight w:val="white"/>
                <w:lang w:eastAsia="ko-KR"/>
              </w:rPr>
            </w:pPr>
            <w:r w:rsidRPr="007E0FC2">
              <w:rPr>
                <w:bCs/>
                <w:color w:val="002060"/>
                <w:highlight w:val="white"/>
              </w:rPr>
              <w:t>Nghĩa Tá</w:t>
            </w:r>
          </w:p>
        </w:tc>
        <w:tc>
          <w:tcPr>
            <w:tcW w:w="917" w:type="pct"/>
            <w:shd w:val="clear" w:color="auto" w:fill="auto"/>
            <w:vAlign w:val="center"/>
          </w:tcPr>
          <w:p w:rsidR="00D76CD1" w:rsidRPr="007E0FC2" w:rsidRDefault="00D76CD1" w:rsidP="007E0FC2">
            <w:pPr>
              <w:spacing w:before="120" w:after="120"/>
              <w:rPr>
                <w:rFonts w:eastAsia="Batang"/>
                <w:color w:val="002060"/>
                <w:highlight w:val="white"/>
                <w:lang w:val="vi-VN" w:eastAsia="ko-KR"/>
              </w:rPr>
            </w:pPr>
            <w:r w:rsidRPr="007E0FC2">
              <w:rPr>
                <w:bCs/>
                <w:color w:val="002060"/>
                <w:highlight w:val="white"/>
              </w:rPr>
              <w:t>Chợ Đồn</w:t>
            </w:r>
          </w:p>
        </w:tc>
        <w:tc>
          <w:tcPr>
            <w:tcW w:w="1816" w:type="pct"/>
            <w:shd w:val="clear" w:color="auto" w:fill="auto"/>
            <w:vAlign w:val="center"/>
          </w:tcPr>
          <w:p w:rsidR="00D76CD1" w:rsidRPr="007E0FC2" w:rsidRDefault="00D76CD1" w:rsidP="007E0FC2">
            <w:pPr>
              <w:spacing w:before="120" w:after="120"/>
              <w:jc w:val="center"/>
              <w:rPr>
                <w:rFonts w:eastAsia="Batang"/>
                <w:color w:val="002060"/>
                <w:highlight w:val="white"/>
                <w:lang w:eastAsia="ko-KR"/>
              </w:rPr>
            </w:pPr>
            <w:r w:rsidRPr="007E0FC2">
              <w:rPr>
                <w:bCs/>
                <w:color w:val="002060"/>
                <w:highlight w:val="white"/>
              </w:rPr>
              <w:t>H= 7,0 m; L=40 m;</w:t>
            </w:r>
            <w:r w:rsidRPr="007E0FC2">
              <w:rPr>
                <w:bCs/>
                <w:color w:val="002060"/>
                <w:highlight w:val="white"/>
              </w:rPr>
              <w:br/>
            </w:r>
            <w:r w:rsidRPr="007E0FC2">
              <w:rPr>
                <w:bCs/>
                <w:color w:val="002060"/>
                <w:highlight w:val="white"/>
              </w:rPr>
              <w:lastRenderedPageBreak/>
              <w:t>W=0,2 triệu m</w:t>
            </w:r>
            <w:r w:rsidRPr="007E0FC2">
              <w:rPr>
                <w:bCs/>
                <w:color w:val="002060"/>
                <w:highlight w:val="white"/>
                <w:vertAlign w:val="superscript"/>
              </w:rPr>
              <w:t>3</w:t>
            </w:r>
            <w:r w:rsidRPr="007E0FC2">
              <w:rPr>
                <w:bCs/>
                <w:color w:val="002060"/>
                <w:highlight w:val="white"/>
              </w:rPr>
              <w:t>;F =0,8 Km</w:t>
            </w:r>
            <w:r w:rsidRPr="007E0FC2">
              <w:rPr>
                <w:bCs/>
                <w:color w:val="002060"/>
                <w:highlight w:val="white"/>
                <w:vertAlign w:val="superscript"/>
              </w:rPr>
              <w:t>2</w:t>
            </w:r>
          </w:p>
        </w:tc>
      </w:tr>
      <w:tr w:rsidR="007E0FC2" w:rsidRPr="007E0FC2" w:rsidTr="00C4410E">
        <w:trPr>
          <w:trHeight w:val="467"/>
          <w:jc w:val="right"/>
        </w:trPr>
        <w:tc>
          <w:tcPr>
            <w:tcW w:w="382" w:type="pct"/>
            <w:shd w:val="clear" w:color="auto" w:fill="auto"/>
            <w:vAlign w:val="center"/>
          </w:tcPr>
          <w:p w:rsidR="00D76CD1" w:rsidRPr="007E0FC2" w:rsidRDefault="00D76CD1" w:rsidP="007E0FC2">
            <w:pPr>
              <w:spacing w:before="120" w:after="120"/>
              <w:jc w:val="center"/>
              <w:rPr>
                <w:rFonts w:eastAsia="Batang"/>
                <w:color w:val="002060"/>
                <w:highlight w:val="white"/>
                <w:lang w:val="vi-VN" w:eastAsia="ko-KR"/>
              </w:rPr>
            </w:pPr>
            <w:r w:rsidRPr="007E0FC2">
              <w:rPr>
                <w:rFonts w:eastAsia="Batang"/>
                <w:color w:val="002060"/>
                <w:highlight w:val="white"/>
                <w:lang w:val="vi-VN" w:eastAsia="ko-KR"/>
              </w:rPr>
              <w:lastRenderedPageBreak/>
              <w:t>5</w:t>
            </w:r>
          </w:p>
        </w:tc>
        <w:tc>
          <w:tcPr>
            <w:tcW w:w="968" w:type="pct"/>
            <w:shd w:val="clear" w:color="auto" w:fill="auto"/>
            <w:vAlign w:val="center"/>
          </w:tcPr>
          <w:p w:rsidR="00D76CD1" w:rsidRPr="007E0FC2" w:rsidRDefault="00D76CD1" w:rsidP="007E0FC2">
            <w:pPr>
              <w:spacing w:before="120" w:after="120"/>
              <w:rPr>
                <w:rFonts w:eastAsia="Batang"/>
                <w:color w:val="002060"/>
                <w:highlight w:val="white"/>
                <w:lang w:eastAsia="ko-KR"/>
              </w:rPr>
            </w:pPr>
            <w:r w:rsidRPr="007E0FC2">
              <w:rPr>
                <w:bCs/>
                <w:color w:val="002060"/>
                <w:highlight w:val="white"/>
              </w:rPr>
              <w:t>Hồ Mạy Đẩy</w:t>
            </w:r>
          </w:p>
        </w:tc>
        <w:tc>
          <w:tcPr>
            <w:tcW w:w="917" w:type="pct"/>
            <w:shd w:val="clear" w:color="auto" w:fill="auto"/>
            <w:vAlign w:val="center"/>
          </w:tcPr>
          <w:p w:rsidR="00D76CD1" w:rsidRPr="007E0FC2" w:rsidRDefault="00D76CD1" w:rsidP="007E0FC2">
            <w:pPr>
              <w:spacing w:before="120" w:after="120"/>
              <w:rPr>
                <w:rFonts w:eastAsia="Batang"/>
                <w:color w:val="002060"/>
                <w:highlight w:val="white"/>
                <w:lang w:eastAsia="ko-KR"/>
              </w:rPr>
            </w:pPr>
            <w:r w:rsidRPr="007E0FC2">
              <w:rPr>
                <w:bCs/>
                <w:color w:val="002060"/>
                <w:highlight w:val="white"/>
              </w:rPr>
              <w:t>Đổng Xá</w:t>
            </w:r>
          </w:p>
        </w:tc>
        <w:tc>
          <w:tcPr>
            <w:tcW w:w="917" w:type="pct"/>
            <w:shd w:val="clear" w:color="auto" w:fill="auto"/>
            <w:vAlign w:val="center"/>
          </w:tcPr>
          <w:p w:rsidR="00D76CD1" w:rsidRPr="007E0FC2" w:rsidRDefault="00D76CD1" w:rsidP="007E0FC2">
            <w:pPr>
              <w:spacing w:before="120" w:after="120"/>
              <w:rPr>
                <w:rFonts w:eastAsia="Batang"/>
                <w:color w:val="002060"/>
                <w:highlight w:val="white"/>
                <w:lang w:eastAsia="ko-KR"/>
              </w:rPr>
            </w:pPr>
            <w:r w:rsidRPr="007E0FC2">
              <w:rPr>
                <w:bCs/>
                <w:color w:val="002060"/>
                <w:highlight w:val="white"/>
              </w:rPr>
              <w:t>Na Rì</w:t>
            </w:r>
          </w:p>
        </w:tc>
        <w:tc>
          <w:tcPr>
            <w:tcW w:w="1816" w:type="pct"/>
            <w:shd w:val="clear" w:color="auto" w:fill="auto"/>
            <w:vAlign w:val="center"/>
          </w:tcPr>
          <w:p w:rsidR="00D76CD1" w:rsidRPr="007E0FC2" w:rsidRDefault="00D76CD1" w:rsidP="007E0FC2">
            <w:pPr>
              <w:spacing w:before="120" w:after="120"/>
              <w:jc w:val="center"/>
              <w:rPr>
                <w:rFonts w:eastAsia="Batang"/>
                <w:color w:val="002060"/>
                <w:highlight w:val="white"/>
                <w:lang w:eastAsia="ko-KR"/>
              </w:rPr>
            </w:pPr>
            <w:r w:rsidRPr="007E0FC2">
              <w:rPr>
                <w:bCs/>
                <w:color w:val="002060"/>
                <w:highlight w:val="white"/>
              </w:rPr>
              <w:t>H= 19,9 m; L=72,0 m;</w:t>
            </w:r>
            <w:r w:rsidRPr="007E0FC2">
              <w:rPr>
                <w:bCs/>
                <w:color w:val="002060"/>
                <w:highlight w:val="white"/>
              </w:rPr>
              <w:br/>
              <w:t>W=0,22 triệu m</w:t>
            </w:r>
            <w:r w:rsidRPr="007E0FC2">
              <w:rPr>
                <w:bCs/>
                <w:color w:val="002060"/>
                <w:highlight w:val="white"/>
                <w:vertAlign w:val="superscript"/>
              </w:rPr>
              <w:t>3</w:t>
            </w:r>
            <w:r w:rsidRPr="007E0FC2">
              <w:rPr>
                <w:bCs/>
                <w:color w:val="002060"/>
                <w:highlight w:val="white"/>
              </w:rPr>
              <w:t>;F =0,4 Km</w:t>
            </w:r>
            <w:r w:rsidRPr="007E0FC2">
              <w:rPr>
                <w:bCs/>
                <w:color w:val="002060"/>
                <w:highlight w:val="white"/>
                <w:vertAlign w:val="superscript"/>
              </w:rPr>
              <w:t>2</w:t>
            </w:r>
          </w:p>
        </w:tc>
      </w:tr>
      <w:tr w:rsidR="007E0FC2" w:rsidRPr="007E0FC2" w:rsidTr="00C4410E">
        <w:trPr>
          <w:trHeight w:val="467"/>
          <w:jc w:val="right"/>
        </w:trPr>
        <w:tc>
          <w:tcPr>
            <w:tcW w:w="382" w:type="pct"/>
            <w:shd w:val="clear" w:color="auto" w:fill="auto"/>
            <w:vAlign w:val="center"/>
          </w:tcPr>
          <w:p w:rsidR="00D76CD1" w:rsidRPr="007E0FC2" w:rsidRDefault="00D76CD1" w:rsidP="007E0FC2">
            <w:pPr>
              <w:spacing w:before="120" w:after="120"/>
              <w:jc w:val="center"/>
              <w:rPr>
                <w:rFonts w:eastAsia="Batang"/>
                <w:color w:val="002060"/>
                <w:highlight w:val="white"/>
                <w:lang w:val="vi-VN" w:eastAsia="ko-KR"/>
              </w:rPr>
            </w:pPr>
            <w:r w:rsidRPr="007E0FC2">
              <w:rPr>
                <w:rFonts w:eastAsia="Batang"/>
                <w:color w:val="002060"/>
                <w:highlight w:val="white"/>
                <w:lang w:val="vi-VN" w:eastAsia="ko-KR"/>
              </w:rPr>
              <w:t>6</w:t>
            </w:r>
          </w:p>
        </w:tc>
        <w:tc>
          <w:tcPr>
            <w:tcW w:w="968" w:type="pct"/>
            <w:shd w:val="clear" w:color="auto" w:fill="auto"/>
            <w:vAlign w:val="center"/>
          </w:tcPr>
          <w:p w:rsidR="00D76CD1" w:rsidRPr="007E0FC2" w:rsidRDefault="00D76CD1" w:rsidP="007E0FC2">
            <w:pPr>
              <w:spacing w:before="120" w:after="120"/>
              <w:rPr>
                <w:rFonts w:eastAsia="Batang"/>
                <w:color w:val="002060"/>
                <w:highlight w:val="white"/>
                <w:lang w:eastAsia="ko-KR"/>
              </w:rPr>
            </w:pPr>
            <w:r w:rsidRPr="007E0FC2">
              <w:rPr>
                <w:bCs/>
                <w:color w:val="002060"/>
                <w:highlight w:val="white"/>
              </w:rPr>
              <w:t>Hồ Cốc Thông</w:t>
            </w:r>
          </w:p>
        </w:tc>
        <w:tc>
          <w:tcPr>
            <w:tcW w:w="917" w:type="pct"/>
            <w:shd w:val="clear" w:color="auto" w:fill="auto"/>
            <w:vAlign w:val="center"/>
          </w:tcPr>
          <w:p w:rsidR="00D76CD1" w:rsidRPr="007E0FC2" w:rsidRDefault="00D76CD1" w:rsidP="007E0FC2">
            <w:pPr>
              <w:spacing w:before="120" w:after="120"/>
              <w:rPr>
                <w:rFonts w:eastAsia="Batang"/>
                <w:color w:val="002060"/>
                <w:highlight w:val="white"/>
                <w:lang w:eastAsia="ko-KR"/>
              </w:rPr>
            </w:pPr>
            <w:r w:rsidRPr="007E0FC2">
              <w:rPr>
                <w:bCs/>
                <w:color w:val="002060"/>
                <w:highlight w:val="white"/>
              </w:rPr>
              <w:t>Liêm Thủy</w:t>
            </w:r>
          </w:p>
        </w:tc>
        <w:tc>
          <w:tcPr>
            <w:tcW w:w="917" w:type="pct"/>
            <w:shd w:val="clear" w:color="auto" w:fill="auto"/>
            <w:vAlign w:val="center"/>
          </w:tcPr>
          <w:p w:rsidR="00D76CD1" w:rsidRPr="007E0FC2" w:rsidRDefault="00D76CD1" w:rsidP="007E0FC2">
            <w:pPr>
              <w:spacing w:before="120" w:after="120"/>
              <w:rPr>
                <w:rFonts w:eastAsia="Batang"/>
                <w:color w:val="002060"/>
                <w:highlight w:val="white"/>
                <w:lang w:val="vi-VN" w:eastAsia="ko-KR"/>
              </w:rPr>
            </w:pPr>
            <w:r w:rsidRPr="007E0FC2">
              <w:rPr>
                <w:bCs/>
                <w:color w:val="002060"/>
                <w:highlight w:val="white"/>
              </w:rPr>
              <w:t>Na Rì</w:t>
            </w:r>
          </w:p>
        </w:tc>
        <w:tc>
          <w:tcPr>
            <w:tcW w:w="1816" w:type="pct"/>
            <w:shd w:val="clear" w:color="auto" w:fill="auto"/>
            <w:vAlign w:val="center"/>
          </w:tcPr>
          <w:p w:rsidR="00D76CD1" w:rsidRPr="007E0FC2" w:rsidRDefault="00D76CD1" w:rsidP="007E0FC2">
            <w:pPr>
              <w:tabs>
                <w:tab w:val="left" w:pos="3905"/>
              </w:tabs>
              <w:spacing w:before="120" w:after="120"/>
              <w:jc w:val="center"/>
              <w:rPr>
                <w:rFonts w:eastAsia="Batang"/>
                <w:color w:val="002060"/>
                <w:highlight w:val="white"/>
                <w:lang w:eastAsia="ko-KR"/>
              </w:rPr>
            </w:pPr>
            <w:r w:rsidRPr="007E0FC2">
              <w:rPr>
                <w:bCs/>
                <w:color w:val="002060"/>
                <w:highlight w:val="white"/>
              </w:rPr>
              <w:t>H=20,7 m; L=103,59 m;</w:t>
            </w:r>
            <w:r w:rsidRPr="007E0FC2">
              <w:rPr>
                <w:bCs/>
                <w:color w:val="002060"/>
                <w:highlight w:val="white"/>
              </w:rPr>
              <w:br/>
              <w:t>W=0,309 triệu m</w:t>
            </w:r>
            <w:r w:rsidRPr="007E0FC2">
              <w:rPr>
                <w:bCs/>
                <w:color w:val="002060"/>
                <w:highlight w:val="white"/>
                <w:vertAlign w:val="superscript"/>
              </w:rPr>
              <w:t>3</w:t>
            </w:r>
            <w:r w:rsidRPr="007E0FC2">
              <w:rPr>
                <w:bCs/>
                <w:color w:val="002060"/>
                <w:highlight w:val="white"/>
              </w:rPr>
              <w:t>;F =1,50 Km</w:t>
            </w:r>
            <w:r w:rsidRPr="007E0FC2">
              <w:rPr>
                <w:bCs/>
                <w:color w:val="002060"/>
                <w:highlight w:val="white"/>
                <w:vertAlign w:val="superscript"/>
              </w:rPr>
              <w:t>2</w:t>
            </w:r>
          </w:p>
        </w:tc>
      </w:tr>
      <w:tr w:rsidR="007E0FC2" w:rsidRPr="007E0FC2" w:rsidTr="00C4410E">
        <w:trPr>
          <w:trHeight w:val="467"/>
          <w:jc w:val="right"/>
        </w:trPr>
        <w:tc>
          <w:tcPr>
            <w:tcW w:w="382" w:type="pct"/>
            <w:shd w:val="clear" w:color="auto" w:fill="auto"/>
            <w:vAlign w:val="center"/>
          </w:tcPr>
          <w:p w:rsidR="00D76CD1" w:rsidRPr="007E0FC2" w:rsidRDefault="00D76CD1" w:rsidP="007E0FC2">
            <w:pPr>
              <w:spacing w:before="120" w:after="120"/>
              <w:jc w:val="center"/>
              <w:rPr>
                <w:rFonts w:eastAsia="Batang"/>
                <w:color w:val="002060"/>
                <w:highlight w:val="white"/>
                <w:lang w:val="vi-VN" w:eastAsia="ko-KR"/>
              </w:rPr>
            </w:pPr>
            <w:r w:rsidRPr="007E0FC2">
              <w:rPr>
                <w:rFonts w:eastAsia="Batang"/>
                <w:color w:val="002060"/>
                <w:highlight w:val="white"/>
                <w:lang w:val="vi-VN" w:eastAsia="ko-KR"/>
              </w:rPr>
              <w:t>7</w:t>
            </w:r>
          </w:p>
        </w:tc>
        <w:tc>
          <w:tcPr>
            <w:tcW w:w="968" w:type="pct"/>
            <w:shd w:val="clear" w:color="auto" w:fill="auto"/>
            <w:vAlign w:val="center"/>
          </w:tcPr>
          <w:p w:rsidR="00D76CD1" w:rsidRPr="007E0FC2" w:rsidRDefault="00D76CD1" w:rsidP="007E0FC2">
            <w:pPr>
              <w:spacing w:before="120" w:after="120"/>
              <w:rPr>
                <w:rFonts w:eastAsia="Batang"/>
                <w:color w:val="002060"/>
                <w:highlight w:val="white"/>
                <w:lang w:eastAsia="ko-KR"/>
              </w:rPr>
            </w:pPr>
            <w:r w:rsidRPr="007E0FC2">
              <w:rPr>
                <w:bCs/>
                <w:color w:val="002060"/>
                <w:highlight w:val="white"/>
              </w:rPr>
              <w:t>Hồ Nà Lẹng</w:t>
            </w:r>
          </w:p>
        </w:tc>
        <w:tc>
          <w:tcPr>
            <w:tcW w:w="917" w:type="pct"/>
            <w:shd w:val="clear" w:color="auto" w:fill="auto"/>
            <w:vAlign w:val="center"/>
          </w:tcPr>
          <w:p w:rsidR="00D76CD1" w:rsidRPr="007E0FC2" w:rsidRDefault="00D76CD1" w:rsidP="007E0FC2">
            <w:pPr>
              <w:spacing w:before="120" w:after="120"/>
              <w:rPr>
                <w:rFonts w:eastAsia="Batang"/>
                <w:color w:val="002060"/>
                <w:highlight w:val="white"/>
                <w:lang w:eastAsia="ko-KR"/>
              </w:rPr>
            </w:pPr>
            <w:r w:rsidRPr="007E0FC2">
              <w:rPr>
                <w:bCs/>
                <w:color w:val="002060"/>
                <w:highlight w:val="white"/>
              </w:rPr>
              <w:t>Sỹ Bình</w:t>
            </w:r>
          </w:p>
        </w:tc>
        <w:tc>
          <w:tcPr>
            <w:tcW w:w="917" w:type="pct"/>
            <w:shd w:val="clear" w:color="auto" w:fill="auto"/>
            <w:vAlign w:val="center"/>
          </w:tcPr>
          <w:p w:rsidR="00D76CD1" w:rsidRPr="007E0FC2" w:rsidRDefault="00D76CD1" w:rsidP="007E0FC2">
            <w:pPr>
              <w:spacing w:before="120" w:after="120"/>
              <w:rPr>
                <w:rFonts w:eastAsia="Batang"/>
                <w:color w:val="002060"/>
                <w:highlight w:val="white"/>
                <w:lang w:val="vi-VN" w:eastAsia="ko-KR"/>
              </w:rPr>
            </w:pPr>
            <w:r w:rsidRPr="007E0FC2">
              <w:rPr>
                <w:bCs/>
                <w:color w:val="002060"/>
                <w:highlight w:val="white"/>
              </w:rPr>
              <w:t>Bạch Thông</w:t>
            </w:r>
          </w:p>
        </w:tc>
        <w:tc>
          <w:tcPr>
            <w:tcW w:w="1816" w:type="pct"/>
            <w:shd w:val="clear" w:color="auto" w:fill="auto"/>
            <w:vAlign w:val="center"/>
          </w:tcPr>
          <w:p w:rsidR="00D76CD1" w:rsidRPr="007E0FC2" w:rsidRDefault="00D76CD1" w:rsidP="007E0FC2">
            <w:pPr>
              <w:spacing w:before="120" w:after="120"/>
              <w:jc w:val="center"/>
              <w:rPr>
                <w:rFonts w:eastAsia="Batang"/>
                <w:color w:val="002060"/>
                <w:highlight w:val="white"/>
                <w:lang w:eastAsia="ko-KR"/>
              </w:rPr>
            </w:pPr>
            <w:r w:rsidRPr="007E0FC2">
              <w:rPr>
                <w:bCs/>
                <w:color w:val="002060"/>
                <w:highlight w:val="white"/>
              </w:rPr>
              <w:t>H=13,0 m; L=143,31 m;</w:t>
            </w:r>
            <w:r w:rsidRPr="007E0FC2">
              <w:rPr>
                <w:bCs/>
                <w:color w:val="002060"/>
                <w:highlight w:val="white"/>
              </w:rPr>
              <w:br/>
              <w:t>W=0,115 triệu m</w:t>
            </w:r>
            <w:r w:rsidRPr="007E0FC2">
              <w:rPr>
                <w:bCs/>
                <w:color w:val="002060"/>
                <w:highlight w:val="white"/>
                <w:vertAlign w:val="superscript"/>
              </w:rPr>
              <w:t>3</w:t>
            </w:r>
            <w:r w:rsidRPr="007E0FC2">
              <w:rPr>
                <w:bCs/>
                <w:color w:val="002060"/>
                <w:highlight w:val="white"/>
              </w:rPr>
              <w:t>;F =0,75 Km</w:t>
            </w:r>
            <w:r w:rsidRPr="007E0FC2">
              <w:rPr>
                <w:bCs/>
                <w:color w:val="002060"/>
                <w:highlight w:val="white"/>
                <w:vertAlign w:val="superscript"/>
              </w:rPr>
              <w:t>2</w:t>
            </w:r>
          </w:p>
        </w:tc>
      </w:tr>
    </w:tbl>
    <w:p w:rsidR="00D76CD1" w:rsidRPr="007E0FC2" w:rsidRDefault="008C7D6F" w:rsidP="0086066E">
      <w:pPr>
        <w:pStyle w:val="StyleStyleHeading3SectionSection1SW-Heading3small-head3CharHea"/>
        <w:numPr>
          <w:ilvl w:val="1"/>
          <w:numId w:val="16"/>
        </w:numPr>
        <w:tabs>
          <w:tab w:val="clear" w:pos="720"/>
          <w:tab w:val="left" w:pos="567"/>
        </w:tabs>
        <w:spacing w:before="240" w:line="276" w:lineRule="auto"/>
        <w:ind w:left="567" w:hanging="567"/>
        <w:outlineLvl w:val="1"/>
        <w:rPr>
          <w:i w:val="0"/>
          <w:color w:val="002060"/>
          <w:sz w:val="24"/>
          <w:szCs w:val="24"/>
          <w:highlight w:val="white"/>
          <w:lang w:val="eu-ES"/>
        </w:rPr>
      </w:pPr>
      <w:bookmarkStart w:id="72" w:name="_Toc17201001"/>
      <w:r w:rsidRPr="007E0FC2">
        <w:rPr>
          <w:i w:val="0"/>
          <w:color w:val="002060"/>
          <w:sz w:val="24"/>
          <w:szCs w:val="24"/>
          <w:highlight w:val="white"/>
          <w:lang w:val="eu-ES"/>
        </w:rPr>
        <w:t>Mục tiêu</w:t>
      </w:r>
      <w:r w:rsidR="00D76CD1" w:rsidRPr="007E0FC2">
        <w:rPr>
          <w:i w:val="0"/>
          <w:color w:val="002060"/>
          <w:sz w:val="24"/>
          <w:szCs w:val="24"/>
          <w:highlight w:val="white"/>
          <w:lang w:val="eu-ES"/>
        </w:rPr>
        <w:t xml:space="preserve"> của Kế hoạch hành động tái định cư</w:t>
      </w:r>
      <w:bookmarkEnd w:id="72"/>
    </w:p>
    <w:p w:rsidR="00D76CD1" w:rsidRPr="007E0FC2" w:rsidRDefault="008C7D6F" w:rsidP="007E0FC2">
      <w:pPr>
        <w:numPr>
          <w:ilvl w:val="0"/>
          <w:numId w:val="180"/>
        </w:numPr>
        <w:tabs>
          <w:tab w:val="left" w:pos="567"/>
        </w:tabs>
        <w:spacing w:before="120" w:after="120" w:line="276" w:lineRule="auto"/>
        <w:ind w:left="0" w:firstLine="0"/>
        <w:jc w:val="both"/>
        <w:rPr>
          <w:b/>
          <w:color w:val="002060"/>
          <w:highlight w:val="white"/>
        </w:rPr>
      </w:pPr>
      <w:r w:rsidRPr="007E0FC2">
        <w:rPr>
          <w:color w:val="002060"/>
          <w:highlight w:val="white"/>
          <w:lang w:val="pt-BR"/>
        </w:rPr>
        <w:t xml:space="preserve">Kế hoạch hành động tái định cư (RAP) cho Tiểu dự án tỉnh </w:t>
      </w:r>
      <w:r w:rsidR="00454F07" w:rsidRPr="007E0FC2">
        <w:rPr>
          <w:color w:val="002060"/>
          <w:highlight w:val="white"/>
          <w:lang w:val="pt-BR"/>
        </w:rPr>
        <w:t>Bắc Kạn</w:t>
      </w:r>
      <w:r w:rsidRPr="007E0FC2">
        <w:rPr>
          <w:color w:val="002060"/>
          <w:highlight w:val="white"/>
          <w:lang w:val="pt-BR"/>
        </w:rPr>
        <w:t xml:space="preserve"> được xây dựng dựa trên Khung chính sách Tái định cư (RPF) của dự án nhằm mục tiêu đáp ứng Chính sách tái định cư không tự nguyện và Chính sách Người bản địa của WB cũng như các chính sách về bồi thường, hỗ trợ và tái định cư của Chính phủ Việt Nam và tỉnh Bắc Kạn. RAP xác định số người bị ảnh hưởng bởi tiểu dự án, tính chất, mức độ ảnh hưởng, các biện pháp thực hiện để giảm thiểu tác động và các chính sách về bồi thường, hỗ trợ khác. </w:t>
      </w:r>
      <w:r w:rsidR="00D76CD1" w:rsidRPr="007E0FC2">
        <w:rPr>
          <w:color w:val="002060"/>
          <w:highlight w:val="white"/>
        </w:rPr>
        <w:t> </w:t>
      </w:r>
    </w:p>
    <w:p w:rsidR="00DA5487" w:rsidRPr="007E0FC2" w:rsidRDefault="00E40279" w:rsidP="007E0FC2">
      <w:pPr>
        <w:pStyle w:val="Heading1"/>
        <w:tabs>
          <w:tab w:val="left" w:pos="0"/>
        </w:tabs>
        <w:spacing w:before="120" w:after="120" w:line="276" w:lineRule="auto"/>
        <w:ind w:right="-142"/>
        <w:rPr>
          <w:rFonts w:ascii="Times New Roman" w:hAnsi="Times New Roman"/>
          <w:color w:val="002060"/>
          <w:sz w:val="24"/>
          <w:szCs w:val="24"/>
          <w:highlight w:val="white"/>
          <w:lang w:val="eu-ES"/>
        </w:rPr>
      </w:pPr>
      <w:bookmarkStart w:id="73" w:name="_Toc17201002"/>
      <w:r w:rsidRPr="007E0FC2">
        <w:rPr>
          <w:rFonts w:ascii="Times New Roman" w:hAnsi="Times New Roman"/>
          <w:color w:val="002060"/>
          <w:sz w:val="24"/>
          <w:szCs w:val="24"/>
          <w:highlight w:val="white"/>
          <w:lang w:val="eu-ES"/>
        </w:rPr>
        <w:t>1.5. Các biện pháp giảm thiểu thu hồi đất và tái định cư</w:t>
      </w:r>
      <w:bookmarkEnd w:id="73"/>
    </w:p>
    <w:p w:rsidR="00097D32" w:rsidRPr="007E0FC2" w:rsidRDefault="00E40279" w:rsidP="007E0FC2">
      <w:pPr>
        <w:tabs>
          <w:tab w:val="left" w:pos="0"/>
        </w:tabs>
        <w:spacing w:before="120" w:after="120" w:line="276" w:lineRule="auto"/>
        <w:jc w:val="both"/>
        <w:rPr>
          <w:i/>
          <w:color w:val="002060"/>
          <w:highlight w:val="white"/>
          <w:lang w:val="vi-VN"/>
        </w:rPr>
      </w:pPr>
      <w:bookmarkStart w:id="74" w:name="_Toc292940872"/>
      <w:bookmarkStart w:id="75" w:name="_Toc292955674"/>
      <w:bookmarkStart w:id="76" w:name="_Toc293034030"/>
      <w:bookmarkStart w:id="77" w:name="_Toc400003548"/>
      <w:bookmarkEnd w:id="67"/>
      <w:r w:rsidRPr="007E0FC2">
        <w:rPr>
          <w:b/>
          <w:bCs/>
          <w:i/>
          <w:iCs/>
          <w:color w:val="002060"/>
          <w:highlight w:val="white"/>
          <w:lang w:val="eu-ES"/>
        </w:rPr>
        <w:t xml:space="preserve">1.5.1. Mục tiêu </w:t>
      </w:r>
    </w:p>
    <w:p w:rsidR="002E7D50" w:rsidRPr="007E0FC2" w:rsidRDefault="002E7D50" w:rsidP="007E0FC2">
      <w:pPr>
        <w:numPr>
          <w:ilvl w:val="0"/>
          <w:numId w:val="180"/>
        </w:numPr>
        <w:tabs>
          <w:tab w:val="left" w:pos="567"/>
        </w:tabs>
        <w:spacing w:before="120" w:after="120" w:line="276" w:lineRule="auto"/>
        <w:ind w:left="0" w:firstLine="0"/>
        <w:jc w:val="both"/>
        <w:rPr>
          <w:color w:val="002060"/>
          <w:highlight w:val="white"/>
          <w:lang w:val="vi-VN"/>
        </w:rPr>
      </w:pPr>
      <w:r w:rsidRPr="007E0FC2">
        <w:rPr>
          <w:rFonts w:eastAsia="Batang"/>
          <w:color w:val="002060"/>
          <w:highlight w:val="white"/>
          <w:lang w:val="eu-ES" w:eastAsia="ko-KR"/>
        </w:rPr>
        <w:t xml:space="preserve">Nguyên </w:t>
      </w:r>
      <w:r w:rsidRPr="007E0FC2">
        <w:rPr>
          <w:color w:val="002060"/>
          <w:highlight w:val="white"/>
        </w:rPr>
        <w:t>t</w:t>
      </w:r>
      <w:r w:rsidR="00E40279" w:rsidRPr="007E0FC2">
        <w:rPr>
          <w:color w:val="002060"/>
          <w:highlight w:val="white"/>
        </w:rPr>
        <w:t>ắc</w:t>
      </w:r>
      <w:r w:rsidRPr="007E0FC2">
        <w:rPr>
          <w:rFonts w:eastAsia="Batang"/>
          <w:color w:val="002060"/>
          <w:highlight w:val="white"/>
          <w:lang w:val="eu-ES" w:eastAsia="ko-KR"/>
        </w:rPr>
        <w:t xml:space="preserve"> đầu tiên trong </w:t>
      </w:r>
      <w:r w:rsidR="00E40279" w:rsidRPr="007E0FC2">
        <w:rPr>
          <w:rFonts w:eastAsia="Batang"/>
          <w:color w:val="002060"/>
          <w:highlight w:val="white"/>
          <w:lang w:val="eu-ES" w:eastAsia="ko-KR"/>
        </w:rPr>
        <w:t xml:space="preserve">hướng dẫn </w:t>
      </w:r>
      <w:r w:rsidRPr="007E0FC2">
        <w:rPr>
          <w:rFonts w:eastAsia="Batang"/>
          <w:color w:val="002060"/>
          <w:highlight w:val="white"/>
          <w:lang w:val="eu-ES" w:eastAsia="ko-KR"/>
        </w:rPr>
        <w:t xml:space="preserve">OP 4.12 của WB là tránh hoặc giảm thiểu tác động của việc thu hồi và tái định cư. </w:t>
      </w:r>
      <w:r w:rsidR="004754F3" w:rsidRPr="007E0FC2">
        <w:rPr>
          <w:rFonts w:eastAsia="Batang"/>
          <w:color w:val="002060"/>
          <w:spacing w:val="-2"/>
          <w:w w:val="102"/>
          <w:highlight w:val="white"/>
          <w:lang w:val="id-ID"/>
        </w:rPr>
        <w:t xml:space="preserve">Trong trường hợp việc tái định cư là không thể tránh </w:t>
      </w:r>
      <w:r w:rsidR="004754F3" w:rsidRPr="007E0FC2">
        <w:rPr>
          <w:rFonts w:eastAsia="Batang"/>
          <w:color w:val="002060"/>
          <w:spacing w:val="-2"/>
          <w:w w:val="102"/>
          <w:highlight w:val="white"/>
          <w:u w:color="FF0000"/>
          <w:lang w:val="id-ID"/>
        </w:rPr>
        <w:t>khỏi</w:t>
      </w:r>
      <w:r w:rsidR="004754F3" w:rsidRPr="007E0FC2">
        <w:rPr>
          <w:rFonts w:eastAsia="Batang"/>
          <w:color w:val="002060"/>
          <w:spacing w:val="-2"/>
          <w:w w:val="102"/>
          <w:highlight w:val="white"/>
          <w:lang w:val="id-ID"/>
        </w:rPr>
        <w:t xml:space="preserve"> thì cần áp dụng mức bồi thường thoả đáng cho các hộ dân bị ảnh hưởng bởi Tiểu dự án để đảm bảo họ có mức sống ít nhất là bằng với mức sống trước khi có TDA.</w:t>
      </w:r>
    </w:p>
    <w:p w:rsidR="002E7D50" w:rsidRPr="007E0FC2" w:rsidRDefault="004754F3" w:rsidP="007E0FC2">
      <w:pPr>
        <w:pStyle w:val="ListParagraph"/>
        <w:spacing w:before="120" w:line="276" w:lineRule="auto"/>
        <w:ind w:left="0"/>
        <w:rPr>
          <w:b/>
          <w:bCs/>
          <w:i/>
          <w:color w:val="002060"/>
          <w:highlight w:val="white"/>
          <w:lang w:val="vi-VN"/>
        </w:rPr>
      </w:pPr>
      <w:r w:rsidRPr="007E0FC2">
        <w:rPr>
          <w:b/>
          <w:bCs/>
          <w:i/>
          <w:color w:val="002060"/>
          <w:highlight w:val="white"/>
        </w:rPr>
        <w:t xml:space="preserve">1.5.2. </w:t>
      </w:r>
      <w:r w:rsidR="002E7D50" w:rsidRPr="007E0FC2">
        <w:rPr>
          <w:b/>
          <w:bCs/>
          <w:i/>
          <w:color w:val="002060"/>
          <w:highlight w:val="white"/>
          <w:lang w:val="vi-VN"/>
        </w:rPr>
        <w:t xml:space="preserve"> Các biện pháp giảm thiểu </w:t>
      </w:r>
    </w:p>
    <w:p w:rsidR="002E7D50" w:rsidRPr="007E0FC2" w:rsidRDefault="002E7D50" w:rsidP="007E0FC2">
      <w:pPr>
        <w:numPr>
          <w:ilvl w:val="0"/>
          <w:numId w:val="180"/>
        </w:numPr>
        <w:tabs>
          <w:tab w:val="left" w:pos="567"/>
        </w:tabs>
        <w:spacing w:before="120" w:after="120" w:line="276" w:lineRule="auto"/>
        <w:ind w:left="0" w:firstLine="0"/>
        <w:jc w:val="both"/>
        <w:rPr>
          <w:color w:val="002060"/>
          <w:highlight w:val="white"/>
          <w:lang w:val="vi-VN"/>
        </w:rPr>
      </w:pPr>
      <w:r w:rsidRPr="007E0FC2">
        <w:rPr>
          <w:color w:val="002060"/>
          <w:highlight w:val="white"/>
          <w:lang w:val="vi-VN"/>
        </w:rPr>
        <w:t xml:space="preserve">Để giảm thiểu tác động của dự án trong việc thu hồi và tái định cư, đối với </w:t>
      </w:r>
      <w:r w:rsidR="00097D32" w:rsidRPr="007E0FC2">
        <w:rPr>
          <w:color w:val="002060"/>
          <w:highlight w:val="white"/>
        </w:rPr>
        <w:t xml:space="preserve">tất </w:t>
      </w:r>
      <w:r w:rsidRPr="007E0FC2">
        <w:rPr>
          <w:color w:val="002060"/>
          <w:highlight w:val="white"/>
          <w:lang w:val="vi-VN"/>
        </w:rPr>
        <w:t>cả các hộ gia đình bị ảnh hưởng trực tiếp hoặc gián tiếp, các biện pháp giảm thiểu đã được thực hiện như sau:</w:t>
      </w:r>
    </w:p>
    <w:p w:rsidR="002E7D50" w:rsidRPr="007E0FC2" w:rsidRDefault="002E7D50" w:rsidP="007E0FC2">
      <w:pPr>
        <w:pStyle w:val="ListParagraph"/>
        <w:spacing w:before="120" w:line="276" w:lineRule="auto"/>
        <w:ind w:left="851" w:hanging="284"/>
        <w:rPr>
          <w:color w:val="002060"/>
          <w:highlight w:val="white"/>
          <w:lang w:val="vi-VN"/>
        </w:rPr>
      </w:pPr>
      <w:r w:rsidRPr="007E0FC2">
        <w:rPr>
          <w:color w:val="002060"/>
          <w:highlight w:val="white"/>
          <w:lang w:val="vi-VN"/>
        </w:rPr>
        <w:t xml:space="preserve">- </w:t>
      </w:r>
      <w:r w:rsidR="00305C90" w:rsidRPr="007E0FC2">
        <w:rPr>
          <w:color w:val="002060"/>
          <w:highlight w:val="white"/>
          <w:lang w:val="vi-VN"/>
        </w:rPr>
        <w:tab/>
      </w:r>
      <w:r w:rsidRPr="007E0FC2">
        <w:rPr>
          <w:color w:val="002060"/>
          <w:highlight w:val="white"/>
          <w:lang w:val="vi-VN"/>
        </w:rPr>
        <w:t>BQL</w:t>
      </w:r>
      <w:r w:rsidR="005D696E" w:rsidRPr="007E0FC2">
        <w:rPr>
          <w:color w:val="002060"/>
          <w:highlight w:val="white"/>
        </w:rPr>
        <w:t>DA</w:t>
      </w:r>
      <w:r w:rsidR="00C3581A">
        <w:rPr>
          <w:color w:val="002060"/>
          <w:highlight w:val="white"/>
        </w:rPr>
        <w:t xml:space="preserve"> </w:t>
      </w:r>
      <w:r w:rsidR="00454F07" w:rsidRPr="007E0FC2">
        <w:rPr>
          <w:color w:val="002060"/>
          <w:highlight w:val="white"/>
        </w:rPr>
        <w:t xml:space="preserve">tỉnh </w:t>
      </w:r>
      <w:r w:rsidR="005D696E" w:rsidRPr="007E0FC2">
        <w:rPr>
          <w:color w:val="002060"/>
          <w:highlight w:val="white"/>
        </w:rPr>
        <w:t>Bắc Kạn</w:t>
      </w:r>
      <w:r w:rsidR="00C3581A">
        <w:rPr>
          <w:color w:val="002060"/>
          <w:highlight w:val="white"/>
        </w:rPr>
        <w:t xml:space="preserve"> </w:t>
      </w:r>
      <w:r w:rsidRPr="007E0FC2">
        <w:rPr>
          <w:color w:val="002060"/>
          <w:highlight w:val="white"/>
          <w:lang w:val="vi-VN"/>
        </w:rPr>
        <w:t>đã phối hợp với các tư vấn thiết kế kỹ thuật của</w:t>
      </w:r>
      <w:r w:rsidR="00C3581A">
        <w:rPr>
          <w:color w:val="002060"/>
          <w:highlight w:val="white"/>
        </w:rPr>
        <w:t xml:space="preserve"> tiểu</w:t>
      </w:r>
      <w:r w:rsidRPr="007E0FC2">
        <w:rPr>
          <w:color w:val="002060"/>
          <w:highlight w:val="white"/>
          <w:lang w:val="vi-VN"/>
        </w:rPr>
        <w:t xml:space="preserve"> dự án để thực hiện khảo sát và nghiên cứu về vị trí và phạm vi của từng hạng mục công trình nhằm đề xuất các phương án thiết kế tốt nhất với mục đích giảm thiểu mức độ ảnh hưởng của việc thu hồi đất đối với các hộ gia đình. </w:t>
      </w:r>
    </w:p>
    <w:p w:rsidR="002E7D50" w:rsidRPr="007E0FC2" w:rsidRDefault="002E7D50" w:rsidP="007E0FC2">
      <w:pPr>
        <w:pStyle w:val="ListParagraph"/>
        <w:spacing w:before="120" w:line="276" w:lineRule="auto"/>
        <w:ind w:left="851" w:hanging="284"/>
        <w:rPr>
          <w:color w:val="002060"/>
          <w:highlight w:val="white"/>
          <w:lang w:val="vi-VN"/>
        </w:rPr>
      </w:pPr>
      <w:r w:rsidRPr="007E0FC2">
        <w:rPr>
          <w:color w:val="002060"/>
          <w:highlight w:val="white"/>
          <w:lang w:val="vi-VN"/>
        </w:rPr>
        <w:t xml:space="preserve">- </w:t>
      </w:r>
      <w:r w:rsidR="00305C90" w:rsidRPr="007E0FC2">
        <w:rPr>
          <w:color w:val="002060"/>
          <w:highlight w:val="white"/>
          <w:lang w:val="vi-VN"/>
        </w:rPr>
        <w:tab/>
      </w:r>
      <w:r w:rsidRPr="007E0FC2">
        <w:rPr>
          <w:color w:val="002060"/>
          <w:highlight w:val="white"/>
          <w:lang w:val="vi-VN"/>
        </w:rPr>
        <w:t>Trong quá trình chuẩn bị dự án và chuẩn bị RAP, nhiều cuộc tham vấn cộng đồng đã được tổ chức bởi BQL</w:t>
      </w:r>
      <w:r w:rsidR="005D696E" w:rsidRPr="007E0FC2">
        <w:rPr>
          <w:color w:val="002060"/>
          <w:highlight w:val="white"/>
          <w:lang w:val="vi-VN"/>
        </w:rPr>
        <w:t>DA</w:t>
      </w:r>
      <w:r w:rsidR="00C3581A">
        <w:rPr>
          <w:color w:val="002060"/>
          <w:highlight w:val="white"/>
        </w:rPr>
        <w:t xml:space="preserve"> </w:t>
      </w:r>
      <w:r w:rsidR="005D696E" w:rsidRPr="007E0FC2">
        <w:rPr>
          <w:color w:val="002060"/>
          <w:highlight w:val="white"/>
          <w:lang w:val="vi-VN"/>
        </w:rPr>
        <w:t xml:space="preserve">Bắc Kạn </w:t>
      </w:r>
      <w:r w:rsidRPr="007E0FC2">
        <w:rPr>
          <w:color w:val="002060"/>
          <w:highlight w:val="white"/>
          <w:lang w:val="vi-VN"/>
        </w:rPr>
        <w:t xml:space="preserve">và tư vấn tái định cư trong khu vực </w:t>
      </w:r>
      <w:r w:rsidR="00C3581A">
        <w:rPr>
          <w:color w:val="002060"/>
          <w:highlight w:val="white"/>
        </w:rPr>
        <w:t xml:space="preserve">tiểu </w:t>
      </w:r>
      <w:r w:rsidRPr="007E0FC2">
        <w:rPr>
          <w:color w:val="002060"/>
          <w:highlight w:val="white"/>
          <w:lang w:val="vi-VN"/>
        </w:rPr>
        <w:t xml:space="preserve">dự án để công khai (i) thông tin </w:t>
      </w:r>
      <w:r w:rsidR="00C3581A">
        <w:rPr>
          <w:color w:val="002060"/>
          <w:highlight w:val="white"/>
        </w:rPr>
        <w:t xml:space="preserve">tiểu </w:t>
      </w:r>
      <w:r w:rsidRPr="007E0FC2">
        <w:rPr>
          <w:color w:val="002060"/>
          <w:highlight w:val="white"/>
          <w:lang w:val="vi-VN"/>
        </w:rPr>
        <w:t xml:space="preserve">dự án và (ii) các tác động dự kiến, cũng như thu hồi đất, các biện pháp bồi thường và tái định cư, </w:t>
      </w:r>
      <w:r w:rsidRPr="007E0FC2">
        <w:rPr>
          <w:color w:val="002060"/>
          <w:highlight w:val="white"/>
          <w:u w:color="FF0000"/>
          <w:lang w:val="vi-VN"/>
        </w:rPr>
        <w:t>vv</w:t>
      </w:r>
      <w:r w:rsidR="00380FD4" w:rsidRPr="007E0FC2">
        <w:rPr>
          <w:color w:val="002060"/>
          <w:highlight w:val="white"/>
        </w:rPr>
        <w:t xml:space="preserve">. </w:t>
      </w:r>
      <w:r w:rsidRPr="007E0FC2">
        <w:rPr>
          <w:color w:val="002060"/>
          <w:highlight w:val="white"/>
          <w:lang w:val="vi-VN"/>
        </w:rPr>
        <w:t xml:space="preserve">Điều này sẽ cung cấp cho các hộ gia đình vị trí và lợi ích của </w:t>
      </w:r>
      <w:r w:rsidR="00C3581A">
        <w:rPr>
          <w:color w:val="002060"/>
          <w:highlight w:val="white"/>
        </w:rPr>
        <w:t xml:space="preserve">tiểu </w:t>
      </w:r>
      <w:r w:rsidRPr="007E0FC2">
        <w:rPr>
          <w:color w:val="002060"/>
          <w:highlight w:val="white"/>
          <w:lang w:val="vi-VN"/>
        </w:rPr>
        <w:t xml:space="preserve">dự án cũng như các tác động tiềm năng để giảm thiểu tác động. Nhiều vấn đề đã được nêu ra và thảo luận trong các cuộc tham vấn đó, chẳng hạn như chính sách hỗ trợ và bồi thường </w:t>
      </w:r>
      <w:r w:rsidR="00C3581A">
        <w:rPr>
          <w:color w:val="002060"/>
          <w:highlight w:val="white"/>
        </w:rPr>
        <w:t xml:space="preserve">tiểu </w:t>
      </w:r>
      <w:r w:rsidRPr="007E0FC2">
        <w:rPr>
          <w:color w:val="002060"/>
          <w:highlight w:val="white"/>
          <w:lang w:val="vi-VN"/>
        </w:rPr>
        <w:t xml:space="preserve">dự án, các chương trình phục hồi </w:t>
      </w:r>
      <w:r w:rsidRPr="007E0FC2">
        <w:rPr>
          <w:color w:val="002060"/>
          <w:highlight w:val="white"/>
          <w:lang w:val="vi-VN"/>
        </w:rPr>
        <w:lastRenderedPageBreak/>
        <w:t xml:space="preserve">thu nhập cho các hộ gia đình bị ảnh hưởng nghiêm trọng để tìm ra các biện pháp khắc phục. Tất cả người dân địa phương rất ủng hộ </w:t>
      </w:r>
      <w:r w:rsidR="00C3581A">
        <w:rPr>
          <w:color w:val="002060"/>
          <w:highlight w:val="white"/>
        </w:rPr>
        <w:t xml:space="preserve">tiểu </w:t>
      </w:r>
      <w:r w:rsidRPr="007E0FC2">
        <w:rPr>
          <w:color w:val="002060"/>
          <w:highlight w:val="white"/>
          <w:lang w:val="vi-VN"/>
        </w:rPr>
        <w:t>dự án và mong muốn được thực hiện.</w:t>
      </w:r>
    </w:p>
    <w:p w:rsidR="002E7D50" w:rsidRPr="007E0FC2" w:rsidRDefault="002E7D50" w:rsidP="007E0FC2">
      <w:pPr>
        <w:pStyle w:val="ListParagraph"/>
        <w:spacing w:before="120" w:line="276" w:lineRule="auto"/>
        <w:ind w:left="851" w:hanging="284"/>
        <w:rPr>
          <w:color w:val="002060"/>
          <w:highlight w:val="white"/>
          <w:lang w:val="vi-VN"/>
        </w:rPr>
      </w:pPr>
      <w:r w:rsidRPr="007E0FC2">
        <w:rPr>
          <w:color w:val="002060"/>
          <w:highlight w:val="white"/>
          <w:lang w:val="vi-VN"/>
        </w:rPr>
        <w:t xml:space="preserve">- </w:t>
      </w:r>
      <w:r w:rsidR="00305C90" w:rsidRPr="007E0FC2">
        <w:rPr>
          <w:color w:val="002060"/>
          <w:highlight w:val="white"/>
          <w:lang w:val="vi-VN"/>
        </w:rPr>
        <w:tab/>
      </w:r>
      <w:r w:rsidRPr="007E0FC2">
        <w:rPr>
          <w:color w:val="002060"/>
          <w:highlight w:val="white"/>
          <w:lang w:val="vi-VN"/>
        </w:rPr>
        <w:t>Để giảm thiểu tác động đến các hộ gia đình có đất nông nghiệp trong giai đoạn xây dựng, tư vấn tái định cư đã làm việc với chính quyền địa phương và các hộ đó để đề xuất các biện pháp giảm thiểu thích hợp cho từng khu vực. Theo đó, một số biện pháp giảm thiểu trong quá trình xây dựng sẽ được áp dụng, ví dụ như thực hiện các phương pháp xây dựng kế tiếp nhau.</w:t>
      </w:r>
    </w:p>
    <w:p w:rsidR="003F5CD8" w:rsidRPr="007E0FC2" w:rsidRDefault="002E7D50" w:rsidP="007E0FC2">
      <w:pPr>
        <w:spacing w:before="120" w:after="120" w:line="276" w:lineRule="auto"/>
        <w:ind w:left="810" w:hanging="270"/>
        <w:rPr>
          <w:rFonts w:eastAsia="Batang"/>
          <w:color w:val="002060"/>
          <w:spacing w:val="-3"/>
          <w:w w:val="102"/>
          <w:highlight w:val="white"/>
          <w:lang w:val="eu-ES"/>
        </w:rPr>
      </w:pPr>
      <w:r w:rsidRPr="007E0FC2">
        <w:rPr>
          <w:color w:val="002060"/>
          <w:highlight w:val="white"/>
          <w:lang w:val="vi-VN"/>
        </w:rPr>
        <w:t xml:space="preserve">- </w:t>
      </w:r>
      <w:r w:rsidR="00305C90" w:rsidRPr="007E0FC2">
        <w:rPr>
          <w:color w:val="002060"/>
          <w:highlight w:val="white"/>
          <w:lang w:val="vi-VN"/>
        </w:rPr>
        <w:tab/>
      </w:r>
      <w:r w:rsidRPr="007E0FC2">
        <w:rPr>
          <w:color w:val="002060"/>
          <w:highlight w:val="white"/>
          <w:lang w:val="vi-VN"/>
        </w:rPr>
        <w:t>Theo thỏa thuận trong quá trình tham vấn, tiến độ thi công sẽ được thông báo công khai theo quy định cho chính quyền địa phương và các hộ gia đình bị ảnh hưởng để AHs có thể sắp xếp kế hoạch canh tác phù hợp.</w:t>
      </w:r>
    </w:p>
    <w:p w:rsidR="00B81B40" w:rsidRPr="007E0FC2" w:rsidRDefault="004F6223" w:rsidP="007E0FC2">
      <w:pPr>
        <w:pStyle w:val="StyleStyleHeading3SectionSection1SW-Heading3small-head3CharHea"/>
        <w:spacing w:line="276" w:lineRule="auto"/>
        <w:jc w:val="left"/>
        <w:outlineLvl w:val="1"/>
        <w:rPr>
          <w:i w:val="0"/>
          <w:color w:val="002060"/>
          <w:sz w:val="24"/>
          <w:szCs w:val="24"/>
          <w:highlight w:val="white"/>
          <w:lang w:val="eu-ES"/>
        </w:rPr>
      </w:pPr>
      <w:bookmarkStart w:id="78" w:name="_Toc17201003"/>
      <w:bookmarkEnd w:id="74"/>
      <w:bookmarkEnd w:id="75"/>
      <w:bookmarkEnd w:id="76"/>
      <w:bookmarkEnd w:id="77"/>
      <w:r w:rsidRPr="007E0FC2">
        <w:rPr>
          <w:i w:val="0"/>
          <w:color w:val="002060"/>
          <w:sz w:val="24"/>
          <w:szCs w:val="24"/>
          <w:highlight w:val="white"/>
          <w:lang w:val="eu-ES"/>
        </w:rPr>
        <w:lastRenderedPageBreak/>
        <w:t xml:space="preserve">1.6. </w:t>
      </w:r>
      <w:r w:rsidR="00F86BE9" w:rsidRPr="007E0FC2">
        <w:rPr>
          <w:i w:val="0"/>
          <w:color w:val="002060"/>
          <w:sz w:val="24"/>
          <w:szCs w:val="24"/>
          <w:highlight w:val="white"/>
          <w:lang w:val="eu-ES"/>
        </w:rPr>
        <w:t>Địa điểm thực hiện dự án</w:t>
      </w:r>
      <w:bookmarkEnd w:id="78"/>
    </w:p>
    <w:p w:rsidR="00580BCA" w:rsidRPr="007E0FC2" w:rsidRDefault="00900CEE" w:rsidP="007E0FC2">
      <w:pPr>
        <w:pStyle w:val="Caption"/>
        <w:spacing w:line="276" w:lineRule="auto"/>
        <w:rPr>
          <w:b w:val="0"/>
          <w:bCs w:val="0"/>
          <w:color w:val="002060"/>
          <w:highlight w:val="white"/>
        </w:rPr>
      </w:pPr>
      <w:bookmarkStart w:id="79" w:name="_Toc511424672"/>
      <w:bookmarkStart w:id="80" w:name="_Toc7791581"/>
      <w:r w:rsidRPr="0086066E">
        <w:rPr>
          <w:bCs w:val="0"/>
          <w:color w:val="002060"/>
          <w:highlight w:val="white"/>
        </w:rPr>
        <w:t xml:space="preserve">Hình </w:t>
      </w:r>
      <w:r w:rsidR="00FA79FE" w:rsidRPr="0086066E">
        <w:rPr>
          <w:bCs w:val="0"/>
          <w:color w:val="002060"/>
          <w:highlight w:val="white"/>
        </w:rPr>
        <w:fldChar w:fldCharType="begin"/>
      </w:r>
      <w:r w:rsidRPr="0086066E">
        <w:rPr>
          <w:bCs w:val="0"/>
          <w:color w:val="002060"/>
          <w:highlight w:val="white"/>
        </w:rPr>
        <w:instrText xml:space="preserve"> SEQ Hình \* ARABIC </w:instrText>
      </w:r>
      <w:r w:rsidR="00FA79FE" w:rsidRPr="0086066E">
        <w:rPr>
          <w:bCs w:val="0"/>
          <w:color w:val="002060"/>
          <w:highlight w:val="white"/>
        </w:rPr>
        <w:fldChar w:fldCharType="separate"/>
      </w:r>
      <w:r w:rsidRPr="0086066E">
        <w:rPr>
          <w:bCs w:val="0"/>
          <w:noProof/>
          <w:color w:val="002060"/>
          <w:highlight w:val="white"/>
        </w:rPr>
        <w:t>1</w:t>
      </w:r>
      <w:r w:rsidR="00FA79FE" w:rsidRPr="0086066E">
        <w:rPr>
          <w:bCs w:val="0"/>
          <w:color w:val="002060"/>
          <w:highlight w:val="white"/>
        </w:rPr>
        <w:fldChar w:fldCharType="end"/>
      </w:r>
      <w:r w:rsidR="005464A5" w:rsidRPr="0086066E">
        <w:rPr>
          <w:bCs w:val="0"/>
          <w:color w:val="002060"/>
          <w:highlight w:val="white"/>
        </w:rPr>
        <w:t>: Sơ đồ các hồ chứa khu vực</w:t>
      </w:r>
      <w:r w:rsidR="00676173">
        <w:rPr>
          <w:bCs w:val="0"/>
          <w:color w:val="002060"/>
          <w:highlight w:val="white"/>
        </w:rPr>
        <w:t xml:space="preserve"> tiểu</w:t>
      </w:r>
      <w:r w:rsidR="005464A5" w:rsidRPr="0086066E">
        <w:rPr>
          <w:bCs w:val="0"/>
          <w:color w:val="002060"/>
          <w:highlight w:val="white"/>
        </w:rPr>
        <w:t xml:space="preserve"> dự án</w:t>
      </w:r>
      <w:bookmarkEnd w:id="79"/>
      <w:bookmarkEnd w:id="80"/>
      <w:r w:rsidR="00875851" w:rsidRPr="007E0FC2">
        <w:rPr>
          <w:noProof/>
          <w:color w:val="002060"/>
          <w:highlight w:val="white"/>
          <w:u w:color="FF0000"/>
        </w:rPr>
        <w:drawing>
          <wp:inline distT="0" distB="0" distL="0" distR="0" wp14:anchorId="0C63621A" wp14:editId="5BB748A6">
            <wp:extent cx="5105400" cy="6096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l="30646" t="6343" r="26949" b="3847"/>
                    <a:stretch>
                      <a:fillRect/>
                    </a:stretch>
                  </pic:blipFill>
                  <pic:spPr bwMode="auto">
                    <a:xfrm>
                      <a:off x="0" y="0"/>
                      <a:ext cx="5105400" cy="6096000"/>
                    </a:xfrm>
                    <a:prstGeom prst="rect">
                      <a:avLst/>
                    </a:prstGeom>
                    <a:noFill/>
                    <a:ln>
                      <a:noFill/>
                    </a:ln>
                  </pic:spPr>
                </pic:pic>
              </a:graphicData>
            </a:graphic>
          </wp:inline>
        </w:drawing>
      </w:r>
    </w:p>
    <w:p w:rsidR="00380FD4" w:rsidRPr="007E0FC2" w:rsidRDefault="00380FD4" w:rsidP="007E0FC2">
      <w:pPr>
        <w:rPr>
          <w:color w:val="002060"/>
          <w:highlight w:val="white"/>
        </w:rPr>
      </w:pPr>
    </w:p>
    <w:p w:rsidR="00380FD4" w:rsidRPr="007E0FC2" w:rsidRDefault="00380FD4" w:rsidP="007E0FC2">
      <w:pPr>
        <w:rPr>
          <w:color w:val="002060"/>
          <w:highlight w:val="white"/>
        </w:rPr>
      </w:pPr>
    </w:p>
    <w:p w:rsidR="00380FD4" w:rsidRPr="007E0FC2" w:rsidRDefault="00380FD4" w:rsidP="007E0FC2">
      <w:pPr>
        <w:rPr>
          <w:color w:val="002060"/>
          <w:highlight w:val="white"/>
        </w:rPr>
      </w:pPr>
    </w:p>
    <w:p w:rsidR="0036239B" w:rsidRPr="007E0FC2" w:rsidRDefault="0036239B" w:rsidP="007E0FC2">
      <w:pPr>
        <w:rPr>
          <w:color w:val="002060"/>
          <w:highlight w:val="white"/>
        </w:rPr>
      </w:pPr>
    </w:p>
    <w:p w:rsidR="0036239B" w:rsidRPr="007E0FC2" w:rsidRDefault="0036239B" w:rsidP="007E0FC2">
      <w:pPr>
        <w:rPr>
          <w:color w:val="002060"/>
          <w:highlight w:val="white"/>
        </w:rPr>
      </w:pPr>
    </w:p>
    <w:p w:rsidR="0036239B" w:rsidRPr="007E0FC2" w:rsidRDefault="0036239B" w:rsidP="007E0FC2">
      <w:pPr>
        <w:rPr>
          <w:color w:val="002060"/>
          <w:highlight w:val="white"/>
        </w:rPr>
      </w:pPr>
    </w:p>
    <w:p w:rsidR="0036239B" w:rsidRPr="007E0FC2" w:rsidRDefault="0036239B" w:rsidP="007E0FC2">
      <w:pPr>
        <w:rPr>
          <w:color w:val="002060"/>
          <w:highlight w:val="white"/>
        </w:rPr>
      </w:pPr>
    </w:p>
    <w:p w:rsidR="0036239B" w:rsidRPr="007E0FC2" w:rsidRDefault="0036239B" w:rsidP="007E0FC2">
      <w:pPr>
        <w:rPr>
          <w:color w:val="002060"/>
          <w:highlight w:val="white"/>
        </w:rPr>
      </w:pPr>
    </w:p>
    <w:p w:rsidR="00380FD4" w:rsidRPr="007E0FC2" w:rsidRDefault="00380FD4" w:rsidP="007E0FC2">
      <w:pPr>
        <w:rPr>
          <w:b/>
          <w:color w:val="002060"/>
          <w:highlight w:val="white"/>
        </w:rPr>
      </w:pPr>
    </w:p>
    <w:p w:rsidR="00580BCA" w:rsidRPr="007E0FC2" w:rsidRDefault="00580BCA" w:rsidP="007E0FC2">
      <w:pPr>
        <w:pStyle w:val="Heading1"/>
        <w:numPr>
          <w:ilvl w:val="0"/>
          <w:numId w:val="8"/>
        </w:numPr>
        <w:spacing w:before="120" w:after="120" w:line="276" w:lineRule="auto"/>
        <w:rPr>
          <w:rFonts w:ascii="Times New Roman" w:hAnsi="Times New Roman"/>
          <w:color w:val="002060"/>
          <w:sz w:val="24"/>
          <w:szCs w:val="24"/>
          <w:highlight w:val="white"/>
          <w:lang w:val="eu-ES"/>
        </w:rPr>
      </w:pPr>
      <w:bookmarkStart w:id="81" w:name="_Toc425156387"/>
      <w:bookmarkStart w:id="82" w:name="_Toc425156483"/>
      <w:bookmarkStart w:id="83" w:name="_Toc425156581"/>
      <w:bookmarkStart w:id="84" w:name="_Toc425156680"/>
      <w:bookmarkStart w:id="85" w:name="_Toc425156779"/>
      <w:bookmarkStart w:id="86" w:name="_Toc425156879"/>
      <w:bookmarkStart w:id="87" w:name="_Toc425157102"/>
      <w:bookmarkStart w:id="88" w:name="_Toc425157204"/>
      <w:bookmarkStart w:id="89" w:name="_Toc17201004"/>
      <w:bookmarkStart w:id="90" w:name="_Toc290385404"/>
      <w:bookmarkStart w:id="91" w:name="_Toc290557182"/>
      <w:bookmarkStart w:id="92" w:name="_Toc290988820"/>
      <w:bookmarkStart w:id="93" w:name="_Toc291109395"/>
      <w:bookmarkStart w:id="94" w:name="_Toc291110660"/>
      <w:bookmarkEnd w:id="81"/>
      <w:bookmarkEnd w:id="82"/>
      <w:bookmarkEnd w:id="83"/>
      <w:bookmarkEnd w:id="84"/>
      <w:bookmarkEnd w:id="85"/>
      <w:bookmarkEnd w:id="86"/>
      <w:bookmarkEnd w:id="87"/>
      <w:bookmarkEnd w:id="88"/>
      <w:r w:rsidRPr="007E0FC2">
        <w:rPr>
          <w:rFonts w:ascii="Times New Roman" w:hAnsi="Times New Roman"/>
          <w:color w:val="002060"/>
          <w:sz w:val="24"/>
          <w:szCs w:val="24"/>
          <w:highlight w:val="white"/>
          <w:lang w:val="eu-ES"/>
        </w:rPr>
        <w:lastRenderedPageBreak/>
        <w:t>THÔNG TIN KINH TẾ XÃ HỘI</w:t>
      </w:r>
      <w:bookmarkEnd w:id="89"/>
    </w:p>
    <w:p w:rsidR="009D496C" w:rsidRPr="007E0FC2" w:rsidRDefault="009D496C" w:rsidP="007E0FC2">
      <w:pPr>
        <w:pStyle w:val="Heading2"/>
        <w:numPr>
          <w:ilvl w:val="1"/>
          <w:numId w:val="8"/>
        </w:numPr>
        <w:spacing w:before="120" w:after="120" w:line="276" w:lineRule="auto"/>
        <w:ind w:hanging="720"/>
        <w:rPr>
          <w:rFonts w:ascii="Times New Roman" w:hAnsi="Times New Roman"/>
          <w:i w:val="0"/>
          <w:color w:val="002060"/>
          <w:sz w:val="24"/>
          <w:szCs w:val="24"/>
          <w:highlight w:val="white"/>
          <w:lang w:val="eu-ES"/>
        </w:rPr>
      </w:pPr>
      <w:bookmarkStart w:id="95" w:name="_Toc17201005"/>
      <w:r w:rsidRPr="007E0FC2">
        <w:rPr>
          <w:rFonts w:ascii="Times New Roman" w:hAnsi="Times New Roman"/>
          <w:i w:val="0"/>
          <w:color w:val="002060"/>
          <w:sz w:val="24"/>
          <w:szCs w:val="24"/>
          <w:highlight w:val="white"/>
          <w:lang w:val="eu-ES"/>
        </w:rPr>
        <w:t>Điều tra khảo sát và phương pháp thực hiện</w:t>
      </w:r>
      <w:bookmarkEnd w:id="95"/>
    </w:p>
    <w:p w:rsidR="009D496C" w:rsidRPr="007E0FC2" w:rsidRDefault="00C321C8" w:rsidP="007E0FC2">
      <w:pPr>
        <w:pStyle w:val="BodyTextIndent"/>
        <w:numPr>
          <w:ilvl w:val="0"/>
          <w:numId w:val="24"/>
        </w:numPr>
        <w:tabs>
          <w:tab w:val="clear" w:pos="720"/>
          <w:tab w:val="clear" w:pos="1440"/>
          <w:tab w:val="clear" w:pos="2160"/>
          <w:tab w:val="left" w:pos="851"/>
        </w:tabs>
        <w:spacing w:before="120" w:after="120" w:line="276" w:lineRule="auto"/>
        <w:rPr>
          <w:rFonts w:eastAsia="Batang"/>
          <w:b/>
          <w:i/>
          <w:color w:val="002060"/>
          <w:spacing w:val="-3"/>
          <w:w w:val="102"/>
          <w:highlight w:val="white"/>
        </w:rPr>
      </w:pPr>
      <w:r w:rsidRPr="007E0FC2">
        <w:rPr>
          <w:rFonts w:eastAsia="Batang"/>
          <w:b/>
          <w:i/>
          <w:color w:val="002060"/>
          <w:spacing w:val="-3"/>
          <w:w w:val="102"/>
          <w:highlight w:val="white"/>
        </w:rPr>
        <w:t xml:space="preserve">Phương pháp </w:t>
      </w:r>
      <w:r w:rsidR="009D496C" w:rsidRPr="007E0FC2">
        <w:rPr>
          <w:rFonts w:eastAsia="Batang"/>
          <w:b/>
          <w:i/>
          <w:color w:val="002060"/>
          <w:spacing w:val="-3"/>
          <w:w w:val="102"/>
          <w:highlight w:val="white"/>
        </w:rPr>
        <w:t>tiếp cận</w:t>
      </w:r>
    </w:p>
    <w:p w:rsidR="009D496C" w:rsidRPr="007E0FC2" w:rsidRDefault="0036239B" w:rsidP="007E0FC2">
      <w:pPr>
        <w:numPr>
          <w:ilvl w:val="0"/>
          <w:numId w:val="180"/>
        </w:numPr>
        <w:tabs>
          <w:tab w:val="left" w:pos="540"/>
        </w:tabs>
        <w:spacing w:before="120" w:after="120" w:line="276" w:lineRule="auto"/>
        <w:ind w:left="0" w:firstLine="0"/>
        <w:jc w:val="both"/>
        <w:rPr>
          <w:rFonts w:eastAsia="Batang"/>
          <w:color w:val="002060"/>
          <w:spacing w:val="-3"/>
          <w:w w:val="102"/>
          <w:highlight w:val="white"/>
        </w:rPr>
      </w:pPr>
      <w:r w:rsidRPr="007E0FC2">
        <w:rPr>
          <w:noProof/>
          <w:color w:val="002060"/>
          <w:highlight w:val="white"/>
        </w:rPr>
        <w:drawing>
          <wp:anchor distT="0" distB="0" distL="114300" distR="114300" simplePos="0" relativeHeight="251656704" behindDoc="0" locked="0" layoutInCell="1" allowOverlap="1" wp14:anchorId="3BA744E4" wp14:editId="1B0AB96B">
            <wp:simplePos x="0" y="0"/>
            <wp:positionH relativeFrom="margin">
              <wp:posOffset>2893695</wp:posOffset>
            </wp:positionH>
            <wp:positionV relativeFrom="margin">
              <wp:posOffset>856962</wp:posOffset>
            </wp:positionV>
            <wp:extent cx="2876550" cy="411480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0" cstate="email">
                      <a:extLst>
                        <a:ext uri="{28A0092B-C50C-407E-A947-70E740481C1C}">
                          <a14:useLocalDpi xmlns:a14="http://schemas.microsoft.com/office/drawing/2010/main"/>
                        </a:ext>
                      </a:extLst>
                    </a:blip>
                    <a:srcRect t="2103"/>
                    <a:stretch/>
                  </pic:blipFill>
                  <pic:spPr bwMode="auto">
                    <a:xfrm>
                      <a:off x="0" y="0"/>
                      <a:ext cx="2876550" cy="4114800"/>
                    </a:xfrm>
                    <a:prstGeom prst="rect">
                      <a:avLst/>
                    </a:prstGeom>
                    <a:noFill/>
                    <a:ln>
                      <a:noFill/>
                    </a:ln>
                    <a:extLst>
                      <a:ext uri="{53640926-AAD7-44D8-BBD7-CCE9431645EC}">
                        <a14:shadowObscured xmlns:a14="http://schemas.microsoft.com/office/drawing/2010/main"/>
                      </a:ext>
                    </a:extLst>
                  </pic:spPr>
                </pic:pic>
              </a:graphicData>
            </a:graphic>
          </wp:anchor>
        </w:drawing>
      </w:r>
      <w:r w:rsidR="003372C1" w:rsidRPr="007E0FC2">
        <w:rPr>
          <w:rFonts w:eastAsia="Batang"/>
          <w:color w:val="002060"/>
          <w:spacing w:val="-3"/>
          <w:w w:val="102"/>
          <w:highlight w:val="white"/>
        </w:rPr>
        <w:t xml:space="preserve">Phương pháp </w:t>
      </w:r>
      <w:r w:rsidR="009D496C" w:rsidRPr="007E0FC2">
        <w:rPr>
          <w:rFonts w:eastAsia="Batang"/>
          <w:color w:val="002060"/>
          <w:spacing w:val="-3"/>
          <w:w w:val="102"/>
          <w:highlight w:val="white"/>
        </w:rPr>
        <w:t xml:space="preserve">tiếp cận có sự tham gia của cộng đồng được sử dụng trong việc lập Kế hoạch hành động tái định cư. Theo đó, người BAH được tham gia vào quá trình chuẩn bị Kế hoạch TĐC như trả lời phỏng vấn, thảo luận nhóm, đi thăm thực địa khu vực BAH cùng các chuyên gia. Đại diện của </w:t>
      </w:r>
      <w:r w:rsidR="009D496C" w:rsidRPr="007E0FC2">
        <w:rPr>
          <w:color w:val="002060"/>
          <w:highlight w:val="white"/>
        </w:rPr>
        <w:t>Ban Quản lý dự án đầu tư xây dựng tỉnh Bắc Kạn</w:t>
      </w:r>
      <w:r w:rsidR="009D496C" w:rsidRPr="007E0FC2">
        <w:rPr>
          <w:rFonts w:eastAsia="Batang"/>
          <w:color w:val="002060"/>
          <w:spacing w:val="-3"/>
          <w:w w:val="102"/>
          <w:highlight w:val="white"/>
        </w:rPr>
        <w:t xml:space="preserve">, UBND </w:t>
      </w:r>
      <w:r w:rsidR="009D496C" w:rsidRPr="007E0FC2">
        <w:rPr>
          <w:rFonts w:eastAsia="Batang"/>
          <w:color w:val="002060"/>
          <w:spacing w:val="-3"/>
          <w:w w:val="102"/>
          <w:highlight w:val="white"/>
          <w:u w:color="FF0000"/>
        </w:rPr>
        <w:t>cấp xã</w:t>
      </w:r>
      <w:r w:rsidR="009D496C" w:rsidRPr="007E0FC2">
        <w:rPr>
          <w:rFonts w:eastAsia="Batang"/>
          <w:color w:val="002060"/>
          <w:spacing w:val="-3"/>
          <w:w w:val="102"/>
          <w:highlight w:val="white"/>
        </w:rPr>
        <w:t xml:space="preserve"> BAH cũng được mời tham gia.</w:t>
      </w:r>
    </w:p>
    <w:p w:rsidR="009D496C" w:rsidRPr="007E0FC2" w:rsidRDefault="009D496C" w:rsidP="007E0FC2">
      <w:pPr>
        <w:pStyle w:val="BodyTextIndent"/>
        <w:numPr>
          <w:ilvl w:val="0"/>
          <w:numId w:val="24"/>
        </w:numPr>
        <w:tabs>
          <w:tab w:val="clear" w:pos="720"/>
          <w:tab w:val="clear" w:pos="1440"/>
          <w:tab w:val="clear" w:pos="2160"/>
          <w:tab w:val="left" w:pos="540"/>
          <w:tab w:val="left" w:pos="851"/>
        </w:tabs>
        <w:spacing w:before="120" w:after="120" w:line="276" w:lineRule="auto"/>
        <w:rPr>
          <w:rFonts w:eastAsia="Batang"/>
          <w:b/>
          <w:i/>
          <w:color w:val="002060"/>
          <w:spacing w:val="-3"/>
          <w:w w:val="102"/>
          <w:highlight w:val="white"/>
        </w:rPr>
      </w:pPr>
      <w:r w:rsidRPr="007E0FC2">
        <w:rPr>
          <w:rFonts w:eastAsia="Batang"/>
          <w:b/>
          <w:i/>
          <w:color w:val="002060"/>
          <w:spacing w:val="-3"/>
          <w:w w:val="102"/>
          <w:highlight w:val="white"/>
        </w:rPr>
        <w:t>Phương pháp thực hiện</w:t>
      </w:r>
    </w:p>
    <w:p w:rsidR="009D496C" w:rsidRPr="007E0FC2" w:rsidRDefault="009D496C" w:rsidP="007E0FC2">
      <w:pPr>
        <w:numPr>
          <w:ilvl w:val="0"/>
          <w:numId w:val="180"/>
        </w:numPr>
        <w:tabs>
          <w:tab w:val="left" w:pos="540"/>
        </w:tabs>
        <w:spacing w:before="120" w:after="120" w:line="276" w:lineRule="auto"/>
        <w:ind w:left="0" w:firstLine="0"/>
        <w:jc w:val="both"/>
        <w:rPr>
          <w:color w:val="002060"/>
          <w:highlight w:val="white"/>
          <w:lang w:val="eu-ES"/>
        </w:rPr>
      </w:pPr>
      <w:r w:rsidRPr="007E0FC2">
        <w:rPr>
          <w:rFonts w:eastAsia="Batang"/>
          <w:color w:val="002060"/>
          <w:spacing w:val="-3"/>
          <w:w w:val="102"/>
          <w:highlight w:val="white"/>
        </w:rPr>
        <w:t>Báo cáo Kế hoạch hành động tái định cư này áp dụng cho các hạng mục công trình của Tiểu dự án có liên quan đến thu hồi đất và giải phóng mặt bằng</w:t>
      </w:r>
      <w:r w:rsidRPr="007E0FC2">
        <w:rPr>
          <w:color w:val="002060"/>
          <w:highlight w:val="white"/>
          <w:lang w:val="eu-ES"/>
        </w:rPr>
        <w:t>, các phương pháp đã được sử dụng trong quá trình lập Kế hoạch hành động tái định cư bao gồm:</w:t>
      </w:r>
    </w:p>
    <w:p w:rsidR="009D496C" w:rsidRPr="007E0FC2" w:rsidRDefault="009D496C" w:rsidP="007E0FC2">
      <w:pPr>
        <w:widowControl w:val="0"/>
        <w:tabs>
          <w:tab w:val="left" w:pos="540"/>
          <w:tab w:val="left" w:pos="979"/>
        </w:tabs>
        <w:spacing w:before="120" w:after="120" w:line="276" w:lineRule="auto"/>
        <w:jc w:val="both"/>
        <w:rPr>
          <w:rStyle w:val="Footnote0"/>
          <w:rFonts w:ascii="Times New Roman" w:hAnsi="Times New Roman" w:cs="Times New Roman"/>
          <w:b/>
          <w:color w:val="002060"/>
          <w:sz w:val="24"/>
          <w:szCs w:val="24"/>
          <w:u w:val="none"/>
        </w:rPr>
      </w:pPr>
      <w:r w:rsidRPr="007E0FC2">
        <w:rPr>
          <w:rStyle w:val="Footnote0"/>
          <w:rFonts w:ascii="Times New Roman" w:hAnsi="Times New Roman" w:cs="Times New Roman"/>
          <w:b/>
          <w:color w:val="002060"/>
          <w:sz w:val="24"/>
          <w:szCs w:val="24"/>
          <w:u w:val="none"/>
        </w:rPr>
        <w:t>Phương pháp nghiên cứu tài liệu</w:t>
      </w:r>
      <w:r w:rsidR="00AA790C" w:rsidRPr="007E0FC2">
        <w:rPr>
          <w:rStyle w:val="Footnote0"/>
          <w:rFonts w:ascii="Times New Roman" w:hAnsi="Times New Roman" w:cs="Times New Roman"/>
          <w:b/>
          <w:color w:val="002060"/>
          <w:sz w:val="24"/>
          <w:szCs w:val="24"/>
          <w:u w:val="none"/>
          <w:lang w:val="en-US"/>
        </w:rPr>
        <w:t>:</w:t>
      </w:r>
    </w:p>
    <w:p w:rsidR="0036239B" w:rsidRPr="007E0FC2" w:rsidRDefault="0036239B" w:rsidP="007E0FC2">
      <w:pPr>
        <w:widowControl w:val="0"/>
        <w:tabs>
          <w:tab w:val="left" w:pos="540"/>
          <w:tab w:val="left" w:pos="979"/>
        </w:tabs>
        <w:spacing w:before="120" w:after="120" w:line="276" w:lineRule="auto"/>
        <w:jc w:val="both"/>
        <w:rPr>
          <w:rStyle w:val="Footnote0"/>
          <w:rFonts w:ascii="Times New Roman" w:hAnsi="Times New Roman" w:cs="Times New Roman"/>
          <w:color w:val="002060"/>
          <w:sz w:val="24"/>
          <w:szCs w:val="24"/>
          <w:u w:val="none"/>
        </w:rPr>
      </w:pPr>
    </w:p>
    <w:p w:rsidR="0036239B" w:rsidRPr="0086066E" w:rsidRDefault="0036239B" w:rsidP="007E0FC2">
      <w:pPr>
        <w:widowControl w:val="0"/>
        <w:tabs>
          <w:tab w:val="left" w:pos="540"/>
          <w:tab w:val="left" w:pos="979"/>
        </w:tabs>
        <w:spacing w:before="120" w:after="120" w:line="276" w:lineRule="auto"/>
        <w:jc w:val="right"/>
        <w:rPr>
          <w:b/>
          <w:color w:val="002060"/>
          <w:highlight w:val="white"/>
          <w:lang w:val="eu-ES"/>
        </w:rPr>
      </w:pPr>
      <w:r w:rsidRPr="0086066E">
        <w:rPr>
          <w:b/>
          <w:color w:val="002060"/>
          <w:highlight w:val="white"/>
        </w:rPr>
        <w:t xml:space="preserve">Hình </w:t>
      </w:r>
      <w:r w:rsidR="00FA79FE" w:rsidRPr="0086066E">
        <w:rPr>
          <w:b/>
          <w:color w:val="002060"/>
          <w:highlight w:val="white"/>
        </w:rPr>
        <w:fldChar w:fldCharType="begin"/>
      </w:r>
      <w:r w:rsidRPr="0086066E">
        <w:rPr>
          <w:b/>
          <w:color w:val="002060"/>
          <w:highlight w:val="white"/>
        </w:rPr>
        <w:instrText xml:space="preserve"> SEQ Hình \* ARABIC </w:instrText>
      </w:r>
      <w:r w:rsidR="00FA79FE" w:rsidRPr="0086066E">
        <w:rPr>
          <w:b/>
          <w:color w:val="002060"/>
          <w:highlight w:val="white"/>
        </w:rPr>
        <w:fldChar w:fldCharType="separate"/>
      </w:r>
      <w:r w:rsidRPr="0086066E">
        <w:rPr>
          <w:b/>
          <w:noProof/>
          <w:color w:val="002060"/>
          <w:highlight w:val="white"/>
        </w:rPr>
        <w:t>2</w:t>
      </w:r>
      <w:r w:rsidR="00FA79FE" w:rsidRPr="0086066E">
        <w:rPr>
          <w:b/>
          <w:color w:val="002060"/>
          <w:highlight w:val="white"/>
        </w:rPr>
        <w:fldChar w:fldCharType="end"/>
      </w:r>
      <w:r w:rsidRPr="0086066E">
        <w:rPr>
          <w:b/>
          <w:color w:val="002060"/>
          <w:highlight w:val="white"/>
        </w:rPr>
        <w:t>: Bản đồ tỉnh Bắc Kạn</w:t>
      </w:r>
    </w:p>
    <w:p w:rsidR="009D496C" w:rsidRPr="007E0FC2" w:rsidRDefault="009D496C" w:rsidP="007E0FC2">
      <w:pPr>
        <w:numPr>
          <w:ilvl w:val="0"/>
          <w:numId w:val="180"/>
        </w:numPr>
        <w:tabs>
          <w:tab w:val="left" w:pos="540"/>
        </w:tabs>
        <w:spacing w:before="120" w:after="120" w:line="276" w:lineRule="auto"/>
        <w:ind w:left="0" w:firstLine="0"/>
        <w:jc w:val="both"/>
        <w:rPr>
          <w:color w:val="002060"/>
          <w:highlight w:val="white"/>
          <w:lang w:val="eu-ES"/>
        </w:rPr>
      </w:pPr>
      <w:r w:rsidRPr="007E0FC2">
        <w:rPr>
          <w:rFonts w:eastAsia="Batang"/>
          <w:color w:val="002060"/>
          <w:spacing w:val="-3"/>
          <w:w w:val="102"/>
          <w:highlight w:val="white"/>
          <w:lang w:val="eu-ES"/>
        </w:rPr>
        <w:t>Đơn</w:t>
      </w:r>
      <w:r w:rsidRPr="007E0FC2">
        <w:rPr>
          <w:color w:val="002060"/>
          <w:highlight w:val="white"/>
          <w:lang w:val="eu-ES"/>
        </w:rPr>
        <w:t xml:space="preserve"> vị tư vấn đã tiến hành thu thập, xem xét, nghiên cứu và phân tích/đánh giá các tài liệu liên quan đến bồi thường, hỗ trợ và tái định cư của Dự án. Các tài liệu được thu thập tại </w:t>
      </w:r>
      <w:r w:rsidRPr="007E0FC2">
        <w:rPr>
          <w:color w:val="002060"/>
          <w:highlight w:val="white"/>
        </w:rPr>
        <w:t>Ban Quản lý dự án đầu tư xây dựng tỉnh Bắc Kạn</w:t>
      </w:r>
      <w:r w:rsidRPr="007E0FC2">
        <w:rPr>
          <w:color w:val="002060"/>
          <w:highlight w:val="white"/>
          <w:lang w:val="eu-ES"/>
        </w:rPr>
        <w:t xml:space="preserve">, UBND các xã khu vực </w:t>
      </w:r>
      <w:r w:rsidR="00574AD0">
        <w:rPr>
          <w:color w:val="002060"/>
          <w:highlight w:val="white"/>
          <w:lang w:val="eu-ES"/>
        </w:rPr>
        <w:t xml:space="preserve">tiểu </w:t>
      </w:r>
      <w:r w:rsidRPr="007E0FC2">
        <w:rPr>
          <w:color w:val="002060"/>
          <w:highlight w:val="white"/>
          <w:lang w:val="eu-ES"/>
        </w:rPr>
        <w:t xml:space="preserve">dự án, bao gồm: (i) Hồ sơ </w:t>
      </w:r>
      <w:r w:rsidR="00574AD0">
        <w:rPr>
          <w:color w:val="002060"/>
          <w:highlight w:val="white"/>
          <w:lang w:val="eu-ES"/>
        </w:rPr>
        <w:t xml:space="preserve"> tiểu </w:t>
      </w:r>
      <w:r w:rsidRPr="007E0FC2">
        <w:rPr>
          <w:color w:val="002060"/>
          <w:highlight w:val="white"/>
          <w:lang w:val="eu-ES"/>
        </w:rPr>
        <w:t xml:space="preserve">dự án (Thuyết minh và bản vẽ thiết kế các hạng mục </w:t>
      </w:r>
      <w:r w:rsidR="00574AD0">
        <w:rPr>
          <w:color w:val="002060"/>
          <w:highlight w:val="white"/>
          <w:lang w:val="eu-ES"/>
        </w:rPr>
        <w:t xml:space="preserve">tiểu </w:t>
      </w:r>
      <w:r w:rsidRPr="007E0FC2">
        <w:rPr>
          <w:color w:val="002060"/>
          <w:highlight w:val="white"/>
          <w:lang w:val="eu-ES"/>
        </w:rPr>
        <w:t xml:space="preserve">dự án; Khung chính sách Tái định cư của Dự án;...); (ii) Các bản đồ giải thửa, trích lục bản đồ và các báo cáo Kinh tế - xã </w:t>
      </w:r>
      <w:r w:rsidRPr="007E0FC2">
        <w:rPr>
          <w:color w:val="002060"/>
          <w:highlight w:val="white"/>
          <w:u w:color="FF0000"/>
          <w:lang w:val="eu-ES"/>
        </w:rPr>
        <w:t>hộ</w:t>
      </w:r>
      <w:r w:rsidRPr="007E0FC2">
        <w:rPr>
          <w:color w:val="002060"/>
          <w:highlight w:val="white"/>
          <w:lang w:val="eu-ES"/>
        </w:rPr>
        <w:t xml:space="preserve">i do UBND các xã cung cấp; (iii) Các chính sách có liên quan đến việc bồi thường, hỗ trợ của WB, của Chính phủ Việt Nam và của UBND tỉnh Bắc Kạn. Việc nghiên cứu các tài liệu của </w:t>
      </w:r>
      <w:r w:rsidR="00574AD0">
        <w:rPr>
          <w:color w:val="002060"/>
          <w:highlight w:val="white"/>
          <w:lang w:val="eu-ES"/>
        </w:rPr>
        <w:t xml:space="preserve">tiểu </w:t>
      </w:r>
      <w:r w:rsidRPr="007E0FC2">
        <w:rPr>
          <w:color w:val="002060"/>
          <w:highlight w:val="white"/>
          <w:lang w:val="eu-ES"/>
        </w:rPr>
        <w:t xml:space="preserve">dự án và địa phương nhằm: (1) tìm hiểu các quy trình, quy định đã được đề xuất và đã được phê duyệt từ các tài liệu của dự án, (2) tìm hiểu các phương án kỹ thuật đề xuất cho các hạng mục của </w:t>
      </w:r>
      <w:r w:rsidR="00574AD0">
        <w:rPr>
          <w:color w:val="002060"/>
          <w:highlight w:val="white"/>
          <w:lang w:val="eu-ES"/>
        </w:rPr>
        <w:t>tiểu d</w:t>
      </w:r>
      <w:r w:rsidRPr="007E0FC2">
        <w:rPr>
          <w:color w:val="002060"/>
          <w:highlight w:val="white"/>
          <w:lang w:val="eu-ES"/>
        </w:rPr>
        <w:t xml:space="preserve">ự án, (3) xem xét các báo cáo kinh tế - xã hội sẵn có của địa phương, (4) đề xuất các biện pháp giảm thiểu tác động và hướng dẫn các hoạt động tiếp theo của </w:t>
      </w:r>
      <w:r w:rsidR="00574AD0">
        <w:rPr>
          <w:color w:val="002060"/>
          <w:highlight w:val="white"/>
          <w:lang w:val="eu-ES"/>
        </w:rPr>
        <w:t>tiểu d</w:t>
      </w:r>
      <w:r w:rsidRPr="007E0FC2">
        <w:rPr>
          <w:color w:val="002060"/>
          <w:highlight w:val="white"/>
          <w:lang w:val="eu-ES"/>
        </w:rPr>
        <w:t>ự án.</w:t>
      </w:r>
    </w:p>
    <w:p w:rsidR="009D496C" w:rsidRPr="007E0FC2" w:rsidRDefault="009D496C" w:rsidP="007E0FC2">
      <w:pPr>
        <w:widowControl w:val="0"/>
        <w:tabs>
          <w:tab w:val="left" w:pos="979"/>
        </w:tabs>
        <w:spacing w:before="120" w:after="120" w:line="276" w:lineRule="auto"/>
        <w:jc w:val="both"/>
        <w:rPr>
          <w:rStyle w:val="Footnote0"/>
          <w:rFonts w:ascii="Times New Roman" w:hAnsi="Times New Roman" w:cs="Times New Roman"/>
          <w:color w:val="002060"/>
          <w:sz w:val="24"/>
          <w:szCs w:val="24"/>
          <w:u w:val="none"/>
        </w:rPr>
      </w:pPr>
      <w:r w:rsidRPr="007E0FC2">
        <w:rPr>
          <w:rStyle w:val="Footnote0"/>
          <w:rFonts w:ascii="Times New Roman" w:hAnsi="Times New Roman" w:cs="Times New Roman"/>
          <w:b/>
          <w:color w:val="002060"/>
          <w:sz w:val="24"/>
          <w:szCs w:val="24"/>
          <w:u w:val="none"/>
        </w:rPr>
        <w:t xml:space="preserve">Phương pháp </w:t>
      </w:r>
      <w:r w:rsidRPr="007E0FC2">
        <w:rPr>
          <w:rStyle w:val="Footnote0"/>
          <w:rFonts w:ascii="Times New Roman" w:hAnsi="Times New Roman" w:cs="Times New Roman"/>
          <w:b/>
          <w:color w:val="002060"/>
          <w:sz w:val="24"/>
          <w:szCs w:val="24"/>
          <w:u w:val="none"/>
          <w:lang w:val="eu-ES"/>
        </w:rPr>
        <w:t xml:space="preserve">nghiên cứu </w:t>
      </w:r>
      <w:r w:rsidRPr="007E0FC2">
        <w:rPr>
          <w:rStyle w:val="Footnote0"/>
          <w:rFonts w:ascii="Times New Roman" w:hAnsi="Times New Roman" w:cs="Times New Roman"/>
          <w:b/>
          <w:color w:val="002060"/>
          <w:sz w:val="24"/>
          <w:szCs w:val="24"/>
          <w:u w:val="none"/>
        </w:rPr>
        <w:t>đ</w:t>
      </w:r>
      <w:r w:rsidRPr="007E0FC2">
        <w:rPr>
          <w:rStyle w:val="Footnote0"/>
          <w:rFonts w:ascii="Times New Roman" w:hAnsi="Times New Roman" w:cs="Times New Roman"/>
          <w:b/>
          <w:color w:val="002060"/>
          <w:sz w:val="24"/>
          <w:szCs w:val="24"/>
          <w:u w:val="none"/>
          <w:lang w:val="en-US"/>
        </w:rPr>
        <w:t>ị</w:t>
      </w:r>
      <w:r w:rsidRPr="007E0FC2">
        <w:rPr>
          <w:rStyle w:val="Footnote0"/>
          <w:rFonts w:ascii="Times New Roman" w:hAnsi="Times New Roman" w:cs="Times New Roman"/>
          <w:b/>
          <w:color w:val="002060"/>
          <w:sz w:val="24"/>
          <w:szCs w:val="24"/>
          <w:u w:val="none"/>
        </w:rPr>
        <w:t>nh tính</w:t>
      </w:r>
      <w:r w:rsidR="00AA790C" w:rsidRPr="007E0FC2">
        <w:rPr>
          <w:rStyle w:val="Footnote0"/>
          <w:rFonts w:ascii="Times New Roman" w:hAnsi="Times New Roman" w:cs="Times New Roman"/>
          <w:color w:val="002060"/>
          <w:sz w:val="24"/>
          <w:szCs w:val="24"/>
          <w:u w:val="none"/>
          <w:lang w:val="en-US"/>
        </w:rPr>
        <w:t>:</w:t>
      </w:r>
    </w:p>
    <w:p w:rsidR="009D496C" w:rsidRPr="0086066E" w:rsidRDefault="009D496C" w:rsidP="0086066E">
      <w:pPr>
        <w:numPr>
          <w:ilvl w:val="0"/>
          <w:numId w:val="180"/>
        </w:numPr>
        <w:tabs>
          <w:tab w:val="left" w:pos="540"/>
        </w:tabs>
        <w:spacing w:before="120" w:after="120" w:line="276" w:lineRule="auto"/>
        <w:ind w:left="0" w:firstLine="0"/>
        <w:jc w:val="both"/>
        <w:rPr>
          <w:rFonts w:eastAsia="Batang"/>
          <w:color w:val="002060"/>
          <w:spacing w:val="-3"/>
          <w:w w:val="102"/>
          <w:highlight w:val="white"/>
          <w:lang w:val="eu-ES"/>
        </w:rPr>
      </w:pPr>
      <w:r w:rsidRPr="0086066E">
        <w:rPr>
          <w:rFonts w:eastAsia="Batang"/>
          <w:color w:val="002060"/>
          <w:spacing w:val="-3"/>
          <w:w w:val="102"/>
          <w:highlight w:val="white"/>
          <w:lang w:val="eu-ES"/>
        </w:rPr>
        <w:t>Tham vấn, trao đổi với các bên liên quan khác nhau, bao gồm các cơ quan thực hiện, các tổ chức xã hội, đại diện lãnh đạo địa phương thông qua họp tham vấn, phỏng vấn sâu, thảo luận nhóm. Các biên bản làm việc được đính kèm Báo cáo này tại Phụ lục 02.</w:t>
      </w:r>
    </w:p>
    <w:p w:rsidR="009D496C" w:rsidRPr="0086066E" w:rsidRDefault="009D496C" w:rsidP="0086066E">
      <w:pPr>
        <w:numPr>
          <w:ilvl w:val="0"/>
          <w:numId w:val="180"/>
        </w:numPr>
        <w:tabs>
          <w:tab w:val="left" w:pos="540"/>
        </w:tabs>
        <w:spacing w:before="120" w:after="120" w:line="276" w:lineRule="auto"/>
        <w:ind w:left="0" w:firstLine="0"/>
        <w:jc w:val="both"/>
        <w:rPr>
          <w:rFonts w:eastAsia="Batang"/>
          <w:color w:val="002060"/>
          <w:spacing w:val="-3"/>
          <w:w w:val="102"/>
          <w:highlight w:val="white"/>
          <w:lang w:val="eu-ES"/>
        </w:rPr>
      </w:pPr>
      <w:r w:rsidRPr="0086066E">
        <w:rPr>
          <w:rFonts w:eastAsia="Batang"/>
          <w:color w:val="002060"/>
          <w:spacing w:val="-3"/>
          <w:w w:val="102"/>
          <w:highlight w:val="white"/>
          <w:lang w:val="eu-ES"/>
        </w:rPr>
        <w:lastRenderedPageBreak/>
        <w:t>Thảo luận nhóm tập trung, phỏng vấn sâu với các hộ bị ảnh hưởng, chẳng hạn như các hộ BAH nặng, các hộ dễ bị tổn thương. Biên bản làm việc với các xã trong khu vực dự án được đính kèm trong Phụ lục 02 của Báo cáo này</w:t>
      </w:r>
      <w:r w:rsidR="00676173" w:rsidRPr="0086066E">
        <w:rPr>
          <w:rFonts w:eastAsia="Batang"/>
          <w:color w:val="002060"/>
          <w:spacing w:val="-3"/>
          <w:w w:val="102"/>
          <w:highlight w:val="white"/>
          <w:lang w:val="eu-ES"/>
        </w:rPr>
        <w:t>.</w:t>
      </w:r>
    </w:p>
    <w:p w:rsidR="009D496C" w:rsidRPr="007E0FC2" w:rsidRDefault="009D496C" w:rsidP="0086066E">
      <w:pPr>
        <w:numPr>
          <w:ilvl w:val="0"/>
          <w:numId w:val="180"/>
        </w:numPr>
        <w:tabs>
          <w:tab w:val="left" w:pos="540"/>
        </w:tabs>
        <w:spacing w:before="120" w:after="120" w:line="276" w:lineRule="auto"/>
        <w:ind w:left="0" w:firstLine="0"/>
        <w:jc w:val="both"/>
        <w:rPr>
          <w:color w:val="002060"/>
          <w:highlight w:val="white"/>
          <w:lang w:val="vi-VN"/>
        </w:rPr>
      </w:pPr>
      <w:r w:rsidRPr="0086066E">
        <w:rPr>
          <w:rFonts w:eastAsia="Batang"/>
          <w:color w:val="002060"/>
          <w:spacing w:val="-3"/>
          <w:w w:val="102"/>
          <w:highlight w:val="white"/>
          <w:lang w:val="eu-ES"/>
        </w:rPr>
        <w:t>Khảo sát thực địa tại khu vực dự án để xác định các tác động tiềm ẩn đối với người dân địa phương</w:t>
      </w:r>
      <w:r w:rsidRPr="007E0FC2">
        <w:rPr>
          <w:color w:val="002060"/>
          <w:highlight w:val="white"/>
          <w:lang w:val="vi-VN"/>
        </w:rPr>
        <w:t xml:space="preserve"> trong suốt quá trình thực hiện dự án.</w:t>
      </w:r>
    </w:p>
    <w:p w:rsidR="009D496C" w:rsidRPr="007E0FC2" w:rsidRDefault="009D496C" w:rsidP="007E0FC2">
      <w:pPr>
        <w:widowControl w:val="0"/>
        <w:tabs>
          <w:tab w:val="left" w:pos="979"/>
        </w:tabs>
        <w:spacing w:before="120" w:after="120" w:line="276" w:lineRule="auto"/>
        <w:jc w:val="both"/>
        <w:rPr>
          <w:rStyle w:val="Footnote0"/>
          <w:rFonts w:ascii="Times New Roman" w:hAnsi="Times New Roman" w:cs="Times New Roman"/>
          <w:b/>
          <w:color w:val="002060"/>
          <w:sz w:val="24"/>
          <w:szCs w:val="24"/>
          <w:u w:val="none"/>
        </w:rPr>
      </w:pPr>
      <w:r w:rsidRPr="007E0FC2">
        <w:rPr>
          <w:rStyle w:val="Footnote0"/>
          <w:rFonts w:ascii="Times New Roman" w:hAnsi="Times New Roman" w:cs="Times New Roman"/>
          <w:b/>
          <w:color w:val="002060"/>
          <w:sz w:val="24"/>
          <w:szCs w:val="24"/>
          <w:u w:val="none"/>
        </w:rPr>
        <w:t>Phương pháp nghiên cứu định lượng</w:t>
      </w:r>
      <w:r w:rsidR="00AA790C" w:rsidRPr="007E0FC2">
        <w:rPr>
          <w:rStyle w:val="Footnote0"/>
          <w:rFonts w:ascii="Times New Roman" w:hAnsi="Times New Roman" w:cs="Times New Roman"/>
          <w:b/>
          <w:color w:val="002060"/>
          <w:sz w:val="24"/>
          <w:szCs w:val="24"/>
          <w:u w:val="none"/>
          <w:lang w:val="en-US"/>
        </w:rPr>
        <w:t>:</w:t>
      </w:r>
    </w:p>
    <w:p w:rsidR="009D496C" w:rsidRPr="0086066E" w:rsidRDefault="009D496C" w:rsidP="0086066E">
      <w:pPr>
        <w:numPr>
          <w:ilvl w:val="0"/>
          <w:numId w:val="180"/>
        </w:numPr>
        <w:tabs>
          <w:tab w:val="left" w:pos="540"/>
        </w:tabs>
        <w:spacing w:before="120" w:after="120" w:line="276" w:lineRule="auto"/>
        <w:ind w:left="0" w:firstLine="0"/>
        <w:jc w:val="both"/>
        <w:rPr>
          <w:rFonts w:eastAsia="Batang"/>
          <w:color w:val="002060"/>
          <w:spacing w:val="-3"/>
          <w:w w:val="102"/>
          <w:highlight w:val="white"/>
          <w:lang w:val="eu-ES"/>
        </w:rPr>
      </w:pPr>
      <w:r w:rsidRPr="0086066E">
        <w:rPr>
          <w:rFonts w:eastAsia="Batang"/>
          <w:color w:val="002060"/>
          <w:spacing w:val="-3"/>
          <w:w w:val="102"/>
          <w:highlight w:val="white"/>
          <w:lang w:val="eu-ES"/>
        </w:rPr>
        <w:t>Trong thời gian từ ngày 4/7/2018 đến 15/2/2019, Đơn vị tư vấn tái định cư đã tiến hành cuộc điều tra kinh tế xã hội</w:t>
      </w:r>
      <w:r w:rsidRPr="0086066E">
        <w:rPr>
          <w:rFonts w:eastAsia="Batang"/>
          <w:color w:val="002060"/>
          <w:spacing w:val="-3"/>
          <w:w w:val="102"/>
          <w:highlight w:val="white"/>
          <w:lang w:val="eu-ES"/>
        </w:rPr>
        <w:footnoteReference w:id="2"/>
      </w:r>
      <w:r w:rsidRPr="0086066E">
        <w:rPr>
          <w:rFonts w:eastAsia="Batang"/>
          <w:color w:val="002060"/>
          <w:spacing w:val="-3"/>
          <w:w w:val="102"/>
          <w:highlight w:val="white"/>
          <w:lang w:val="eu-ES"/>
        </w:rPr>
        <w:t xml:space="preserve"> và khảo sát đất đai/tài sản bị ảnh hưởng tại 6 xã trong khu vực dự án, bao gồm: xã Yên Hân, Thanh Mai, Đổng Xá, Liêm Thủy, Sỹ Bình và Nghĩa Tá.</w:t>
      </w:r>
    </w:p>
    <w:p w:rsidR="009D496C" w:rsidRPr="0086066E" w:rsidRDefault="009D496C" w:rsidP="0086066E">
      <w:pPr>
        <w:numPr>
          <w:ilvl w:val="0"/>
          <w:numId w:val="180"/>
        </w:numPr>
        <w:tabs>
          <w:tab w:val="left" w:pos="540"/>
        </w:tabs>
        <w:spacing w:before="120" w:after="120" w:line="276" w:lineRule="auto"/>
        <w:ind w:left="0" w:firstLine="0"/>
        <w:jc w:val="both"/>
        <w:rPr>
          <w:rFonts w:eastAsia="Batang"/>
          <w:color w:val="002060"/>
          <w:spacing w:val="-3"/>
          <w:w w:val="102"/>
          <w:highlight w:val="white"/>
          <w:lang w:val="eu-ES"/>
        </w:rPr>
      </w:pPr>
      <w:r w:rsidRPr="0086066E">
        <w:rPr>
          <w:rFonts w:eastAsia="Batang"/>
          <w:color w:val="002060"/>
          <w:spacing w:val="-3"/>
          <w:w w:val="102"/>
          <w:highlight w:val="white"/>
          <w:lang w:val="eu-ES"/>
        </w:rPr>
        <w:t>Khảo sát điều kiện kinh tế - xã hội (SES) bằng bảng hỏi: Đơn vị tư vấn đã tiến hành khảo sát 100% tổng số hộ BAH  ở các công trình. Bao gồm:Các hộ BAH về đất nông nghiệp, đất rừng sản xuất, đất nuôi trồng thủy sản</w:t>
      </w:r>
      <w:r w:rsidR="003968A8" w:rsidRPr="0086066E">
        <w:rPr>
          <w:rFonts w:eastAsia="Batang"/>
          <w:color w:val="002060"/>
          <w:spacing w:val="-3"/>
          <w:w w:val="102"/>
          <w:highlight w:val="white"/>
          <w:lang w:val="eu-ES"/>
        </w:rPr>
        <w:t xml:space="preserve">. </w:t>
      </w:r>
      <w:r w:rsidRPr="0086066E">
        <w:rPr>
          <w:rFonts w:eastAsia="Batang"/>
          <w:color w:val="002060"/>
          <w:spacing w:val="-3"/>
          <w:w w:val="102"/>
          <w:highlight w:val="white"/>
          <w:lang w:val="eu-ES"/>
        </w:rPr>
        <w:t>Tổng số hộ đã được khảo sát bằng bảng hỏi trong khu vực tiểu dự án là 46 hộ. Mẫu bảng Khảo sát KT</w:t>
      </w:r>
      <w:r w:rsidR="00574AD0" w:rsidRPr="0086066E">
        <w:rPr>
          <w:rFonts w:eastAsia="Batang"/>
          <w:color w:val="002060"/>
          <w:spacing w:val="-3"/>
          <w:w w:val="102"/>
          <w:highlight w:val="white"/>
          <w:lang w:val="eu-ES"/>
        </w:rPr>
        <w:t>-</w:t>
      </w:r>
      <w:r w:rsidRPr="0086066E">
        <w:rPr>
          <w:rFonts w:eastAsia="Batang"/>
          <w:color w:val="002060"/>
          <w:spacing w:val="-3"/>
          <w:w w:val="102"/>
          <w:highlight w:val="white"/>
          <w:lang w:val="eu-ES"/>
        </w:rPr>
        <w:t>XH đối với các hộ BAH được đính kèm tại Phụ lục 03 của Báo cáo này.</w:t>
      </w:r>
    </w:p>
    <w:p w:rsidR="009D496C" w:rsidRPr="007E0FC2" w:rsidRDefault="009D496C" w:rsidP="0086066E">
      <w:pPr>
        <w:numPr>
          <w:ilvl w:val="0"/>
          <w:numId w:val="180"/>
        </w:numPr>
        <w:tabs>
          <w:tab w:val="left" w:pos="540"/>
        </w:tabs>
        <w:spacing w:before="120" w:after="120" w:line="276" w:lineRule="auto"/>
        <w:ind w:left="0" w:firstLine="0"/>
        <w:jc w:val="both"/>
        <w:rPr>
          <w:color w:val="002060"/>
          <w:highlight w:val="white"/>
          <w:lang w:val="vi-VN"/>
        </w:rPr>
      </w:pPr>
      <w:r w:rsidRPr="0086066E">
        <w:rPr>
          <w:rFonts w:eastAsia="Batang"/>
          <w:color w:val="002060"/>
          <w:spacing w:val="-3"/>
          <w:w w:val="102"/>
          <w:highlight w:val="white"/>
          <w:lang w:val="eu-ES"/>
        </w:rPr>
        <w:t>Thống</w:t>
      </w:r>
      <w:r w:rsidRPr="007E0FC2">
        <w:rPr>
          <w:color w:val="002060"/>
          <w:highlight w:val="white"/>
          <w:lang w:val="vi-VN"/>
        </w:rPr>
        <w:t xml:space="preserve"> kê tài sản bị ảnh hưởng (IOL) được thực hiện với 100% các hộ bị ảnh hưởng</w:t>
      </w:r>
    </w:p>
    <w:p w:rsidR="009D496C" w:rsidRPr="007E0FC2" w:rsidRDefault="009D496C" w:rsidP="007E0FC2">
      <w:pPr>
        <w:numPr>
          <w:ilvl w:val="0"/>
          <w:numId w:val="180"/>
        </w:numPr>
        <w:spacing w:before="120" w:after="120" w:line="276" w:lineRule="auto"/>
        <w:ind w:left="0" w:firstLine="0"/>
        <w:jc w:val="both"/>
        <w:rPr>
          <w:color w:val="002060"/>
          <w:highlight w:val="white"/>
          <w:lang w:val="vi-VN"/>
        </w:rPr>
      </w:pPr>
      <w:r w:rsidRPr="007E0FC2">
        <w:rPr>
          <w:color w:val="002060"/>
          <w:highlight w:val="white"/>
          <w:lang w:val="vi-VN"/>
        </w:rPr>
        <w:t>Nhập và xử lý dữ liệu. Các thông tin thu thập được từ giám sát thực địa sẽ được xử lý trên các phần mềm chuyên dụng như SPSS (định lượng) và NVIVO (định tính).</w:t>
      </w:r>
    </w:p>
    <w:p w:rsidR="00580BCA" w:rsidRPr="007E0FC2" w:rsidRDefault="003372C1" w:rsidP="007E0FC2">
      <w:pPr>
        <w:pStyle w:val="Heading3"/>
        <w:numPr>
          <w:ilvl w:val="1"/>
          <w:numId w:val="8"/>
        </w:numPr>
        <w:spacing w:line="276" w:lineRule="auto"/>
        <w:ind w:left="0" w:firstLine="0"/>
        <w:rPr>
          <w:i w:val="0"/>
          <w:color w:val="002060"/>
          <w:sz w:val="24"/>
          <w:szCs w:val="24"/>
          <w:highlight w:val="white"/>
          <w:lang w:val="eu-ES"/>
        </w:rPr>
      </w:pPr>
      <w:bookmarkStart w:id="96" w:name="_Toc17201006"/>
      <w:r w:rsidRPr="007E0FC2">
        <w:rPr>
          <w:i w:val="0"/>
          <w:color w:val="002060"/>
          <w:sz w:val="24"/>
          <w:szCs w:val="24"/>
          <w:highlight w:val="white"/>
          <w:lang w:val="eu-ES"/>
        </w:rPr>
        <w:t>Điều kiện tự nhiên và kinh tế xã hội</w:t>
      </w:r>
      <w:r w:rsidR="00580BCA" w:rsidRPr="007E0FC2">
        <w:rPr>
          <w:i w:val="0"/>
          <w:color w:val="002060"/>
          <w:sz w:val="24"/>
          <w:szCs w:val="24"/>
          <w:highlight w:val="white"/>
          <w:lang w:val="eu-ES"/>
        </w:rPr>
        <w:t xml:space="preserve"> tỉnh Bắc Kạn</w:t>
      </w:r>
      <w:bookmarkEnd w:id="96"/>
    </w:p>
    <w:p w:rsidR="00580BCA" w:rsidRPr="007E0FC2" w:rsidRDefault="00580BCA" w:rsidP="007E0FC2">
      <w:pPr>
        <w:pStyle w:val="ListParagraph"/>
        <w:numPr>
          <w:ilvl w:val="2"/>
          <w:numId w:val="8"/>
        </w:numPr>
        <w:spacing w:before="120" w:line="276" w:lineRule="auto"/>
        <w:ind w:left="709" w:hanging="709"/>
        <w:rPr>
          <w:b/>
          <w:i/>
          <w:color w:val="002060"/>
          <w:highlight w:val="white"/>
        </w:rPr>
      </w:pPr>
      <w:r w:rsidRPr="007E0FC2">
        <w:rPr>
          <w:b/>
          <w:i/>
          <w:color w:val="002060"/>
          <w:highlight w:val="white"/>
        </w:rPr>
        <w:t>Điều kiện tự nhiên</w:t>
      </w:r>
    </w:p>
    <w:p w:rsidR="00580BCA" w:rsidRPr="007E0FC2" w:rsidRDefault="00580BCA" w:rsidP="007E0FC2">
      <w:pPr>
        <w:numPr>
          <w:ilvl w:val="0"/>
          <w:numId w:val="180"/>
        </w:numPr>
        <w:spacing w:before="120" w:after="120" w:line="276" w:lineRule="auto"/>
        <w:ind w:left="0" w:firstLine="0"/>
        <w:jc w:val="both"/>
        <w:rPr>
          <w:color w:val="002060"/>
          <w:highlight w:val="white"/>
          <w:lang w:val="pt-PT"/>
        </w:rPr>
      </w:pPr>
      <w:r w:rsidRPr="007E0FC2">
        <w:rPr>
          <w:color w:val="002060"/>
          <w:highlight w:val="white"/>
        </w:rPr>
        <w:t xml:space="preserve">Bắc </w:t>
      </w:r>
      <w:r w:rsidRPr="007E0FC2">
        <w:rPr>
          <w:color w:val="002060"/>
          <w:highlight w:val="white"/>
          <w:lang w:val="pt-PT"/>
        </w:rPr>
        <w:t>Kạn là tỉnh miền núi nằm ở trung tâm nội địa vùng Đông Bắc Bắc Bộ; phía Bắc giáp các huyện Bảo Lạc, Nguyên Bình, Thạch An, tỉnh Cao Bằng; phía Đông giáp các huyện Tràng Định, Bình Gia, tỉnh Lạng Sơn; phía Nam giáp các huyện Võ Nhai, Phú Lương, Định Hóa, tỉnh Thái Nguyên; phía Tây giáp các huyện Na Hang, Chiêm Hóa, Yên Sơn, tỉnh Tuyên Quang.</w:t>
      </w:r>
    </w:p>
    <w:p w:rsidR="00580BCA" w:rsidRPr="007E0FC2" w:rsidRDefault="00580BCA" w:rsidP="007E0FC2">
      <w:pPr>
        <w:numPr>
          <w:ilvl w:val="0"/>
          <w:numId w:val="180"/>
        </w:numPr>
        <w:spacing w:before="120" w:after="120" w:line="276" w:lineRule="auto"/>
        <w:ind w:left="0" w:firstLine="0"/>
        <w:jc w:val="both"/>
        <w:rPr>
          <w:color w:val="002060"/>
          <w:highlight w:val="white"/>
          <w:lang w:val="pt-PT"/>
        </w:rPr>
      </w:pPr>
      <w:r w:rsidRPr="007E0FC2">
        <w:rPr>
          <w:color w:val="002060"/>
          <w:highlight w:val="white"/>
          <w:lang w:val="pt-PT"/>
        </w:rPr>
        <w:t>Bắc Kạn nằm hoàn toàn trong vành đai nhiệt đới khu vực gió mùa Đông Nam Á, gần chí tuyến bắc hơn xích đạo. Ở vị trí này, Bắc Kạn có sự phân hóa khí hậu theo mùa rõ rệt về nhiệt độ, lượng mưa, độ dài ngày và đêm. Lãnh thổ Bắc Kạn nằm giữa hai hệ thống núi cánh cung miền Đông Bắc nên chịu ảnh hưởng mạnh của khí hậu lục địa châu Á, thời tiết lạnh về mùa đông, hạn chế ảnh hưởng mưa bão về mùa hạ.</w:t>
      </w:r>
    </w:p>
    <w:p w:rsidR="00580BCA" w:rsidRPr="007E0FC2" w:rsidRDefault="00580BCA" w:rsidP="007E0FC2">
      <w:pPr>
        <w:numPr>
          <w:ilvl w:val="0"/>
          <w:numId w:val="180"/>
        </w:numPr>
        <w:spacing w:before="120" w:after="120" w:line="276" w:lineRule="auto"/>
        <w:ind w:left="0" w:firstLine="0"/>
        <w:jc w:val="both"/>
        <w:rPr>
          <w:color w:val="002060"/>
          <w:highlight w:val="white"/>
          <w:lang w:val="nl-NL"/>
        </w:rPr>
      </w:pPr>
      <w:bookmarkStart w:id="97" w:name="_Toc7791582"/>
      <w:bookmarkEnd w:id="97"/>
      <w:r w:rsidRPr="007E0FC2">
        <w:rPr>
          <w:color w:val="002060"/>
          <w:highlight w:val="white"/>
          <w:lang w:val="pt-PT"/>
        </w:rPr>
        <w:t>Diện tích đất tự nhiên của Bắc Kạn là 485.941ha, trong đó: Đất nông nghiệp (bao gồm cả đất lâm nghiệp) là 413.044</w:t>
      </w:r>
      <w:r w:rsidR="00676173">
        <w:rPr>
          <w:color w:val="002060"/>
          <w:highlight w:val="white"/>
          <w:lang w:val="pt-PT"/>
        </w:rPr>
        <w:t xml:space="preserve"> </w:t>
      </w:r>
      <w:r w:rsidRPr="007E0FC2">
        <w:rPr>
          <w:color w:val="002060"/>
          <w:highlight w:val="white"/>
          <w:lang w:val="pt-PT"/>
        </w:rPr>
        <w:t xml:space="preserve">ha, chiếm 85%; </w:t>
      </w:r>
      <w:r w:rsidRPr="007E0FC2">
        <w:rPr>
          <w:color w:val="002060"/>
          <w:highlight w:val="white"/>
          <w:u w:color="FF0000"/>
          <w:lang w:val="pt-PT"/>
        </w:rPr>
        <w:t>đất phi</w:t>
      </w:r>
      <w:r w:rsidRPr="007E0FC2">
        <w:rPr>
          <w:color w:val="002060"/>
          <w:highlight w:val="white"/>
          <w:lang w:val="pt-PT"/>
        </w:rPr>
        <w:t xml:space="preserve"> nông nghiệp là 21.159</w:t>
      </w:r>
      <w:r w:rsidR="00676173">
        <w:rPr>
          <w:color w:val="002060"/>
          <w:highlight w:val="white"/>
          <w:lang w:val="pt-PT"/>
        </w:rPr>
        <w:t xml:space="preserve"> </w:t>
      </w:r>
      <w:r w:rsidRPr="007E0FC2">
        <w:rPr>
          <w:color w:val="002060"/>
          <w:highlight w:val="white"/>
          <w:lang w:val="pt-PT"/>
        </w:rPr>
        <w:t>ha, chiếm 4,35%; đất chưa sử dụng là 51.738</w:t>
      </w:r>
      <w:r w:rsidR="00676173">
        <w:rPr>
          <w:color w:val="002060"/>
          <w:highlight w:val="white"/>
          <w:lang w:val="pt-PT"/>
        </w:rPr>
        <w:t xml:space="preserve"> </w:t>
      </w:r>
      <w:r w:rsidRPr="007E0FC2">
        <w:rPr>
          <w:color w:val="002060"/>
          <w:highlight w:val="white"/>
          <w:lang w:val="pt-PT"/>
        </w:rPr>
        <w:t xml:space="preserve">ha, chiếm 10,65%. Đất đai tương đối màu mỡ, nhiều nơi tầng đất dày, đất đồi núi có </w:t>
      </w:r>
      <w:r w:rsidRPr="007E0FC2">
        <w:rPr>
          <w:color w:val="002060"/>
          <w:highlight w:val="white"/>
          <w:u w:color="FF0000"/>
          <w:lang w:val="pt-PT"/>
        </w:rPr>
        <w:t>lượng mùn cao</w:t>
      </w:r>
      <w:r w:rsidRPr="007E0FC2">
        <w:rPr>
          <w:color w:val="002060"/>
          <w:highlight w:val="white"/>
          <w:lang w:val="pt-PT"/>
        </w:rPr>
        <w:t>, thích hợp cho sản xuất nông lâm nghiệp, trồng cây công nghiệp, cây ăn quả và phục hồi rừng</w:t>
      </w:r>
    </w:p>
    <w:p w:rsidR="00FA06C5" w:rsidRPr="007E0FC2" w:rsidRDefault="00FA06C5" w:rsidP="007E0FC2">
      <w:pPr>
        <w:pStyle w:val="ListParagraph"/>
        <w:spacing w:before="120" w:line="276" w:lineRule="auto"/>
        <w:ind w:left="0"/>
        <w:rPr>
          <w:color w:val="002060"/>
          <w:highlight w:val="white"/>
        </w:rPr>
      </w:pPr>
      <w:r w:rsidRPr="007E0FC2">
        <w:rPr>
          <w:b/>
          <w:color w:val="002060"/>
          <w:highlight w:val="white"/>
        </w:rPr>
        <w:t>Đặc điểm địa hình:</w:t>
      </w:r>
    </w:p>
    <w:p w:rsidR="00FA06C5" w:rsidRPr="0086066E" w:rsidRDefault="00FA06C5" w:rsidP="0086066E">
      <w:pPr>
        <w:numPr>
          <w:ilvl w:val="0"/>
          <w:numId w:val="180"/>
        </w:numPr>
        <w:tabs>
          <w:tab w:val="left" w:pos="540"/>
        </w:tabs>
        <w:spacing w:before="120" w:after="120" w:line="276" w:lineRule="auto"/>
        <w:ind w:left="0" w:firstLine="0"/>
        <w:jc w:val="both"/>
        <w:rPr>
          <w:rFonts w:eastAsia="Batang"/>
          <w:color w:val="002060"/>
          <w:spacing w:val="-3"/>
          <w:w w:val="102"/>
          <w:highlight w:val="white"/>
          <w:lang w:val="eu-ES"/>
        </w:rPr>
      </w:pPr>
      <w:r w:rsidRPr="0086066E">
        <w:rPr>
          <w:rFonts w:eastAsia="Batang"/>
          <w:color w:val="002060"/>
          <w:spacing w:val="-3"/>
          <w:w w:val="102"/>
          <w:highlight w:val="white"/>
          <w:lang w:val="eu-ES"/>
        </w:rPr>
        <w:t xml:space="preserve">Địa hình Bắc Kạn bị chi phối bởi những dãy núi cánh cung lồi về phía Đông, bao gồm những “nếp lồi” và “nếp lõm” xen kẽ nhau. </w:t>
      </w:r>
    </w:p>
    <w:p w:rsidR="00FA06C5" w:rsidRPr="0086066E" w:rsidRDefault="00FA06C5" w:rsidP="0086066E">
      <w:pPr>
        <w:numPr>
          <w:ilvl w:val="0"/>
          <w:numId w:val="180"/>
        </w:numPr>
        <w:tabs>
          <w:tab w:val="left" w:pos="540"/>
        </w:tabs>
        <w:spacing w:before="120" w:after="120" w:line="276" w:lineRule="auto"/>
        <w:ind w:left="0" w:firstLine="0"/>
        <w:jc w:val="both"/>
        <w:rPr>
          <w:rFonts w:eastAsia="Batang"/>
          <w:color w:val="002060"/>
          <w:spacing w:val="-3"/>
          <w:w w:val="102"/>
          <w:highlight w:val="white"/>
          <w:lang w:val="eu-ES"/>
        </w:rPr>
      </w:pPr>
      <w:r w:rsidRPr="0086066E">
        <w:rPr>
          <w:rFonts w:eastAsia="Batang"/>
          <w:color w:val="002060"/>
          <w:spacing w:val="-3"/>
          <w:w w:val="102"/>
          <w:highlight w:val="white"/>
          <w:lang w:val="eu-ES"/>
        </w:rPr>
        <w:lastRenderedPageBreak/>
        <w:t>Bắc Kạn có địa hình núi cao, cao hơn các tỉnh xung quanh và bị chi phối bởi các mạch núi cánh cung kéo dài từ Bắc đến Nam ở hai phía Tây và Đông của tỉnh.</w:t>
      </w:r>
    </w:p>
    <w:p w:rsidR="00FA06C5" w:rsidRPr="0086066E" w:rsidRDefault="00FA06C5" w:rsidP="0086066E">
      <w:pPr>
        <w:numPr>
          <w:ilvl w:val="0"/>
          <w:numId w:val="180"/>
        </w:numPr>
        <w:tabs>
          <w:tab w:val="left" w:pos="540"/>
        </w:tabs>
        <w:spacing w:before="120" w:after="120" w:line="276" w:lineRule="auto"/>
        <w:ind w:left="0" w:firstLine="0"/>
        <w:jc w:val="both"/>
        <w:rPr>
          <w:rFonts w:eastAsia="Batang"/>
          <w:color w:val="002060"/>
          <w:spacing w:val="-3"/>
          <w:w w:val="102"/>
          <w:highlight w:val="white"/>
          <w:lang w:val="eu-ES"/>
        </w:rPr>
      </w:pPr>
      <w:r w:rsidRPr="0086066E">
        <w:rPr>
          <w:rFonts w:eastAsia="Batang"/>
          <w:color w:val="002060"/>
          <w:spacing w:val="-3"/>
          <w:w w:val="102"/>
          <w:highlight w:val="white"/>
          <w:lang w:val="eu-ES"/>
        </w:rPr>
        <w:t xml:space="preserve">Trong đó, cánh cung Ngân Sơn nối liền 1 dải chạy suốt từ Nặm Quét (Cao Bằng) dich theo phía Đông tỉnh Bắc Kạn đến Lang Hít (phía bắc tỉnh Thái Nguyên) uốn thành hình cánh cung rõ rệt. Đây là cánh cung đóng vai trò quan trọng trong địa hình của tỉnh, đồng thời là ranh giới khí hậu quan trọng. Dãy núi này có nhiều đỉnh núi cao như đỉnh Cốc Xô cao 1.131m, đỉnh Phia Khau cao 1.061m… </w:t>
      </w:r>
    </w:p>
    <w:p w:rsidR="00FA06C5" w:rsidRPr="0086066E" w:rsidRDefault="00FA06C5" w:rsidP="0086066E">
      <w:pPr>
        <w:numPr>
          <w:ilvl w:val="0"/>
          <w:numId w:val="180"/>
        </w:numPr>
        <w:tabs>
          <w:tab w:val="left" w:pos="540"/>
        </w:tabs>
        <w:spacing w:before="120" w:after="120" w:line="276" w:lineRule="auto"/>
        <w:ind w:left="0" w:firstLine="0"/>
        <w:jc w:val="both"/>
        <w:rPr>
          <w:rFonts w:eastAsia="Batang"/>
          <w:color w:val="002060"/>
          <w:spacing w:val="-3"/>
          <w:w w:val="102"/>
          <w:highlight w:val="white"/>
          <w:lang w:val="eu-ES"/>
        </w:rPr>
      </w:pPr>
      <w:r w:rsidRPr="0086066E">
        <w:rPr>
          <w:rFonts w:eastAsia="Batang"/>
          <w:color w:val="002060"/>
          <w:spacing w:val="-3"/>
          <w:w w:val="102"/>
          <w:highlight w:val="white"/>
          <w:lang w:val="eu-ES"/>
        </w:rPr>
        <w:t>Cánh cung sông Gâm kéo dài dọc theo phía Tây của tỉnh. Cấu tạo chủ yếu là đá phiến thạch anh, đá vôi, có lớp dài là đá kết tinh rất cổ. Khu vực này có nhiều đỉnh núi cao thấp khác nhau, trong đó có đỉnh Phja Boóc cao 1</w:t>
      </w:r>
      <w:r w:rsidR="00676173" w:rsidRPr="0086066E">
        <w:rPr>
          <w:rFonts w:eastAsia="Batang"/>
          <w:color w:val="002060"/>
          <w:spacing w:val="-3"/>
          <w:w w:val="102"/>
          <w:highlight w:val="white"/>
          <w:lang w:val="eu-ES"/>
        </w:rPr>
        <w:t>.</w:t>
      </w:r>
      <w:r w:rsidRPr="0086066E">
        <w:rPr>
          <w:rFonts w:eastAsia="Batang"/>
          <w:color w:val="002060"/>
          <w:spacing w:val="-3"/>
          <w:w w:val="102"/>
          <w:highlight w:val="white"/>
          <w:lang w:val="eu-ES"/>
        </w:rPr>
        <w:t>502</w:t>
      </w:r>
      <w:r w:rsidR="00676173" w:rsidRPr="0086066E">
        <w:rPr>
          <w:rFonts w:eastAsia="Batang"/>
          <w:color w:val="002060"/>
          <w:spacing w:val="-3"/>
          <w:w w:val="102"/>
          <w:highlight w:val="white"/>
          <w:lang w:val="eu-ES"/>
        </w:rPr>
        <w:t xml:space="preserve"> </w:t>
      </w:r>
      <w:r w:rsidRPr="0086066E">
        <w:rPr>
          <w:rFonts w:eastAsia="Batang"/>
          <w:color w:val="002060"/>
          <w:spacing w:val="-3"/>
          <w:w w:val="102"/>
          <w:highlight w:val="white"/>
          <w:lang w:val="eu-ES"/>
        </w:rPr>
        <w:t>m và nhiều đỉnh cao trên 1</w:t>
      </w:r>
      <w:r w:rsidR="00676173" w:rsidRPr="0086066E">
        <w:rPr>
          <w:rFonts w:eastAsia="Batang"/>
          <w:color w:val="002060"/>
          <w:spacing w:val="-3"/>
          <w:w w:val="102"/>
          <w:highlight w:val="white"/>
          <w:lang w:val="eu-ES"/>
        </w:rPr>
        <w:t>.</w:t>
      </w:r>
      <w:r w:rsidRPr="0086066E">
        <w:rPr>
          <w:rFonts w:eastAsia="Batang"/>
          <w:color w:val="002060"/>
          <w:spacing w:val="-3"/>
          <w:w w:val="102"/>
          <w:highlight w:val="white"/>
          <w:lang w:val="eu-ES"/>
        </w:rPr>
        <w:t>000m.</w:t>
      </w:r>
    </w:p>
    <w:p w:rsidR="00FA06C5" w:rsidRPr="007E0FC2" w:rsidRDefault="00FA06C5" w:rsidP="0086066E">
      <w:pPr>
        <w:numPr>
          <w:ilvl w:val="0"/>
          <w:numId w:val="180"/>
        </w:numPr>
        <w:tabs>
          <w:tab w:val="left" w:pos="540"/>
        </w:tabs>
        <w:spacing w:before="120" w:after="120" w:line="276" w:lineRule="auto"/>
        <w:ind w:left="0" w:firstLine="0"/>
        <w:jc w:val="both"/>
        <w:rPr>
          <w:color w:val="002060"/>
          <w:highlight w:val="white"/>
        </w:rPr>
      </w:pPr>
      <w:r w:rsidRPr="0086066E">
        <w:rPr>
          <w:rFonts w:eastAsia="Batang"/>
          <w:color w:val="002060"/>
          <w:spacing w:val="-3"/>
          <w:w w:val="102"/>
          <w:highlight w:val="white"/>
          <w:lang w:val="eu-ES"/>
        </w:rPr>
        <w:t>Xen giữa hai cánh</w:t>
      </w:r>
      <w:r w:rsidRPr="007E0FC2">
        <w:rPr>
          <w:color w:val="002060"/>
          <w:highlight w:val="white"/>
        </w:rPr>
        <w:t xml:space="preserve"> cung là nếp lõm thuộc hệ thống thung lũng các con sông.</w:t>
      </w:r>
    </w:p>
    <w:p w:rsidR="00FA06C5" w:rsidRPr="007E0FC2" w:rsidRDefault="00FA06C5" w:rsidP="007E0FC2">
      <w:pPr>
        <w:spacing w:before="120" w:after="120" w:line="276" w:lineRule="auto"/>
        <w:ind w:left="360" w:hanging="360"/>
        <w:contextualSpacing/>
        <w:rPr>
          <w:b/>
          <w:color w:val="002060"/>
          <w:highlight w:val="white"/>
        </w:rPr>
      </w:pPr>
      <w:r w:rsidRPr="007E0FC2">
        <w:rPr>
          <w:b/>
          <w:color w:val="002060"/>
          <w:highlight w:val="white"/>
        </w:rPr>
        <w:t>Khí hậu</w:t>
      </w:r>
    </w:p>
    <w:p w:rsidR="00FA06C5" w:rsidRPr="0086066E" w:rsidRDefault="00FA06C5" w:rsidP="0086066E">
      <w:pPr>
        <w:numPr>
          <w:ilvl w:val="0"/>
          <w:numId w:val="180"/>
        </w:numPr>
        <w:tabs>
          <w:tab w:val="left" w:pos="540"/>
        </w:tabs>
        <w:spacing w:before="120" w:after="120" w:line="276" w:lineRule="auto"/>
        <w:ind w:left="0" w:firstLine="0"/>
        <w:jc w:val="both"/>
        <w:rPr>
          <w:rFonts w:eastAsia="Batang"/>
          <w:color w:val="002060"/>
          <w:spacing w:val="-3"/>
          <w:w w:val="102"/>
          <w:highlight w:val="white"/>
          <w:lang w:val="eu-ES"/>
        </w:rPr>
      </w:pPr>
      <w:r w:rsidRPr="0086066E">
        <w:rPr>
          <w:rFonts w:eastAsia="Batang"/>
          <w:color w:val="002060"/>
          <w:spacing w:val="-3"/>
          <w:w w:val="102"/>
          <w:highlight w:val="white"/>
          <w:lang w:val="eu-ES"/>
        </w:rPr>
        <w:t>Bắc Kạn nằm hoàn toàn trong vành đai nhiệt đới khu vực gió mùa Đông Nam Á. Ở vị trí này, Bắc Kạn có sự phân hóa khí hậu theo mùa rõ rệt.</w:t>
      </w:r>
    </w:p>
    <w:p w:rsidR="00FA06C5" w:rsidRPr="0086066E" w:rsidRDefault="00FA06C5" w:rsidP="0086066E">
      <w:pPr>
        <w:numPr>
          <w:ilvl w:val="0"/>
          <w:numId w:val="180"/>
        </w:numPr>
        <w:tabs>
          <w:tab w:val="left" w:pos="540"/>
        </w:tabs>
        <w:spacing w:before="120" w:after="120" w:line="276" w:lineRule="auto"/>
        <w:ind w:left="0" w:firstLine="0"/>
        <w:jc w:val="both"/>
        <w:rPr>
          <w:rFonts w:eastAsia="Batang"/>
          <w:color w:val="002060"/>
          <w:spacing w:val="-3"/>
          <w:w w:val="102"/>
          <w:highlight w:val="white"/>
          <w:lang w:val="eu-ES"/>
        </w:rPr>
      </w:pPr>
      <w:r w:rsidRPr="0086066E">
        <w:rPr>
          <w:rFonts w:eastAsia="Batang"/>
          <w:color w:val="002060"/>
          <w:spacing w:val="-3"/>
          <w:w w:val="102"/>
          <w:highlight w:val="white"/>
          <w:lang w:val="eu-ES"/>
        </w:rPr>
        <w:t>Mùa mưa nóng ẩm từ tháng 5 đến tháng 10, chiếm 70 - 80% lượng mưa cả năm; mùa khô từ tháng 11 đến tháng 4 năm sau, lượng mưa chỉ chiếm khoảng 20 - 25% tổng lượng mưa trong năm.</w:t>
      </w:r>
    </w:p>
    <w:p w:rsidR="00FA06C5" w:rsidRPr="007E0FC2" w:rsidRDefault="00FA06C5" w:rsidP="0086066E">
      <w:pPr>
        <w:numPr>
          <w:ilvl w:val="0"/>
          <w:numId w:val="180"/>
        </w:numPr>
        <w:tabs>
          <w:tab w:val="left" w:pos="540"/>
        </w:tabs>
        <w:spacing w:before="120" w:after="120" w:line="276" w:lineRule="auto"/>
        <w:ind w:left="0" w:firstLine="0"/>
        <w:jc w:val="both"/>
        <w:rPr>
          <w:color w:val="002060"/>
          <w:highlight w:val="white"/>
          <w:lang w:val="nl-NL"/>
        </w:rPr>
      </w:pPr>
      <w:r w:rsidRPr="0086066E">
        <w:rPr>
          <w:rFonts w:eastAsia="Batang"/>
          <w:color w:val="002060"/>
          <w:spacing w:val="-3"/>
          <w:w w:val="102"/>
          <w:highlight w:val="white"/>
          <w:lang w:val="eu-ES"/>
        </w:rPr>
        <w:t>Do nằm giữa hai hệ thống núi cánh cung miền Đông Bắc nên Bắc Kạn chịu ảnh hưởng mạnh của khí hậu lục địa châu Á, thời tiết lạnh về mùa đông, đồng thời hạn chế ảnh hưởng mưa</w:t>
      </w:r>
      <w:r w:rsidRPr="007E0FC2">
        <w:rPr>
          <w:color w:val="002060"/>
          <w:highlight w:val="white"/>
        </w:rPr>
        <w:t xml:space="preserve"> bão về mùa hạ</w:t>
      </w:r>
    </w:p>
    <w:p w:rsidR="00580BCA" w:rsidRPr="007E0FC2" w:rsidRDefault="00580BCA" w:rsidP="0086066E">
      <w:pPr>
        <w:pStyle w:val="ListParagraph"/>
        <w:numPr>
          <w:ilvl w:val="2"/>
          <w:numId w:val="8"/>
        </w:numPr>
        <w:spacing w:before="240" w:line="276" w:lineRule="auto"/>
        <w:ind w:left="709" w:hanging="709"/>
        <w:rPr>
          <w:b/>
          <w:i/>
          <w:color w:val="002060"/>
          <w:highlight w:val="white"/>
        </w:rPr>
      </w:pPr>
      <w:r w:rsidRPr="007E0FC2">
        <w:rPr>
          <w:b/>
          <w:i/>
          <w:color w:val="002060"/>
          <w:highlight w:val="white"/>
          <w:lang w:val="nl-NL"/>
        </w:rPr>
        <w:t>Điều kiện kinh tế xã hội</w:t>
      </w:r>
    </w:p>
    <w:p w:rsidR="00580BCA" w:rsidRPr="007E0FC2" w:rsidRDefault="00580BCA" w:rsidP="007E0FC2">
      <w:pPr>
        <w:spacing w:before="120" w:after="120" w:line="276" w:lineRule="auto"/>
        <w:jc w:val="both"/>
        <w:rPr>
          <w:color w:val="002060"/>
          <w:highlight w:val="white"/>
          <w:lang w:val="nl-NL"/>
        </w:rPr>
      </w:pPr>
      <w:r w:rsidRPr="007E0FC2">
        <w:rPr>
          <w:b/>
          <w:color w:val="002060"/>
          <w:highlight w:val="white"/>
          <w:lang w:val="nl-NL"/>
        </w:rPr>
        <w:t>Đặc điểm dân số, lao động</w:t>
      </w:r>
      <w:r w:rsidRPr="007E0FC2">
        <w:rPr>
          <w:color w:val="002060"/>
          <w:highlight w:val="white"/>
          <w:lang w:val="nl-NL"/>
        </w:rPr>
        <w:t xml:space="preserve">: </w:t>
      </w:r>
    </w:p>
    <w:p w:rsidR="00580BCA" w:rsidRPr="007E0FC2" w:rsidRDefault="00580BCA" w:rsidP="007E0FC2">
      <w:pPr>
        <w:numPr>
          <w:ilvl w:val="0"/>
          <w:numId w:val="180"/>
        </w:numPr>
        <w:spacing w:before="120" w:after="120" w:line="276" w:lineRule="auto"/>
        <w:ind w:left="0" w:firstLine="0"/>
        <w:jc w:val="both"/>
        <w:rPr>
          <w:color w:val="002060"/>
          <w:highlight w:val="white"/>
          <w:lang w:val="pt-PT"/>
        </w:rPr>
      </w:pPr>
      <w:r w:rsidRPr="007E0FC2">
        <w:rPr>
          <w:color w:val="002060"/>
          <w:highlight w:val="white"/>
          <w:lang w:val="pt-PT"/>
        </w:rPr>
        <w:t>Bắc Kạn có 8 đơn vị hành chính, trong đó có 1 thành phố (thành phố Bắc Kạn) và 7 huyện (Ba Bể, Bạch Thông, Chợ Đồn, Chợ Mới, Na Rì, Ngân Sơn và Pác Nặm) với 122 xã, phường, thị trấn.</w:t>
      </w:r>
    </w:p>
    <w:p w:rsidR="00580BCA" w:rsidRPr="007E0FC2" w:rsidRDefault="00580BCA" w:rsidP="007E0FC2">
      <w:pPr>
        <w:numPr>
          <w:ilvl w:val="0"/>
          <w:numId w:val="180"/>
        </w:numPr>
        <w:spacing w:before="120" w:after="120" w:line="276" w:lineRule="auto"/>
        <w:ind w:left="0" w:firstLine="0"/>
        <w:jc w:val="both"/>
        <w:rPr>
          <w:color w:val="002060"/>
          <w:highlight w:val="white"/>
        </w:rPr>
      </w:pPr>
      <w:r w:rsidRPr="007E0FC2">
        <w:rPr>
          <w:color w:val="002060"/>
          <w:highlight w:val="white"/>
          <w:lang w:val="pt-PT"/>
        </w:rPr>
        <w:t>Dân số Bắc Kạn hiện có trên 308.300 người, gồm 7 dân tộc: Tày, Nùng, Kinh, Dao, Mông, Hoa, Sán</w:t>
      </w:r>
      <w:r w:rsidRPr="007E0FC2">
        <w:rPr>
          <w:color w:val="002060"/>
          <w:highlight w:val="white"/>
        </w:rPr>
        <w:t xml:space="preserve"> Chay; trong đó dân tộc thiểu số chiếm trên 80%. Mật độ dân số trung bình 63,45 người/km2./</w:t>
      </w:r>
    </w:p>
    <w:p w:rsidR="00FA06C5" w:rsidRPr="007E0FC2" w:rsidRDefault="00580BCA" w:rsidP="007E0FC2">
      <w:pPr>
        <w:pStyle w:val="ListParagraph"/>
        <w:spacing w:before="120" w:line="276" w:lineRule="auto"/>
        <w:ind w:left="0"/>
        <w:rPr>
          <w:b/>
          <w:color w:val="002060"/>
          <w:highlight w:val="white"/>
        </w:rPr>
      </w:pPr>
      <w:r w:rsidRPr="007E0FC2">
        <w:rPr>
          <w:b/>
          <w:color w:val="002060"/>
          <w:highlight w:val="white"/>
        </w:rPr>
        <w:t xml:space="preserve">Phát triển kinh tế: </w:t>
      </w:r>
    </w:p>
    <w:p w:rsidR="00580BCA" w:rsidRPr="007E0FC2" w:rsidRDefault="00580BCA" w:rsidP="007E0FC2">
      <w:pPr>
        <w:numPr>
          <w:ilvl w:val="0"/>
          <w:numId w:val="180"/>
        </w:numPr>
        <w:spacing w:before="120" w:after="120" w:line="276" w:lineRule="auto"/>
        <w:ind w:left="0" w:firstLine="0"/>
        <w:jc w:val="both"/>
        <w:rPr>
          <w:b/>
          <w:color w:val="002060"/>
          <w:highlight w:val="white"/>
        </w:rPr>
      </w:pPr>
      <w:r w:rsidRPr="007E0FC2">
        <w:rPr>
          <w:color w:val="002060"/>
          <w:highlight w:val="white"/>
        </w:rPr>
        <w:t xml:space="preserve">Trong quý I năm 2018, ủy ban nhân dân tỉnh đã tập trung chỉ đạo các địa phương sản xuất nông lâm nghiệp vụ xuân và chuẩn bị các điều kiện trồng rừng năm 2018, tiếp tục chỉ đạo về công tác quản lý giống, vật tư sản xuất nông nghiệp, chuyển đổi diện tích đất trồng lúa, ngô sang sản xuất các cây trồng có </w:t>
      </w:r>
      <w:r w:rsidRPr="007E0FC2">
        <w:rPr>
          <w:color w:val="002060"/>
          <w:highlight w:val="white"/>
          <w:lang w:val="pt-PT"/>
        </w:rPr>
        <w:t>giá</w:t>
      </w:r>
      <w:r w:rsidRPr="007E0FC2">
        <w:rPr>
          <w:color w:val="002060"/>
          <w:highlight w:val="white"/>
        </w:rPr>
        <w:t xml:space="preserve"> trị kinh tế cao; tổ chức thực hiện chính sách hỗ trợ phát triển sản xuất hàng hóa theo nghị quyết số 08/2017/NQ-HĐND ngày 11/4/2017 của hội đồng nhân dân tỉnh. Sản xuất nông nghiệp 3 tháng đầu năm nhìn chung ổn định, đạt kết quả khá.</w:t>
      </w:r>
    </w:p>
    <w:p w:rsidR="00FA06C5" w:rsidRPr="007E0FC2" w:rsidRDefault="00FA06C5" w:rsidP="007E0FC2">
      <w:pPr>
        <w:numPr>
          <w:ilvl w:val="0"/>
          <w:numId w:val="180"/>
        </w:numPr>
        <w:spacing w:before="120" w:after="120" w:line="276" w:lineRule="auto"/>
        <w:ind w:left="0" w:firstLine="0"/>
        <w:jc w:val="both"/>
        <w:rPr>
          <w:color w:val="002060"/>
          <w:highlight w:val="white"/>
        </w:rPr>
      </w:pPr>
      <w:r w:rsidRPr="007E0FC2">
        <w:rPr>
          <w:color w:val="002060"/>
          <w:highlight w:val="white"/>
        </w:rPr>
        <w:t xml:space="preserve">Các thông tin về kinh tế xã hội của các </w:t>
      </w:r>
      <w:r w:rsidRPr="007E0FC2">
        <w:rPr>
          <w:color w:val="002060"/>
          <w:highlight w:val="white"/>
          <w:u w:color="FF0000"/>
        </w:rPr>
        <w:t>huyện</w:t>
      </w:r>
      <w:r w:rsidRPr="007E0FC2">
        <w:rPr>
          <w:color w:val="002060"/>
          <w:highlight w:val="white"/>
        </w:rPr>
        <w:t xml:space="preserve"> trong khu vực tiểu dự án được trình bày</w:t>
      </w:r>
      <w:r w:rsidR="00574AD0">
        <w:rPr>
          <w:color w:val="002060"/>
          <w:highlight w:val="white"/>
        </w:rPr>
        <w:t xml:space="preserve"> tóm tắt</w:t>
      </w:r>
      <w:r w:rsidRPr="007E0FC2">
        <w:rPr>
          <w:color w:val="002060"/>
          <w:highlight w:val="white"/>
        </w:rPr>
        <w:t xml:space="preserve"> trong bảng </w:t>
      </w:r>
      <w:r w:rsidRPr="007E0FC2">
        <w:rPr>
          <w:color w:val="002060"/>
          <w:highlight w:val="white"/>
          <w:lang w:val="pt-PT"/>
        </w:rPr>
        <w:t>dưới</w:t>
      </w:r>
      <w:r w:rsidRPr="007E0FC2">
        <w:rPr>
          <w:color w:val="002060"/>
          <w:highlight w:val="white"/>
        </w:rPr>
        <w:t xml:space="preserve"> đây:</w:t>
      </w:r>
    </w:p>
    <w:p w:rsidR="00DD4BC7" w:rsidRDefault="00DD4BC7" w:rsidP="007E0FC2">
      <w:pPr>
        <w:pStyle w:val="Caption"/>
        <w:spacing w:line="276" w:lineRule="auto"/>
        <w:rPr>
          <w:color w:val="002060"/>
          <w:highlight w:val="white"/>
        </w:rPr>
      </w:pPr>
      <w:bookmarkStart w:id="98" w:name="_Toc15564855"/>
    </w:p>
    <w:p w:rsidR="00580BCA" w:rsidRPr="007E0FC2" w:rsidRDefault="00580BCA" w:rsidP="007E0FC2">
      <w:pPr>
        <w:pStyle w:val="Caption"/>
        <w:spacing w:line="276" w:lineRule="auto"/>
        <w:rPr>
          <w:b w:val="0"/>
          <w:bCs w:val="0"/>
          <w:i/>
          <w:iCs/>
          <w:color w:val="002060"/>
          <w:highlight w:val="white"/>
          <w:lang w:val="pt-PT"/>
        </w:rPr>
      </w:pPr>
      <w:r w:rsidRPr="007E0FC2">
        <w:rPr>
          <w:color w:val="002060"/>
          <w:highlight w:val="white"/>
        </w:rPr>
        <w:lastRenderedPageBreak/>
        <w:t xml:space="preserve">Bảng  </w:t>
      </w:r>
      <w:r w:rsidR="00FA79FE" w:rsidRPr="007E0FC2">
        <w:rPr>
          <w:color w:val="002060"/>
          <w:highlight w:val="white"/>
        </w:rPr>
        <w:fldChar w:fldCharType="begin"/>
      </w:r>
      <w:r w:rsidRPr="007E0FC2">
        <w:rPr>
          <w:color w:val="002060"/>
          <w:highlight w:val="white"/>
        </w:rPr>
        <w:instrText xml:space="preserve"> SEQ Bảng_ \* ARABIC </w:instrText>
      </w:r>
      <w:r w:rsidR="00FA79FE" w:rsidRPr="007E0FC2">
        <w:rPr>
          <w:color w:val="002060"/>
          <w:highlight w:val="white"/>
        </w:rPr>
        <w:fldChar w:fldCharType="separate"/>
      </w:r>
      <w:r w:rsidR="001C20AE" w:rsidRPr="007E0FC2">
        <w:rPr>
          <w:noProof/>
          <w:color w:val="002060"/>
          <w:highlight w:val="white"/>
        </w:rPr>
        <w:t>2</w:t>
      </w:r>
      <w:r w:rsidR="00FA79FE" w:rsidRPr="007E0FC2">
        <w:rPr>
          <w:color w:val="002060"/>
          <w:highlight w:val="white"/>
        </w:rPr>
        <w:fldChar w:fldCharType="end"/>
      </w:r>
      <w:r w:rsidRPr="007E0FC2">
        <w:rPr>
          <w:color w:val="002060"/>
          <w:highlight w:val="white"/>
        </w:rPr>
        <w:t xml:space="preserve">: </w:t>
      </w:r>
      <w:r w:rsidRPr="007E0FC2">
        <w:rPr>
          <w:bCs w:val="0"/>
          <w:iCs/>
          <w:color w:val="002060"/>
          <w:highlight w:val="white"/>
          <w:lang w:val="pt-PT"/>
        </w:rPr>
        <w:t xml:space="preserve">Thông tin KTXH </w:t>
      </w:r>
      <w:r w:rsidR="000B1CDB" w:rsidRPr="007E0FC2">
        <w:rPr>
          <w:bCs w:val="0"/>
          <w:iCs/>
          <w:color w:val="002060"/>
          <w:highlight w:val="white"/>
          <w:lang w:val="pt-PT"/>
        </w:rPr>
        <w:t xml:space="preserve">của </w:t>
      </w:r>
      <w:r w:rsidRPr="007E0FC2">
        <w:rPr>
          <w:bCs w:val="0"/>
          <w:iCs/>
          <w:color w:val="002060"/>
          <w:highlight w:val="white"/>
          <w:lang w:val="pt-PT"/>
        </w:rPr>
        <w:t xml:space="preserve">các huyện </w:t>
      </w:r>
      <w:r w:rsidR="000B1CDB" w:rsidRPr="007E0FC2">
        <w:rPr>
          <w:bCs w:val="0"/>
          <w:iCs/>
          <w:color w:val="002060"/>
          <w:highlight w:val="white"/>
          <w:lang w:val="pt-PT"/>
        </w:rPr>
        <w:t>trong khu vực</w:t>
      </w:r>
      <w:r w:rsidR="00676173">
        <w:rPr>
          <w:bCs w:val="0"/>
          <w:iCs/>
          <w:color w:val="002060"/>
          <w:highlight w:val="white"/>
          <w:lang w:val="pt-PT"/>
        </w:rPr>
        <w:t xml:space="preserve"> </w:t>
      </w:r>
      <w:r w:rsidR="00EA0670" w:rsidRPr="007E0FC2">
        <w:rPr>
          <w:bCs w:val="0"/>
          <w:iCs/>
          <w:color w:val="002060"/>
          <w:highlight w:val="white"/>
          <w:lang w:val="pt-PT"/>
        </w:rPr>
        <w:t xml:space="preserve">Tiểu </w:t>
      </w:r>
      <w:r w:rsidRPr="007E0FC2">
        <w:rPr>
          <w:bCs w:val="0"/>
          <w:iCs/>
          <w:color w:val="002060"/>
          <w:highlight w:val="white"/>
          <w:lang w:val="pt-PT"/>
        </w:rPr>
        <w:t>dự án</w:t>
      </w:r>
      <w:bookmarkEnd w:id="98"/>
    </w:p>
    <w:tbl>
      <w:tblPr>
        <w:tblW w:w="5177" w:type="pct"/>
        <w:tblInd w:w="-459" w:type="dxa"/>
        <w:tblLook w:val="04A0" w:firstRow="1" w:lastRow="0" w:firstColumn="1" w:lastColumn="0" w:noHBand="0" w:noVBand="1"/>
      </w:tblPr>
      <w:tblGrid>
        <w:gridCol w:w="2028"/>
        <w:gridCol w:w="953"/>
        <w:gridCol w:w="1211"/>
        <w:gridCol w:w="1213"/>
        <w:gridCol w:w="1214"/>
        <w:gridCol w:w="1494"/>
        <w:gridCol w:w="1504"/>
      </w:tblGrid>
      <w:tr w:rsidR="007E0FC2" w:rsidRPr="007E0FC2" w:rsidTr="00C4410E">
        <w:trPr>
          <w:trHeight w:val="450"/>
          <w:tblHeader/>
        </w:trPr>
        <w:tc>
          <w:tcPr>
            <w:tcW w:w="107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b/>
                <w:bCs/>
                <w:color w:val="002060"/>
                <w:highlight w:val="white"/>
              </w:rPr>
            </w:pPr>
            <w:r w:rsidRPr="007E0FC2">
              <w:rPr>
                <w:b/>
                <w:bCs/>
                <w:color w:val="002060"/>
                <w:highlight w:val="white"/>
              </w:rPr>
              <w:t> </w:t>
            </w:r>
          </w:p>
        </w:tc>
        <w:tc>
          <w:tcPr>
            <w:tcW w:w="40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b/>
                <w:bCs/>
                <w:color w:val="002060"/>
                <w:highlight w:val="white"/>
              </w:rPr>
            </w:pPr>
            <w:r w:rsidRPr="007E0FC2">
              <w:rPr>
                <w:b/>
                <w:bCs/>
                <w:color w:val="002060"/>
                <w:highlight w:val="white"/>
              </w:rPr>
              <w:t>Đơn vị</w:t>
            </w:r>
          </w:p>
        </w:tc>
        <w:tc>
          <w:tcPr>
            <w:tcW w:w="64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b/>
                <w:bCs/>
                <w:color w:val="002060"/>
                <w:highlight w:val="white"/>
              </w:rPr>
            </w:pPr>
            <w:r w:rsidRPr="007E0FC2">
              <w:rPr>
                <w:b/>
                <w:bCs/>
                <w:color w:val="002060"/>
                <w:highlight w:val="white"/>
              </w:rPr>
              <w:t>Huyện Chợ Mới</w:t>
            </w:r>
          </w:p>
        </w:tc>
        <w:tc>
          <w:tcPr>
            <w:tcW w:w="64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80BCA" w:rsidRPr="007E0FC2" w:rsidRDefault="00580BCA" w:rsidP="007E0FC2">
            <w:pPr>
              <w:spacing w:line="276" w:lineRule="auto"/>
              <w:jc w:val="center"/>
              <w:rPr>
                <w:b/>
                <w:bCs/>
                <w:color w:val="002060"/>
                <w:highlight w:val="white"/>
              </w:rPr>
            </w:pPr>
            <w:r w:rsidRPr="007E0FC2">
              <w:rPr>
                <w:b/>
                <w:bCs/>
                <w:color w:val="002060"/>
                <w:highlight w:val="white"/>
              </w:rPr>
              <w:t>Huyện  Chợ Đồn</w:t>
            </w:r>
          </w:p>
        </w:tc>
        <w:tc>
          <w:tcPr>
            <w:tcW w:w="64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80BCA" w:rsidRPr="007E0FC2" w:rsidRDefault="00580BCA" w:rsidP="007E0FC2">
            <w:pPr>
              <w:spacing w:line="276" w:lineRule="auto"/>
              <w:jc w:val="center"/>
              <w:rPr>
                <w:b/>
                <w:bCs/>
                <w:color w:val="002060"/>
                <w:highlight w:val="white"/>
              </w:rPr>
            </w:pPr>
            <w:r w:rsidRPr="007E0FC2">
              <w:rPr>
                <w:b/>
                <w:bCs/>
                <w:color w:val="002060"/>
                <w:highlight w:val="white"/>
              </w:rPr>
              <w:t>Huyện Na Rì</w:t>
            </w:r>
          </w:p>
        </w:tc>
        <w:tc>
          <w:tcPr>
            <w:tcW w:w="79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80BCA" w:rsidRPr="007E0FC2" w:rsidRDefault="00580BCA" w:rsidP="007E0FC2">
            <w:pPr>
              <w:spacing w:line="276" w:lineRule="auto"/>
              <w:jc w:val="center"/>
              <w:rPr>
                <w:b/>
                <w:bCs/>
                <w:color w:val="002060"/>
                <w:highlight w:val="white"/>
              </w:rPr>
            </w:pPr>
            <w:r w:rsidRPr="007E0FC2">
              <w:rPr>
                <w:b/>
                <w:bCs/>
                <w:color w:val="002060"/>
                <w:highlight w:val="white"/>
              </w:rPr>
              <w:t>Huyện Bạch Thông</w:t>
            </w:r>
          </w:p>
        </w:tc>
        <w:tc>
          <w:tcPr>
            <w:tcW w:w="79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b/>
                <w:bCs/>
                <w:color w:val="002060"/>
                <w:highlight w:val="white"/>
              </w:rPr>
            </w:pPr>
            <w:r w:rsidRPr="007E0FC2">
              <w:rPr>
                <w:b/>
                <w:bCs/>
                <w:color w:val="002060"/>
                <w:highlight w:val="white"/>
              </w:rPr>
              <w:t>Tổng</w:t>
            </w:r>
          </w:p>
        </w:tc>
      </w:tr>
      <w:tr w:rsidR="007E0FC2" w:rsidRPr="007E0FC2" w:rsidTr="00C4410E">
        <w:trPr>
          <w:trHeight w:val="557"/>
          <w:tblHeader/>
        </w:trPr>
        <w:tc>
          <w:tcPr>
            <w:tcW w:w="107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b/>
                <w:bCs/>
                <w:color w:val="002060"/>
                <w:highlight w:val="white"/>
              </w:rPr>
            </w:pPr>
          </w:p>
        </w:tc>
        <w:tc>
          <w:tcPr>
            <w:tcW w:w="40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b/>
                <w:bCs/>
                <w:color w:val="002060"/>
                <w:highlight w:val="white"/>
              </w:rPr>
            </w:pPr>
          </w:p>
        </w:tc>
        <w:tc>
          <w:tcPr>
            <w:tcW w:w="645"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b/>
                <w:bCs/>
                <w:color w:val="002060"/>
                <w:highlight w:val="white"/>
              </w:rPr>
            </w:pPr>
          </w:p>
        </w:tc>
        <w:tc>
          <w:tcPr>
            <w:tcW w:w="646"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580BCA" w:rsidRPr="007E0FC2" w:rsidRDefault="00580BCA" w:rsidP="007E0FC2">
            <w:pPr>
              <w:spacing w:line="276" w:lineRule="auto"/>
              <w:rPr>
                <w:b/>
                <w:bCs/>
                <w:color w:val="002060"/>
                <w:highlight w:val="white"/>
              </w:rPr>
            </w:pPr>
          </w:p>
        </w:tc>
        <w:tc>
          <w:tcPr>
            <w:tcW w:w="647"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580BCA" w:rsidRPr="007E0FC2" w:rsidRDefault="00580BCA" w:rsidP="007E0FC2">
            <w:pPr>
              <w:spacing w:line="276" w:lineRule="auto"/>
              <w:rPr>
                <w:b/>
                <w:bCs/>
                <w:color w:val="002060"/>
                <w:highlight w:val="white"/>
              </w:rPr>
            </w:pPr>
          </w:p>
        </w:tc>
        <w:tc>
          <w:tcPr>
            <w:tcW w:w="792"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580BCA" w:rsidRPr="007E0FC2" w:rsidRDefault="00580BCA" w:rsidP="007E0FC2">
            <w:pPr>
              <w:spacing w:line="276" w:lineRule="auto"/>
              <w:rPr>
                <w:b/>
                <w:bCs/>
                <w:color w:val="002060"/>
                <w:highlight w:val="white"/>
              </w:rPr>
            </w:pPr>
          </w:p>
        </w:tc>
        <w:tc>
          <w:tcPr>
            <w:tcW w:w="79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b/>
                <w:bCs/>
                <w:color w:val="002060"/>
                <w:highlight w:val="white"/>
              </w:rPr>
            </w:pPr>
          </w:p>
        </w:tc>
      </w:tr>
      <w:tr w:rsidR="007E0FC2" w:rsidRPr="007E0FC2" w:rsidTr="00C4410E">
        <w:trPr>
          <w:trHeight w:val="20"/>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b/>
                <w:bCs/>
                <w:color w:val="002060"/>
                <w:highlight w:val="white"/>
              </w:rPr>
            </w:pPr>
            <w:r w:rsidRPr="007E0FC2">
              <w:rPr>
                <w:b/>
                <w:bCs/>
                <w:color w:val="002060"/>
                <w:highlight w:val="white"/>
              </w:rPr>
              <w:t>Số xã, thị trấn</w:t>
            </w:r>
          </w:p>
        </w:tc>
        <w:tc>
          <w:tcPr>
            <w:tcW w:w="403" w:type="pct"/>
            <w:tcBorders>
              <w:top w:val="nil"/>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Số lượng</w:t>
            </w:r>
          </w:p>
        </w:tc>
        <w:tc>
          <w:tcPr>
            <w:tcW w:w="645" w:type="pct"/>
            <w:tcBorders>
              <w:top w:val="nil"/>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16</w:t>
            </w:r>
          </w:p>
        </w:tc>
        <w:tc>
          <w:tcPr>
            <w:tcW w:w="646" w:type="pct"/>
            <w:tcBorders>
              <w:top w:val="nil"/>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22</w:t>
            </w:r>
          </w:p>
        </w:tc>
        <w:tc>
          <w:tcPr>
            <w:tcW w:w="647"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22</w:t>
            </w:r>
          </w:p>
        </w:tc>
        <w:tc>
          <w:tcPr>
            <w:tcW w:w="792"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17</w:t>
            </w:r>
          </w:p>
        </w:tc>
        <w:tc>
          <w:tcPr>
            <w:tcW w:w="797"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77</w:t>
            </w:r>
          </w:p>
        </w:tc>
      </w:tr>
      <w:tr w:rsidR="007E0FC2" w:rsidRPr="007E0FC2" w:rsidTr="00C4410E">
        <w:trPr>
          <w:trHeight w:val="20"/>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b/>
                <w:bCs/>
                <w:color w:val="002060"/>
                <w:highlight w:val="white"/>
              </w:rPr>
            </w:pPr>
            <w:r w:rsidRPr="007E0FC2">
              <w:rPr>
                <w:b/>
                <w:bCs/>
                <w:color w:val="002060"/>
                <w:highlight w:val="white"/>
              </w:rPr>
              <w:t>Dân số</w:t>
            </w:r>
          </w:p>
        </w:tc>
        <w:tc>
          <w:tcPr>
            <w:tcW w:w="403" w:type="pct"/>
            <w:tcBorders>
              <w:top w:val="nil"/>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Người</w:t>
            </w:r>
          </w:p>
        </w:tc>
        <w:tc>
          <w:tcPr>
            <w:tcW w:w="645"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39.345</w:t>
            </w:r>
          </w:p>
        </w:tc>
        <w:tc>
          <w:tcPr>
            <w:tcW w:w="646"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50.528</w:t>
            </w:r>
          </w:p>
        </w:tc>
        <w:tc>
          <w:tcPr>
            <w:tcW w:w="647"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40.455</w:t>
            </w:r>
          </w:p>
        </w:tc>
        <w:tc>
          <w:tcPr>
            <w:tcW w:w="792"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31.754</w:t>
            </w:r>
          </w:p>
        </w:tc>
        <w:tc>
          <w:tcPr>
            <w:tcW w:w="797"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111.605</w:t>
            </w:r>
          </w:p>
        </w:tc>
      </w:tr>
      <w:tr w:rsidR="007E0FC2" w:rsidRPr="007E0FC2" w:rsidTr="00C4410E">
        <w:trPr>
          <w:trHeight w:val="20"/>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color w:val="002060"/>
                <w:highlight w:val="white"/>
              </w:rPr>
            </w:pPr>
            <w:r w:rsidRPr="007E0FC2">
              <w:rPr>
                <w:color w:val="002060"/>
                <w:highlight w:val="white"/>
              </w:rPr>
              <w:t>-  Nam</w:t>
            </w:r>
          </w:p>
        </w:tc>
        <w:tc>
          <w:tcPr>
            <w:tcW w:w="403" w:type="pct"/>
            <w:tcBorders>
              <w:top w:val="nil"/>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Người</w:t>
            </w:r>
          </w:p>
        </w:tc>
        <w:tc>
          <w:tcPr>
            <w:tcW w:w="645"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19.907</w:t>
            </w:r>
          </w:p>
        </w:tc>
        <w:tc>
          <w:tcPr>
            <w:tcW w:w="646"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25.616</w:t>
            </w:r>
          </w:p>
        </w:tc>
        <w:tc>
          <w:tcPr>
            <w:tcW w:w="647"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20.503</w:t>
            </w:r>
          </w:p>
        </w:tc>
        <w:tc>
          <w:tcPr>
            <w:tcW w:w="792"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15.928</w:t>
            </w:r>
          </w:p>
        </w:tc>
        <w:tc>
          <w:tcPr>
            <w:tcW w:w="797"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81.954</w:t>
            </w:r>
          </w:p>
        </w:tc>
      </w:tr>
      <w:tr w:rsidR="007E0FC2" w:rsidRPr="007E0FC2" w:rsidTr="00C4410E">
        <w:trPr>
          <w:trHeight w:val="20"/>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color w:val="002060"/>
                <w:highlight w:val="white"/>
              </w:rPr>
            </w:pPr>
            <w:r w:rsidRPr="007E0FC2">
              <w:rPr>
                <w:color w:val="002060"/>
                <w:highlight w:val="white"/>
              </w:rPr>
              <w:t>-  Nữ</w:t>
            </w:r>
          </w:p>
        </w:tc>
        <w:tc>
          <w:tcPr>
            <w:tcW w:w="403" w:type="pct"/>
            <w:tcBorders>
              <w:top w:val="nil"/>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Người</w:t>
            </w:r>
          </w:p>
        </w:tc>
        <w:tc>
          <w:tcPr>
            <w:tcW w:w="645"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19.447</w:t>
            </w:r>
          </w:p>
        </w:tc>
        <w:tc>
          <w:tcPr>
            <w:tcW w:w="646"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24.912</w:t>
            </w:r>
          </w:p>
        </w:tc>
        <w:tc>
          <w:tcPr>
            <w:tcW w:w="647"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19.952</w:t>
            </w:r>
          </w:p>
        </w:tc>
        <w:tc>
          <w:tcPr>
            <w:tcW w:w="792"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15.826</w:t>
            </w:r>
          </w:p>
        </w:tc>
        <w:tc>
          <w:tcPr>
            <w:tcW w:w="797"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80.137</w:t>
            </w:r>
          </w:p>
        </w:tc>
      </w:tr>
      <w:tr w:rsidR="007E0FC2" w:rsidRPr="007E0FC2" w:rsidTr="00C4410E">
        <w:trPr>
          <w:trHeight w:val="20"/>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color w:val="002060"/>
                <w:highlight w:val="white"/>
              </w:rPr>
            </w:pPr>
            <w:r w:rsidRPr="007E0FC2">
              <w:rPr>
                <w:color w:val="002060"/>
                <w:highlight w:val="white"/>
              </w:rPr>
              <w:t>-  Đô thị</w:t>
            </w:r>
          </w:p>
        </w:tc>
        <w:tc>
          <w:tcPr>
            <w:tcW w:w="403" w:type="pct"/>
            <w:tcBorders>
              <w:top w:val="nil"/>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Người</w:t>
            </w:r>
          </w:p>
        </w:tc>
        <w:tc>
          <w:tcPr>
            <w:tcW w:w="645"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2.372</w:t>
            </w:r>
          </w:p>
        </w:tc>
        <w:tc>
          <w:tcPr>
            <w:tcW w:w="646"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6.469</w:t>
            </w:r>
          </w:p>
        </w:tc>
        <w:tc>
          <w:tcPr>
            <w:tcW w:w="647"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3.667</w:t>
            </w:r>
          </w:p>
        </w:tc>
        <w:tc>
          <w:tcPr>
            <w:tcW w:w="792"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1.732</w:t>
            </w:r>
          </w:p>
        </w:tc>
        <w:tc>
          <w:tcPr>
            <w:tcW w:w="797"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14.240</w:t>
            </w:r>
          </w:p>
        </w:tc>
      </w:tr>
      <w:tr w:rsidR="007E0FC2" w:rsidRPr="007E0FC2" w:rsidTr="00C4410E">
        <w:trPr>
          <w:trHeight w:val="20"/>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color w:val="002060"/>
                <w:highlight w:val="white"/>
              </w:rPr>
            </w:pPr>
            <w:r w:rsidRPr="007E0FC2">
              <w:rPr>
                <w:color w:val="002060"/>
                <w:highlight w:val="white"/>
              </w:rPr>
              <w:t>-  Nông thôn</w:t>
            </w:r>
          </w:p>
        </w:tc>
        <w:tc>
          <w:tcPr>
            <w:tcW w:w="403" w:type="pct"/>
            <w:tcBorders>
              <w:top w:val="nil"/>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Người</w:t>
            </w:r>
          </w:p>
        </w:tc>
        <w:tc>
          <w:tcPr>
            <w:tcW w:w="645"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36.982</w:t>
            </w:r>
          </w:p>
        </w:tc>
        <w:tc>
          <w:tcPr>
            <w:tcW w:w="646"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44.059</w:t>
            </w:r>
          </w:p>
        </w:tc>
        <w:tc>
          <w:tcPr>
            <w:tcW w:w="647"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36.788</w:t>
            </w:r>
          </w:p>
        </w:tc>
        <w:tc>
          <w:tcPr>
            <w:tcW w:w="792"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30.022</w:t>
            </w:r>
          </w:p>
        </w:tc>
        <w:tc>
          <w:tcPr>
            <w:tcW w:w="797"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147.851</w:t>
            </w:r>
          </w:p>
        </w:tc>
      </w:tr>
      <w:tr w:rsidR="007E0FC2" w:rsidRPr="007E0FC2" w:rsidTr="00C4410E">
        <w:trPr>
          <w:trHeight w:val="20"/>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color w:val="002060"/>
                <w:highlight w:val="white"/>
              </w:rPr>
            </w:pPr>
            <w:r w:rsidRPr="007E0FC2">
              <w:rPr>
                <w:color w:val="002060"/>
                <w:highlight w:val="white"/>
              </w:rPr>
              <w:t>Mật độ dân số</w:t>
            </w:r>
          </w:p>
        </w:tc>
        <w:tc>
          <w:tcPr>
            <w:tcW w:w="403" w:type="pct"/>
            <w:tcBorders>
              <w:top w:val="nil"/>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Người / km</w:t>
            </w:r>
            <w:r w:rsidRPr="007E0FC2">
              <w:rPr>
                <w:color w:val="002060"/>
                <w:highlight w:val="white"/>
                <w:vertAlign w:val="superscript"/>
              </w:rPr>
              <w:t>2</w:t>
            </w:r>
          </w:p>
        </w:tc>
        <w:tc>
          <w:tcPr>
            <w:tcW w:w="645"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64,89</w:t>
            </w:r>
          </w:p>
        </w:tc>
        <w:tc>
          <w:tcPr>
            <w:tcW w:w="646"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55,46</w:t>
            </w:r>
          </w:p>
        </w:tc>
        <w:tc>
          <w:tcPr>
            <w:tcW w:w="647"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47,43</w:t>
            </w:r>
          </w:p>
        </w:tc>
        <w:tc>
          <w:tcPr>
            <w:tcW w:w="792"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58,11</w:t>
            </w:r>
          </w:p>
        </w:tc>
        <w:tc>
          <w:tcPr>
            <w:tcW w:w="797"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225,89</w:t>
            </w:r>
          </w:p>
        </w:tc>
      </w:tr>
      <w:tr w:rsidR="007E0FC2" w:rsidRPr="007E0FC2" w:rsidTr="00C4410E">
        <w:trPr>
          <w:trHeight w:val="20"/>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b/>
                <w:bCs/>
                <w:color w:val="002060"/>
                <w:highlight w:val="white"/>
              </w:rPr>
            </w:pPr>
            <w:r w:rsidRPr="007E0FC2">
              <w:rPr>
                <w:b/>
                <w:bCs/>
                <w:color w:val="002060"/>
                <w:highlight w:val="white"/>
              </w:rPr>
              <w:t>Cơ cấu đất (ha)</w:t>
            </w:r>
          </w:p>
        </w:tc>
        <w:tc>
          <w:tcPr>
            <w:tcW w:w="3930" w:type="pct"/>
            <w:gridSpan w:val="6"/>
            <w:tcBorders>
              <w:top w:val="single" w:sz="4" w:space="0" w:color="auto"/>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color w:val="002060"/>
                <w:highlight w:val="white"/>
              </w:rPr>
            </w:pPr>
          </w:p>
        </w:tc>
      </w:tr>
      <w:tr w:rsidR="007E0FC2" w:rsidRPr="007E0FC2" w:rsidTr="00C4410E">
        <w:trPr>
          <w:trHeight w:val="20"/>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color w:val="002060"/>
                <w:highlight w:val="white"/>
              </w:rPr>
            </w:pPr>
            <w:r w:rsidRPr="007E0FC2">
              <w:rPr>
                <w:color w:val="002060"/>
                <w:highlight w:val="white"/>
              </w:rPr>
              <w:t>Tổng diện tích tự nhiên</w:t>
            </w:r>
          </w:p>
        </w:tc>
        <w:tc>
          <w:tcPr>
            <w:tcW w:w="403" w:type="pct"/>
            <w:tcBorders>
              <w:top w:val="nil"/>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ha</w:t>
            </w:r>
          </w:p>
        </w:tc>
        <w:tc>
          <w:tcPr>
            <w:tcW w:w="645"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606,51</w:t>
            </w:r>
          </w:p>
        </w:tc>
        <w:tc>
          <w:tcPr>
            <w:tcW w:w="646"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911,15</w:t>
            </w:r>
          </w:p>
        </w:tc>
        <w:tc>
          <w:tcPr>
            <w:tcW w:w="647"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853</w:t>
            </w:r>
          </w:p>
        </w:tc>
        <w:tc>
          <w:tcPr>
            <w:tcW w:w="792"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546,49</w:t>
            </w:r>
          </w:p>
        </w:tc>
        <w:tc>
          <w:tcPr>
            <w:tcW w:w="797"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2.917,15</w:t>
            </w:r>
          </w:p>
        </w:tc>
      </w:tr>
      <w:tr w:rsidR="007E0FC2" w:rsidRPr="007E0FC2" w:rsidTr="00C4410E">
        <w:trPr>
          <w:trHeight w:val="20"/>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color w:val="002060"/>
                <w:highlight w:val="white"/>
              </w:rPr>
            </w:pPr>
            <w:r w:rsidRPr="007E0FC2">
              <w:rPr>
                <w:color w:val="002060"/>
                <w:highlight w:val="white"/>
              </w:rPr>
              <w:t>Đất sản xuất nông nghiệp</w:t>
            </w:r>
          </w:p>
        </w:tc>
        <w:tc>
          <w:tcPr>
            <w:tcW w:w="403" w:type="pct"/>
            <w:tcBorders>
              <w:top w:val="nil"/>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ha</w:t>
            </w:r>
          </w:p>
        </w:tc>
        <w:tc>
          <w:tcPr>
            <w:tcW w:w="645"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5.179</w:t>
            </w:r>
          </w:p>
        </w:tc>
        <w:tc>
          <w:tcPr>
            <w:tcW w:w="646"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5.006</w:t>
            </w:r>
          </w:p>
        </w:tc>
        <w:tc>
          <w:tcPr>
            <w:tcW w:w="647"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7.598</w:t>
            </w:r>
          </w:p>
        </w:tc>
        <w:tc>
          <w:tcPr>
            <w:tcW w:w="792"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3.670</w:t>
            </w:r>
          </w:p>
        </w:tc>
        <w:tc>
          <w:tcPr>
            <w:tcW w:w="797"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21.453</w:t>
            </w:r>
          </w:p>
        </w:tc>
      </w:tr>
      <w:tr w:rsidR="007E0FC2" w:rsidRPr="007E0FC2" w:rsidTr="00C4410E">
        <w:trPr>
          <w:trHeight w:val="20"/>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color w:val="002060"/>
                <w:highlight w:val="white"/>
              </w:rPr>
            </w:pPr>
            <w:r w:rsidRPr="007E0FC2">
              <w:rPr>
                <w:color w:val="002060"/>
                <w:highlight w:val="white"/>
              </w:rPr>
              <w:t>Đất lâm nghiệp</w:t>
            </w:r>
          </w:p>
        </w:tc>
        <w:tc>
          <w:tcPr>
            <w:tcW w:w="403" w:type="pct"/>
            <w:tcBorders>
              <w:top w:val="nil"/>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ha</w:t>
            </w:r>
          </w:p>
        </w:tc>
        <w:tc>
          <w:tcPr>
            <w:tcW w:w="645"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50.138</w:t>
            </w:r>
          </w:p>
        </w:tc>
        <w:tc>
          <w:tcPr>
            <w:tcW w:w="646"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64.731</w:t>
            </w:r>
          </w:p>
        </w:tc>
        <w:tc>
          <w:tcPr>
            <w:tcW w:w="647"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66.993</w:t>
            </w:r>
          </w:p>
        </w:tc>
        <w:tc>
          <w:tcPr>
            <w:tcW w:w="792"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46.794</w:t>
            </w:r>
          </w:p>
        </w:tc>
        <w:tc>
          <w:tcPr>
            <w:tcW w:w="797"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228.656</w:t>
            </w:r>
          </w:p>
        </w:tc>
      </w:tr>
      <w:tr w:rsidR="007E0FC2" w:rsidRPr="007E0FC2" w:rsidTr="00C4410E">
        <w:trPr>
          <w:trHeight w:val="20"/>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color w:val="002060"/>
                <w:highlight w:val="white"/>
              </w:rPr>
            </w:pPr>
            <w:r w:rsidRPr="007E0FC2">
              <w:rPr>
                <w:color w:val="002060"/>
                <w:highlight w:val="white"/>
              </w:rPr>
              <w:t>Đất chuyên dùng</w:t>
            </w:r>
          </w:p>
        </w:tc>
        <w:tc>
          <w:tcPr>
            <w:tcW w:w="403" w:type="pct"/>
            <w:tcBorders>
              <w:top w:val="nil"/>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ha</w:t>
            </w:r>
          </w:p>
        </w:tc>
        <w:tc>
          <w:tcPr>
            <w:tcW w:w="645"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1205</w:t>
            </w:r>
          </w:p>
        </w:tc>
        <w:tc>
          <w:tcPr>
            <w:tcW w:w="646"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4891</w:t>
            </w:r>
          </w:p>
        </w:tc>
        <w:tc>
          <w:tcPr>
            <w:tcW w:w="647"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971</w:t>
            </w:r>
          </w:p>
        </w:tc>
        <w:tc>
          <w:tcPr>
            <w:tcW w:w="792"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487</w:t>
            </w:r>
          </w:p>
        </w:tc>
        <w:tc>
          <w:tcPr>
            <w:tcW w:w="797"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7.554</w:t>
            </w:r>
          </w:p>
        </w:tc>
      </w:tr>
      <w:tr w:rsidR="007E0FC2" w:rsidRPr="007E0FC2" w:rsidTr="00C4410E">
        <w:trPr>
          <w:trHeight w:val="20"/>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color w:val="002060"/>
                <w:highlight w:val="white"/>
              </w:rPr>
            </w:pPr>
            <w:r w:rsidRPr="007E0FC2">
              <w:rPr>
                <w:color w:val="002060"/>
                <w:highlight w:val="white"/>
              </w:rPr>
              <w:t>Đất ở</w:t>
            </w:r>
          </w:p>
        </w:tc>
        <w:tc>
          <w:tcPr>
            <w:tcW w:w="403" w:type="pct"/>
            <w:tcBorders>
              <w:top w:val="nil"/>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ha</w:t>
            </w:r>
          </w:p>
        </w:tc>
        <w:tc>
          <w:tcPr>
            <w:tcW w:w="645"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368</w:t>
            </w:r>
          </w:p>
        </w:tc>
        <w:tc>
          <w:tcPr>
            <w:tcW w:w="646"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484</w:t>
            </w:r>
          </w:p>
        </w:tc>
        <w:tc>
          <w:tcPr>
            <w:tcW w:w="647"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327</w:t>
            </w:r>
          </w:p>
        </w:tc>
        <w:tc>
          <w:tcPr>
            <w:tcW w:w="792"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175</w:t>
            </w:r>
          </w:p>
        </w:tc>
        <w:tc>
          <w:tcPr>
            <w:tcW w:w="797"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1.354</w:t>
            </w:r>
          </w:p>
        </w:tc>
      </w:tr>
      <w:tr w:rsidR="007E0FC2" w:rsidRPr="007E0FC2" w:rsidTr="00C4410E">
        <w:trPr>
          <w:trHeight w:val="20"/>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color w:val="002060"/>
                <w:highlight w:val="white"/>
              </w:rPr>
            </w:pPr>
            <w:r w:rsidRPr="007E0FC2">
              <w:rPr>
                <w:color w:val="002060"/>
                <w:highlight w:val="white"/>
              </w:rPr>
              <w:t>Gía trị sản xuất nông nghiệp</w:t>
            </w:r>
          </w:p>
        </w:tc>
        <w:tc>
          <w:tcPr>
            <w:tcW w:w="403" w:type="pct"/>
            <w:tcBorders>
              <w:top w:val="nil"/>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Triệu đồng</w:t>
            </w:r>
          </w:p>
        </w:tc>
        <w:tc>
          <w:tcPr>
            <w:tcW w:w="645"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415.885</w:t>
            </w:r>
          </w:p>
        </w:tc>
        <w:tc>
          <w:tcPr>
            <w:tcW w:w="646"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370.444</w:t>
            </w:r>
          </w:p>
        </w:tc>
        <w:tc>
          <w:tcPr>
            <w:tcW w:w="647"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422.522</w:t>
            </w:r>
          </w:p>
        </w:tc>
        <w:tc>
          <w:tcPr>
            <w:tcW w:w="792"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323.195</w:t>
            </w:r>
          </w:p>
        </w:tc>
        <w:tc>
          <w:tcPr>
            <w:tcW w:w="797"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1.532.046</w:t>
            </w:r>
          </w:p>
        </w:tc>
      </w:tr>
      <w:tr w:rsidR="007E0FC2" w:rsidRPr="007E0FC2" w:rsidTr="00C4410E">
        <w:trPr>
          <w:trHeight w:val="20"/>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color w:val="002060"/>
                <w:highlight w:val="white"/>
              </w:rPr>
            </w:pPr>
            <w:r w:rsidRPr="007E0FC2">
              <w:rPr>
                <w:color w:val="002060"/>
                <w:highlight w:val="white"/>
              </w:rPr>
              <w:t>Giáo dục</w:t>
            </w:r>
          </w:p>
        </w:tc>
        <w:tc>
          <w:tcPr>
            <w:tcW w:w="403" w:type="pct"/>
            <w:tcBorders>
              <w:top w:val="nil"/>
              <w:left w:val="nil"/>
              <w:bottom w:val="single" w:sz="4" w:space="0" w:color="auto"/>
              <w:right w:val="single" w:sz="4" w:space="0" w:color="auto"/>
            </w:tcBorders>
            <w:shd w:val="clear" w:color="auto" w:fill="auto"/>
            <w:noWrap/>
            <w:vAlign w:val="bottom"/>
            <w:hideMark/>
          </w:tcPr>
          <w:p w:rsidR="00580BCA" w:rsidRPr="007E0FC2" w:rsidRDefault="00580BCA" w:rsidP="007E0FC2">
            <w:pPr>
              <w:spacing w:line="276" w:lineRule="auto"/>
              <w:rPr>
                <w:color w:val="002060"/>
                <w:highlight w:val="white"/>
              </w:rPr>
            </w:pPr>
            <w:r w:rsidRPr="007E0FC2">
              <w:rPr>
                <w:color w:val="002060"/>
                <w:highlight w:val="white"/>
              </w:rPr>
              <w:t> </w:t>
            </w:r>
          </w:p>
        </w:tc>
        <w:tc>
          <w:tcPr>
            <w:tcW w:w="645"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p>
        </w:tc>
        <w:tc>
          <w:tcPr>
            <w:tcW w:w="646"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p>
        </w:tc>
        <w:tc>
          <w:tcPr>
            <w:tcW w:w="647"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p>
        </w:tc>
        <w:tc>
          <w:tcPr>
            <w:tcW w:w="792"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p>
        </w:tc>
        <w:tc>
          <w:tcPr>
            <w:tcW w:w="797"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p>
        </w:tc>
      </w:tr>
      <w:tr w:rsidR="007E0FC2" w:rsidRPr="007E0FC2" w:rsidTr="00C4410E">
        <w:trPr>
          <w:trHeight w:val="20"/>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color w:val="002060"/>
                <w:highlight w:val="white"/>
              </w:rPr>
            </w:pPr>
            <w:r w:rsidRPr="007E0FC2">
              <w:rPr>
                <w:color w:val="002060"/>
                <w:highlight w:val="white"/>
              </w:rPr>
              <w:t xml:space="preserve">- </w:t>
            </w:r>
            <w:r w:rsidRPr="007E0FC2">
              <w:rPr>
                <w:color w:val="002060"/>
                <w:highlight w:val="white"/>
                <w:u w:color="FF0000"/>
              </w:rPr>
              <w:t>Số trường</w:t>
            </w:r>
            <w:r w:rsidRPr="007E0FC2">
              <w:rPr>
                <w:color w:val="002060"/>
                <w:highlight w:val="white"/>
              </w:rPr>
              <w:t xml:space="preserve"> mầm non</w:t>
            </w:r>
          </w:p>
        </w:tc>
        <w:tc>
          <w:tcPr>
            <w:tcW w:w="403" w:type="pct"/>
            <w:tcBorders>
              <w:top w:val="nil"/>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Trường</w:t>
            </w:r>
          </w:p>
        </w:tc>
        <w:tc>
          <w:tcPr>
            <w:tcW w:w="645"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16</w:t>
            </w:r>
          </w:p>
        </w:tc>
        <w:tc>
          <w:tcPr>
            <w:tcW w:w="646"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23</w:t>
            </w:r>
          </w:p>
        </w:tc>
        <w:tc>
          <w:tcPr>
            <w:tcW w:w="647"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22</w:t>
            </w:r>
          </w:p>
        </w:tc>
        <w:tc>
          <w:tcPr>
            <w:tcW w:w="792"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17</w:t>
            </w:r>
          </w:p>
        </w:tc>
        <w:tc>
          <w:tcPr>
            <w:tcW w:w="797"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78</w:t>
            </w:r>
          </w:p>
        </w:tc>
      </w:tr>
      <w:tr w:rsidR="007E0FC2" w:rsidRPr="007E0FC2" w:rsidTr="00C4410E">
        <w:trPr>
          <w:trHeight w:val="20"/>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color w:val="002060"/>
                <w:highlight w:val="white"/>
              </w:rPr>
            </w:pPr>
            <w:r w:rsidRPr="007E0FC2">
              <w:rPr>
                <w:color w:val="002060"/>
                <w:highlight w:val="white"/>
              </w:rPr>
              <w:t xml:space="preserve">- </w:t>
            </w:r>
            <w:r w:rsidRPr="007E0FC2">
              <w:rPr>
                <w:color w:val="002060"/>
                <w:highlight w:val="white"/>
                <w:u w:color="FF0000"/>
              </w:rPr>
              <w:t>Ti</w:t>
            </w:r>
            <w:r w:rsidR="00685B78" w:rsidRPr="007E0FC2">
              <w:rPr>
                <w:color w:val="002060"/>
                <w:highlight w:val="white"/>
                <w:u w:color="FF0000"/>
              </w:rPr>
              <w:t>ể</w:t>
            </w:r>
            <w:r w:rsidRPr="007E0FC2">
              <w:rPr>
                <w:color w:val="002060"/>
                <w:highlight w:val="white"/>
                <w:u w:color="FF0000"/>
              </w:rPr>
              <w:t>u học</w:t>
            </w:r>
          </w:p>
        </w:tc>
        <w:tc>
          <w:tcPr>
            <w:tcW w:w="403" w:type="pct"/>
            <w:tcBorders>
              <w:top w:val="nil"/>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Trường</w:t>
            </w:r>
          </w:p>
        </w:tc>
        <w:tc>
          <w:tcPr>
            <w:tcW w:w="645"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15</w:t>
            </w:r>
          </w:p>
        </w:tc>
        <w:tc>
          <w:tcPr>
            <w:tcW w:w="646"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21</w:t>
            </w:r>
          </w:p>
        </w:tc>
        <w:tc>
          <w:tcPr>
            <w:tcW w:w="647"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15</w:t>
            </w:r>
          </w:p>
        </w:tc>
        <w:tc>
          <w:tcPr>
            <w:tcW w:w="792"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12</w:t>
            </w:r>
          </w:p>
        </w:tc>
        <w:tc>
          <w:tcPr>
            <w:tcW w:w="797"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63</w:t>
            </w:r>
          </w:p>
        </w:tc>
      </w:tr>
      <w:tr w:rsidR="007E0FC2" w:rsidRPr="007E0FC2" w:rsidTr="00C4410E">
        <w:trPr>
          <w:trHeight w:val="20"/>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color w:val="002060"/>
                <w:highlight w:val="white"/>
              </w:rPr>
            </w:pPr>
            <w:r w:rsidRPr="007E0FC2">
              <w:rPr>
                <w:color w:val="002060"/>
                <w:highlight w:val="white"/>
              </w:rPr>
              <w:t>- THCS</w:t>
            </w:r>
          </w:p>
        </w:tc>
        <w:tc>
          <w:tcPr>
            <w:tcW w:w="403" w:type="pct"/>
            <w:tcBorders>
              <w:top w:val="nil"/>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Trường</w:t>
            </w:r>
          </w:p>
        </w:tc>
        <w:tc>
          <w:tcPr>
            <w:tcW w:w="645"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6</w:t>
            </w:r>
          </w:p>
        </w:tc>
        <w:tc>
          <w:tcPr>
            <w:tcW w:w="646"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14</w:t>
            </w:r>
          </w:p>
        </w:tc>
        <w:tc>
          <w:tcPr>
            <w:tcW w:w="647"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16</w:t>
            </w:r>
          </w:p>
        </w:tc>
        <w:tc>
          <w:tcPr>
            <w:tcW w:w="792"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7</w:t>
            </w:r>
          </w:p>
        </w:tc>
        <w:tc>
          <w:tcPr>
            <w:tcW w:w="797"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43</w:t>
            </w:r>
          </w:p>
        </w:tc>
      </w:tr>
      <w:tr w:rsidR="007E0FC2" w:rsidRPr="007E0FC2" w:rsidTr="00C4410E">
        <w:trPr>
          <w:trHeight w:val="20"/>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color w:val="002060"/>
                <w:highlight w:val="white"/>
              </w:rPr>
            </w:pPr>
            <w:r w:rsidRPr="007E0FC2">
              <w:rPr>
                <w:color w:val="002060"/>
                <w:highlight w:val="white"/>
              </w:rPr>
              <w:t>- THPT</w:t>
            </w:r>
          </w:p>
        </w:tc>
        <w:tc>
          <w:tcPr>
            <w:tcW w:w="403" w:type="pct"/>
            <w:tcBorders>
              <w:top w:val="nil"/>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Trường</w:t>
            </w:r>
          </w:p>
        </w:tc>
        <w:tc>
          <w:tcPr>
            <w:tcW w:w="645"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w:t>
            </w:r>
          </w:p>
        </w:tc>
        <w:tc>
          <w:tcPr>
            <w:tcW w:w="646"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w:t>
            </w:r>
          </w:p>
        </w:tc>
        <w:tc>
          <w:tcPr>
            <w:tcW w:w="647"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w:t>
            </w:r>
          </w:p>
        </w:tc>
        <w:tc>
          <w:tcPr>
            <w:tcW w:w="792"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w:t>
            </w:r>
          </w:p>
        </w:tc>
        <w:tc>
          <w:tcPr>
            <w:tcW w:w="797"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4</w:t>
            </w:r>
          </w:p>
        </w:tc>
      </w:tr>
      <w:tr w:rsidR="007E0FC2" w:rsidRPr="007E0FC2" w:rsidTr="00C4410E">
        <w:trPr>
          <w:trHeight w:val="20"/>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b/>
                <w:bCs/>
                <w:color w:val="002060"/>
                <w:highlight w:val="white"/>
              </w:rPr>
            </w:pPr>
            <w:r w:rsidRPr="007E0FC2">
              <w:rPr>
                <w:b/>
                <w:bCs/>
                <w:color w:val="002060"/>
                <w:highlight w:val="white"/>
              </w:rPr>
              <w:t>Y tế</w:t>
            </w:r>
          </w:p>
        </w:tc>
        <w:tc>
          <w:tcPr>
            <w:tcW w:w="403" w:type="pct"/>
            <w:tcBorders>
              <w:top w:val="nil"/>
              <w:left w:val="nil"/>
              <w:bottom w:val="single" w:sz="4" w:space="0" w:color="auto"/>
              <w:right w:val="single" w:sz="4" w:space="0" w:color="auto"/>
            </w:tcBorders>
            <w:shd w:val="clear" w:color="auto" w:fill="auto"/>
            <w:noWrap/>
            <w:vAlign w:val="bottom"/>
            <w:hideMark/>
          </w:tcPr>
          <w:p w:rsidR="00580BCA" w:rsidRPr="007E0FC2" w:rsidRDefault="00580BCA" w:rsidP="007E0FC2">
            <w:pPr>
              <w:spacing w:line="276" w:lineRule="auto"/>
              <w:rPr>
                <w:b/>
                <w:bCs/>
                <w:color w:val="002060"/>
                <w:highlight w:val="white"/>
              </w:rPr>
            </w:pPr>
            <w:r w:rsidRPr="007E0FC2">
              <w:rPr>
                <w:b/>
                <w:bCs/>
                <w:color w:val="002060"/>
                <w:highlight w:val="white"/>
              </w:rPr>
              <w:t> </w:t>
            </w:r>
          </w:p>
        </w:tc>
        <w:tc>
          <w:tcPr>
            <w:tcW w:w="645"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b/>
                <w:bCs/>
                <w:color w:val="002060"/>
                <w:highlight w:val="white"/>
              </w:rPr>
            </w:pPr>
          </w:p>
        </w:tc>
        <w:tc>
          <w:tcPr>
            <w:tcW w:w="646"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b/>
                <w:bCs/>
                <w:color w:val="002060"/>
                <w:highlight w:val="white"/>
              </w:rPr>
            </w:pPr>
          </w:p>
        </w:tc>
        <w:tc>
          <w:tcPr>
            <w:tcW w:w="647"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b/>
                <w:bCs/>
                <w:color w:val="002060"/>
                <w:highlight w:val="white"/>
              </w:rPr>
            </w:pPr>
          </w:p>
        </w:tc>
        <w:tc>
          <w:tcPr>
            <w:tcW w:w="792"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b/>
                <w:bCs/>
                <w:color w:val="002060"/>
                <w:highlight w:val="white"/>
              </w:rPr>
            </w:pPr>
          </w:p>
        </w:tc>
        <w:tc>
          <w:tcPr>
            <w:tcW w:w="797"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w:t>
            </w:r>
          </w:p>
        </w:tc>
      </w:tr>
      <w:tr w:rsidR="007E0FC2" w:rsidRPr="007E0FC2" w:rsidTr="00C4410E">
        <w:trPr>
          <w:trHeight w:val="20"/>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color w:val="002060"/>
                <w:highlight w:val="white"/>
              </w:rPr>
            </w:pPr>
            <w:r w:rsidRPr="007E0FC2">
              <w:rPr>
                <w:color w:val="002060"/>
                <w:highlight w:val="white"/>
              </w:rPr>
              <w:t>- Bệnh viện</w:t>
            </w:r>
          </w:p>
        </w:tc>
        <w:tc>
          <w:tcPr>
            <w:tcW w:w="403" w:type="pct"/>
            <w:tcBorders>
              <w:top w:val="nil"/>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Cơ sở</w:t>
            </w:r>
          </w:p>
        </w:tc>
        <w:tc>
          <w:tcPr>
            <w:tcW w:w="645"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w:t>
            </w:r>
          </w:p>
        </w:tc>
        <w:tc>
          <w:tcPr>
            <w:tcW w:w="646"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w:t>
            </w:r>
          </w:p>
        </w:tc>
        <w:tc>
          <w:tcPr>
            <w:tcW w:w="647"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w:t>
            </w:r>
          </w:p>
        </w:tc>
        <w:tc>
          <w:tcPr>
            <w:tcW w:w="792"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w:t>
            </w:r>
          </w:p>
        </w:tc>
        <w:tc>
          <w:tcPr>
            <w:tcW w:w="797"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4</w:t>
            </w:r>
          </w:p>
        </w:tc>
      </w:tr>
      <w:tr w:rsidR="007E0FC2" w:rsidRPr="007E0FC2" w:rsidTr="00C4410E">
        <w:trPr>
          <w:trHeight w:val="20"/>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color w:val="002060"/>
                <w:highlight w:val="white"/>
              </w:rPr>
            </w:pPr>
            <w:r w:rsidRPr="007E0FC2">
              <w:rPr>
                <w:color w:val="002060"/>
                <w:highlight w:val="white"/>
              </w:rPr>
              <w:t>- Trạm y tế xã/phường</w:t>
            </w:r>
          </w:p>
        </w:tc>
        <w:tc>
          <w:tcPr>
            <w:tcW w:w="403" w:type="pct"/>
            <w:tcBorders>
              <w:top w:val="nil"/>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Cơ sở</w:t>
            </w:r>
          </w:p>
        </w:tc>
        <w:tc>
          <w:tcPr>
            <w:tcW w:w="645"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16</w:t>
            </w:r>
          </w:p>
        </w:tc>
        <w:tc>
          <w:tcPr>
            <w:tcW w:w="646"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22</w:t>
            </w:r>
          </w:p>
        </w:tc>
        <w:tc>
          <w:tcPr>
            <w:tcW w:w="647"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22</w:t>
            </w:r>
          </w:p>
        </w:tc>
        <w:tc>
          <w:tcPr>
            <w:tcW w:w="792"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17</w:t>
            </w:r>
          </w:p>
        </w:tc>
        <w:tc>
          <w:tcPr>
            <w:tcW w:w="797"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77</w:t>
            </w:r>
          </w:p>
        </w:tc>
      </w:tr>
      <w:tr w:rsidR="007E0FC2" w:rsidRPr="007E0FC2" w:rsidTr="00C4410E">
        <w:trPr>
          <w:trHeight w:val="20"/>
        </w:trPr>
        <w:tc>
          <w:tcPr>
            <w:tcW w:w="1070" w:type="pct"/>
            <w:tcBorders>
              <w:top w:val="nil"/>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color w:val="002060"/>
                <w:highlight w:val="white"/>
              </w:rPr>
            </w:pPr>
            <w:r w:rsidRPr="007E0FC2">
              <w:rPr>
                <w:color w:val="002060"/>
                <w:highlight w:val="white"/>
              </w:rPr>
              <w:t>- Số giường bệnh</w:t>
            </w:r>
          </w:p>
        </w:tc>
        <w:tc>
          <w:tcPr>
            <w:tcW w:w="403" w:type="pct"/>
            <w:tcBorders>
              <w:top w:val="nil"/>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Giường</w:t>
            </w:r>
          </w:p>
        </w:tc>
        <w:tc>
          <w:tcPr>
            <w:tcW w:w="645"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82</w:t>
            </w:r>
          </w:p>
        </w:tc>
        <w:tc>
          <w:tcPr>
            <w:tcW w:w="646"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114</w:t>
            </w:r>
          </w:p>
        </w:tc>
        <w:tc>
          <w:tcPr>
            <w:tcW w:w="647"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114</w:t>
            </w:r>
          </w:p>
        </w:tc>
        <w:tc>
          <w:tcPr>
            <w:tcW w:w="792"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84</w:t>
            </w:r>
          </w:p>
        </w:tc>
        <w:tc>
          <w:tcPr>
            <w:tcW w:w="797" w:type="pct"/>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394</w:t>
            </w:r>
          </w:p>
        </w:tc>
      </w:tr>
    </w:tbl>
    <w:p w:rsidR="00580BCA" w:rsidRPr="007E0FC2" w:rsidRDefault="00580BCA" w:rsidP="007E0FC2">
      <w:pPr>
        <w:spacing w:before="120" w:after="120" w:line="276" w:lineRule="auto"/>
        <w:jc w:val="right"/>
        <w:rPr>
          <w:rFonts w:eastAsia="Batang"/>
          <w:i/>
          <w:color w:val="002060"/>
          <w:spacing w:val="-3"/>
          <w:w w:val="102"/>
          <w:highlight w:val="white"/>
          <w:lang w:val="eu-ES"/>
        </w:rPr>
      </w:pPr>
      <w:r w:rsidRPr="007E0FC2">
        <w:rPr>
          <w:rFonts w:eastAsia="Batang"/>
          <w:i/>
          <w:color w:val="002060"/>
          <w:spacing w:val="-3"/>
          <w:w w:val="102"/>
          <w:highlight w:val="white"/>
          <w:lang w:val="eu-ES"/>
        </w:rPr>
        <w:t>Nguồn: Niêm giám thống kê 2015, báo cáo KTXH cấp huyện</w:t>
      </w:r>
    </w:p>
    <w:p w:rsidR="00580BCA" w:rsidRPr="007E0FC2" w:rsidRDefault="00580BCA" w:rsidP="007E0FC2">
      <w:pPr>
        <w:pStyle w:val="Heading3"/>
        <w:numPr>
          <w:ilvl w:val="1"/>
          <w:numId w:val="8"/>
        </w:numPr>
        <w:spacing w:line="276" w:lineRule="auto"/>
        <w:ind w:left="0" w:firstLine="0"/>
        <w:rPr>
          <w:i w:val="0"/>
          <w:color w:val="002060"/>
          <w:sz w:val="24"/>
          <w:szCs w:val="24"/>
          <w:highlight w:val="white"/>
          <w:lang w:val="eu-ES"/>
        </w:rPr>
      </w:pPr>
      <w:bookmarkStart w:id="99" w:name="_Toc17201007"/>
      <w:r w:rsidRPr="007E0FC2">
        <w:rPr>
          <w:i w:val="0"/>
          <w:color w:val="002060"/>
          <w:sz w:val="24"/>
          <w:szCs w:val="24"/>
          <w:highlight w:val="white"/>
          <w:lang w:val="eu-ES"/>
        </w:rPr>
        <w:t xml:space="preserve">Thông tin Kinh tế xã hội của các xã bị ảnh hưởng trong khu vực </w:t>
      </w:r>
      <w:r w:rsidR="00574AD0">
        <w:rPr>
          <w:i w:val="0"/>
          <w:color w:val="002060"/>
          <w:sz w:val="24"/>
          <w:szCs w:val="24"/>
          <w:highlight w:val="white"/>
          <w:lang w:val="eu-ES"/>
        </w:rPr>
        <w:t xml:space="preserve">tiểu </w:t>
      </w:r>
      <w:r w:rsidRPr="007E0FC2">
        <w:rPr>
          <w:i w:val="0"/>
          <w:color w:val="002060"/>
          <w:sz w:val="24"/>
          <w:szCs w:val="24"/>
          <w:highlight w:val="white"/>
          <w:lang w:val="eu-ES"/>
        </w:rPr>
        <w:t>dự án</w:t>
      </w:r>
      <w:bookmarkEnd w:id="99"/>
    </w:p>
    <w:p w:rsidR="00580BCA" w:rsidRPr="007E0FC2" w:rsidRDefault="00580BCA" w:rsidP="007E0FC2">
      <w:pPr>
        <w:numPr>
          <w:ilvl w:val="0"/>
          <w:numId w:val="180"/>
        </w:numPr>
        <w:spacing w:before="120" w:after="120" w:line="276" w:lineRule="auto"/>
        <w:ind w:left="0" w:firstLine="0"/>
        <w:jc w:val="both"/>
        <w:rPr>
          <w:b/>
          <w:color w:val="002060"/>
          <w:highlight w:val="white"/>
        </w:rPr>
      </w:pPr>
      <w:r w:rsidRPr="007E0FC2">
        <w:rPr>
          <w:color w:val="002060"/>
          <w:highlight w:val="white"/>
          <w:lang w:val="nl-NL"/>
        </w:rPr>
        <w:t xml:space="preserve">Dự án sửa chữa và nâng cao an toàn đập– Tiểu dự án tỉnh Bắc Kạn bao gồm có 7 hạng mục công trình. Các công trình được ưu tiên đầu tư bao gồm: Hồ </w:t>
      </w:r>
      <w:r w:rsidRPr="007E0FC2">
        <w:rPr>
          <w:color w:val="002060"/>
          <w:highlight w:val="white"/>
        </w:rPr>
        <w:t xml:space="preserve">Khuổi </w:t>
      </w:r>
      <w:r w:rsidR="00685B78" w:rsidRPr="007E0FC2">
        <w:rPr>
          <w:color w:val="002060"/>
          <w:highlight w:val="white"/>
          <w:u w:color="FF0000"/>
        </w:rPr>
        <w:t>S</w:t>
      </w:r>
      <w:r w:rsidRPr="007E0FC2">
        <w:rPr>
          <w:color w:val="002060"/>
          <w:highlight w:val="white"/>
          <w:u w:color="FF0000"/>
        </w:rPr>
        <w:t>ung</w:t>
      </w:r>
      <w:r w:rsidRPr="007E0FC2">
        <w:rPr>
          <w:color w:val="002060"/>
          <w:highlight w:val="white"/>
        </w:rPr>
        <w:t>, Khuổi Dâng, Khuổi Dầy, Mạy Đẩy, Cốc Thông, Nà Lẹng và Nà Kiến thuộc các huyện: Chợ Mới, Na Rì, Bạch Thông và Chợ Đồn tỉnh Bắc Kạn. </w:t>
      </w:r>
      <w:r w:rsidRPr="007E0FC2">
        <w:rPr>
          <w:color w:val="002060"/>
          <w:highlight w:val="white"/>
          <w:lang w:val="nl-NL"/>
        </w:rPr>
        <w:t xml:space="preserve"> Các thông tin về kinh tế xã hội của các xã </w:t>
      </w:r>
      <w:r w:rsidR="00246A17" w:rsidRPr="007E0FC2">
        <w:rPr>
          <w:color w:val="002060"/>
          <w:highlight w:val="white"/>
          <w:lang w:val="nl-NL"/>
        </w:rPr>
        <w:t xml:space="preserve">trong khu vực tiểu </w:t>
      </w:r>
      <w:r w:rsidRPr="007E0FC2">
        <w:rPr>
          <w:color w:val="002060"/>
          <w:highlight w:val="white"/>
          <w:lang w:val="nl-NL"/>
        </w:rPr>
        <w:t>dự án được trình bày trong bảng dưới đây:</w:t>
      </w:r>
    </w:p>
    <w:p w:rsidR="000A25F4" w:rsidRPr="007E0FC2" w:rsidRDefault="000A25F4" w:rsidP="007E0FC2">
      <w:pPr>
        <w:pStyle w:val="Caption"/>
        <w:spacing w:line="276" w:lineRule="auto"/>
        <w:rPr>
          <w:b w:val="0"/>
          <w:i/>
          <w:color w:val="002060"/>
          <w:highlight w:val="white"/>
        </w:rPr>
        <w:sectPr w:rsidR="000A25F4" w:rsidRPr="007E0FC2" w:rsidSect="007E0FC2">
          <w:headerReference w:type="default" r:id="rId11"/>
          <w:footerReference w:type="default" r:id="rId12"/>
          <w:footerReference w:type="first" r:id="rId13"/>
          <w:pgSz w:w="11907" w:h="16840" w:code="9"/>
          <w:pgMar w:top="1134" w:right="1134" w:bottom="1134" w:left="1701" w:header="720" w:footer="720" w:gutter="0"/>
          <w:cols w:space="720"/>
          <w:noEndnote/>
          <w:titlePg/>
          <w:docGrid w:linePitch="326"/>
        </w:sectPr>
      </w:pPr>
    </w:p>
    <w:p w:rsidR="00580BCA" w:rsidRPr="007E0FC2" w:rsidRDefault="00580BCA" w:rsidP="007E0FC2">
      <w:pPr>
        <w:pStyle w:val="Caption"/>
        <w:spacing w:line="276" w:lineRule="auto"/>
        <w:rPr>
          <w:b w:val="0"/>
          <w:bCs w:val="0"/>
          <w:i/>
          <w:iCs/>
          <w:color w:val="002060"/>
          <w:highlight w:val="white"/>
          <w:lang w:val="pt-PT"/>
        </w:rPr>
      </w:pPr>
      <w:bookmarkStart w:id="100" w:name="_Toc15564856"/>
      <w:r w:rsidRPr="007E0FC2">
        <w:rPr>
          <w:color w:val="002060"/>
          <w:highlight w:val="white"/>
        </w:rPr>
        <w:lastRenderedPageBreak/>
        <w:t xml:space="preserve">Bảng  </w:t>
      </w:r>
      <w:r w:rsidR="00FA79FE" w:rsidRPr="007E0FC2">
        <w:rPr>
          <w:color w:val="002060"/>
          <w:highlight w:val="white"/>
        </w:rPr>
        <w:fldChar w:fldCharType="begin"/>
      </w:r>
      <w:r w:rsidRPr="007E0FC2">
        <w:rPr>
          <w:color w:val="002060"/>
          <w:highlight w:val="white"/>
        </w:rPr>
        <w:instrText xml:space="preserve"> SEQ Bảng_ \* ARABIC </w:instrText>
      </w:r>
      <w:r w:rsidR="00FA79FE" w:rsidRPr="007E0FC2">
        <w:rPr>
          <w:color w:val="002060"/>
          <w:highlight w:val="white"/>
        </w:rPr>
        <w:fldChar w:fldCharType="separate"/>
      </w:r>
      <w:r w:rsidR="00033860" w:rsidRPr="007E0FC2">
        <w:rPr>
          <w:noProof/>
          <w:color w:val="002060"/>
          <w:highlight w:val="white"/>
        </w:rPr>
        <w:t>3</w:t>
      </w:r>
      <w:r w:rsidR="00FA79FE" w:rsidRPr="007E0FC2">
        <w:rPr>
          <w:color w:val="002060"/>
          <w:highlight w:val="white"/>
        </w:rPr>
        <w:fldChar w:fldCharType="end"/>
      </w:r>
      <w:r w:rsidRPr="007E0FC2">
        <w:rPr>
          <w:color w:val="002060"/>
          <w:highlight w:val="white"/>
        </w:rPr>
        <w:t xml:space="preserve">: </w:t>
      </w:r>
      <w:r w:rsidRPr="007E0FC2">
        <w:rPr>
          <w:bCs w:val="0"/>
          <w:iCs/>
          <w:color w:val="002060"/>
          <w:highlight w:val="white"/>
          <w:lang w:val="pt-PT"/>
        </w:rPr>
        <w:t xml:space="preserve">Thông tin KTXH </w:t>
      </w:r>
      <w:r w:rsidR="000B1CDB" w:rsidRPr="007E0FC2">
        <w:rPr>
          <w:bCs w:val="0"/>
          <w:iCs/>
          <w:color w:val="002060"/>
          <w:highlight w:val="white"/>
          <w:lang w:val="pt-PT"/>
        </w:rPr>
        <w:t xml:space="preserve">của </w:t>
      </w:r>
      <w:r w:rsidRPr="007E0FC2">
        <w:rPr>
          <w:bCs w:val="0"/>
          <w:iCs/>
          <w:color w:val="002060"/>
          <w:highlight w:val="white"/>
          <w:lang w:val="pt-PT"/>
        </w:rPr>
        <w:t xml:space="preserve">các xã </w:t>
      </w:r>
      <w:r w:rsidR="000B1CDB" w:rsidRPr="007E0FC2">
        <w:rPr>
          <w:bCs w:val="0"/>
          <w:iCs/>
          <w:color w:val="002060"/>
          <w:highlight w:val="white"/>
          <w:lang w:val="pt-PT"/>
        </w:rPr>
        <w:t>trong khu vực</w:t>
      </w:r>
      <w:r w:rsidR="00EA0670" w:rsidRPr="007E0FC2">
        <w:rPr>
          <w:bCs w:val="0"/>
          <w:iCs/>
          <w:color w:val="002060"/>
          <w:highlight w:val="white"/>
          <w:lang w:val="pt-PT"/>
        </w:rPr>
        <w:t xml:space="preserve">Tiểu </w:t>
      </w:r>
      <w:r w:rsidRPr="007E0FC2">
        <w:rPr>
          <w:bCs w:val="0"/>
          <w:iCs/>
          <w:color w:val="002060"/>
          <w:highlight w:val="white"/>
          <w:lang w:val="pt-PT"/>
        </w:rPr>
        <w:t>dự án</w:t>
      </w:r>
      <w:bookmarkEnd w:id="100"/>
    </w:p>
    <w:tbl>
      <w:tblPr>
        <w:tblW w:w="14757" w:type="dxa"/>
        <w:jc w:val="center"/>
        <w:tblLayout w:type="fixed"/>
        <w:tblLook w:val="04A0" w:firstRow="1" w:lastRow="0" w:firstColumn="1" w:lastColumn="0" w:noHBand="0" w:noVBand="1"/>
      </w:tblPr>
      <w:tblGrid>
        <w:gridCol w:w="2660"/>
        <w:gridCol w:w="1324"/>
        <w:gridCol w:w="1511"/>
        <w:gridCol w:w="1559"/>
        <w:gridCol w:w="1559"/>
        <w:gridCol w:w="1466"/>
        <w:gridCol w:w="1532"/>
        <w:gridCol w:w="1523"/>
        <w:gridCol w:w="1623"/>
      </w:tblGrid>
      <w:tr w:rsidR="007E0FC2" w:rsidRPr="007E0FC2" w:rsidTr="0086066E">
        <w:trPr>
          <w:trHeight w:val="450"/>
          <w:tblHeader/>
          <w:jc w:val="center"/>
        </w:trPr>
        <w:tc>
          <w:tcPr>
            <w:tcW w:w="26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b/>
                <w:bCs/>
                <w:color w:val="002060"/>
                <w:highlight w:val="white"/>
              </w:rPr>
            </w:pPr>
            <w:r w:rsidRPr="007E0FC2">
              <w:rPr>
                <w:b/>
                <w:bCs/>
                <w:color w:val="002060"/>
                <w:highlight w:val="white"/>
              </w:rPr>
              <w:t> </w:t>
            </w:r>
          </w:p>
        </w:tc>
        <w:tc>
          <w:tcPr>
            <w:tcW w:w="132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b/>
                <w:bCs/>
                <w:color w:val="002060"/>
                <w:highlight w:val="white"/>
              </w:rPr>
            </w:pPr>
            <w:r w:rsidRPr="007E0FC2">
              <w:rPr>
                <w:b/>
                <w:bCs/>
                <w:color w:val="002060"/>
                <w:highlight w:val="white"/>
              </w:rPr>
              <w:t>Đơn vị</w:t>
            </w:r>
          </w:p>
        </w:tc>
        <w:tc>
          <w:tcPr>
            <w:tcW w:w="15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b/>
                <w:bCs/>
                <w:color w:val="002060"/>
                <w:highlight w:val="white"/>
              </w:rPr>
            </w:pPr>
            <w:r w:rsidRPr="007E0FC2">
              <w:rPr>
                <w:b/>
                <w:bCs/>
                <w:color w:val="002060"/>
                <w:highlight w:val="white"/>
              </w:rPr>
              <w:t>Yên Hân</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b/>
                <w:bCs/>
                <w:color w:val="002060"/>
                <w:highlight w:val="white"/>
              </w:rPr>
            </w:pPr>
            <w:r w:rsidRPr="007E0FC2">
              <w:rPr>
                <w:b/>
                <w:bCs/>
                <w:color w:val="002060"/>
                <w:highlight w:val="white"/>
              </w:rPr>
              <w:t>Thanh Mai</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b/>
                <w:bCs/>
                <w:color w:val="002060"/>
                <w:highlight w:val="white"/>
              </w:rPr>
            </w:pPr>
            <w:r w:rsidRPr="007E0FC2">
              <w:rPr>
                <w:b/>
                <w:bCs/>
                <w:color w:val="002060"/>
                <w:highlight w:val="white"/>
              </w:rPr>
              <w:t>Đổng Xá</w:t>
            </w:r>
          </w:p>
        </w:tc>
        <w:tc>
          <w:tcPr>
            <w:tcW w:w="146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b/>
                <w:bCs/>
                <w:color w:val="002060"/>
                <w:highlight w:val="white"/>
              </w:rPr>
            </w:pPr>
            <w:r w:rsidRPr="007E0FC2">
              <w:rPr>
                <w:b/>
                <w:bCs/>
                <w:color w:val="002060"/>
                <w:highlight w:val="white"/>
              </w:rPr>
              <w:t>Liêm Thủy</w:t>
            </w:r>
          </w:p>
        </w:tc>
        <w:tc>
          <w:tcPr>
            <w:tcW w:w="153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b/>
                <w:bCs/>
                <w:color w:val="002060"/>
                <w:highlight w:val="white"/>
              </w:rPr>
            </w:pPr>
            <w:r w:rsidRPr="007E0FC2">
              <w:rPr>
                <w:b/>
                <w:bCs/>
                <w:color w:val="002060"/>
                <w:highlight w:val="white"/>
              </w:rPr>
              <w:t>Sỹ Bình</w:t>
            </w:r>
          </w:p>
        </w:tc>
        <w:tc>
          <w:tcPr>
            <w:tcW w:w="152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b/>
                <w:bCs/>
                <w:color w:val="002060"/>
                <w:highlight w:val="white"/>
              </w:rPr>
            </w:pPr>
            <w:r w:rsidRPr="007E0FC2">
              <w:rPr>
                <w:b/>
                <w:bCs/>
                <w:color w:val="002060"/>
                <w:highlight w:val="white"/>
              </w:rPr>
              <w:t>Nghĩa Tá</w:t>
            </w:r>
          </w:p>
        </w:tc>
        <w:tc>
          <w:tcPr>
            <w:tcW w:w="162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b/>
                <w:bCs/>
                <w:color w:val="002060"/>
                <w:highlight w:val="white"/>
              </w:rPr>
            </w:pPr>
            <w:r w:rsidRPr="007E0FC2">
              <w:rPr>
                <w:b/>
                <w:bCs/>
                <w:color w:val="002060"/>
                <w:highlight w:val="white"/>
              </w:rPr>
              <w:t>Tổng</w:t>
            </w:r>
          </w:p>
        </w:tc>
      </w:tr>
      <w:tr w:rsidR="007E0FC2" w:rsidRPr="007E0FC2" w:rsidTr="0086066E">
        <w:trPr>
          <w:trHeight w:val="317"/>
          <w:tblHeader/>
          <w:jc w:val="center"/>
        </w:trPr>
        <w:tc>
          <w:tcPr>
            <w:tcW w:w="266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b/>
                <w:bCs/>
                <w:color w:val="002060"/>
                <w:highlight w:val="white"/>
              </w:rPr>
            </w:pPr>
          </w:p>
        </w:tc>
        <w:tc>
          <w:tcPr>
            <w:tcW w:w="132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b/>
                <w:bCs/>
                <w:color w:val="002060"/>
                <w:highlight w:val="white"/>
              </w:rPr>
            </w:pPr>
          </w:p>
        </w:tc>
        <w:tc>
          <w:tcPr>
            <w:tcW w:w="151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b/>
                <w:bCs/>
                <w:color w:val="002060"/>
                <w:highlight w:val="white"/>
              </w:rPr>
            </w:pPr>
          </w:p>
        </w:tc>
        <w:tc>
          <w:tcPr>
            <w:tcW w:w="155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b/>
                <w:bCs/>
                <w:color w:val="002060"/>
                <w:highlight w:val="white"/>
              </w:rPr>
            </w:pPr>
          </w:p>
        </w:tc>
        <w:tc>
          <w:tcPr>
            <w:tcW w:w="155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b/>
                <w:bCs/>
                <w:color w:val="002060"/>
                <w:highlight w:val="white"/>
              </w:rPr>
            </w:pPr>
          </w:p>
        </w:tc>
        <w:tc>
          <w:tcPr>
            <w:tcW w:w="146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b/>
                <w:bCs/>
                <w:color w:val="002060"/>
                <w:highlight w:val="white"/>
              </w:rPr>
            </w:pPr>
          </w:p>
        </w:tc>
        <w:tc>
          <w:tcPr>
            <w:tcW w:w="153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b/>
                <w:bCs/>
                <w:color w:val="002060"/>
                <w:highlight w:val="white"/>
              </w:rPr>
            </w:pPr>
          </w:p>
        </w:tc>
        <w:tc>
          <w:tcPr>
            <w:tcW w:w="152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b/>
                <w:bCs/>
                <w:color w:val="002060"/>
                <w:highlight w:val="white"/>
              </w:rPr>
            </w:pPr>
          </w:p>
        </w:tc>
        <w:tc>
          <w:tcPr>
            <w:tcW w:w="162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b/>
                <w:bCs/>
                <w:color w:val="002060"/>
                <w:highlight w:val="white"/>
              </w:rPr>
            </w:pPr>
          </w:p>
        </w:tc>
      </w:tr>
      <w:tr w:rsidR="007E0FC2"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b/>
                <w:bCs/>
                <w:color w:val="002060"/>
                <w:highlight w:val="white"/>
              </w:rPr>
            </w:pPr>
            <w:r w:rsidRPr="007E0FC2">
              <w:rPr>
                <w:b/>
                <w:bCs/>
                <w:color w:val="002060"/>
                <w:highlight w:val="white"/>
              </w:rPr>
              <w:t>Thôn/bản</w:t>
            </w:r>
          </w:p>
        </w:tc>
        <w:tc>
          <w:tcPr>
            <w:tcW w:w="1324" w:type="dxa"/>
            <w:tcBorders>
              <w:top w:val="nil"/>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Số lượng</w:t>
            </w:r>
          </w:p>
        </w:tc>
        <w:tc>
          <w:tcPr>
            <w:tcW w:w="1511" w:type="dxa"/>
            <w:tcBorders>
              <w:top w:val="nil"/>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10</w:t>
            </w:r>
          </w:p>
        </w:tc>
        <w:tc>
          <w:tcPr>
            <w:tcW w:w="1559" w:type="dxa"/>
            <w:tcBorders>
              <w:top w:val="nil"/>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14</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13</w:t>
            </w:r>
          </w:p>
        </w:tc>
        <w:tc>
          <w:tcPr>
            <w:tcW w:w="1466"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6</w:t>
            </w:r>
          </w:p>
        </w:tc>
        <w:tc>
          <w:tcPr>
            <w:tcW w:w="1532"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11</w:t>
            </w:r>
          </w:p>
        </w:tc>
        <w:tc>
          <w:tcPr>
            <w:tcW w:w="1523"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9</w:t>
            </w:r>
          </w:p>
        </w:tc>
        <w:tc>
          <w:tcPr>
            <w:tcW w:w="1623"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63</w:t>
            </w:r>
          </w:p>
        </w:tc>
      </w:tr>
      <w:tr w:rsidR="007E0FC2"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b/>
                <w:bCs/>
                <w:color w:val="002060"/>
                <w:highlight w:val="white"/>
              </w:rPr>
            </w:pPr>
            <w:r w:rsidRPr="007E0FC2">
              <w:rPr>
                <w:b/>
                <w:bCs/>
                <w:color w:val="002060"/>
                <w:highlight w:val="white"/>
              </w:rPr>
              <w:t>Số nhà văn hóa</w:t>
            </w:r>
          </w:p>
        </w:tc>
        <w:tc>
          <w:tcPr>
            <w:tcW w:w="1324" w:type="dxa"/>
            <w:tcBorders>
              <w:top w:val="nil"/>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Số lượng</w:t>
            </w:r>
          </w:p>
        </w:tc>
        <w:tc>
          <w:tcPr>
            <w:tcW w:w="1511" w:type="dxa"/>
            <w:tcBorders>
              <w:top w:val="nil"/>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10</w:t>
            </w:r>
          </w:p>
        </w:tc>
        <w:tc>
          <w:tcPr>
            <w:tcW w:w="1559" w:type="dxa"/>
            <w:tcBorders>
              <w:top w:val="nil"/>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13</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13</w:t>
            </w:r>
          </w:p>
        </w:tc>
        <w:tc>
          <w:tcPr>
            <w:tcW w:w="1466"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6</w:t>
            </w:r>
          </w:p>
        </w:tc>
        <w:tc>
          <w:tcPr>
            <w:tcW w:w="1532"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11</w:t>
            </w:r>
          </w:p>
        </w:tc>
        <w:tc>
          <w:tcPr>
            <w:tcW w:w="1523"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9</w:t>
            </w:r>
          </w:p>
        </w:tc>
        <w:tc>
          <w:tcPr>
            <w:tcW w:w="1623"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62</w:t>
            </w:r>
          </w:p>
        </w:tc>
      </w:tr>
      <w:tr w:rsidR="00BC0F4D"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BC0F4D" w:rsidRPr="007E0FC2" w:rsidRDefault="00BC0F4D" w:rsidP="00BC0F4D">
            <w:pPr>
              <w:spacing w:line="276" w:lineRule="auto"/>
              <w:rPr>
                <w:b/>
                <w:bCs/>
                <w:color w:val="002060"/>
                <w:highlight w:val="white"/>
              </w:rPr>
            </w:pPr>
            <w:r w:rsidRPr="007E0FC2">
              <w:rPr>
                <w:b/>
                <w:bCs/>
                <w:color w:val="002060"/>
                <w:highlight w:val="white"/>
              </w:rPr>
              <w:t xml:space="preserve">Tổng diện tích đất </w:t>
            </w:r>
          </w:p>
        </w:tc>
        <w:tc>
          <w:tcPr>
            <w:tcW w:w="1324" w:type="dxa"/>
            <w:tcBorders>
              <w:top w:val="nil"/>
              <w:left w:val="nil"/>
              <w:bottom w:val="single" w:sz="4" w:space="0" w:color="auto"/>
              <w:right w:val="single" w:sz="4" w:space="0" w:color="auto"/>
            </w:tcBorders>
            <w:shd w:val="clear" w:color="auto" w:fill="auto"/>
            <w:vAlign w:val="center"/>
            <w:hideMark/>
          </w:tcPr>
          <w:p w:rsidR="00BC0F4D" w:rsidRPr="007E0FC2" w:rsidRDefault="00BC0F4D" w:rsidP="00BC0F4D">
            <w:pPr>
              <w:spacing w:line="276" w:lineRule="auto"/>
              <w:jc w:val="center"/>
              <w:rPr>
                <w:color w:val="002060"/>
                <w:highlight w:val="white"/>
              </w:rPr>
            </w:pPr>
            <w:r w:rsidRPr="007E0FC2">
              <w:rPr>
                <w:color w:val="002060"/>
                <w:highlight w:val="white"/>
              </w:rPr>
              <w:t>ha</w:t>
            </w:r>
          </w:p>
        </w:tc>
        <w:tc>
          <w:tcPr>
            <w:tcW w:w="1511" w:type="dxa"/>
            <w:tcBorders>
              <w:top w:val="nil"/>
              <w:left w:val="nil"/>
              <w:bottom w:val="single" w:sz="4" w:space="0" w:color="auto"/>
              <w:right w:val="single" w:sz="4" w:space="0" w:color="auto"/>
            </w:tcBorders>
            <w:shd w:val="clear" w:color="auto" w:fill="auto"/>
            <w:vAlign w:val="center"/>
            <w:hideMark/>
          </w:tcPr>
          <w:p w:rsidR="00BC0F4D" w:rsidRPr="007E0FC2" w:rsidRDefault="00BC0F4D" w:rsidP="00BC0F4D">
            <w:pPr>
              <w:spacing w:line="276" w:lineRule="auto"/>
              <w:jc w:val="center"/>
              <w:rPr>
                <w:color w:val="002060"/>
                <w:highlight w:val="white"/>
              </w:rPr>
            </w:pPr>
            <w:r w:rsidRPr="007E0FC2">
              <w:rPr>
                <w:color w:val="002060"/>
                <w:highlight w:val="white"/>
              </w:rPr>
              <w:t>2.659</w:t>
            </w:r>
          </w:p>
        </w:tc>
        <w:tc>
          <w:tcPr>
            <w:tcW w:w="1559" w:type="dxa"/>
            <w:tcBorders>
              <w:top w:val="nil"/>
              <w:left w:val="nil"/>
              <w:bottom w:val="single" w:sz="4" w:space="0" w:color="auto"/>
              <w:right w:val="single" w:sz="4" w:space="0" w:color="auto"/>
            </w:tcBorders>
            <w:shd w:val="clear" w:color="auto" w:fill="auto"/>
            <w:vAlign w:val="center"/>
            <w:hideMark/>
          </w:tcPr>
          <w:p w:rsidR="00BC0F4D" w:rsidRPr="007E0FC2" w:rsidRDefault="00BC0F4D" w:rsidP="00BC0F4D">
            <w:pPr>
              <w:spacing w:line="276" w:lineRule="auto"/>
              <w:jc w:val="center"/>
              <w:rPr>
                <w:color w:val="002060"/>
                <w:highlight w:val="white"/>
              </w:rPr>
            </w:pPr>
            <w:r w:rsidRPr="007E0FC2">
              <w:rPr>
                <w:color w:val="002060"/>
                <w:highlight w:val="white"/>
              </w:rPr>
              <w:t>4.118</w:t>
            </w:r>
          </w:p>
        </w:tc>
        <w:tc>
          <w:tcPr>
            <w:tcW w:w="1559" w:type="dxa"/>
            <w:tcBorders>
              <w:top w:val="nil"/>
              <w:left w:val="nil"/>
              <w:bottom w:val="single" w:sz="4" w:space="0" w:color="auto"/>
              <w:right w:val="single" w:sz="4" w:space="0" w:color="auto"/>
            </w:tcBorders>
            <w:shd w:val="clear" w:color="auto" w:fill="auto"/>
            <w:noWrap/>
            <w:vAlign w:val="center"/>
            <w:hideMark/>
          </w:tcPr>
          <w:p w:rsidR="00BC0F4D" w:rsidRPr="007E0FC2" w:rsidRDefault="00BC0F4D" w:rsidP="00BC0F4D">
            <w:pPr>
              <w:spacing w:line="276" w:lineRule="auto"/>
              <w:jc w:val="center"/>
              <w:rPr>
                <w:color w:val="002060"/>
                <w:highlight w:val="white"/>
              </w:rPr>
            </w:pPr>
            <w:r w:rsidRPr="007E0FC2">
              <w:rPr>
                <w:color w:val="002060"/>
                <w:highlight w:val="white"/>
              </w:rPr>
              <w:t>7.876</w:t>
            </w:r>
          </w:p>
        </w:tc>
        <w:tc>
          <w:tcPr>
            <w:tcW w:w="1466" w:type="dxa"/>
            <w:tcBorders>
              <w:top w:val="nil"/>
              <w:left w:val="nil"/>
              <w:bottom w:val="single" w:sz="4" w:space="0" w:color="auto"/>
              <w:right w:val="single" w:sz="4" w:space="0" w:color="auto"/>
            </w:tcBorders>
            <w:shd w:val="clear" w:color="auto" w:fill="auto"/>
            <w:noWrap/>
            <w:vAlign w:val="center"/>
            <w:hideMark/>
          </w:tcPr>
          <w:p w:rsidR="00BC0F4D" w:rsidRPr="007E0FC2" w:rsidRDefault="00BC0F4D" w:rsidP="00BC0F4D">
            <w:pPr>
              <w:spacing w:line="276" w:lineRule="auto"/>
              <w:jc w:val="center"/>
              <w:rPr>
                <w:color w:val="002060"/>
                <w:highlight w:val="white"/>
              </w:rPr>
            </w:pPr>
            <w:r w:rsidRPr="007E0FC2">
              <w:rPr>
                <w:color w:val="002060"/>
                <w:highlight w:val="white"/>
              </w:rPr>
              <w:t>4.564</w:t>
            </w:r>
          </w:p>
        </w:tc>
        <w:tc>
          <w:tcPr>
            <w:tcW w:w="1532" w:type="dxa"/>
            <w:tcBorders>
              <w:top w:val="nil"/>
              <w:left w:val="nil"/>
              <w:bottom w:val="single" w:sz="4" w:space="0" w:color="auto"/>
              <w:right w:val="single" w:sz="4" w:space="0" w:color="auto"/>
            </w:tcBorders>
            <w:shd w:val="clear" w:color="auto" w:fill="auto"/>
            <w:noWrap/>
            <w:vAlign w:val="center"/>
            <w:hideMark/>
          </w:tcPr>
          <w:p w:rsidR="00BC0F4D" w:rsidRPr="007E0FC2" w:rsidRDefault="00BC0F4D" w:rsidP="00BC0F4D">
            <w:pPr>
              <w:spacing w:line="276" w:lineRule="auto"/>
              <w:jc w:val="center"/>
              <w:rPr>
                <w:color w:val="002060"/>
                <w:highlight w:val="white"/>
              </w:rPr>
            </w:pPr>
            <w:r w:rsidRPr="007E0FC2">
              <w:rPr>
                <w:color w:val="002060"/>
                <w:highlight w:val="white"/>
              </w:rPr>
              <w:t>2.752</w:t>
            </w:r>
          </w:p>
        </w:tc>
        <w:tc>
          <w:tcPr>
            <w:tcW w:w="1523" w:type="dxa"/>
            <w:tcBorders>
              <w:top w:val="nil"/>
              <w:left w:val="nil"/>
              <w:bottom w:val="single" w:sz="4" w:space="0" w:color="auto"/>
              <w:right w:val="single" w:sz="4" w:space="0" w:color="auto"/>
            </w:tcBorders>
            <w:shd w:val="clear" w:color="auto" w:fill="auto"/>
            <w:noWrap/>
            <w:vAlign w:val="center"/>
            <w:hideMark/>
          </w:tcPr>
          <w:p w:rsidR="00BC0F4D" w:rsidRPr="007E0FC2" w:rsidRDefault="00BC0F4D" w:rsidP="0078151C">
            <w:pPr>
              <w:spacing w:line="276" w:lineRule="auto"/>
              <w:jc w:val="center"/>
              <w:rPr>
                <w:color w:val="002060"/>
                <w:highlight w:val="white"/>
              </w:rPr>
            </w:pPr>
            <w:r w:rsidRPr="003E0AF7">
              <w:t>4.010</w:t>
            </w:r>
          </w:p>
        </w:tc>
        <w:tc>
          <w:tcPr>
            <w:tcW w:w="1623" w:type="dxa"/>
            <w:tcBorders>
              <w:top w:val="nil"/>
              <w:left w:val="nil"/>
              <w:bottom w:val="single" w:sz="4" w:space="0" w:color="auto"/>
              <w:right w:val="single" w:sz="4" w:space="0" w:color="auto"/>
            </w:tcBorders>
            <w:shd w:val="clear" w:color="auto" w:fill="auto"/>
            <w:noWrap/>
            <w:vAlign w:val="center"/>
            <w:hideMark/>
          </w:tcPr>
          <w:p w:rsidR="00BC0F4D" w:rsidRPr="007E0FC2" w:rsidRDefault="00BC0F4D" w:rsidP="00BD6A3A">
            <w:pPr>
              <w:spacing w:line="276" w:lineRule="auto"/>
              <w:jc w:val="center"/>
              <w:rPr>
                <w:color w:val="002060"/>
                <w:highlight w:val="white"/>
              </w:rPr>
            </w:pPr>
            <w:r w:rsidRPr="003E0AF7">
              <w:t xml:space="preserve">25.978 </w:t>
            </w:r>
          </w:p>
        </w:tc>
      </w:tr>
      <w:tr w:rsidR="00BC0F4D"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BC0F4D" w:rsidRPr="0086066E" w:rsidRDefault="00BC0F4D" w:rsidP="00BC0F4D">
            <w:pPr>
              <w:spacing w:line="276" w:lineRule="auto"/>
              <w:rPr>
                <w:iCs/>
                <w:color w:val="002060"/>
                <w:highlight w:val="white"/>
              </w:rPr>
            </w:pPr>
            <w:r w:rsidRPr="0086066E">
              <w:rPr>
                <w:iCs/>
                <w:color w:val="002060"/>
                <w:highlight w:val="white"/>
              </w:rPr>
              <w:t>- Đất trồng cây hàng năm</w:t>
            </w:r>
          </w:p>
        </w:tc>
        <w:tc>
          <w:tcPr>
            <w:tcW w:w="1324" w:type="dxa"/>
            <w:tcBorders>
              <w:top w:val="nil"/>
              <w:left w:val="nil"/>
              <w:bottom w:val="single" w:sz="4" w:space="0" w:color="auto"/>
              <w:right w:val="single" w:sz="4" w:space="0" w:color="auto"/>
            </w:tcBorders>
            <w:shd w:val="clear" w:color="auto" w:fill="auto"/>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ha</w:t>
            </w:r>
          </w:p>
        </w:tc>
        <w:tc>
          <w:tcPr>
            <w:tcW w:w="1511" w:type="dxa"/>
            <w:tcBorders>
              <w:top w:val="nil"/>
              <w:left w:val="nil"/>
              <w:bottom w:val="single" w:sz="4" w:space="0" w:color="auto"/>
              <w:right w:val="single" w:sz="4" w:space="0" w:color="auto"/>
            </w:tcBorders>
            <w:shd w:val="clear" w:color="auto" w:fill="auto"/>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180</w:t>
            </w:r>
          </w:p>
        </w:tc>
        <w:tc>
          <w:tcPr>
            <w:tcW w:w="1559" w:type="dxa"/>
            <w:tcBorders>
              <w:top w:val="nil"/>
              <w:left w:val="nil"/>
              <w:bottom w:val="single" w:sz="4" w:space="0" w:color="auto"/>
              <w:right w:val="single" w:sz="4" w:space="0" w:color="auto"/>
            </w:tcBorders>
            <w:shd w:val="clear" w:color="auto" w:fill="auto"/>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46</w:t>
            </w:r>
          </w:p>
        </w:tc>
        <w:tc>
          <w:tcPr>
            <w:tcW w:w="1559" w:type="dxa"/>
            <w:tcBorders>
              <w:top w:val="nil"/>
              <w:left w:val="nil"/>
              <w:bottom w:val="single" w:sz="4" w:space="0" w:color="auto"/>
              <w:right w:val="single" w:sz="4" w:space="0" w:color="auto"/>
            </w:tcBorders>
            <w:shd w:val="clear" w:color="auto" w:fill="auto"/>
            <w:noWrap/>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387</w:t>
            </w:r>
          </w:p>
        </w:tc>
        <w:tc>
          <w:tcPr>
            <w:tcW w:w="1466" w:type="dxa"/>
            <w:tcBorders>
              <w:top w:val="nil"/>
              <w:left w:val="nil"/>
              <w:bottom w:val="single" w:sz="4" w:space="0" w:color="auto"/>
              <w:right w:val="single" w:sz="4" w:space="0" w:color="auto"/>
            </w:tcBorders>
            <w:shd w:val="clear" w:color="auto" w:fill="auto"/>
            <w:noWrap/>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231</w:t>
            </w:r>
          </w:p>
        </w:tc>
        <w:tc>
          <w:tcPr>
            <w:tcW w:w="1532" w:type="dxa"/>
            <w:tcBorders>
              <w:top w:val="nil"/>
              <w:left w:val="nil"/>
              <w:bottom w:val="single" w:sz="4" w:space="0" w:color="auto"/>
              <w:right w:val="single" w:sz="4" w:space="0" w:color="auto"/>
            </w:tcBorders>
            <w:shd w:val="clear" w:color="auto" w:fill="auto"/>
            <w:noWrap/>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257</w:t>
            </w:r>
          </w:p>
        </w:tc>
        <w:tc>
          <w:tcPr>
            <w:tcW w:w="1523" w:type="dxa"/>
            <w:tcBorders>
              <w:top w:val="nil"/>
              <w:left w:val="nil"/>
              <w:bottom w:val="single" w:sz="4" w:space="0" w:color="auto"/>
              <w:right w:val="single" w:sz="4" w:space="0" w:color="auto"/>
            </w:tcBorders>
            <w:shd w:val="clear" w:color="auto" w:fill="auto"/>
            <w:noWrap/>
            <w:vAlign w:val="center"/>
            <w:hideMark/>
          </w:tcPr>
          <w:p w:rsidR="00BC0F4D" w:rsidRPr="0086066E" w:rsidRDefault="00BC0F4D" w:rsidP="0078151C">
            <w:pPr>
              <w:spacing w:line="276" w:lineRule="auto"/>
              <w:jc w:val="center"/>
              <w:rPr>
                <w:iCs/>
                <w:color w:val="002060"/>
                <w:highlight w:val="white"/>
              </w:rPr>
            </w:pPr>
            <w:r w:rsidRPr="0086066E">
              <w:t xml:space="preserve">241 </w:t>
            </w:r>
          </w:p>
        </w:tc>
        <w:tc>
          <w:tcPr>
            <w:tcW w:w="1623" w:type="dxa"/>
            <w:tcBorders>
              <w:top w:val="nil"/>
              <w:left w:val="nil"/>
              <w:bottom w:val="single" w:sz="4" w:space="0" w:color="auto"/>
              <w:right w:val="single" w:sz="4" w:space="0" w:color="auto"/>
            </w:tcBorders>
            <w:shd w:val="clear" w:color="auto" w:fill="auto"/>
            <w:noWrap/>
            <w:vAlign w:val="center"/>
            <w:hideMark/>
          </w:tcPr>
          <w:p w:rsidR="00BC0F4D" w:rsidRPr="0086066E" w:rsidRDefault="00BC0F4D" w:rsidP="00BD6A3A">
            <w:pPr>
              <w:spacing w:line="276" w:lineRule="auto"/>
              <w:jc w:val="center"/>
              <w:rPr>
                <w:iCs/>
                <w:color w:val="002060"/>
                <w:highlight w:val="white"/>
              </w:rPr>
            </w:pPr>
            <w:r w:rsidRPr="0086066E">
              <w:t>1.341</w:t>
            </w:r>
          </w:p>
        </w:tc>
      </w:tr>
      <w:tr w:rsidR="00BC0F4D"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BC0F4D" w:rsidRPr="0086066E" w:rsidRDefault="00BC0F4D" w:rsidP="00BC0F4D">
            <w:pPr>
              <w:spacing w:line="276" w:lineRule="auto"/>
              <w:rPr>
                <w:iCs/>
                <w:color w:val="002060"/>
                <w:highlight w:val="white"/>
              </w:rPr>
            </w:pPr>
            <w:r w:rsidRPr="0086066E">
              <w:rPr>
                <w:iCs/>
                <w:color w:val="002060"/>
                <w:highlight w:val="white"/>
              </w:rPr>
              <w:t>- Đất trồng cây lâu năm</w:t>
            </w:r>
          </w:p>
        </w:tc>
        <w:tc>
          <w:tcPr>
            <w:tcW w:w="1324" w:type="dxa"/>
            <w:tcBorders>
              <w:top w:val="nil"/>
              <w:left w:val="nil"/>
              <w:bottom w:val="single" w:sz="4" w:space="0" w:color="auto"/>
              <w:right w:val="single" w:sz="4" w:space="0" w:color="auto"/>
            </w:tcBorders>
            <w:shd w:val="clear" w:color="auto" w:fill="auto"/>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ha</w:t>
            </w:r>
          </w:p>
        </w:tc>
        <w:tc>
          <w:tcPr>
            <w:tcW w:w="1511" w:type="dxa"/>
            <w:tcBorders>
              <w:top w:val="nil"/>
              <w:left w:val="nil"/>
              <w:bottom w:val="single" w:sz="4" w:space="0" w:color="auto"/>
              <w:right w:val="single" w:sz="4" w:space="0" w:color="auto"/>
            </w:tcBorders>
            <w:shd w:val="clear" w:color="auto" w:fill="auto"/>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125,03</w:t>
            </w:r>
          </w:p>
        </w:tc>
        <w:tc>
          <w:tcPr>
            <w:tcW w:w="1559" w:type="dxa"/>
            <w:tcBorders>
              <w:top w:val="nil"/>
              <w:left w:val="nil"/>
              <w:bottom w:val="single" w:sz="4" w:space="0" w:color="auto"/>
              <w:right w:val="single" w:sz="4" w:space="0" w:color="auto"/>
            </w:tcBorders>
            <w:shd w:val="clear" w:color="auto" w:fill="auto"/>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58,5</w:t>
            </w:r>
          </w:p>
        </w:tc>
        <w:tc>
          <w:tcPr>
            <w:tcW w:w="1559" w:type="dxa"/>
            <w:tcBorders>
              <w:top w:val="nil"/>
              <w:left w:val="nil"/>
              <w:bottom w:val="single" w:sz="4" w:space="0" w:color="auto"/>
              <w:right w:val="single" w:sz="4" w:space="0" w:color="auto"/>
            </w:tcBorders>
            <w:shd w:val="clear" w:color="auto" w:fill="auto"/>
            <w:noWrap/>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134,31</w:t>
            </w:r>
          </w:p>
        </w:tc>
        <w:tc>
          <w:tcPr>
            <w:tcW w:w="1466" w:type="dxa"/>
            <w:tcBorders>
              <w:top w:val="nil"/>
              <w:left w:val="nil"/>
              <w:bottom w:val="single" w:sz="4" w:space="0" w:color="auto"/>
              <w:right w:val="single" w:sz="4" w:space="0" w:color="auto"/>
            </w:tcBorders>
            <w:shd w:val="clear" w:color="auto" w:fill="auto"/>
            <w:noWrap/>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165,13</w:t>
            </w:r>
          </w:p>
        </w:tc>
        <w:tc>
          <w:tcPr>
            <w:tcW w:w="1532" w:type="dxa"/>
            <w:tcBorders>
              <w:top w:val="nil"/>
              <w:left w:val="nil"/>
              <w:bottom w:val="single" w:sz="4" w:space="0" w:color="auto"/>
              <w:right w:val="single" w:sz="4" w:space="0" w:color="auto"/>
            </w:tcBorders>
            <w:shd w:val="clear" w:color="auto" w:fill="auto"/>
            <w:noWrap/>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101,22</w:t>
            </w:r>
          </w:p>
        </w:tc>
        <w:tc>
          <w:tcPr>
            <w:tcW w:w="1523" w:type="dxa"/>
            <w:tcBorders>
              <w:top w:val="nil"/>
              <w:left w:val="nil"/>
              <w:bottom w:val="single" w:sz="4" w:space="0" w:color="auto"/>
              <w:right w:val="single" w:sz="4" w:space="0" w:color="auto"/>
            </w:tcBorders>
            <w:shd w:val="clear" w:color="auto" w:fill="auto"/>
            <w:noWrap/>
            <w:vAlign w:val="center"/>
            <w:hideMark/>
          </w:tcPr>
          <w:p w:rsidR="00BC0F4D" w:rsidRPr="0086066E" w:rsidRDefault="00BC0F4D" w:rsidP="0078151C">
            <w:pPr>
              <w:spacing w:line="276" w:lineRule="auto"/>
              <w:jc w:val="center"/>
              <w:rPr>
                <w:iCs/>
                <w:color w:val="002060"/>
                <w:highlight w:val="white"/>
              </w:rPr>
            </w:pPr>
            <w:r w:rsidRPr="0086066E">
              <w:t>162,16</w:t>
            </w:r>
          </w:p>
        </w:tc>
        <w:tc>
          <w:tcPr>
            <w:tcW w:w="1623" w:type="dxa"/>
            <w:tcBorders>
              <w:top w:val="nil"/>
              <w:left w:val="nil"/>
              <w:bottom w:val="single" w:sz="4" w:space="0" w:color="auto"/>
              <w:right w:val="single" w:sz="4" w:space="0" w:color="auto"/>
            </w:tcBorders>
            <w:shd w:val="clear" w:color="auto" w:fill="auto"/>
            <w:noWrap/>
            <w:vAlign w:val="center"/>
            <w:hideMark/>
          </w:tcPr>
          <w:p w:rsidR="00BC0F4D" w:rsidRPr="0086066E" w:rsidRDefault="00BC0F4D" w:rsidP="00BD6A3A">
            <w:pPr>
              <w:spacing w:line="276" w:lineRule="auto"/>
              <w:jc w:val="center"/>
              <w:rPr>
                <w:iCs/>
                <w:color w:val="002060"/>
                <w:highlight w:val="white"/>
              </w:rPr>
            </w:pPr>
            <w:r w:rsidRPr="0086066E">
              <w:t xml:space="preserve">746 </w:t>
            </w:r>
          </w:p>
        </w:tc>
      </w:tr>
      <w:tr w:rsidR="00BC0F4D"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BC0F4D" w:rsidRPr="0086066E" w:rsidRDefault="00BC0F4D" w:rsidP="00BC0F4D">
            <w:pPr>
              <w:spacing w:line="276" w:lineRule="auto"/>
              <w:rPr>
                <w:iCs/>
                <w:color w:val="002060"/>
                <w:highlight w:val="white"/>
              </w:rPr>
            </w:pPr>
            <w:r w:rsidRPr="0086066E">
              <w:rPr>
                <w:iCs/>
                <w:color w:val="002060"/>
                <w:highlight w:val="white"/>
              </w:rPr>
              <w:t>- Đất trồng lúa</w:t>
            </w:r>
          </w:p>
        </w:tc>
        <w:tc>
          <w:tcPr>
            <w:tcW w:w="1324" w:type="dxa"/>
            <w:tcBorders>
              <w:top w:val="nil"/>
              <w:left w:val="nil"/>
              <w:bottom w:val="single" w:sz="4" w:space="0" w:color="auto"/>
              <w:right w:val="single" w:sz="4" w:space="0" w:color="auto"/>
            </w:tcBorders>
            <w:shd w:val="clear" w:color="auto" w:fill="auto"/>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ha</w:t>
            </w:r>
          </w:p>
        </w:tc>
        <w:tc>
          <w:tcPr>
            <w:tcW w:w="1511" w:type="dxa"/>
            <w:tcBorders>
              <w:top w:val="nil"/>
              <w:left w:val="nil"/>
              <w:bottom w:val="single" w:sz="4" w:space="0" w:color="auto"/>
              <w:right w:val="single" w:sz="4" w:space="0" w:color="auto"/>
            </w:tcBorders>
            <w:shd w:val="clear" w:color="auto" w:fill="auto"/>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137,18</w:t>
            </w:r>
          </w:p>
        </w:tc>
        <w:tc>
          <w:tcPr>
            <w:tcW w:w="1559" w:type="dxa"/>
            <w:tcBorders>
              <w:top w:val="nil"/>
              <w:left w:val="nil"/>
              <w:bottom w:val="single" w:sz="4" w:space="0" w:color="auto"/>
              <w:right w:val="single" w:sz="4" w:space="0" w:color="auto"/>
            </w:tcBorders>
            <w:shd w:val="clear" w:color="auto" w:fill="auto"/>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163,46</w:t>
            </w:r>
          </w:p>
        </w:tc>
        <w:tc>
          <w:tcPr>
            <w:tcW w:w="1559" w:type="dxa"/>
            <w:tcBorders>
              <w:top w:val="nil"/>
              <w:left w:val="nil"/>
              <w:bottom w:val="single" w:sz="4" w:space="0" w:color="auto"/>
              <w:right w:val="single" w:sz="4" w:space="0" w:color="auto"/>
            </w:tcBorders>
            <w:shd w:val="clear" w:color="auto" w:fill="auto"/>
            <w:noWrap/>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46,52</w:t>
            </w:r>
          </w:p>
        </w:tc>
        <w:tc>
          <w:tcPr>
            <w:tcW w:w="1466" w:type="dxa"/>
            <w:tcBorders>
              <w:top w:val="nil"/>
              <w:left w:val="nil"/>
              <w:bottom w:val="single" w:sz="4" w:space="0" w:color="auto"/>
              <w:right w:val="single" w:sz="4" w:space="0" w:color="auto"/>
            </w:tcBorders>
            <w:shd w:val="clear" w:color="auto" w:fill="auto"/>
            <w:noWrap/>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135,54</w:t>
            </w:r>
          </w:p>
        </w:tc>
        <w:tc>
          <w:tcPr>
            <w:tcW w:w="1532" w:type="dxa"/>
            <w:tcBorders>
              <w:top w:val="nil"/>
              <w:left w:val="nil"/>
              <w:bottom w:val="single" w:sz="4" w:space="0" w:color="auto"/>
              <w:right w:val="single" w:sz="4" w:space="0" w:color="auto"/>
            </w:tcBorders>
            <w:shd w:val="clear" w:color="auto" w:fill="auto"/>
            <w:noWrap/>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169,02</w:t>
            </w:r>
          </w:p>
        </w:tc>
        <w:tc>
          <w:tcPr>
            <w:tcW w:w="1523" w:type="dxa"/>
            <w:tcBorders>
              <w:top w:val="nil"/>
              <w:left w:val="nil"/>
              <w:bottom w:val="single" w:sz="4" w:space="0" w:color="auto"/>
              <w:right w:val="single" w:sz="4" w:space="0" w:color="auto"/>
            </w:tcBorders>
            <w:shd w:val="clear" w:color="auto" w:fill="auto"/>
            <w:noWrap/>
            <w:vAlign w:val="center"/>
            <w:hideMark/>
          </w:tcPr>
          <w:p w:rsidR="00BC0F4D" w:rsidRPr="0086066E" w:rsidRDefault="00BC0F4D" w:rsidP="0078151C">
            <w:pPr>
              <w:spacing w:line="276" w:lineRule="auto"/>
              <w:jc w:val="center"/>
              <w:rPr>
                <w:iCs/>
                <w:color w:val="002060"/>
                <w:highlight w:val="white"/>
              </w:rPr>
            </w:pPr>
            <w:r w:rsidRPr="0086066E">
              <w:t>145,7</w:t>
            </w:r>
          </w:p>
        </w:tc>
        <w:tc>
          <w:tcPr>
            <w:tcW w:w="1623" w:type="dxa"/>
            <w:tcBorders>
              <w:top w:val="nil"/>
              <w:left w:val="nil"/>
              <w:bottom w:val="single" w:sz="4" w:space="0" w:color="auto"/>
              <w:right w:val="single" w:sz="4" w:space="0" w:color="auto"/>
            </w:tcBorders>
            <w:shd w:val="clear" w:color="auto" w:fill="auto"/>
            <w:noWrap/>
            <w:vAlign w:val="center"/>
            <w:hideMark/>
          </w:tcPr>
          <w:p w:rsidR="00BC0F4D" w:rsidRPr="0086066E" w:rsidRDefault="00BC0F4D" w:rsidP="00BD6A3A">
            <w:pPr>
              <w:spacing w:line="276" w:lineRule="auto"/>
              <w:jc w:val="center"/>
              <w:rPr>
                <w:iCs/>
                <w:color w:val="002060"/>
                <w:highlight w:val="white"/>
              </w:rPr>
            </w:pPr>
            <w:r w:rsidRPr="0086066E">
              <w:t xml:space="preserve">797 </w:t>
            </w:r>
          </w:p>
        </w:tc>
      </w:tr>
      <w:tr w:rsidR="00BC0F4D"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BC0F4D" w:rsidRPr="0086066E" w:rsidRDefault="00BC0F4D" w:rsidP="00BC0F4D">
            <w:pPr>
              <w:spacing w:line="276" w:lineRule="auto"/>
              <w:rPr>
                <w:iCs/>
                <w:color w:val="002060"/>
                <w:highlight w:val="white"/>
              </w:rPr>
            </w:pPr>
            <w:r w:rsidRPr="0086066E">
              <w:rPr>
                <w:iCs/>
                <w:color w:val="002060"/>
                <w:highlight w:val="white"/>
              </w:rPr>
              <w:t>- Đất nuôi trồng thủy sản</w:t>
            </w:r>
          </w:p>
        </w:tc>
        <w:tc>
          <w:tcPr>
            <w:tcW w:w="1324" w:type="dxa"/>
            <w:tcBorders>
              <w:top w:val="nil"/>
              <w:left w:val="nil"/>
              <w:bottom w:val="single" w:sz="4" w:space="0" w:color="auto"/>
              <w:right w:val="single" w:sz="4" w:space="0" w:color="auto"/>
            </w:tcBorders>
            <w:shd w:val="clear" w:color="auto" w:fill="auto"/>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ha</w:t>
            </w:r>
          </w:p>
        </w:tc>
        <w:tc>
          <w:tcPr>
            <w:tcW w:w="1511" w:type="dxa"/>
            <w:tcBorders>
              <w:top w:val="nil"/>
              <w:left w:val="nil"/>
              <w:bottom w:val="single" w:sz="4" w:space="0" w:color="auto"/>
              <w:right w:val="single" w:sz="4" w:space="0" w:color="auto"/>
            </w:tcBorders>
            <w:shd w:val="clear" w:color="auto" w:fill="auto"/>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0</w:t>
            </w:r>
          </w:p>
        </w:tc>
        <w:tc>
          <w:tcPr>
            <w:tcW w:w="1559" w:type="dxa"/>
            <w:tcBorders>
              <w:top w:val="nil"/>
              <w:left w:val="nil"/>
              <w:bottom w:val="single" w:sz="4" w:space="0" w:color="auto"/>
              <w:right w:val="single" w:sz="4" w:space="0" w:color="auto"/>
            </w:tcBorders>
            <w:shd w:val="clear" w:color="auto" w:fill="auto"/>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30,56</w:t>
            </w:r>
          </w:p>
        </w:tc>
        <w:tc>
          <w:tcPr>
            <w:tcW w:w="1559" w:type="dxa"/>
            <w:tcBorders>
              <w:top w:val="nil"/>
              <w:left w:val="nil"/>
              <w:bottom w:val="single" w:sz="4" w:space="0" w:color="auto"/>
              <w:right w:val="single" w:sz="4" w:space="0" w:color="auto"/>
            </w:tcBorders>
            <w:shd w:val="clear" w:color="auto" w:fill="auto"/>
            <w:noWrap/>
            <w:vAlign w:val="center"/>
            <w:hideMark/>
          </w:tcPr>
          <w:p w:rsidR="00BC0F4D" w:rsidRPr="0086066E" w:rsidRDefault="00BC0F4D" w:rsidP="00BC0F4D">
            <w:pPr>
              <w:spacing w:line="276" w:lineRule="auto"/>
              <w:jc w:val="center"/>
              <w:rPr>
                <w:iCs/>
                <w:color w:val="002060"/>
                <w:highlight w:val="white"/>
              </w:rPr>
            </w:pPr>
          </w:p>
        </w:tc>
        <w:tc>
          <w:tcPr>
            <w:tcW w:w="1466" w:type="dxa"/>
            <w:tcBorders>
              <w:top w:val="nil"/>
              <w:left w:val="nil"/>
              <w:bottom w:val="single" w:sz="4" w:space="0" w:color="auto"/>
              <w:right w:val="single" w:sz="4" w:space="0" w:color="auto"/>
            </w:tcBorders>
            <w:shd w:val="clear" w:color="auto" w:fill="auto"/>
            <w:noWrap/>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13,51</w:t>
            </w:r>
          </w:p>
        </w:tc>
        <w:tc>
          <w:tcPr>
            <w:tcW w:w="1532" w:type="dxa"/>
            <w:tcBorders>
              <w:top w:val="nil"/>
              <w:left w:val="nil"/>
              <w:bottom w:val="single" w:sz="4" w:space="0" w:color="auto"/>
              <w:right w:val="single" w:sz="4" w:space="0" w:color="auto"/>
            </w:tcBorders>
            <w:shd w:val="clear" w:color="auto" w:fill="auto"/>
            <w:noWrap/>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6,59</w:t>
            </w:r>
          </w:p>
        </w:tc>
        <w:tc>
          <w:tcPr>
            <w:tcW w:w="1523" w:type="dxa"/>
            <w:tcBorders>
              <w:top w:val="nil"/>
              <w:left w:val="nil"/>
              <w:bottom w:val="single" w:sz="4" w:space="0" w:color="auto"/>
              <w:right w:val="single" w:sz="4" w:space="0" w:color="auto"/>
            </w:tcBorders>
            <w:shd w:val="clear" w:color="auto" w:fill="auto"/>
            <w:noWrap/>
            <w:vAlign w:val="center"/>
            <w:hideMark/>
          </w:tcPr>
          <w:p w:rsidR="00BC0F4D" w:rsidRPr="0086066E" w:rsidRDefault="00BC0F4D" w:rsidP="0078151C">
            <w:pPr>
              <w:spacing w:line="276" w:lineRule="auto"/>
              <w:jc w:val="center"/>
              <w:rPr>
                <w:iCs/>
                <w:color w:val="002060"/>
                <w:highlight w:val="white"/>
              </w:rPr>
            </w:pPr>
            <w:r w:rsidRPr="0086066E">
              <w:t>9,6</w:t>
            </w:r>
          </w:p>
        </w:tc>
        <w:tc>
          <w:tcPr>
            <w:tcW w:w="1623" w:type="dxa"/>
            <w:tcBorders>
              <w:top w:val="nil"/>
              <w:left w:val="nil"/>
              <w:bottom w:val="single" w:sz="4" w:space="0" w:color="auto"/>
              <w:right w:val="single" w:sz="4" w:space="0" w:color="auto"/>
            </w:tcBorders>
            <w:shd w:val="clear" w:color="auto" w:fill="auto"/>
            <w:noWrap/>
            <w:vAlign w:val="center"/>
            <w:hideMark/>
          </w:tcPr>
          <w:p w:rsidR="00BC0F4D" w:rsidRPr="0086066E" w:rsidRDefault="00BC0F4D" w:rsidP="00BD6A3A">
            <w:pPr>
              <w:spacing w:line="276" w:lineRule="auto"/>
              <w:jc w:val="center"/>
              <w:rPr>
                <w:iCs/>
                <w:color w:val="002060"/>
                <w:highlight w:val="white"/>
              </w:rPr>
            </w:pPr>
            <w:r w:rsidRPr="0086066E">
              <w:t xml:space="preserve">60 </w:t>
            </w:r>
          </w:p>
        </w:tc>
      </w:tr>
      <w:tr w:rsidR="00BC0F4D"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BC0F4D" w:rsidRPr="0086066E" w:rsidRDefault="00BC0F4D" w:rsidP="00BC0F4D">
            <w:pPr>
              <w:spacing w:line="276" w:lineRule="auto"/>
              <w:rPr>
                <w:iCs/>
                <w:color w:val="002060"/>
                <w:highlight w:val="white"/>
              </w:rPr>
            </w:pPr>
            <w:r w:rsidRPr="0086066E">
              <w:rPr>
                <w:iCs/>
                <w:color w:val="002060"/>
                <w:highlight w:val="white"/>
              </w:rPr>
              <w:t>- Đất lâm nghiệp</w:t>
            </w:r>
          </w:p>
        </w:tc>
        <w:tc>
          <w:tcPr>
            <w:tcW w:w="1324" w:type="dxa"/>
            <w:tcBorders>
              <w:top w:val="nil"/>
              <w:left w:val="nil"/>
              <w:bottom w:val="single" w:sz="4" w:space="0" w:color="auto"/>
              <w:right w:val="single" w:sz="4" w:space="0" w:color="auto"/>
            </w:tcBorders>
            <w:shd w:val="clear" w:color="auto" w:fill="auto"/>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ha</w:t>
            </w:r>
          </w:p>
        </w:tc>
        <w:tc>
          <w:tcPr>
            <w:tcW w:w="1511" w:type="dxa"/>
            <w:tcBorders>
              <w:top w:val="nil"/>
              <w:left w:val="nil"/>
              <w:bottom w:val="single" w:sz="4" w:space="0" w:color="auto"/>
              <w:right w:val="single" w:sz="4" w:space="0" w:color="auto"/>
            </w:tcBorders>
            <w:shd w:val="clear" w:color="auto" w:fill="auto"/>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2.124</w:t>
            </w:r>
          </w:p>
        </w:tc>
        <w:tc>
          <w:tcPr>
            <w:tcW w:w="1559" w:type="dxa"/>
            <w:tcBorders>
              <w:top w:val="nil"/>
              <w:left w:val="nil"/>
              <w:bottom w:val="single" w:sz="4" w:space="0" w:color="auto"/>
              <w:right w:val="single" w:sz="4" w:space="0" w:color="auto"/>
            </w:tcBorders>
            <w:shd w:val="clear" w:color="auto" w:fill="auto"/>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3.682</w:t>
            </w:r>
          </w:p>
        </w:tc>
        <w:tc>
          <w:tcPr>
            <w:tcW w:w="1559" w:type="dxa"/>
            <w:tcBorders>
              <w:top w:val="nil"/>
              <w:left w:val="nil"/>
              <w:bottom w:val="single" w:sz="4" w:space="0" w:color="auto"/>
              <w:right w:val="single" w:sz="4" w:space="0" w:color="auto"/>
            </w:tcBorders>
            <w:shd w:val="clear" w:color="auto" w:fill="auto"/>
            <w:noWrap/>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7.139</w:t>
            </w:r>
          </w:p>
        </w:tc>
        <w:tc>
          <w:tcPr>
            <w:tcW w:w="1466" w:type="dxa"/>
            <w:tcBorders>
              <w:top w:val="nil"/>
              <w:left w:val="nil"/>
              <w:bottom w:val="single" w:sz="4" w:space="0" w:color="auto"/>
              <w:right w:val="single" w:sz="4" w:space="0" w:color="auto"/>
            </w:tcBorders>
            <w:shd w:val="clear" w:color="auto" w:fill="auto"/>
            <w:noWrap/>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3.868</w:t>
            </w:r>
          </w:p>
        </w:tc>
        <w:tc>
          <w:tcPr>
            <w:tcW w:w="1532" w:type="dxa"/>
            <w:tcBorders>
              <w:top w:val="nil"/>
              <w:left w:val="nil"/>
              <w:bottom w:val="single" w:sz="4" w:space="0" w:color="auto"/>
              <w:right w:val="single" w:sz="4" w:space="0" w:color="auto"/>
            </w:tcBorders>
            <w:shd w:val="clear" w:color="auto" w:fill="auto"/>
            <w:noWrap/>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2.137</w:t>
            </w:r>
          </w:p>
        </w:tc>
        <w:tc>
          <w:tcPr>
            <w:tcW w:w="1523" w:type="dxa"/>
            <w:tcBorders>
              <w:top w:val="nil"/>
              <w:left w:val="nil"/>
              <w:bottom w:val="single" w:sz="4" w:space="0" w:color="auto"/>
              <w:right w:val="single" w:sz="4" w:space="0" w:color="auto"/>
            </w:tcBorders>
            <w:shd w:val="clear" w:color="auto" w:fill="auto"/>
            <w:noWrap/>
            <w:vAlign w:val="center"/>
            <w:hideMark/>
          </w:tcPr>
          <w:p w:rsidR="00BC0F4D" w:rsidRPr="0086066E" w:rsidRDefault="00BC0F4D" w:rsidP="0078151C">
            <w:pPr>
              <w:spacing w:line="276" w:lineRule="auto"/>
              <w:jc w:val="center"/>
              <w:rPr>
                <w:iCs/>
                <w:color w:val="002060"/>
                <w:highlight w:val="white"/>
              </w:rPr>
            </w:pPr>
            <w:r w:rsidRPr="0086066E">
              <w:t xml:space="preserve">3.332 </w:t>
            </w:r>
          </w:p>
        </w:tc>
        <w:tc>
          <w:tcPr>
            <w:tcW w:w="1623" w:type="dxa"/>
            <w:tcBorders>
              <w:top w:val="nil"/>
              <w:left w:val="nil"/>
              <w:bottom w:val="single" w:sz="4" w:space="0" w:color="auto"/>
              <w:right w:val="single" w:sz="4" w:space="0" w:color="auto"/>
            </w:tcBorders>
            <w:shd w:val="clear" w:color="auto" w:fill="auto"/>
            <w:noWrap/>
            <w:vAlign w:val="center"/>
            <w:hideMark/>
          </w:tcPr>
          <w:p w:rsidR="00BC0F4D" w:rsidRPr="0086066E" w:rsidRDefault="00BC0F4D" w:rsidP="00BD6A3A">
            <w:pPr>
              <w:spacing w:line="276" w:lineRule="auto"/>
              <w:jc w:val="center"/>
              <w:rPr>
                <w:iCs/>
                <w:color w:val="002060"/>
                <w:highlight w:val="white"/>
              </w:rPr>
            </w:pPr>
            <w:r w:rsidRPr="0086066E">
              <w:t xml:space="preserve">22.282 </w:t>
            </w:r>
          </w:p>
        </w:tc>
      </w:tr>
      <w:tr w:rsidR="00BC0F4D"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BC0F4D" w:rsidRPr="0086066E" w:rsidRDefault="00BC0F4D" w:rsidP="00BC0F4D">
            <w:pPr>
              <w:spacing w:line="276" w:lineRule="auto"/>
              <w:rPr>
                <w:iCs/>
                <w:color w:val="002060"/>
                <w:highlight w:val="white"/>
              </w:rPr>
            </w:pPr>
            <w:r w:rsidRPr="0086066E">
              <w:rPr>
                <w:iCs/>
                <w:color w:val="002060"/>
                <w:highlight w:val="white"/>
              </w:rPr>
              <w:t>- Đất ở</w:t>
            </w:r>
          </w:p>
        </w:tc>
        <w:tc>
          <w:tcPr>
            <w:tcW w:w="1324" w:type="dxa"/>
            <w:tcBorders>
              <w:top w:val="nil"/>
              <w:left w:val="nil"/>
              <w:bottom w:val="single" w:sz="4" w:space="0" w:color="auto"/>
              <w:right w:val="single" w:sz="4" w:space="0" w:color="auto"/>
            </w:tcBorders>
            <w:shd w:val="clear" w:color="auto" w:fill="auto"/>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ha</w:t>
            </w:r>
          </w:p>
        </w:tc>
        <w:tc>
          <w:tcPr>
            <w:tcW w:w="1511" w:type="dxa"/>
            <w:tcBorders>
              <w:top w:val="nil"/>
              <w:left w:val="nil"/>
              <w:bottom w:val="single" w:sz="4" w:space="0" w:color="auto"/>
              <w:right w:val="single" w:sz="4" w:space="0" w:color="auto"/>
            </w:tcBorders>
            <w:shd w:val="clear" w:color="auto" w:fill="auto"/>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9,94</w:t>
            </w:r>
          </w:p>
        </w:tc>
        <w:tc>
          <w:tcPr>
            <w:tcW w:w="1559" w:type="dxa"/>
            <w:tcBorders>
              <w:top w:val="nil"/>
              <w:left w:val="nil"/>
              <w:bottom w:val="single" w:sz="4" w:space="0" w:color="auto"/>
              <w:right w:val="single" w:sz="4" w:space="0" w:color="auto"/>
            </w:tcBorders>
            <w:shd w:val="clear" w:color="auto" w:fill="auto"/>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12,18</w:t>
            </w:r>
          </w:p>
        </w:tc>
        <w:tc>
          <w:tcPr>
            <w:tcW w:w="1559" w:type="dxa"/>
            <w:tcBorders>
              <w:top w:val="nil"/>
              <w:left w:val="nil"/>
              <w:bottom w:val="single" w:sz="4" w:space="0" w:color="auto"/>
              <w:right w:val="single" w:sz="4" w:space="0" w:color="auto"/>
            </w:tcBorders>
            <w:shd w:val="clear" w:color="auto" w:fill="auto"/>
            <w:noWrap/>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19,61</w:t>
            </w:r>
          </w:p>
        </w:tc>
        <w:tc>
          <w:tcPr>
            <w:tcW w:w="1466" w:type="dxa"/>
            <w:tcBorders>
              <w:top w:val="nil"/>
              <w:left w:val="nil"/>
              <w:bottom w:val="single" w:sz="4" w:space="0" w:color="auto"/>
              <w:right w:val="single" w:sz="4" w:space="0" w:color="auto"/>
            </w:tcBorders>
            <w:shd w:val="clear" w:color="auto" w:fill="auto"/>
            <w:noWrap/>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13,73</w:t>
            </w:r>
          </w:p>
        </w:tc>
        <w:tc>
          <w:tcPr>
            <w:tcW w:w="1532" w:type="dxa"/>
            <w:tcBorders>
              <w:top w:val="nil"/>
              <w:left w:val="nil"/>
              <w:bottom w:val="single" w:sz="4" w:space="0" w:color="auto"/>
              <w:right w:val="single" w:sz="4" w:space="0" w:color="auto"/>
            </w:tcBorders>
            <w:shd w:val="clear" w:color="auto" w:fill="auto"/>
            <w:noWrap/>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46,03</w:t>
            </w:r>
          </w:p>
        </w:tc>
        <w:tc>
          <w:tcPr>
            <w:tcW w:w="1523" w:type="dxa"/>
            <w:tcBorders>
              <w:top w:val="nil"/>
              <w:left w:val="nil"/>
              <w:bottom w:val="single" w:sz="4" w:space="0" w:color="auto"/>
              <w:right w:val="single" w:sz="4" w:space="0" w:color="auto"/>
            </w:tcBorders>
            <w:shd w:val="clear" w:color="auto" w:fill="auto"/>
            <w:noWrap/>
            <w:vAlign w:val="center"/>
            <w:hideMark/>
          </w:tcPr>
          <w:p w:rsidR="00BC0F4D" w:rsidRPr="0086066E" w:rsidRDefault="00BC0F4D" w:rsidP="0078151C">
            <w:pPr>
              <w:spacing w:line="276" w:lineRule="auto"/>
              <w:jc w:val="center"/>
              <w:rPr>
                <w:iCs/>
                <w:color w:val="002060"/>
                <w:highlight w:val="white"/>
              </w:rPr>
            </w:pPr>
            <w:r w:rsidRPr="0086066E">
              <w:t>17,7</w:t>
            </w:r>
          </w:p>
        </w:tc>
        <w:tc>
          <w:tcPr>
            <w:tcW w:w="1623" w:type="dxa"/>
            <w:tcBorders>
              <w:top w:val="nil"/>
              <w:left w:val="nil"/>
              <w:bottom w:val="single" w:sz="4" w:space="0" w:color="auto"/>
              <w:right w:val="single" w:sz="4" w:space="0" w:color="auto"/>
            </w:tcBorders>
            <w:shd w:val="clear" w:color="auto" w:fill="auto"/>
            <w:noWrap/>
            <w:vAlign w:val="center"/>
            <w:hideMark/>
          </w:tcPr>
          <w:p w:rsidR="00BC0F4D" w:rsidRPr="0086066E" w:rsidRDefault="00BC0F4D" w:rsidP="00BD6A3A">
            <w:pPr>
              <w:spacing w:line="276" w:lineRule="auto"/>
              <w:jc w:val="center"/>
              <w:rPr>
                <w:iCs/>
                <w:color w:val="002060"/>
                <w:highlight w:val="white"/>
              </w:rPr>
            </w:pPr>
            <w:r w:rsidRPr="0086066E">
              <w:t xml:space="preserve">119 </w:t>
            </w:r>
          </w:p>
        </w:tc>
      </w:tr>
      <w:tr w:rsidR="00BC0F4D"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BC0F4D" w:rsidRPr="0086066E" w:rsidRDefault="00BC0F4D" w:rsidP="00BC0F4D">
            <w:pPr>
              <w:spacing w:line="276" w:lineRule="auto"/>
              <w:rPr>
                <w:iCs/>
                <w:color w:val="002060"/>
                <w:highlight w:val="white"/>
              </w:rPr>
            </w:pPr>
            <w:r w:rsidRPr="0086066E">
              <w:rPr>
                <w:iCs/>
                <w:color w:val="002060"/>
                <w:highlight w:val="white"/>
              </w:rPr>
              <w:t>- Đất công cộng</w:t>
            </w:r>
          </w:p>
        </w:tc>
        <w:tc>
          <w:tcPr>
            <w:tcW w:w="1324" w:type="dxa"/>
            <w:tcBorders>
              <w:top w:val="nil"/>
              <w:left w:val="nil"/>
              <w:bottom w:val="single" w:sz="4" w:space="0" w:color="auto"/>
              <w:right w:val="single" w:sz="4" w:space="0" w:color="auto"/>
            </w:tcBorders>
            <w:shd w:val="clear" w:color="auto" w:fill="auto"/>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ha</w:t>
            </w:r>
          </w:p>
        </w:tc>
        <w:tc>
          <w:tcPr>
            <w:tcW w:w="1511" w:type="dxa"/>
            <w:tcBorders>
              <w:top w:val="nil"/>
              <w:left w:val="nil"/>
              <w:bottom w:val="single" w:sz="4" w:space="0" w:color="auto"/>
              <w:right w:val="single" w:sz="4" w:space="0" w:color="auto"/>
            </w:tcBorders>
            <w:shd w:val="clear" w:color="auto" w:fill="auto"/>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3,21</w:t>
            </w:r>
          </w:p>
        </w:tc>
        <w:tc>
          <w:tcPr>
            <w:tcW w:w="1559" w:type="dxa"/>
            <w:tcBorders>
              <w:top w:val="nil"/>
              <w:left w:val="nil"/>
              <w:bottom w:val="single" w:sz="4" w:space="0" w:color="auto"/>
              <w:right w:val="single" w:sz="4" w:space="0" w:color="auto"/>
            </w:tcBorders>
            <w:shd w:val="clear" w:color="auto" w:fill="auto"/>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0,2</w:t>
            </w:r>
          </w:p>
        </w:tc>
        <w:tc>
          <w:tcPr>
            <w:tcW w:w="1559" w:type="dxa"/>
            <w:tcBorders>
              <w:top w:val="nil"/>
              <w:left w:val="nil"/>
              <w:bottom w:val="single" w:sz="4" w:space="0" w:color="auto"/>
              <w:right w:val="single" w:sz="4" w:space="0" w:color="auto"/>
            </w:tcBorders>
            <w:shd w:val="clear" w:color="auto" w:fill="auto"/>
            <w:noWrap/>
            <w:vAlign w:val="center"/>
            <w:hideMark/>
          </w:tcPr>
          <w:p w:rsidR="00BC0F4D" w:rsidRPr="0086066E" w:rsidRDefault="00BC0F4D" w:rsidP="00BC0F4D">
            <w:pPr>
              <w:spacing w:line="276" w:lineRule="auto"/>
              <w:jc w:val="center"/>
              <w:rPr>
                <w:iCs/>
                <w:color w:val="002060"/>
                <w:highlight w:val="white"/>
              </w:rPr>
            </w:pPr>
          </w:p>
        </w:tc>
        <w:tc>
          <w:tcPr>
            <w:tcW w:w="1466" w:type="dxa"/>
            <w:tcBorders>
              <w:top w:val="nil"/>
              <w:left w:val="nil"/>
              <w:bottom w:val="single" w:sz="4" w:space="0" w:color="auto"/>
              <w:right w:val="single" w:sz="4" w:space="0" w:color="auto"/>
            </w:tcBorders>
            <w:shd w:val="clear" w:color="auto" w:fill="auto"/>
            <w:noWrap/>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37,86</w:t>
            </w:r>
          </w:p>
        </w:tc>
        <w:tc>
          <w:tcPr>
            <w:tcW w:w="1532" w:type="dxa"/>
            <w:tcBorders>
              <w:top w:val="nil"/>
              <w:left w:val="nil"/>
              <w:bottom w:val="single" w:sz="4" w:space="0" w:color="auto"/>
              <w:right w:val="single" w:sz="4" w:space="0" w:color="auto"/>
            </w:tcBorders>
            <w:shd w:val="clear" w:color="auto" w:fill="auto"/>
            <w:noWrap/>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34,93</w:t>
            </w:r>
          </w:p>
        </w:tc>
        <w:tc>
          <w:tcPr>
            <w:tcW w:w="1523" w:type="dxa"/>
            <w:tcBorders>
              <w:top w:val="nil"/>
              <w:left w:val="nil"/>
              <w:bottom w:val="single" w:sz="4" w:space="0" w:color="auto"/>
              <w:right w:val="single" w:sz="4" w:space="0" w:color="auto"/>
            </w:tcBorders>
            <w:shd w:val="clear" w:color="auto" w:fill="auto"/>
            <w:noWrap/>
            <w:vAlign w:val="center"/>
            <w:hideMark/>
          </w:tcPr>
          <w:p w:rsidR="00BC0F4D" w:rsidRPr="0086066E" w:rsidRDefault="00BC0F4D" w:rsidP="0078151C">
            <w:pPr>
              <w:spacing w:line="276" w:lineRule="auto"/>
              <w:jc w:val="center"/>
              <w:rPr>
                <w:iCs/>
                <w:color w:val="002060"/>
                <w:highlight w:val="white"/>
              </w:rPr>
            </w:pPr>
            <w:r w:rsidRPr="0086066E">
              <w:t>32,17</w:t>
            </w:r>
          </w:p>
        </w:tc>
        <w:tc>
          <w:tcPr>
            <w:tcW w:w="1623" w:type="dxa"/>
            <w:tcBorders>
              <w:top w:val="nil"/>
              <w:left w:val="nil"/>
              <w:bottom w:val="single" w:sz="4" w:space="0" w:color="auto"/>
              <w:right w:val="single" w:sz="4" w:space="0" w:color="auto"/>
            </w:tcBorders>
            <w:shd w:val="clear" w:color="auto" w:fill="auto"/>
            <w:noWrap/>
            <w:vAlign w:val="center"/>
            <w:hideMark/>
          </w:tcPr>
          <w:p w:rsidR="00BC0F4D" w:rsidRPr="0086066E" w:rsidRDefault="00BC0F4D" w:rsidP="00BD6A3A">
            <w:pPr>
              <w:spacing w:line="276" w:lineRule="auto"/>
              <w:jc w:val="center"/>
              <w:rPr>
                <w:iCs/>
                <w:color w:val="002060"/>
                <w:highlight w:val="white"/>
              </w:rPr>
            </w:pPr>
            <w:r w:rsidRPr="0086066E">
              <w:t xml:space="preserve">108 </w:t>
            </w:r>
          </w:p>
        </w:tc>
      </w:tr>
      <w:tr w:rsidR="00BC0F4D"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BC0F4D" w:rsidRPr="0086066E" w:rsidRDefault="00BC0F4D" w:rsidP="00BC0F4D">
            <w:pPr>
              <w:spacing w:line="276" w:lineRule="auto"/>
              <w:rPr>
                <w:iCs/>
                <w:color w:val="002060"/>
                <w:highlight w:val="white"/>
              </w:rPr>
            </w:pPr>
            <w:r w:rsidRPr="0086066E">
              <w:rPr>
                <w:iCs/>
                <w:color w:val="002060"/>
                <w:highlight w:val="white"/>
              </w:rPr>
              <w:t>- Đất nghĩa trang nghĩa địa</w:t>
            </w:r>
          </w:p>
        </w:tc>
        <w:tc>
          <w:tcPr>
            <w:tcW w:w="1324" w:type="dxa"/>
            <w:tcBorders>
              <w:top w:val="nil"/>
              <w:left w:val="nil"/>
              <w:bottom w:val="single" w:sz="4" w:space="0" w:color="auto"/>
              <w:right w:val="single" w:sz="4" w:space="0" w:color="auto"/>
            </w:tcBorders>
            <w:shd w:val="clear" w:color="auto" w:fill="auto"/>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ha</w:t>
            </w:r>
          </w:p>
        </w:tc>
        <w:tc>
          <w:tcPr>
            <w:tcW w:w="1511" w:type="dxa"/>
            <w:tcBorders>
              <w:top w:val="nil"/>
              <w:left w:val="nil"/>
              <w:bottom w:val="single" w:sz="4" w:space="0" w:color="auto"/>
              <w:right w:val="single" w:sz="4" w:space="0" w:color="auto"/>
            </w:tcBorders>
            <w:shd w:val="clear" w:color="auto" w:fill="auto"/>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1,54</w:t>
            </w:r>
          </w:p>
        </w:tc>
        <w:tc>
          <w:tcPr>
            <w:tcW w:w="1559" w:type="dxa"/>
            <w:tcBorders>
              <w:top w:val="nil"/>
              <w:left w:val="nil"/>
              <w:bottom w:val="single" w:sz="4" w:space="0" w:color="auto"/>
              <w:right w:val="single" w:sz="4" w:space="0" w:color="auto"/>
            </w:tcBorders>
            <w:shd w:val="clear" w:color="auto" w:fill="auto"/>
            <w:vAlign w:val="center"/>
            <w:hideMark/>
          </w:tcPr>
          <w:p w:rsidR="00BC0F4D" w:rsidRPr="0086066E" w:rsidRDefault="00BC0F4D" w:rsidP="00BC0F4D">
            <w:pPr>
              <w:spacing w:line="276" w:lineRule="auto"/>
              <w:jc w:val="center"/>
              <w:rPr>
                <w:iCs/>
                <w:color w:val="002060"/>
                <w:highlight w:val="white"/>
              </w:rPr>
            </w:pPr>
          </w:p>
        </w:tc>
        <w:tc>
          <w:tcPr>
            <w:tcW w:w="1559" w:type="dxa"/>
            <w:tcBorders>
              <w:top w:val="nil"/>
              <w:left w:val="nil"/>
              <w:bottom w:val="single" w:sz="4" w:space="0" w:color="auto"/>
              <w:right w:val="single" w:sz="4" w:space="0" w:color="auto"/>
            </w:tcBorders>
            <w:shd w:val="clear" w:color="auto" w:fill="auto"/>
            <w:noWrap/>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0</w:t>
            </w:r>
          </w:p>
        </w:tc>
        <w:tc>
          <w:tcPr>
            <w:tcW w:w="1466" w:type="dxa"/>
            <w:tcBorders>
              <w:top w:val="nil"/>
              <w:left w:val="nil"/>
              <w:bottom w:val="single" w:sz="4" w:space="0" w:color="auto"/>
              <w:right w:val="single" w:sz="4" w:space="0" w:color="auto"/>
            </w:tcBorders>
            <w:shd w:val="clear" w:color="auto" w:fill="auto"/>
            <w:noWrap/>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0</w:t>
            </w:r>
          </w:p>
        </w:tc>
        <w:tc>
          <w:tcPr>
            <w:tcW w:w="1532" w:type="dxa"/>
            <w:tcBorders>
              <w:top w:val="nil"/>
              <w:left w:val="nil"/>
              <w:bottom w:val="single" w:sz="4" w:space="0" w:color="auto"/>
              <w:right w:val="single" w:sz="4" w:space="0" w:color="auto"/>
            </w:tcBorders>
            <w:shd w:val="clear" w:color="auto" w:fill="auto"/>
            <w:noWrap/>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0,01</w:t>
            </w:r>
          </w:p>
        </w:tc>
        <w:tc>
          <w:tcPr>
            <w:tcW w:w="1523" w:type="dxa"/>
            <w:tcBorders>
              <w:top w:val="nil"/>
              <w:left w:val="nil"/>
              <w:bottom w:val="single" w:sz="4" w:space="0" w:color="auto"/>
              <w:right w:val="single" w:sz="4" w:space="0" w:color="auto"/>
            </w:tcBorders>
            <w:shd w:val="clear" w:color="auto" w:fill="auto"/>
            <w:noWrap/>
            <w:vAlign w:val="center"/>
            <w:hideMark/>
          </w:tcPr>
          <w:p w:rsidR="00BC0F4D" w:rsidRPr="0086066E" w:rsidRDefault="00BC0F4D" w:rsidP="0078151C">
            <w:pPr>
              <w:spacing w:line="276" w:lineRule="auto"/>
              <w:jc w:val="center"/>
              <w:rPr>
                <w:iCs/>
                <w:color w:val="002060"/>
                <w:highlight w:val="white"/>
              </w:rPr>
            </w:pPr>
            <w:r w:rsidRPr="0086066E">
              <w:t>0</w:t>
            </w:r>
          </w:p>
        </w:tc>
        <w:tc>
          <w:tcPr>
            <w:tcW w:w="1623" w:type="dxa"/>
            <w:tcBorders>
              <w:top w:val="nil"/>
              <w:left w:val="nil"/>
              <w:bottom w:val="single" w:sz="4" w:space="0" w:color="auto"/>
              <w:right w:val="single" w:sz="4" w:space="0" w:color="auto"/>
            </w:tcBorders>
            <w:shd w:val="clear" w:color="auto" w:fill="auto"/>
            <w:noWrap/>
            <w:vAlign w:val="center"/>
            <w:hideMark/>
          </w:tcPr>
          <w:p w:rsidR="00BC0F4D" w:rsidRPr="0086066E" w:rsidRDefault="00BC0F4D" w:rsidP="00BD6A3A">
            <w:pPr>
              <w:spacing w:line="276" w:lineRule="auto"/>
              <w:jc w:val="center"/>
              <w:rPr>
                <w:iCs/>
                <w:color w:val="002060"/>
                <w:highlight w:val="white"/>
              </w:rPr>
            </w:pPr>
            <w:r w:rsidRPr="0086066E">
              <w:t xml:space="preserve">2 </w:t>
            </w:r>
          </w:p>
        </w:tc>
      </w:tr>
      <w:tr w:rsidR="00BC0F4D"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BC0F4D" w:rsidRPr="0086066E" w:rsidRDefault="00BC0F4D" w:rsidP="00BC0F4D">
            <w:pPr>
              <w:spacing w:line="276" w:lineRule="auto"/>
              <w:rPr>
                <w:iCs/>
                <w:color w:val="002060"/>
                <w:highlight w:val="white"/>
              </w:rPr>
            </w:pPr>
            <w:r w:rsidRPr="0086066E">
              <w:rPr>
                <w:iCs/>
                <w:color w:val="002060"/>
                <w:highlight w:val="white"/>
              </w:rPr>
              <w:t>- Đất chưa sử dụng</w:t>
            </w:r>
          </w:p>
        </w:tc>
        <w:tc>
          <w:tcPr>
            <w:tcW w:w="1324" w:type="dxa"/>
            <w:tcBorders>
              <w:top w:val="nil"/>
              <w:left w:val="nil"/>
              <w:bottom w:val="single" w:sz="4" w:space="0" w:color="auto"/>
              <w:right w:val="single" w:sz="4" w:space="0" w:color="auto"/>
            </w:tcBorders>
            <w:shd w:val="clear" w:color="auto" w:fill="auto"/>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ha</w:t>
            </w:r>
          </w:p>
        </w:tc>
        <w:tc>
          <w:tcPr>
            <w:tcW w:w="1511" w:type="dxa"/>
            <w:tcBorders>
              <w:top w:val="nil"/>
              <w:left w:val="nil"/>
              <w:bottom w:val="single" w:sz="4" w:space="0" w:color="auto"/>
              <w:right w:val="single" w:sz="4" w:space="0" w:color="auto"/>
            </w:tcBorders>
            <w:shd w:val="clear" w:color="auto" w:fill="auto"/>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0</w:t>
            </w:r>
          </w:p>
        </w:tc>
        <w:tc>
          <w:tcPr>
            <w:tcW w:w="1559" w:type="dxa"/>
            <w:tcBorders>
              <w:top w:val="nil"/>
              <w:left w:val="nil"/>
              <w:bottom w:val="single" w:sz="4" w:space="0" w:color="auto"/>
              <w:right w:val="single" w:sz="4" w:space="0" w:color="auto"/>
            </w:tcBorders>
            <w:shd w:val="clear" w:color="auto" w:fill="auto"/>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52,65</w:t>
            </w:r>
          </w:p>
        </w:tc>
        <w:tc>
          <w:tcPr>
            <w:tcW w:w="1559" w:type="dxa"/>
            <w:tcBorders>
              <w:top w:val="nil"/>
              <w:left w:val="nil"/>
              <w:bottom w:val="single" w:sz="4" w:space="0" w:color="auto"/>
              <w:right w:val="single" w:sz="4" w:space="0" w:color="auto"/>
            </w:tcBorders>
            <w:shd w:val="clear" w:color="auto" w:fill="auto"/>
            <w:noWrap/>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40,4</w:t>
            </w:r>
          </w:p>
        </w:tc>
        <w:tc>
          <w:tcPr>
            <w:tcW w:w="1466" w:type="dxa"/>
            <w:tcBorders>
              <w:top w:val="nil"/>
              <w:left w:val="nil"/>
              <w:bottom w:val="single" w:sz="4" w:space="0" w:color="auto"/>
              <w:right w:val="single" w:sz="4" w:space="0" w:color="auto"/>
            </w:tcBorders>
            <w:shd w:val="clear" w:color="auto" w:fill="auto"/>
            <w:noWrap/>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13,46</w:t>
            </w:r>
          </w:p>
        </w:tc>
        <w:tc>
          <w:tcPr>
            <w:tcW w:w="1532" w:type="dxa"/>
            <w:tcBorders>
              <w:top w:val="nil"/>
              <w:left w:val="nil"/>
              <w:bottom w:val="single" w:sz="4" w:space="0" w:color="auto"/>
              <w:right w:val="single" w:sz="4" w:space="0" w:color="auto"/>
            </w:tcBorders>
            <w:shd w:val="clear" w:color="auto" w:fill="auto"/>
            <w:noWrap/>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0,19</w:t>
            </w:r>
          </w:p>
        </w:tc>
        <w:tc>
          <w:tcPr>
            <w:tcW w:w="1523" w:type="dxa"/>
            <w:tcBorders>
              <w:top w:val="nil"/>
              <w:left w:val="nil"/>
              <w:bottom w:val="single" w:sz="4" w:space="0" w:color="auto"/>
              <w:right w:val="single" w:sz="4" w:space="0" w:color="auto"/>
            </w:tcBorders>
            <w:shd w:val="clear" w:color="auto" w:fill="auto"/>
            <w:noWrap/>
            <w:vAlign w:val="center"/>
            <w:hideMark/>
          </w:tcPr>
          <w:p w:rsidR="00BC0F4D" w:rsidRPr="0086066E" w:rsidRDefault="00BC0F4D" w:rsidP="0078151C">
            <w:pPr>
              <w:spacing w:line="276" w:lineRule="auto"/>
              <w:jc w:val="center"/>
              <w:rPr>
                <w:iCs/>
                <w:color w:val="002060"/>
                <w:highlight w:val="white"/>
              </w:rPr>
            </w:pPr>
            <w:r w:rsidRPr="0086066E">
              <w:t>11,4</w:t>
            </w:r>
          </w:p>
        </w:tc>
        <w:tc>
          <w:tcPr>
            <w:tcW w:w="1623" w:type="dxa"/>
            <w:tcBorders>
              <w:top w:val="nil"/>
              <w:left w:val="nil"/>
              <w:bottom w:val="single" w:sz="4" w:space="0" w:color="auto"/>
              <w:right w:val="single" w:sz="4" w:space="0" w:color="auto"/>
            </w:tcBorders>
            <w:shd w:val="clear" w:color="auto" w:fill="auto"/>
            <w:noWrap/>
            <w:vAlign w:val="center"/>
            <w:hideMark/>
          </w:tcPr>
          <w:p w:rsidR="00BC0F4D" w:rsidRPr="0086066E" w:rsidRDefault="00BC0F4D" w:rsidP="00BD6A3A">
            <w:pPr>
              <w:spacing w:line="276" w:lineRule="auto"/>
              <w:jc w:val="center"/>
              <w:rPr>
                <w:iCs/>
                <w:color w:val="002060"/>
                <w:highlight w:val="white"/>
              </w:rPr>
            </w:pPr>
            <w:r w:rsidRPr="0086066E">
              <w:t xml:space="preserve">118 </w:t>
            </w:r>
          </w:p>
        </w:tc>
      </w:tr>
      <w:tr w:rsidR="00BC0F4D"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BC0F4D" w:rsidRPr="0086066E" w:rsidRDefault="00BC0F4D" w:rsidP="00BC0F4D">
            <w:pPr>
              <w:spacing w:line="276" w:lineRule="auto"/>
              <w:rPr>
                <w:iCs/>
                <w:color w:val="002060"/>
                <w:highlight w:val="white"/>
              </w:rPr>
            </w:pPr>
            <w:r w:rsidRPr="0086066E">
              <w:rPr>
                <w:iCs/>
                <w:color w:val="002060"/>
                <w:highlight w:val="white"/>
              </w:rPr>
              <w:t>- Đất khác</w:t>
            </w:r>
          </w:p>
        </w:tc>
        <w:tc>
          <w:tcPr>
            <w:tcW w:w="1324" w:type="dxa"/>
            <w:tcBorders>
              <w:top w:val="nil"/>
              <w:left w:val="nil"/>
              <w:bottom w:val="single" w:sz="4" w:space="0" w:color="auto"/>
              <w:right w:val="single" w:sz="4" w:space="0" w:color="auto"/>
            </w:tcBorders>
            <w:shd w:val="clear" w:color="auto" w:fill="auto"/>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ha</w:t>
            </w:r>
          </w:p>
        </w:tc>
        <w:tc>
          <w:tcPr>
            <w:tcW w:w="1511" w:type="dxa"/>
            <w:tcBorders>
              <w:top w:val="nil"/>
              <w:left w:val="nil"/>
              <w:bottom w:val="single" w:sz="4" w:space="0" w:color="auto"/>
              <w:right w:val="single" w:sz="4" w:space="0" w:color="auto"/>
            </w:tcBorders>
            <w:shd w:val="clear" w:color="auto" w:fill="auto"/>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78,14</w:t>
            </w:r>
          </w:p>
        </w:tc>
        <w:tc>
          <w:tcPr>
            <w:tcW w:w="1559" w:type="dxa"/>
            <w:tcBorders>
              <w:top w:val="nil"/>
              <w:left w:val="nil"/>
              <w:bottom w:val="single" w:sz="4" w:space="0" w:color="auto"/>
              <w:right w:val="single" w:sz="4" w:space="0" w:color="auto"/>
            </w:tcBorders>
            <w:shd w:val="clear" w:color="auto" w:fill="auto"/>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72</w:t>
            </w:r>
          </w:p>
        </w:tc>
        <w:tc>
          <w:tcPr>
            <w:tcW w:w="1559" w:type="dxa"/>
            <w:tcBorders>
              <w:top w:val="nil"/>
              <w:left w:val="nil"/>
              <w:bottom w:val="single" w:sz="4" w:space="0" w:color="auto"/>
              <w:right w:val="single" w:sz="4" w:space="0" w:color="auto"/>
            </w:tcBorders>
            <w:shd w:val="clear" w:color="auto" w:fill="auto"/>
            <w:noWrap/>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108,57</w:t>
            </w:r>
          </w:p>
        </w:tc>
        <w:tc>
          <w:tcPr>
            <w:tcW w:w="1466" w:type="dxa"/>
            <w:tcBorders>
              <w:top w:val="nil"/>
              <w:left w:val="nil"/>
              <w:bottom w:val="single" w:sz="4" w:space="0" w:color="auto"/>
              <w:right w:val="single" w:sz="4" w:space="0" w:color="auto"/>
            </w:tcBorders>
            <w:shd w:val="clear" w:color="auto" w:fill="auto"/>
            <w:noWrap/>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86,19</w:t>
            </w:r>
          </w:p>
        </w:tc>
        <w:tc>
          <w:tcPr>
            <w:tcW w:w="1532" w:type="dxa"/>
            <w:tcBorders>
              <w:top w:val="nil"/>
              <w:left w:val="nil"/>
              <w:bottom w:val="single" w:sz="4" w:space="0" w:color="auto"/>
              <w:right w:val="single" w:sz="4" w:space="0" w:color="auto"/>
            </w:tcBorders>
            <w:shd w:val="clear" w:color="auto" w:fill="auto"/>
            <w:noWrap/>
            <w:vAlign w:val="center"/>
            <w:hideMark/>
          </w:tcPr>
          <w:p w:rsidR="00BC0F4D" w:rsidRPr="0086066E" w:rsidRDefault="00BC0F4D" w:rsidP="00BC0F4D">
            <w:pPr>
              <w:spacing w:line="276" w:lineRule="auto"/>
              <w:jc w:val="center"/>
              <w:rPr>
                <w:iCs/>
                <w:color w:val="002060"/>
                <w:highlight w:val="white"/>
              </w:rPr>
            </w:pPr>
            <w:r w:rsidRPr="0086066E">
              <w:rPr>
                <w:iCs/>
                <w:color w:val="002060"/>
                <w:highlight w:val="white"/>
              </w:rPr>
              <w:t>0</w:t>
            </w:r>
          </w:p>
        </w:tc>
        <w:tc>
          <w:tcPr>
            <w:tcW w:w="1523" w:type="dxa"/>
            <w:tcBorders>
              <w:top w:val="nil"/>
              <w:left w:val="nil"/>
              <w:bottom w:val="single" w:sz="4" w:space="0" w:color="auto"/>
              <w:right w:val="single" w:sz="4" w:space="0" w:color="auto"/>
            </w:tcBorders>
            <w:shd w:val="clear" w:color="auto" w:fill="auto"/>
            <w:noWrap/>
            <w:vAlign w:val="center"/>
            <w:hideMark/>
          </w:tcPr>
          <w:p w:rsidR="00BC0F4D" w:rsidRPr="0086066E" w:rsidRDefault="00BC0F4D" w:rsidP="0078151C">
            <w:pPr>
              <w:spacing w:line="276" w:lineRule="auto"/>
              <w:jc w:val="center"/>
              <w:rPr>
                <w:iCs/>
                <w:color w:val="002060"/>
                <w:highlight w:val="white"/>
              </w:rPr>
            </w:pPr>
            <w:r w:rsidRPr="0086066E">
              <w:t>58</w:t>
            </w:r>
          </w:p>
        </w:tc>
        <w:tc>
          <w:tcPr>
            <w:tcW w:w="1623" w:type="dxa"/>
            <w:tcBorders>
              <w:top w:val="nil"/>
              <w:left w:val="nil"/>
              <w:bottom w:val="single" w:sz="4" w:space="0" w:color="auto"/>
              <w:right w:val="single" w:sz="4" w:space="0" w:color="auto"/>
            </w:tcBorders>
            <w:shd w:val="clear" w:color="auto" w:fill="auto"/>
            <w:noWrap/>
            <w:vAlign w:val="center"/>
            <w:hideMark/>
          </w:tcPr>
          <w:p w:rsidR="00BC0F4D" w:rsidRPr="0086066E" w:rsidRDefault="00BC0F4D" w:rsidP="00BD6A3A">
            <w:pPr>
              <w:spacing w:line="276" w:lineRule="auto"/>
              <w:jc w:val="center"/>
              <w:rPr>
                <w:iCs/>
                <w:color w:val="002060"/>
                <w:highlight w:val="white"/>
              </w:rPr>
            </w:pPr>
            <w:r w:rsidRPr="0086066E">
              <w:t xml:space="preserve">403 </w:t>
            </w:r>
          </w:p>
        </w:tc>
      </w:tr>
      <w:tr w:rsidR="007E0FC2"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b/>
                <w:bCs/>
                <w:color w:val="002060"/>
                <w:highlight w:val="white"/>
              </w:rPr>
            </w:pPr>
            <w:r w:rsidRPr="007E0FC2">
              <w:rPr>
                <w:b/>
                <w:bCs/>
                <w:color w:val="002060"/>
                <w:highlight w:val="white"/>
              </w:rPr>
              <w:t>Dân số</w:t>
            </w:r>
          </w:p>
        </w:tc>
        <w:tc>
          <w:tcPr>
            <w:tcW w:w="1324" w:type="dxa"/>
            <w:tcBorders>
              <w:top w:val="nil"/>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 </w:t>
            </w:r>
          </w:p>
        </w:tc>
        <w:tc>
          <w:tcPr>
            <w:tcW w:w="1511"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p>
        </w:tc>
        <w:tc>
          <w:tcPr>
            <w:tcW w:w="1466"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p>
        </w:tc>
        <w:tc>
          <w:tcPr>
            <w:tcW w:w="1532"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p>
        </w:tc>
        <w:tc>
          <w:tcPr>
            <w:tcW w:w="1523"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p>
        </w:tc>
        <w:tc>
          <w:tcPr>
            <w:tcW w:w="1623"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p>
        </w:tc>
      </w:tr>
      <w:tr w:rsidR="007E0FC2"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color w:val="002060"/>
                <w:highlight w:val="white"/>
              </w:rPr>
            </w:pPr>
            <w:r w:rsidRPr="007E0FC2">
              <w:rPr>
                <w:color w:val="002060"/>
                <w:highlight w:val="white"/>
              </w:rPr>
              <w:t xml:space="preserve">- </w:t>
            </w:r>
            <w:r w:rsidRPr="007E0FC2">
              <w:rPr>
                <w:color w:val="002060"/>
                <w:highlight w:val="white"/>
                <w:u w:color="FF0000"/>
              </w:rPr>
              <w:t>Số hộ</w:t>
            </w:r>
          </w:p>
        </w:tc>
        <w:tc>
          <w:tcPr>
            <w:tcW w:w="1324" w:type="dxa"/>
            <w:tcBorders>
              <w:top w:val="nil"/>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hộ</w:t>
            </w:r>
          </w:p>
        </w:tc>
        <w:tc>
          <w:tcPr>
            <w:tcW w:w="1511"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437</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732</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651</w:t>
            </w:r>
          </w:p>
        </w:tc>
        <w:tc>
          <w:tcPr>
            <w:tcW w:w="1466"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310</w:t>
            </w:r>
          </w:p>
        </w:tc>
        <w:tc>
          <w:tcPr>
            <w:tcW w:w="1532"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446</w:t>
            </w:r>
          </w:p>
        </w:tc>
        <w:tc>
          <w:tcPr>
            <w:tcW w:w="1523"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407</w:t>
            </w:r>
          </w:p>
        </w:tc>
        <w:tc>
          <w:tcPr>
            <w:tcW w:w="1623"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2.983</w:t>
            </w:r>
          </w:p>
        </w:tc>
      </w:tr>
      <w:tr w:rsidR="007E0FC2"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color w:val="002060"/>
                <w:highlight w:val="white"/>
              </w:rPr>
            </w:pPr>
            <w:r w:rsidRPr="007E0FC2">
              <w:rPr>
                <w:color w:val="002060"/>
                <w:highlight w:val="white"/>
              </w:rPr>
              <w:t>- Số dân</w:t>
            </w:r>
          </w:p>
        </w:tc>
        <w:tc>
          <w:tcPr>
            <w:tcW w:w="1324" w:type="dxa"/>
            <w:tcBorders>
              <w:top w:val="nil"/>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Người</w:t>
            </w:r>
          </w:p>
        </w:tc>
        <w:tc>
          <w:tcPr>
            <w:tcW w:w="1511"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1.942</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2.817</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2.809</w:t>
            </w:r>
          </w:p>
        </w:tc>
        <w:tc>
          <w:tcPr>
            <w:tcW w:w="1466"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1.418</w:t>
            </w:r>
          </w:p>
        </w:tc>
        <w:tc>
          <w:tcPr>
            <w:tcW w:w="1532"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1.885</w:t>
            </w:r>
          </w:p>
        </w:tc>
        <w:tc>
          <w:tcPr>
            <w:tcW w:w="1523"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1.637</w:t>
            </w:r>
          </w:p>
        </w:tc>
        <w:tc>
          <w:tcPr>
            <w:tcW w:w="1623"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12.508</w:t>
            </w:r>
          </w:p>
        </w:tc>
      </w:tr>
      <w:tr w:rsidR="007E0FC2"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color w:val="002060"/>
                <w:highlight w:val="white"/>
              </w:rPr>
            </w:pPr>
            <w:r w:rsidRPr="007E0FC2">
              <w:rPr>
                <w:color w:val="002060"/>
                <w:highlight w:val="white"/>
              </w:rPr>
              <w:t>- Nam</w:t>
            </w:r>
          </w:p>
        </w:tc>
        <w:tc>
          <w:tcPr>
            <w:tcW w:w="1324" w:type="dxa"/>
            <w:tcBorders>
              <w:top w:val="nil"/>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Người</w:t>
            </w:r>
          </w:p>
        </w:tc>
        <w:tc>
          <w:tcPr>
            <w:tcW w:w="1511"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w:t>
            </w:r>
            <w:r w:rsidR="00402C58">
              <w:rPr>
                <w:color w:val="002060"/>
                <w:highlight w:val="white"/>
              </w:rPr>
              <w:t>.</w:t>
            </w:r>
            <w:r w:rsidRPr="007E0FC2">
              <w:rPr>
                <w:color w:val="002060"/>
                <w:highlight w:val="white"/>
              </w:rPr>
              <w:t>020</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w:t>
            </w:r>
            <w:r w:rsidR="00402C58">
              <w:rPr>
                <w:color w:val="002060"/>
                <w:highlight w:val="white"/>
              </w:rPr>
              <w:t>.</w:t>
            </w:r>
            <w:r w:rsidRPr="007E0FC2">
              <w:rPr>
                <w:color w:val="002060"/>
                <w:highlight w:val="white"/>
              </w:rPr>
              <w:t>709</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w:t>
            </w:r>
            <w:r w:rsidR="00402C58">
              <w:rPr>
                <w:color w:val="002060"/>
                <w:highlight w:val="white"/>
              </w:rPr>
              <w:t>.</w:t>
            </w:r>
            <w:r w:rsidRPr="007E0FC2">
              <w:rPr>
                <w:color w:val="002060"/>
                <w:highlight w:val="white"/>
              </w:rPr>
              <w:t>413</w:t>
            </w:r>
          </w:p>
        </w:tc>
        <w:tc>
          <w:tcPr>
            <w:tcW w:w="1466"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708</w:t>
            </w:r>
          </w:p>
        </w:tc>
        <w:tc>
          <w:tcPr>
            <w:tcW w:w="1532"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937</w:t>
            </w:r>
          </w:p>
        </w:tc>
        <w:tc>
          <w:tcPr>
            <w:tcW w:w="1523"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835</w:t>
            </w:r>
          </w:p>
        </w:tc>
        <w:tc>
          <w:tcPr>
            <w:tcW w:w="1623"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6.621</w:t>
            </w:r>
          </w:p>
        </w:tc>
      </w:tr>
      <w:tr w:rsidR="007E0FC2"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color w:val="002060"/>
                <w:highlight w:val="white"/>
              </w:rPr>
            </w:pPr>
            <w:r w:rsidRPr="007E0FC2">
              <w:rPr>
                <w:color w:val="002060"/>
                <w:highlight w:val="white"/>
              </w:rPr>
              <w:t>- Nữ</w:t>
            </w:r>
          </w:p>
        </w:tc>
        <w:tc>
          <w:tcPr>
            <w:tcW w:w="1324" w:type="dxa"/>
            <w:tcBorders>
              <w:top w:val="nil"/>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Người</w:t>
            </w:r>
          </w:p>
        </w:tc>
        <w:tc>
          <w:tcPr>
            <w:tcW w:w="1511"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922</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w:t>
            </w:r>
            <w:r w:rsidR="00402C58">
              <w:rPr>
                <w:color w:val="002060"/>
                <w:highlight w:val="white"/>
              </w:rPr>
              <w:t>.</w:t>
            </w:r>
            <w:r w:rsidRPr="007E0FC2">
              <w:rPr>
                <w:color w:val="002060"/>
                <w:highlight w:val="white"/>
              </w:rPr>
              <w:t>108</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w:t>
            </w:r>
            <w:r w:rsidR="00402C58">
              <w:rPr>
                <w:color w:val="002060"/>
                <w:highlight w:val="white"/>
              </w:rPr>
              <w:t>.</w:t>
            </w:r>
            <w:r w:rsidRPr="007E0FC2">
              <w:rPr>
                <w:color w:val="002060"/>
                <w:highlight w:val="white"/>
              </w:rPr>
              <w:t>396</w:t>
            </w:r>
          </w:p>
        </w:tc>
        <w:tc>
          <w:tcPr>
            <w:tcW w:w="1466"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710</w:t>
            </w:r>
          </w:p>
        </w:tc>
        <w:tc>
          <w:tcPr>
            <w:tcW w:w="1532"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948</w:t>
            </w:r>
          </w:p>
        </w:tc>
        <w:tc>
          <w:tcPr>
            <w:tcW w:w="1523"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802</w:t>
            </w:r>
          </w:p>
        </w:tc>
        <w:tc>
          <w:tcPr>
            <w:tcW w:w="1623"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5.887</w:t>
            </w:r>
          </w:p>
        </w:tc>
      </w:tr>
      <w:tr w:rsidR="007E0FC2"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b/>
                <w:bCs/>
                <w:color w:val="002060"/>
                <w:highlight w:val="white"/>
              </w:rPr>
            </w:pPr>
            <w:r w:rsidRPr="007E0FC2">
              <w:rPr>
                <w:b/>
                <w:bCs/>
                <w:color w:val="002060"/>
                <w:highlight w:val="white"/>
              </w:rPr>
              <w:t>Dân tộc</w:t>
            </w:r>
          </w:p>
        </w:tc>
        <w:tc>
          <w:tcPr>
            <w:tcW w:w="1324" w:type="dxa"/>
            <w:tcBorders>
              <w:top w:val="nil"/>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b/>
                <w:bCs/>
                <w:color w:val="002060"/>
                <w:highlight w:val="white"/>
              </w:rPr>
            </w:pPr>
            <w:r w:rsidRPr="007E0FC2">
              <w:rPr>
                <w:b/>
                <w:bCs/>
                <w:color w:val="002060"/>
                <w:highlight w:val="white"/>
              </w:rPr>
              <w:t> </w:t>
            </w:r>
          </w:p>
        </w:tc>
        <w:tc>
          <w:tcPr>
            <w:tcW w:w="1511"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b/>
                <w:bCs/>
                <w:color w:val="002060"/>
                <w:highlight w:val="white"/>
              </w:rPr>
            </w:pP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b/>
                <w:bCs/>
                <w:color w:val="002060"/>
                <w:highlight w:val="white"/>
              </w:rPr>
            </w:pP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b/>
                <w:bCs/>
                <w:color w:val="002060"/>
                <w:highlight w:val="white"/>
              </w:rPr>
            </w:pPr>
          </w:p>
        </w:tc>
        <w:tc>
          <w:tcPr>
            <w:tcW w:w="1466"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b/>
                <w:bCs/>
                <w:color w:val="002060"/>
                <w:highlight w:val="white"/>
              </w:rPr>
            </w:pPr>
          </w:p>
        </w:tc>
        <w:tc>
          <w:tcPr>
            <w:tcW w:w="1532"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b/>
                <w:bCs/>
                <w:color w:val="002060"/>
                <w:highlight w:val="white"/>
              </w:rPr>
            </w:pPr>
          </w:p>
        </w:tc>
        <w:tc>
          <w:tcPr>
            <w:tcW w:w="1523"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b/>
                <w:bCs/>
                <w:color w:val="002060"/>
                <w:highlight w:val="white"/>
              </w:rPr>
            </w:pPr>
          </w:p>
        </w:tc>
        <w:tc>
          <w:tcPr>
            <w:tcW w:w="1623"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p>
        </w:tc>
      </w:tr>
      <w:tr w:rsidR="007E0FC2"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color w:val="002060"/>
                <w:highlight w:val="white"/>
              </w:rPr>
            </w:pPr>
            <w:r w:rsidRPr="007E0FC2">
              <w:rPr>
                <w:color w:val="002060"/>
                <w:highlight w:val="white"/>
              </w:rPr>
              <w:t>Kinh</w:t>
            </w:r>
          </w:p>
        </w:tc>
        <w:tc>
          <w:tcPr>
            <w:tcW w:w="1324" w:type="dxa"/>
            <w:tcBorders>
              <w:top w:val="nil"/>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hộ</w:t>
            </w:r>
          </w:p>
        </w:tc>
        <w:tc>
          <w:tcPr>
            <w:tcW w:w="1511"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7</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22</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3</w:t>
            </w:r>
          </w:p>
        </w:tc>
        <w:tc>
          <w:tcPr>
            <w:tcW w:w="1466"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3</w:t>
            </w:r>
          </w:p>
        </w:tc>
        <w:tc>
          <w:tcPr>
            <w:tcW w:w="1532"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35</w:t>
            </w:r>
          </w:p>
        </w:tc>
        <w:tc>
          <w:tcPr>
            <w:tcW w:w="1523"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15</w:t>
            </w:r>
          </w:p>
        </w:tc>
        <w:tc>
          <w:tcPr>
            <w:tcW w:w="1623"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85</w:t>
            </w:r>
          </w:p>
        </w:tc>
      </w:tr>
      <w:tr w:rsidR="007E0FC2"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color w:val="002060"/>
                <w:highlight w:val="white"/>
              </w:rPr>
            </w:pPr>
            <w:r w:rsidRPr="007E0FC2">
              <w:rPr>
                <w:color w:val="002060"/>
                <w:highlight w:val="white"/>
              </w:rPr>
              <w:t>Tày</w:t>
            </w:r>
          </w:p>
        </w:tc>
        <w:tc>
          <w:tcPr>
            <w:tcW w:w="1324" w:type="dxa"/>
            <w:tcBorders>
              <w:top w:val="nil"/>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hộ</w:t>
            </w:r>
          </w:p>
        </w:tc>
        <w:tc>
          <w:tcPr>
            <w:tcW w:w="1511" w:type="dxa"/>
            <w:tcBorders>
              <w:top w:val="nil"/>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429</w:t>
            </w:r>
          </w:p>
        </w:tc>
        <w:tc>
          <w:tcPr>
            <w:tcW w:w="1559" w:type="dxa"/>
            <w:tcBorders>
              <w:top w:val="nil"/>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679</w:t>
            </w:r>
          </w:p>
        </w:tc>
        <w:tc>
          <w:tcPr>
            <w:tcW w:w="1559" w:type="dxa"/>
            <w:tcBorders>
              <w:top w:val="nil"/>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257</w:t>
            </w:r>
          </w:p>
        </w:tc>
        <w:tc>
          <w:tcPr>
            <w:tcW w:w="1466" w:type="dxa"/>
            <w:tcBorders>
              <w:top w:val="nil"/>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65</w:t>
            </w:r>
          </w:p>
        </w:tc>
        <w:tc>
          <w:tcPr>
            <w:tcW w:w="1532" w:type="dxa"/>
            <w:tcBorders>
              <w:top w:val="nil"/>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210</w:t>
            </w:r>
          </w:p>
        </w:tc>
        <w:tc>
          <w:tcPr>
            <w:tcW w:w="1523" w:type="dxa"/>
            <w:tcBorders>
              <w:top w:val="nil"/>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264</w:t>
            </w:r>
          </w:p>
        </w:tc>
        <w:tc>
          <w:tcPr>
            <w:tcW w:w="1623"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1.904</w:t>
            </w:r>
          </w:p>
        </w:tc>
      </w:tr>
      <w:tr w:rsidR="007E0FC2"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color w:val="002060"/>
                <w:highlight w:val="white"/>
              </w:rPr>
            </w:pPr>
            <w:r w:rsidRPr="007E0FC2">
              <w:rPr>
                <w:color w:val="002060"/>
                <w:highlight w:val="white"/>
              </w:rPr>
              <w:t xml:space="preserve">Dao </w:t>
            </w:r>
          </w:p>
        </w:tc>
        <w:tc>
          <w:tcPr>
            <w:tcW w:w="1324" w:type="dxa"/>
            <w:tcBorders>
              <w:top w:val="nil"/>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hộ</w:t>
            </w:r>
          </w:p>
        </w:tc>
        <w:tc>
          <w:tcPr>
            <w:tcW w:w="1511" w:type="dxa"/>
            <w:tcBorders>
              <w:top w:val="nil"/>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w:t>
            </w:r>
          </w:p>
        </w:tc>
        <w:tc>
          <w:tcPr>
            <w:tcW w:w="1559" w:type="dxa"/>
            <w:tcBorders>
              <w:top w:val="nil"/>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31</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227</w:t>
            </w:r>
          </w:p>
        </w:tc>
        <w:tc>
          <w:tcPr>
            <w:tcW w:w="1466"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56</w:t>
            </w:r>
          </w:p>
        </w:tc>
        <w:tc>
          <w:tcPr>
            <w:tcW w:w="1532"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102</w:t>
            </w:r>
          </w:p>
        </w:tc>
        <w:tc>
          <w:tcPr>
            <w:tcW w:w="1523"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123</w:t>
            </w:r>
          </w:p>
        </w:tc>
        <w:tc>
          <w:tcPr>
            <w:tcW w:w="1623"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540</w:t>
            </w:r>
          </w:p>
        </w:tc>
      </w:tr>
      <w:tr w:rsidR="007E0FC2"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color w:val="002060"/>
                <w:highlight w:val="white"/>
              </w:rPr>
            </w:pPr>
            <w:r w:rsidRPr="007E0FC2">
              <w:rPr>
                <w:color w:val="002060"/>
                <w:highlight w:val="white"/>
              </w:rPr>
              <w:lastRenderedPageBreak/>
              <w:t>Nùng</w:t>
            </w:r>
          </w:p>
        </w:tc>
        <w:tc>
          <w:tcPr>
            <w:tcW w:w="1324" w:type="dxa"/>
            <w:tcBorders>
              <w:top w:val="nil"/>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hộ</w:t>
            </w:r>
          </w:p>
        </w:tc>
        <w:tc>
          <w:tcPr>
            <w:tcW w:w="1511"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0</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7E0FC2" w:rsidRDefault="00BD6A3A" w:rsidP="007E0FC2">
            <w:pPr>
              <w:spacing w:line="276" w:lineRule="auto"/>
              <w:jc w:val="center"/>
              <w:rPr>
                <w:color w:val="002060"/>
                <w:highlight w:val="white"/>
              </w:rPr>
            </w:pPr>
            <w:r>
              <w:rPr>
                <w:color w:val="002060"/>
                <w:highlight w:val="white"/>
              </w:rPr>
              <w:t>0</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164</w:t>
            </w:r>
          </w:p>
        </w:tc>
        <w:tc>
          <w:tcPr>
            <w:tcW w:w="1466"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186</w:t>
            </w:r>
          </w:p>
        </w:tc>
        <w:tc>
          <w:tcPr>
            <w:tcW w:w="1532"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99</w:t>
            </w:r>
          </w:p>
        </w:tc>
        <w:tc>
          <w:tcPr>
            <w:tcW w:w="1523"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4</w:t>
            </w:r>
          </w:p>
        </w:tc>
        <w:tc>
          <w:tcPr>
            <w:tcW w:w="1623"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453</w:t>
            </w:r>
          </w:p>
        </w:tc>
      </w:tr>
      <w:tr w:rsidR="00D12369"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D12369" w:rsidRPr="007E0FC2" w:rsidRDefault="00D12369" w:rsidP="007E0FC2">
            <w:pPr>
              <w:spacing w:line="276" w:lineRule="auto"/>
              <w:rPr>
                <w:color w:val="002060"/>
                <w:highlight w:val="white"/>
              </w:rPr>
            </w:pPr>
            <w:r w:rsidRPr="007E0FC2">
              <w:rPr>
                <w:color w:val="002060"/>
                <w:highlight w:val="white"/>
              </w:rPr>
              <w:t>Mông</w:t>
            </w:r>
          </w:p>
        </w:tc>
        <w:tc>
          <w:tcPr>
            <w:tcW w:w="1324" w:type="dxa"/>
            <w:tcBorders>
              <w:top w:val="nil"/>
              <w:left w:val="nil"/>
              <w:bottom w:val="single" w:sz="4" w:space="0" w:color="auto"/>
              <w:right w:val="single" w:sz="4" w:space="0" w:color="auto"/>
            </w:tcBorders>
            <w:shd w:val="clear" w:color="auto" w:fill="auto"/>
            <w:vAlign w:val="center"/>
            <w:hideMark/>
          </w:tcPr>
          <w:p w:rsidR="00D12369" w:rsidRPr="007E0FC2" w:rsidRDefault="00D12369" w:rsidP="007E0FC2">
            <w:pPr>
              <w:spacing w:line="276" w:lineRule="auto"/>
              <w:jc w:val="center"/>
              <w:rPr>
                <w:color w:val="002060"/>
                <w:highlight w:val="white"/>
              </w:rPr>
            </w:pPr>
            <w:r w:rsidRPr="007E0FC2">
              <w:rPr>
                <w:color w:val="002060"/>
                <w:highlight w:val="white"/>
              </w:rPr>
              <w:t>hộ</w:t>
            </w:r>
          </w:p>
        </w:tc>
        <w:tc>
          <w:tcPr>
            <w:tcW w:w="1511" w:type="dxa"/>
            <w:tcBorders>
              <w:top w:val="nil"/>
              <w:left w:val="nil"/>
              <w:bottom w:val="single" w:sz="4" w:space="0" w:color="auto"/>
              <w:right w:val="single" w:sz="4" w:space="0" w:color="auto"/>
            </w:tcBorders>
            <w:shd w:val="clear" w:color="auto" w:fill="auto"/>
            <w:noWrap/>
            <w:hideMark/>
          </w:tcPr>
          <w:p w:rsidR="00D12369" w:rsidRPr="0086066E" w:rsidRDefault="00BD6A3A" w:rsidP="007E0FC2">
            <w:pPr>
              <w:spacing w:line="276" w:lineRule="auto"/>
              <w:jc w:val="center"/>
              <w:rPr>
                <w:color w:val="002060"/>
                <w:highlight w:val="white"/>
              </w:rPr>
            </w:pPr>
            <w:r w:rsidRPr="0086066E">
              <w:rPr>
                <w:iCs/>
                <w:color w:val="002060"/>
                <w:highlight w:val="white"/>
              </w:rPr>
              <w:t>0</w:t>
            </w:r>
          </w:p>
        </w:tc>
        <w:tc>
          <w:tcPr>
            <w:tcW w:w="1559" w:type="dxa"/>
            <w:tcBorders>
              <w:top w:val="nil"/>
              <w:left w:val="nil"/>
              <w:bottom w:val="single" w:sz="4" w:space="0" w:color="auto"/>
              <w:right w:val="single" w:sz="4" w:space="0" w:color="auto"/>
            </w:tcBorders>
            <w:shd w:val="clear" w:color="auto" w:fill="auto"/>
            <w:noWrap/>
            <w:hideMark/>
          </w:tcPr>
          <w:p w:rsidR="00D12369" w:rsidRPr="0086066E" w:rsidRDefault="00BD6A3A" w:rsidP="007E0FC2">
            <w:pPr>
              <w:spacing w:line="276" w:lineRule="auto"/>
              <w:jc w:val="center"/>
              <w:rPr>
                <w:color w:val="002060"/>
                <w:highlight w:val="white"/>
              </w:rPr>
            </w:pPr>
            <w:r w:rsidRPr="0086066E">
              <w:rPr>
                <w:iCs/>
                <w:color w:val="002060"/>
                <w:highlight w:val="white"/>
              </w:rPr>
              <w:t>0</w:t>
            </w:r>
          </w:p>
        </w:tc>
        <w:tc>
          <w:tcPr>
            <w:tcW w:w="1559" w:type="dxa"/>
            <w:tcBorders>
              <w:top w:val="nil"/>
              <w:left w:val="nil"/>
              <w:bottom w:val="single" w:sz="4" w:space="0" w:color="auto"/>
              <w:right w:val="single" w:sz="4" w:space="0" w:color="auto"/>
            </w:tcBorders>
            <w:shd w:val="clear" w:color="auto" w:fill="auto"/>
            <w:noWrap/>
            <w:hideMark/>
          </w:tcPr>
          <w:p w:rsidR="00D12369" w:rsidRPr="0086066E" w:rsidRDefault="00BD6A3A" w:rsidP="007E0FC2">
            <w:pPr>
              <w:spacing w:line="276" w:lineRule="auto"/>
              <w:jc w:val="center"/>
              <w:rPr>
                <w:color w:val="002060"/>
                <w:highlight w:val="white"/>
              </w:rPr>
            </w:pPr>
            <w:r w:rsidRPr="0086066E">
              <w:rPr>
                <w:iCs/>
                <w:color w:val="002060"/>
                <w:highlight w:val="white"/>
              </w:rPr>
              <w:t>0</w:t>
            </w:r>
          </w:p>
        </w:tc>
        <w:tc>
          <w:tcPr>
            <w:tcW w:w="1466" w:type="dxa"/>
            <w:tcBorders>
              <w:top w:val="nil"/>
              <w:left w:val="nil"/>
              <w:bottom w:val="single" w:sz="4" w:space="0" w:color="auto"/>
              <w:right w:val="single" w:sz="4" w:space="0" w:color="auto"/>
            </w:tcBorders>
            <w:shd w:val="clear" w:color="auto" w:fill="auto"/>
            <w:noWrap/>
            <w:hideMark/>
          </w:tcPr>
          <w:p w:rsidR="00D12369" w:rsidRPr="0086066E" w:rsidRDefault="00BD6A3A" w:rsidP="007E0FC2">
            <w:pPr>
              <w:spacing w:line="276" w:lineRule="auto"/>
              <w:jc w:val="center"/>
              <w:rPr>
                <w:color w:val="002060"/>
                <w:highlight w:val="white"/>
              </w:rPr>
            </w:pPr>
            <w:r w:rsidRPr="0086066E">
              <w:rPr>
                <w:iCs/>
                <w:color w:val="002060"/>
                <w:highlight w:val="white"/>
              </w:rPr>
              <w:t>0</w:t>
            </w:r>
          </w:p>
        </w:tc>
        <w:tc>
          <w:tcPr>
            <w:tcW w:w="1532" w:type="dxa"/>
            <w:tcBorders>
              <w:top w:val="nil"/>
              <w:left w:val="nil"/>
              <w:bottom w:val="single" w:sz="4" w:space="0" w:color="auto"/>
              <w:right w:val="single" w:sz="4" w:space="0" w:color="auto"/>
            </w:tcBorders>
            <w:shd w:val="clear" w:color="auto" w:fill="auto"/>
            <w:noWrap/>
            <w:hideMark/>
          </w:tcPr>
          <w:p w:rsidR="00D12369" w:rsidRPr="0086066E" w:rsidRDefault="00BD6A3A" w:rsidP="007E0FC2">
            <w:pPr>
              <w:spacing w:line="276" w:lineRule="auto"/>
              <w:jc w:val="center"/>
              <w:rPr>
                <w:color w:val="002060"/>
                <w:highlight w:val="white"/>
              </w:rPr>
            </w:pPr>
            <w:r w:rsidRPr="0086066E">
              <w:rPr>
                <w:iCs/>
                <w:color w:val="002060"/>
                <w:highlight w:val="white"/>
              </w:rPr>
              <w:t>0</w:t>
            </w:r>
          </w:p>
        </w:tc>
        <w:tc>
          <w:tcPr>
            <w:tcW w:w="1523" w:type="dxa"/>
            <w:tcBorders>
              <w:top w:val="nil"/>
              <w:left w:val="nil"/>
              <w:bottom w:val="single" w:sz="4" w:space="0" w:color="auto"/>
              <w:right w:val="single" w:sz="4" w:space="0" w:color="auto"/>
            </w:tcBorders>
            <w:shd w:val="clear" w:color="auto" w:fill="auto"/>
            <w:noWrap/>
            <w:vAlign w:val="center"/>
            <w:hideMark/>
          </w:tcPr>
          <w:p w:rsidR="00D12369" w:rsidRPr="0086066E" w:rsidRDefault="00D12369" w:rsidP="007E0FC2">
            <w:pPr>
              <w:spacing w:line="276" w:lineRule="auto"/>
              <w:jc w:val="center"/>
              <w:rPr>
                <w:color w:val="002060"/>
                <w:highlight w:val="white"/>
              </w:rPr>
            </w:pPr>
            <w:r w:rsidRPr="0086066E">
              <w:rPr>
                <w:color w:val="002060"/>
                <w:highlight w:val="white"/>
              </w:rPr>
              <w:t>1</w:t>
            </w:r>
          </w:p>
        </w:tc>
        <w:tc>
          <w:tcPr>
            <w:tcW w:w="1623" w:type="dxa"/>
            <w:tcBorders>
              <w:top w:val="nil"/>
              <w:left w:val="nil"/>
              <w:bottom w:val="single" w:sz="4" w:space="0" w:color="auto"/>
              <w:right w:val="single" w:sz="4" w:space="0" w:color="auto"/>
            </w:tcBorders>
            <w:shd w:val="clear" w:color="auto" w:fill="auto"/>
            <w:noWrap/>
            <w:vAlign w:val="center"/>
            <w:hideMark/>
          </w:tcPr>
          <w:p w:rsidR="00D12369" w:rsidRPr="0086066E" w:rsidRDefault="00D12369" w:rsidP="007E0FC2">
            <w:pPr>
              <w:spacing w:line="276" w:lineRule="auto"/>
              <w:jc w:val="center"/>
              <w:rPr>
                <w:color w:val="002060"/>
                <w:highlight w:val="white"/>
              </w:rPr>
            </w:pPr>
            <w:r w:rsidRPr="0086066E">
              <w:rPr>
                <w:color w:val="002060"/>
                <w:highlight w:val="white"/>
              </w:rPr>
              <w:t>1</w:t>
            </w:r>
          </w:p>
        </w:tc>
      </w:tr>
      <w:tr w:rsidR="007E0FC2"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b/>
                <w:bCs/>
                <w:color w:val="002060"/>
                <w:highlight w:val="white"/>
              </w:rPr>
            </w:pPr>
            <w:r w:rsidRPr="007E0FC2">
              <w:rPr>
                <w:b/>
                <w:bCs/>
                <w:color w:val="002060"/>
                <w:highlight w:val="white"/>
              </w:rPr>
              <w:t>Kinh tế địa phương</w:t>
            </w:r>
          </w:p>
        </w:tc>
        <w:tc>
          <w:tcPr>
            <w:tcW w:w="1324" w:type="dxa"/>
            <w:tcBorders>
              <w:top w:val="nil"/>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b/>
                <w:bCs/>
                <w:color w:val="002060"/>
                <w:highlight w:val="white"/>
              </w:rPr>
            </w:pPr>
            <w:r w:rsidRPr="007E0FC2">
              <w:rPr>
                <w:b/>
                <w:bCs/>
                <w:color w:val="002060"/>
                <w:highlight w:val="white"/>
              </w:rPr>
              <w:t> </w:t>
            </w:r>
          </w:p>
        </w:tc>
        <w:tc>
          <w:tcPr>
            <w:tcW w:w="1511"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b/>
                <w:bCs/>
                <w:color w:val="002060"/>
                <w:highlight w:val="white"/>
              </w:rPr>
            </w:pP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b/>
                <w:bCs/>
                <w:color w:val="002060"/>
                <w:highlight w:val="white"/>
              </w:rPr>
            </w:pP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b/>
                <w:bCs/>
                <w:color w:val="002060"/>
                <w:highlight w:val="white"/>
              </w:rPr>
            </w:pPr>
          </w:p>
        </w:tc>
        <w:tc>
          <w:tcPr>
            <w:tcW w:w="1466"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b/>
                <w:bCs/>
                <w:color w:val="002060"/>
                <w:highlight w:val="white"/>
              </w:rPr>
            </w:pPr>
          </w:p>
        </w:tc>
        <w:tc>
          <w:tcPr>
            <w:tcW w:w="1532"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b/>
                <w:bCs/>
                <w:color w:val="002060"/>
                <w:highlight w:val="white"/>
              </w:rPr>
            </w:pPr>
          </w:p>
        </w:tc>
        <w:tc>
          <w:tcPr>
            <w:tcW w:w="1523"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b/>
                <w:bCs/>
                <w:color w:val="002060"/>
                <w:highlight w:val="white"/>
              </w:rPr>
            </w:pPr>
          </w:p>
        </w:tc>
        <w:tc>
          <w:tcPr>
            <w:tcW w:w="1623"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p>
        </w:tc>
      </w:tr>
      <w:tr w:rsidR="007E0FC2"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color w:val="002060"/>
                <w:highlight w:val="white"/>
              </w:rPr>
            </w:pPr>
            <w:r w:rsidRPr="007E0FC2">
              <w:rPr>
                <w:color w:val="002060"/>
                <w:highlight w:val="white"/>
              </w:rPr>
              <w:t>Tổng thu ngân sách</w:t>
            </w:r>
          </w:p>
        </w:tc>
        <w:tc>
          <w:tcPr>
            <w:tcW w:w="1324" w:type="dxa"/>
            <w:tcBorders>
              <w:top w:val="nil"/>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VNĐ</w:t>
            </w:r>
          </w:p>
        </w:tc>
        <w:tc>
          <w:tcPr>
            <w:tcW w:w="1511" w:type="dxa"/>
            <w:tcBorders>
              <w:top w:val="nil"/>
              <w:left w:val="nil"/>
              <w:bottom w:val="single" w:sz="4" w:space="0" w:color="auto"/>
              <w:right w:val="single" w:sz="4" w:space="0" w:color="auto"/>
            </w:tcBorders>
            <w:shd w:val="clear" w:color="auto" w:fill="auto"/>
            <w:noWrap/>
            <w:vAlign w:val="center"/>
            <w:hideMark/>
          </w:tcPr>
          <w:p w:rsidR="00580BCA" w:rsidRPr="00D12369" w:rsidRDefault="00580BCA" w:rsidP="007E0FC2">
            <w:pPr>
              <w:spacing w:line="276" w:lineRule="auto"/>
              <w:jc w:val="center"/>
              <w:rPr>
                <w:color w:val="002060"/>
                <w:highlight w:val="white"/>
              </w:rPr>
            </w:pPr>
            <w:r w:rsidRPr="00D12369">
              <w:rPr>
                <w:color w:val="002060"/>
                <w:highlight w:val="white"/>
              </w:rPr>
              <w:t>146.000.000</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D12369" w:rsidRDefault="00580BCA" w:rsidP="007E0FC2">
            <w:pPr>
              <w:spacing w:line="276" w:lineRule="auto"/>
              <w:jc w:val="center"/>
              <w:rPr>
                <w:color w:val="002060"/>
                <w:highlight w:val="white"/>
              </w:rPr>
            </w:pPr>
            <w:r w:rsidRPr="00D12369">
              <w:rPr>
                <w:color w:val="002060"/>
                <w:highlight w:val="white"/>
              </w:rPr>
              <w:t>235.000.000</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D12369" w:rsidRDefault="00580BCA" w:rsidP="007E0FC2">
            <w:pPr>
              <w:spacing w:line="276" w:lineRule="auto"/>
              <w:jc w:val="center"/>
              <w:rPr>
                <w:color w:val="002060"/>
                <w:highlight w:val="white"/>
              </w:rPr>
            </w:pPr>
            <w:r w:rsidRPr="00D12369">
              <w:rPr>
                <w:color w:val="002060"/>
                <w:highlight w:val="white"/>
              </w:rPr>
              <w:t>49.538.871</w:t>
            </w:r>
          </w:p>
        </w:tc>
        <w:tc>
          <w:tcPr>
            <w:tcW w:w="1466" w:type="dxa"/>
            <w:tcBorders>
              <w:top w:val="nil"/>
              <w:left w:val="nil"/>
              <w:bottom w:val="single" w:sz="4" w:space="0" w:color="auto"/>
              <w:right w:val="single" w:sz="4" w:space="0" w:color="auto"/>
            </w:tcBorders>
            <w:shd w:val="clear" w:color="auto" w:fill="auto"/>
            <w:noWrap/>
            <w:vAlign w:val="center"/>
            <w:hideMark/>
          </w:tcPr>
          <w:p w:rsidR="00580BCA" w:rsidRPr="00D12369" w:rsidRDefault="00580BCA" w:rsidP="007E0FC2">
            <w:pPr>
              <w:spacing w:line="276" w:lineRule="auto"/>
              <w:jc w:val="center"/>
              <w:rPr>
                <w:color w:val="002060"/>
                <w:highlight w:val="white"/>
              </w:rPr>
            </w:pPr>
            <w:r w:rsidRPr="00D12369">
              <w:rPr>
                <w:color w:val="002060"/>
                <w:highlight w:val="white"/>
              </w:rPr>
              <w:t>96.893.779</w:t>
            </w:r>
          </w:p>
        </w:tc>
        <w:tc>
          <w:tcPr>
            <w:tcW w:w="1532" w:type="dxa"/>
            <w:tcBorders>
              <w:top w:val="nil"/>
              <w:left w:val="nil"/>
              <w:bottom w:val="single" w:sz="4" w:space="0" w:color="auto"/>
              <w:right w:val="single" w:sz="4" w:space="0" w:color="auto"/>
            </w:tcBorders>
            <w:shd w:val="clear" w:color="auto" w:fill="auto"/>
            <w:noWrap/>
            <w:vAlign w:val="center"/>
            <w:hideMark/>
          </w:tcPr>
          <w:p w:rsidR="00580BCA" w:rsidRPr="00D12369" w:rsidRDefault="00580BCA" w:rsidP="007E0FC2">
            <w:pPr>
              <w:spacing w:line="276" w:lineRule="auto"/>
              <w:jc w:val="center"/>
              <w:rPr>
                <w:color w:val="002060"/>
                <w:highlight w:val="white"/>
              </w:rPr>
            </w:pPr>
            <w:r w:rsidRPr="00D12369">
              <w:rPr>
                <w:color w:val="002060"/>
                <w:highlight w:val="white"/>
              </w:rPr>
              <w:t>108.000.000</w:t>
            </w:r>
          </w:p>
        </w:tc>
        <w:tc>
          <w:tcPr>
            <w:tcW w:w="1523" w:type="dxa"/>
            <w:tcBorders>
              <w:top w:val="nil"/>
              <w:left w:val="nil"/>
              <w:bottom w:val="single" w:sz="4" w:space="0" w:color="auto"/>
              <w:right w:val="single" w:sz="4" w:space="0" w:color="auto"/>
            </w:tcBorders>
            <w:shd w:val="clear" w:color="auto" w:fill="auto"/>
            <w:noWrap/>
            <w:vAlign w:val="center"/>
            <w:hideMark/>
          </w:tcPr>
          <w:p w:rsidR="00580BCA" w:rsidRPr="00D12369" w:rsidRDefault="00580BCA" w:rsidP="007E0FC2">
            <w:pPr>
              <w:spacing w:line="276" w:lineRule="auto"/>
              <w:jc w:val="center"/>
              <w:rPr>
                <w:color w:val="002060"/>
                <w:highlight w:val="white"/>
              </w:rPr>
            </w:pPr>
            <w:r w:rsidRPr="00D12369">
              <w:rPr>
                <w:color w:val="002060"/>
                <w:highlight w:val="white"/>
              </w:rPr>
              <w:t>41.171.000</w:t>
            </w:r>
          </w:p>
        </w:tc>
        <w:tc>
          <w:tcPr>
            <w:tcW w:w="1623" w:type="dxa"/>
            <w:tcBorders>
              <w:top w:val="nil"/>
              <w:left w:val="nil"/>
              <w:bottom w:val="single" w:sz="4" w:space="0" w:color="auto"/>
              <w:right w:val="single" w:sz="4" w:space="0" w:color="auto"/>
            </w:tcBorders>
            <w:shd w:val="clear" w:color="auto" w:fill="auto"/>
            <w:noWrap/>
            <w:vAlign w:val="center"/>
            <w:hideMark/>
          </w:tcPr>
          <w:p w:rsidR="00580BCA" w:rsidRPr="00D12369" w:rsidRDefault="00580BCA" w:rsidP="007E0FC2">
            <w:pPr>
              <w:spacing w:line="276" w:lineRule="auto"/>
              <w:jc w:val="center"/>
              <w:rPr>
                <w:color w:val="002060"/>
                <w:highlight w:val="white"/>
              </w:rPr>
            </w:pPr>
            <w:r w:rsidRPr="00D12369">
              <w:rPr>
                <w:color w:val="002060"/>
                <w:highlight w:val="white"/>
              </w:rPr>
              <w:t>676.603.650</w:t>
            </w:r>
          </w:p>
        </w:tc>
      </w:tr>
      <w:tr w:rsidR="007E0FC2"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color w:val="002060"/>
                <w:highlight w:val="white"/>
              </w:rPr>
            </w:pPr>
            <w:r w:rsidRPr="007E0FC2">
              <w:rPr>
                <w:color w:val="002060"/>
                <w:highlight w:val="white"/>
              </w:rPr>
              <w:t>Tổng chi ngân sách</w:t>
            </w:r>
          </w:p>
        </w:tc>
        <w:tc>
          <w:tcPr>
            <w:tcW w:w="1324" w:type="dxa"/>
            <w:tcBorders>
              <w:top w:val="nil"/>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VNĐ</w:t>
            </w:r>
          </w:p>
        </w:tc>
        <w:tc>
          <w:tcPr>
            <w:tcW w:w="1511" w:type="dxa"/>
            <w:tcBorders>
              <w:top w:val="nil"/>
              <w:left w:val="nil"/>
              <w:bottom w:val="single" w:sz="4" w:space="0" w:color="auto"/>
              <w:right w:val="single" w:sz="4" w:space="0" w:color="auto"/>
            </w:tcBorders>
            <w:shd w:val="clear" w:color="auto" w:fill="auto"/>
            <w:noWrap/>
            <w:vAlign w:val="center"/>
            <w:hideMark/>
          </w:tcPr>
          <w:p w:rsidR="00542CD8" w:rsidRPr="0086066E" w:rsidRDefault="00580BCA" w:rsidP="0086066E">
            <w:pPr>
              <w:spacing w:line="276" w:lineRule="auto"/>
              <w:ind w:hanging="27"/>
              <w:jc w:val="center"/>
              <w:rPr>
                <w:color w:val="002060"/>
                <w:sz w:val="22"/>
                <w:szCs w:val="22"/>
                <w:highlight w:val="white"/>
              </w:rPr>
            </w:pPr>
            <w:r w:rsidRPr="0086066E">
              <w:rPr>
                <w:color w:val="002060"/>
                <w:sz w:val="22"/>
                <w:szCs w:val="22"/>
                <w:highlight w:val="white"/>
              </w:rPr>
              <w:t>3.977.000.000</w:t>
            </w:r>
          </w:p>
        </w:tc>
        <w:tc>
          <w:tcPr>
            <w:tcW w:w="1559" w:type="dxa"/>
            <w:tcBorders>
              <w:top w:val="nil"/>
              <w:left w:val="nil"/>
              <w:bottom w:val="single" w:sz="4" w:space="0" w:color="auto"/>
              <w:right w:val="single" w:sz="4" w:space="0" w:color="auto"/>
            </w:tcBorders>
            <w:shd w:val="clear" w:color="auto" w:fill="auto"/>
            <w:noWrap/>
            <w:vAlign w:val="center"/>
            <w:hideMark/>
          </w:tcPr>
          <w:p w:rsidR="00542CD8" w:rsidRPr="0086066E" w:rsidRDefault="00580BCA" w:rsidP="0086066E">
            <w:pPr>
              <w:spacing w:line="276" w:lineRule="auto"/>
              <w:ind w:hanging="27"/>
              <w:jc w:val="center"/>
              <w:rPr>
                <w:color w:val="002060"/>
                <w:sz w:val="22"/>
                <w:szCs w:val="22"/>
                <w:highlight w:val="white"/>
              </w:rPr>
            </w:pPr>
            <w:r w:rsidRPr="0086066E">
              <w:rPr>
                <w:color w:val="002060"/>
                <w:sz w:val="22"/>
                <w:szCs w:val="22"/>
                <w:highlight w:val="white"/>
              </w:rPr>
              <w:t>4.927.000.000</w:t>
            </w:r>
          </w:p>
        </w:tc>
        <w:tc>
          <w:tcPr>
            <w:tcW w:w="1559" w:type="dxa"/>
            <w:tcBorders>
              <w:top w:val="nil"/>
              <w:left w:val="nil"/>
              <w:bottom w:val="single" w:sz="4" w:space="0" w:color="auto"/>
              <w:right w:val="single" w:sz="4" w:space="0" w:color="auto"/>
            </w:tcBorders>
            <w:shd w:val="clear" w:color="auto" w:fill="auto"/>
            <w:noWrap/>
            <w:vAlign w:val="center"/>
            <w:hideMark/>
          </w:tcPr>
          <w:p w:rsidR="00542CD8" w:rsidRPr="0086066E" w:rsidRDefault="00580BCA" w:rsidP="0086066E">
            <w:pPr>
              <w:spacing w:line="276" w:lineRule="auto"/>
              <w:ind w:hanging="27"/>
              <w:jc w:val="center"/>
              <w:rPr>
                <w:color w:val="002060"/>
                <w:sz w:val="22"/>
                <w:szCs w:val="22"/>
                <w:highlight w:val="white"/>
              </w:rPr>
            </w:pPr>
            <w:r w:rsidRPr="0086066E">
              <w:rPr>
                <w:color w:val="002060"/>
                <w:sz w:val="22"/>
                <w:szCs w:val="22"/>
                <w:highlight w:val="white"/>
              </w:rPr>
              <w:t>1.417.100.043</w:t>
            </w:r>
          </w:p>
        </w:tc>
        <w:tc>
          <w:tcPr>
            <w:tcW w:w="1466" w:type="dxa"/>
            <w:tcBorders>
              <w:top w:val="nil"/>
              <w:left w:val="nil"/>
              <w:bottom w:val="single" w:sz="4" w:space="0" w:color="auto"/>
              <w:right w:val="single" w:sz="4" w:space="0" w:color="auto"/>
            </w:tcBorders>
            <w:shd w:val="clear" w:color="auto" w:fill="auto"/>
            <w:noWrap/>
            <w:vAlign w:val="center"/>
            <w:hideMark/>
          </w:tcPr>
          <w:p w:rsidR="00542CD8" w:rsidRPr="0086066E" w:rsidRDefault="00580BCA" w:rsidP="0086066E">
            <w:pPr>
              <w:spacing w:line="276" w:lineRule="auto"/>
              <w:ind w:hanging="27"/>
              <w:jc w:val="center"/>
              <w:rPr>
                <w:color w:val="002060"/>
                <w:sz w:val="22"/>
                <w:szCs w:val="22"/>
                <w:highlight w:val="white"/>
              </w:rPr>
            </w:pPr>
            <w:r w:rsidRPr="0086066E">
              <w:rPr>
                <w:color w:val="002060"/>
                <w:sz w:val="22"/>
                <w:szCs w:val="22"/>
                <w:highlight w:val="white"/>
              </w:rPr>
              <w:t>3.670.578.519</w:t>
            </w:r>
          </w:p>
        </w:tc>
        <w:tc>
          <w:tcPr>
            <w:tcW w:w="1532" w:type="dxa"/>
            <w:tcBorders>
              <w:top w:val="nil"/>
              <w:left w:val="nil"/>
              <w:bottom w:val="single" w:sz="4" w:space="0" w:color="auto"/>
              <w:right w:val="single" w:sz="4" w:space="0" w:color="auto"/>
            </w:tcBorders>
            <w:shd w:val="clear" w:color="auto" w:fill="auto"/>
            <w:noWrap/>
            <w:vAlign w:val="center"/>
            <w:hideMark/>
          </w:tcPr>
          <w:p w:rsidR="00542CD8" w:rsidRPr="0086066E" w:rsidRDefault="00580BCA" w:rsidP="0086066E">
            <w:pPr>
              <w:spacing w:line="276" w:lineRule="auto"/>
              <w:ind w:hanging="27"/>
              <w:jc w:val="center"/>
              <w:rPr>
                <w:color w:val="002060"/>
                <w:sz w:val="22"/>
                <w:szCs w:val="22"/>
                <w:highlight w:val="white"/>
              </w:rPr>
            </w:pPr>
            <w:r w:rsidRPr="0086066E">
              <w:rPr>
                <w:color w:val="002060"/>
                <w:sz w:val="22"/>
                <w:szCs w:val="22"/>
                <w:highlight w:val="white"/>
              </w:rPr>
              <w:t>6.060.754.480</w:t>
            </w:r>
          </w:p>
        </w:tc>
        <w:tc>
          <w:tcPr>
            <w:tcW w:w="1523" w:type="dxa"/>
            <w:tcBorders>
              <w:top w:val="nil"/>
              <w:left w:val="nil"/>
              <w:bottom w:val="single" w:sz="4" w:space="0" w:color="auto"/>
              <w:right w:val="single" w:sz="4" w:space="0" w:color="auto"/>
            </w:tcBorders>
            <w:shd w:val="clear" w:color="auto" w:fill="auto"/>
            <w:noWrap/>
            <w:vAlign w:val="center"/>
            <w:hideMark/>
          </w:tcPr>
          <w:p w:rsidR="00542CD8" w:rsidRPr="0086066E" w:rsidRDefault="00580BCA" w:rsidP="0086066E">
            <w:pPr>
              <w:spacing w:line="276" w:lineRule="auto"/>
              <w:ind w:hanging="27"/>
              <w:jc w:val="center"/>
              <w:rPr>
                <w:color w:val="002060"/>
                <w:sz w:val="22"/>
                <w:szCs w:val="22"/>
                <w:highlight w:val="white"/>
              </w:rPr>
            </w:pPr>
            <w:r w:rsidRPr="0086066E">
              <w:rPr>
                <w:color w:val="002060"/>
                <w:sz w:val="22"/>
                <w:szCs w:val="22"/>
                <w:highlight w:val="white"/>
              </w:rPr>
              <w:t>4.186.876.780</w:t>
            </w:r>
          </w:p>
        </w:tc>
        <w:tc>
          <w:tcPr>
            <w:tcW w:w="1623" w:type="dxa"/>
            <w:tcBorders>
              <w:top w:val="nil"/>
              <w:left w:val="nil"/>
              <w:bottom w:val="single" w:sz="4" w:space="0" w:color="auto"/>
              <w:right w:val="single" w:sz="4" w:space="0" w:color="auto"/>
            </w:tcBorders>
            <w:shd w:val="clear" w:color="auto" w:fill="auto"/>
            <w:noWrap/>
            <w:vAlign w:val="center"/>
            <w:hideMark/>
          </w:tcPr>
          <w:p w:rsidR="00542CD8" w:rsidRPr="0086066E" w:rsidRDefault="00580BCA" w:rsidP="0086066E">
            <w:pPr>
              <w:spacing w:line="276" w:lineRule="auto"/>
              <w:ind w:hanging="27"/>
              <w:jc w:val="center"/>
              <w:rPr>
                <w:color w:val="002060"/>
                <w:sz w:val="22"/>
                <w:szCs w:val="22"/>
                <w:highlight w:val="white"/>
              </w:rPr>
            </w:pPr>
            <w:r w:rsidRPr="0086066E">
              <w:rPr>
                <w:color w:val="002060"/>
                <w:sz w:val="22"/>
                <w:szCs w:val="22"/>
                <w:highlight w:val="white"/>
              </w:rPr>
              <w:t>24.239.309.822</w:t>
            </w:r>
          </w:p>
        </w:tc>
      </w:tr>
      <w:tr w:rsidR="007E0FC2"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color w:val="002060"/>
                <w:highlight w:val="white"/>
              </w:rPr>
            </w:pPr>
            <w:r w:rsidRPr="007E0FC2">
              <w:rPr>
                <w:color w:val="002060"/>
                <w:highlight w:val="white"/>
              </w:rPr>
              <w:t>Thu nhập bình quân đầu người</w:t>
            </w:r>
          </w:p>
        </w:tc>
        <w:tc>
          <w:tcPr>
            <w:tcW w:w="1324" w:type="dxa"/>
            <w:tcBorders>
              <w:top w:val="nil"/>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color w:val="002060"/>
                <w:highlight w:val="white"/>
              </w:rPr>
            </w:pPr>
            <w:r w:rsidRPr="007E0FC2">
              <w:rPr>
                <w:color w:val="002060"/>
                <w:highlight w:val="white"/>
              </w:rPr>
              <w:t>Người/năm</w:t>
            </w:r>
          </w:p>
        </w:tc>
        <w:tc>
          <w:tcPr>
            <w:tcW w:w="1511" w:type="dxa"/>
            <w:tcBorders>
              <w:top w:val="nil"/>
              <w:left w:val="nil"/>
              <w:bottom w:val="single" w:sz="4" w:space="0" w:color="auto"/>
              <w:right w:val="single" w:sz="4" w:space="0" w:color="auto"/>
            </w:tcBorders>
            <w:shd w:val="clear" w:color="auto" w:fill="auto"/>
            <w:noWrap/>
            <w:vAlign w:val="center"/>
            <w:hideMark/>
          </w:tcPr>
          <w:p w:rsidR="00580BCA" w:rsidRPr="00D12369" w:rsidRDefault="00580BCA" w:rsidP="007E0FC2">
            <w:pPr>
              <w:spacing w:line="276" w:lineRule="auto"/>
              <w:jc w:val="center"/>
              <w:rPr>
                <w:color w:val="002060"/>
                <w:highlight w:val="white"/>
              </w:rPr>
            </w:pPr>
            <w:r w:rsidRPr="00D12369">
              <w:rPr>
                <w:color w:val="002060"/>
                <w:highlight w:val="white"/>
              </w:rPr>
              <w:t>17.000.000</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D12369" w:rsidRDefault="00580BCA" w:rsidP="007E0FC2">
            <w:pPr>
              <w:spacing w:line="276" w:lineRule="auto"/>
              <w:jc w:val="center"/>
              <w:rPr>
                <w:color w:val="002060"/>
                <w:highlight w:val="white"/>
              </w:rPr>
            </w:pPr>
            <w:r w:rsidRPr="00D12369">
              <w:rPr>
                <w:color w:val="002060"/>
                <w:highlight w:val="white"/>
              </w:rPr>
              <w:t>23.000.000</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D12369" w:rsidRDefault="00580BCA" w:rsidP="007E0FC2">
            <w:pPr>
              <w:spacing w:line="276" w:lineRule="auto"/>
              <w:jc w:val="center"/>
              <w:rPr>
                <w:color w:val="002060"/>
                <w:highlight w:val="white"/>
              </w:rPr>
            </w:pPr>
            <w:r w:rsidRPr="00D12369">
              <w:rPr>
                <w:color w:val="002060"/>
                <w:highlight w:val="white"/>
              </w:rPr>
              <w:t>17.000.000</w:t>
            </w:r>
          </w:p>
        </w:tc>
        <w:tc>
          <w:tcPr>
            <w:tcW w:w="1466" w:type="dxa"/>
            <w:tcBorders>
              <w:top w:val="nil"/>
              <w:left w:val="nil"/>
              <w:bottom w:val="single" w:sz="4" w:space="0" w:color="auto"/>
              <w:right w:val="single" w:sz="4" w:space="0" w:color="auto"/>
            </w:tcBorders>
            <w:shd w:val="clear" w:color="auto" w:fill="auto"/>
            <w:noWrap/>
            <w:vAlign w:val="center"/>
            <w:hideMark/>
          </w:tcPr>
          <w:p w:rsidR="00580BCA" w:rsidRPr="00D12369" w:rsidRDefault="00580BCA" w:rsidP="007E0FC2">
            <w:pPr>
              <w:spacing w:line="276" w:lineRule="auto"/>
              <w:jc w:val="center"/>
              <w:rPr>
                <w:color w:val="002060"/>
                <w:highlight w:val="white"/>
              </w:rPr>
            </w:pPr>
            <w:r w:rsidRPr="00D12369">
              <w:rPr>
                <w:color w:val="002060"/>
                <w:highlight w:val="white"/>
              </w:rPr>
              <w:t>12.000.000</w:t>
            </w:r>
          </w:p>
        </w:tc>
        <w:tc>
          <w:tcPr>
            <w:tcW w:w="1532" w:type="dxa"/>
            <w:tcBorders>
              <w:top w:val="nil"/>
              <w:left w:val="nil"/>
              <w:bottom w:val="single" w:sz="4" w:space="0" w:color="auto"/>
              <w:right w:val="single" w:sz="4" w:space="0" w:color="auto"/>
            </w:tcBorders>
            <w:shd w:val="clear" w:color="auto" w:fill="auto"/>
            <w:noWrap/>
            <w:vAlign w:val="center"/>
            <w:hideMark/>
          </w:tcPr>
          <w:p w:rsidR="00580BCA" w:rsidRPr="00D12369" w:rsidRDefault="00580BCA" w:rsidP="007E0FC2">
            <w:pPr>
              <w:spacing w:line="276" w:lineRule="auto"/>
              <w:jc w:val="center"/>
              <w:rPr>
                <w:color w:val="002060"/>
                <w:highlight w:val="white"/>
              </w:rPr>
            </w:pPr>
            <w:r w:rsidRPr="00D12369">
              <w:rPr>
                <w:color w:val="002060"/>
                <w:highlight w:val="white"/>
              </w:rPr>
              <w:t>23.000.000</w:t>
            </w:r>
          </w:p>
        </w:tc>
        <w:tc>
          <w:tcPr>
            <w:tcW w:w="1523" w:type="dxa"/>
            <w:tcBorders>
              <w:top w:val="nil"/>
              <w:left w:val="nil"/>
              <w:bottom w:val="single" w:sz="4" w:space="0" w:color="auto"/>
              <w:right w:val="single" w:sz="4" w:space="0" w:color="auto"/>
            </w:tcBorders>
            <w:shd w:val="clear" w:color="auto" w:fill="auto"/>
            <w:noWrap/>
            <w:vAlign w:val="center"/>
            <w:hideMark/>
          </w:tcPr>
          <w:p w:rsidR="00580BCA" w:rsidRPr="00D12369" w:rsidRDefault="00580BCA" w:rsidP="007E0FC2">
            <w:pPr>
              <w:spacing w:line="276" w:lineRule="auto"/>
              <w:jc w:val="center"/>
              <w:rPr>
                <w:color w:val="002060"/>
                <w:highlight w:val="white"/>
              </w:rPr>
            </w:pPr>
            <w:r w:rsidRPr="00D12369">
              <w:rPr>
                <w:color w:val="002060"/>
                <w:highlight w:val="white"/>
              </w:rPr>
              <w:t>20.000.000</w:t>
            </w:r>
          </w:p>
        </w:tc>
        <w:tc>
          <w:tcPr>
            <w:tcW w:w="1623" w:type="dxa"/>
            <w:tcBorders>
              <w:top w:val="nil"/>
              <w:left w:val="nil"/>
              <w:bottom w:val="single" w:sz="4" w:space="0" w:color="auto"/>
              <w:right w:val="single" w:sz="4" w:space="0" w:color="auto"/>
            </w:tcBorders>
            <w:shd w:val="clear" w:color="auto" w:fill="auto"/>
            <w:noWrap/>
            <w:vAlign w:val="center"/>
            <w:hideMark/>
          </w:tcPr>
          <w:p w:rsidR="00580BCA" w:rsidRPr="00D12369" w:rsidRDefault="00580BCA" w:rsidP="007E0FC2">
            <w:pPr>
              <w:spacing w:line="276" w:lineRule="auto"/>
              <w:jc w:val="center"/>
              <w:rPr>
                <w:color w:val="002060"/>
                <w:highlight w:val="white"/>
              </w:rPr>
            </w:pPr>
            <w:r w:rsidRPr="00D12369">
              <w:rPr>
                <w:color w:val="002060"/>
                <w:highlight w:val="white"/>
              </w:rPr>
              <w:t>18.666.667</w:t>
            </w:r>
          </w:p>
        </w:tc>
      </w:tr>
      <w:tr w:rsidR="007E0FC2"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580BCA" w:rsidRPr="007E0FC2" w:rsidRDefault="00580BCA" w:rsidP="007E0FC2">
            <w:pPr>
              <w:spacing w:line="276" w:lineRule="auto"/>
              <w:rPr>
                <w:b/>
                <w:bCs/>
                <w:color w:val="002060"/>
                <w:highlight w:val="white"/>
              </w:rPr>
            </w:pPr>
            <w:r w:rsidRPr="007E0FC2">
              <w:rPr>
                <w:b/>
                <w:bCs/>
                <w:color w:val="002060"/>
                <w:highlight w:val="white"/>
              </w:rPr>
              <w:t>Cơ sở hạ tầng địa phương</w:t>
            </w:r>
          </w:p>
        </w:tc>
        <w:tc>
          <w:tcPr>
            <w:tcW w:w="1324" w:type="dxa"/>
            <w:tcBorders>
              <w:top w:val="nil"/>
              <w:left w:val="nil"/>
              <w:bottom w:val="single" w:sz="4" w:space="0" w:color="auto"/>
              <w:right w:val="single" w:sz="4" w:space="0" w:color="auto"/>
            </w:tcBorders>
            <w:shd w:val="clear" w:color="auto" w:fill="auto"/>
            <w:vAlign w:val="center"/>
            <w:hideMark/>
          </w:tcPr>
          <w:p w:rsidR="00580BCA" w:rsidRPr="007E0FC2" w:rsidRDefault="00580BCA" w:rsidP="007E0FC2">
            <w:pPr>
              <w:spacing w:line="276" w:lineRule="auto"/>
              <w:jc w:val="center"/>
              <w:rPr>
                <w:b/>
                <w:bCs/>
                <w:color w:val="002060"/>
                <w:highlight w:val="white"/>
              </w:rPr>
            </w:pPr>
            <w:r w:rsidRPr="007E0FC2">
              <w:rPr>
                <w:b/>
                <w:bCs/>
                <w:color w:val="002060"/>
                <w:highlight w:val="white"/>
              </w:rPr>
              <w:t> </w:t>
            </w:r>
          </w:p>
        </w:tc>
        <w:tc>
          <w:tcPr>
            <w:tcW w:w="1511"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b/>
                <w:bCs/>
                <w:color w:val="002060"/>
                <w:highlight w:val="white"/>
              </w:rPr>
            </w:pP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b/>
                <w:bCs/>
                <w:color w:val="002060"/>
                <w:highlight w:val="white"/>
              </w:rPr>
            </w:pP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b/>
                <w:bCs/>
                <w:color w:val="002060"/>
                <w:highlight w:val="white"/>
              </w:rPr>
            </w:pPr>
          </w:p>
        </w:tc>
        <w:tc>
          <w:tcPr>
            <w:tcW w:w="1466"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b/>
                <w:bCs/>
                <w:color w:val="002060"/>
                <w:highlight w:val="white"/>
              </w:rPr>
            </w:pPr>
          </w:p>
        </w:tc>
        <w:tc>
          <w:tcPr>
            <w:tcW w:w="1532"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b/>
                <w:bCs/>
                <w:color w:val="002060"/>
                <w:highlight w:val="white"/>
              </w:rPr>
            </w:pPr>
          </w:p>
        </w:tc>
        <w:tc>
          <w:tcPr>
            <w:tcW w:w="1523"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b/>
                <w:bCs/>
                <w:color w:val="002060"/>
                <w:highlight w:val="white"/>
              </w:rPr>
            </w:pPr>
          </w:p>
        </w:tc>
        <w:tc>
          <w:tcPr>
            <w:tcW w:w="1623" w:type="dxa"/>
            <w:tcBorders>
              <w:top w:val="nil"/>
              <w:left w:val="nil"/>
              <w:bottom w:val="single" w:sz="4" w:space="0" w:color="auto"/>
              <w:right w:val="single" w:sz="4" w:space="0" w:color="auto"/>
            </w:tcBorders>
            <w:shd w:val="clear" w:color="auto" w:fill="auto"/>
            <w:noWrap/>
            <w:vAlign w:val="center"/>
            <w:hideMark/>
          </w:tcPr>
          <w:p w:rsidR="00580BCA" w:rsidRPr="007E0FC2" w:rsidRDefault="00580BCA" w:rsidP="007E0FC2">
            <w:pPr>
              <w:spacing w:line="276" w:lineRule="auto"/>
              <w:jc w:val="center"/>
              <w:rPr>
                <w:color w:val="002060"/>
                <w:highlight w:val="white"/>
              </w:rPr>
            </w:pPr>
          </w:p>
        </w:tc>
      </w:tr>
      <w:tr w:rsidR="007E0FC2"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580BCA" w:rsidRPr="0086066E" w:rsidRDefault="00580BCA" w:rsidP="007E0FC2">
            <w:pPr>
              <w:spacing w:line="276" w:lineRule="auto"/>
              <w:rPr>
                <w:iCs/>
                <w:color w:val="002060"/>
                <w:highlight w:val="white"/>
              </w:rPr>
            </w:pPr>
            <w:r w:rsidRPr="0086066E">
              <w:rPr>
                <w:iCs/>
                <w:color w:val="002060"/>
                <w:highlight w:val="white"/>
              </w:rPr>
              <w:t>Trường THPT</w:t>
            </w:r>
          </w:p>
        </w:tc>
        <w:tc>
          <w:tcPr>
            <w:tcW w:w="1324" w:type="dxa"/>
            <w:tcBorders>
              <w:top w:val="nil"/>
              <w:left w:val="nil"/>
              <w:bottom w:val="single" w:sz="4" w:space="0" w:color="auto"/>
              <w:right w:val="single" w:sz="4" w:space="0" w:color="auto"/>
            </w:tcBorders>
            <w:shd w:val="clear" w:color="auto" w:fill="auto"/>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Trường</w:t>
            </w:r>
          </w:p>
        </w:tc>
        <w:tc>
          <w:tcPr>
            <w:tcW w:w="1511"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1</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0</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0</w:t>
            </w:r>
          </w:p>
        </w:tc>
        <w:tc>
          <w:tcPr>
            <w:tcW w:w="1466"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0</w:t>
            </w:r>
          </w:p>
        </w:tc>
        <w:tc>
          <w:tcPr>
            <w:tcW w:w="1532"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0</w:t>
            </w:r>
          </w:p>
        </w:tc>
        <w:tc>
          <w:tcPr>
            <w:tcW w:w="1523"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0</w:t>
            </w:r>
          </w:p>
        </w:tc>
        <w:tc>
          <w:tcPr>
            <w:tcW w:w="1623"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1</w:t>
            </w:r>
          </w:p>
        </w:tc>
      </w:tr>
      <w:tr w:rsidR="007E0FC2"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580BCA" w:rsidRPr="0086066E" w:rsidRDefault="00580BCA" w:rsidP="007E0FC2">
            <w:pPr>
              <w:spacing w:line="276" w:lineRule="auto"/>
              <w:rPr>
                <w:iCs/>
                <w:color w:val="002060"/>
                <w:highlight w:val="white"/>
              </w:rPr>
            </w:pPr>
            <w:r w:rsidRPr="0086066E">
              <w:rPr>
                <w:iCs/>
                <w:color w:val="002060"/>
                <w:highlight w:val="white"/>
              </w:rPr>
              <w:t>Trường THCS</w:t>
            </w:r>
          </w:p>
        </w:tc>
        <w:tc>
          <w:tcPr>
            <w:tcW w:w="1324" w:type="dxa"/>
            <w:tcBorders>
              <w:top w:val="nil"/>
              <w:left w:val="nil"/>
              <w:bottom w:val="single" w:sz="4" w:space="0" w:color="auto"/>
              <w:right w:val="single" w:sz="4" w:space="0" w:color="auto"/>
            </w:tcBorders>
            <w:shd w:val="clear" w:color="auto" w:fill="auto"/>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Trường</w:t>
            </w:r>
          </w:p>
        </w:tc>
        <w:tc>
          <w:tcPr>
            <w:tcW w:w="1511"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1</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1</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1</w:t>
            </w:r>
          </w:p>
        </w:tc>
        <w:tc>
          <w:tcPr>
            <w:tcW w:w="1466"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1</w:t>
            </w:r>
          </w:p>
        </w:tc>
        <w:tc>
          <w:tcPr>
            <w:tcW w:w="1532"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1</w:t>
            </w:r>
          </w:p>
        </w:tc>
        <w:tc>
          <w:tcPr>
            <w:tcW w:w="1523"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1</w:t>
            </w:r>
          </w:p>
        </w:tc>
        <w:tc>
          <w:tcPr>
            <w:tcW w:w="1623"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6</w:t>
            </w:r>
          </w:p>
        </w:tc>
      </w:tr>
      <w:tr w:rsidR="007E0FC2"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580BCA" w:rsidRPr="0086066E" w:rsidRDefault="00580BCA" w:rsidP="007E0FC2">
            <w:pPr>
              <w:spacing w:line="276" w:lineRule="auto"/>
              <w:rPr>
                <w:iCs/>
                <w:color w:val="002060"/>
                <w:highlight w:val="white"/>
              </w:rPr>
            </w:pPr>
            <w:r w:rsidRPr="0086066E">
              <w:rPr>
                <w:iCs/>
                <w:color w:val="002060"/>
                <w:highlight w:val="white"/>
              </w:rPr>
              <w:t>Trường tiểu học</w:t>
            </w:r>
          </w:p>
        </w:tc>
        <w:tc>
          <w:tcPr>
            <w:tcW w:w="1324" w:type="dxa"/>
            <w:tcBorders>
              <w:top w:val="nil"/>
              <w:left w:val="nil"/>
              <w:bottom w:val="single" w:sz="4" w:space="0" w:color="auto"/>
              <w:right w:val="single" w:sz="4" w:space="0" w:color="auto"/>
            </w:tcBorders>
            <w:shd w:val="clear" w:color="auto" w:fill="auto"/>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Trường</w:t>
            </w:r>
          </w:p>
        </w:tc>
        <w:tc>
          <w:tcPr>
            <w:tcW w:w="1511"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1</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1</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1</w:t>
            </w:r>
          </w:p>
        </w:tc>
        <w:tc>
          <w:tcPr>
            <w:tcW w:w="1466"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1</w:t>
            </w:r>
          </w:p>
        </w:tc>
        <w:tc>
          <w:tcPr>
            <w:tcW w:w="1532"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1</w:t>
            </w:r>
          </w:p>
        </w:tc>
        <w:tc>
          <w:tcPr>
            <w:tcW w:w="1523"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1</w:t>
            </w:r>
          </w:p>
        </w:tc>
        <w:tc>
          <w:tcPr>
            <w:tcW w:w="1623"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6</w:t>
            </w:r>
          </w:p>
        </w:tc>
      </w:tr>
      <w:tr w:rsidR="007E0FC2"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580BCA" w:rsidRPr="0086066E" w:rsidRDefault="00580BCA" w:rsidP="007E0FC2">
            <w:pPr>
              <w:spacing w:line="276" w:lineRule="auto"/>
              <w:rPr>
                <w:iCs/>
                <w:color w:val="002060"/>
                <w:highlight w:val="white"/>
              </w:rPr>
            </w:pPr>
            <w:r w:rsidRPr="0086066E">
              <w:rPr>
                <w:iCs/>
                <w:color w:val="002060"/>
                <w:highlight w:val="white"/>
              </w:rPr>
              <w:t>Mẫu giáo</w:t>
            </w:r>
          </w:p>
        </w:tc>
        <w:tc>
          <w:tcPr>
            <w:tcW w:w="1324" w:type="dxa"/>
            <w:tcBorders>
              <w:top w:val="nil"/>
              <w:left w:val="nil"/>
              <w:bottom w:val="single" w:sz="4" w:space="0" w:color="auto"/>
              <w:right w:val="single" w:sz="4" w:space="0" w:color="auto"/>
            </w:tcBorders>
            <w:shd w:val="clear" w:color="auto" w:fill="auto"/>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Trường</w:t>
            </w:r>
          </w:p>
        </w:tc>
        <w:tc>
          <w:tcPr>
            <w:tcW w:w="1511"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1</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1</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1</w:t>
            </w:r>
          </w:p>
        </w:tc>
        <w:tc>
          <w:tcPr>
            <w:tcW w:w="1466"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1</w:t>
            </w:r>
          </w:p>
        </w:tc>
        <w:tc>
          <w:tcPr>
            <w:tcW w:w="1532"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1</w:t>
            </w:r>
          </w:p>
        </w:tc>
        <w:tc>
          <w:tcPr>
            <w:tcW w:w="1523"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1</w:t>
            </w:r>
          </w:p>
        </w:tc>
        <w:tc>
          <w:tcPr>
            <w:tcW w:w="1623"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6</w:t>
            </w:r>
          </w:p>
        </w:tc>
      </w:tr>
      <w:tr w:rsidR="007E0FC2"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580BCA" w:rsidRPr="0086066E" w:rsidRDefault="00580BCA" w:rsidP="007E0FC2">
            <w:pPr>
              <w:spacing w:line="276" w:lineRule="auto"/>
              <w:rPr>
                <w:iCs/>
                <w:color w:val="002060"/>
                <w:highlight w:val="white"/>
              </w:rPr>
            </w:pPr>
            <w:r w:rsidRPr="0086066E">
              <w:rPr>
                <w:iCs/>
                <w:color w:val="002060"/>
                <w:highlight w:val="white"/>
              </w:rPr>
              <w:t>Đình</w:t>
            </w:r>
          </w:p>
        </w:tc>
        <w:tc>
          <w:tcPr>
            <w:tcW w:w="1324"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Cái</w:t>
            </w:r>
          </w:p>
        </w:tc>
        <w:tc>
          <w:tcPr>
            <w:tcW w:w="1511"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0</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1</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0</w:t>
            </w:r>
          </w:p>
        </w:tc>
        <w:tc>
          <w:tcPr>
            <w:tcW w:w="1466"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0</w:t>
            </w:r>
          </w:p>
        </w:tc>
        <w:tc>
          <w:tcPr>
            <w:tcW w:w="1532"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0</w:t>
            </w:r>
          </w:p>
        </w:tc>
        <w:tc>
          <w:tcPr>
            <w:tcW w:w="1523"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0</w:t>
            </w:r>
          </w:p>
        </w:tc>
        <w:tc>
          <w:tcPr>
            <w:tcW w:w="1623"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1</w:t>
            </w:r>
          </w:p>
        </w:tc>
      </w:tr>
      <w:tr w:rsidR="007E0FC2"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580BCA" w:rsidRPr="0086066E" w:rsidRDefault="00580BCA" w:rsidP="007E0FC2">
            <w:pPr>
              <w:spacing w:line="276" w:lineRule="auto"/>
              <w:rPr>
                <w:iCs/>
                <w:color w:val="002060"/>
                <w:highlight w:val="white"/>
              </w:rPr>
            </w:pPr>
            <w:r w:rsidRPr="0086066E">
              <w:rPr>
                <w:iCs/>
                <w:color w:val="002060"/>
                <w:highlight w:val="white"/>
              </w:rPr>
              <w:t>Chùa</w:t>
            </w:r>
          </w:p>
        </w:tc>
        <w:tc>
          <w:tcPr>
            <w:tcW w:w="1324"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Cái</w:t>
            </w:r>
          </w:p>
        </w:tc>
        <w:tc>
          <w:tcPr>
            <w:tcW w:w="1511"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0</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0</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0</w:t>
            </w:r>
          </w:p>
        </w:tc>
        <w:tc>
          <w:tcPr>
            <w:tcW w:w="1466"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0</w:t>
            </w:r>
          </w:p>
        </w:tc>
        <w:tc>
          <w:tcPr>
            <w:tcW w:w="1532"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0</w:t>
            </w:r>
          </w:p>
        </w:tc>
        <w:tc>
          <w:tcPr>
            <w:tcW w:w="1523"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0</w:t>
            </w:r>
          </w:p>
        </w:tc>
        <w:tc>
          <w:tcPr>
            <w:tcW w:w="1623"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0</w:t>
            </w:r>
          </w:p>
        </w:tc>
      </w:tr>
      <w:tr w:rsidR="007E0FC2"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580BCA" w:rsidRPr="0086066E" w:rsidRDefault="00580BCA" w:rsidP="007E0FC2">
            <w:pPr>
              <w:spacing w:line="276" w:lineRule="auto"/>
              <w:rPr>
                <w:iCs/>
                <w:color w:val="002060"/>
                <w:highlight w:val="white"/>
              </w:rPr>
            </w:pPr>
            <w:r w:rsidRPr="0086066E">
              <w:rPr>
                <w:iCs/>
                <w:color w:val="002060"/>
                <w:highlight w:val="white"/>
              </w:rPr>
              <w:t>Nghĩa Trang</w:t>
            </w:r>
          </w:p>
        </w:tc>
        <w:tc>
          <w:tcPr>
            <w:tcW w:w="1324"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Cái</w:t>
            </w:r>
          </w:p>
        </w:tc>
        <w:tc>
          <w:tcPr>
            <w:tcW w:w="1511"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0</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0</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0</w:t>
            </w:r>
          </w:p>
        </w:tc>
        <w:tc>
          <w:tcPr>
            <w:tcW w:w="1466"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0</w:t>
            </w:r>
          </w:p>
        </w:tc>
        <w:tc>
          <w:tcPr>
            <w:tcW w:w="1532"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0</w:t>
            </w:r>
          </w:p>
        </w:tc>
        <w:tc>
          <w:tcPr>
            <w:tcW w:w="1523"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0</w:t>
            </w:r>
          </w:p>
        </w:tc>
        <w:tc>
          <w:tcPr>
            <w:tcW w:w="1623"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0</w:t>
            </w:r>
          </w:p>
        </w:tc>
      </w:tr>
      <w:tr w:rsidR="007E0FC2"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580BCA" w:rsidRPr="0086066E" w:rsidRDefault="00580BCA" w:rsidP="007E0FC2">
            <w:pPr>
              <w:spacing w:line="276" w:lineRule="auto"/>
              <w:rPr>
                <w:iCs/>
                <w:color w:val="002060"/>
                <w:highlight w:val="white"/>
              </w:rPr>
            </w:pPr>
            <w:r w:rsidRPr="0086066E">
              <w:rPr>
                <w:iCs/>
                <w:color w:val="002060"/>
                <w:highlight w:val="white"/>
              </w:rPr>
              <w:t>Di tích lịch sử</w:t>
            </w:r>
          </w:p>
        </w:tc>
        <w:tc>
          <w:tcPr>
            <w:tcW w:w="1324"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Điểm</w:t>
            </w:r>
          </w:p>
        </w:tc>
        <w:tc>
          <w:tcPr>
            <w:tcW w:w="1511"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0</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0</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0</w:t>
            </w:r>
          </w:p>
        </w:tc>
        <w:tc>
          <w:tcPr>
            <w:tcW w:w="1466"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0</w:t>
            </w:r>
          </w:p>
        </w:tc>
        <w:tc>
          <w:tcPr>
            <w:tcW w:w="1532"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0</w:t>
            </w:r>
          </w:p>
        </w:tc>
        <w:tc>
          <w:tcPr>
            <w:tcW w:w="1523"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0</w:t>
            </w:r>
          </w:p>
        </w:tc>
        <w:tc>
          <w:tcPr>
            <w:tcW w:w="1623"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0</w:t>
            </w:r>
          </w:p>
        </w:tc>
      </w:tr>
      <w:tr w:rsidR="007E0FC2"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580BCA" w:rsidRPr="0086066E" w:rsidRDefault="00580BCA" w:rsidP="007E0FC2">
            <w:pPr>
              <w:spacing w:line="276" w:lineRule="auto"/>
              <w:rPr>
                <w:b/>
                <w:bCs/>
                <w:color w:val="002060"/>
                <w:highlight w:val="white"/>
              </w:rPr>
            </w:pPr>
            <w:r w:rsidRPr="0086066E">
              <w:rPr>
                <w:b/>
                <w:bCs/>
                <w:color w:val="002060"/>
                <w:highlight w:val="white"/>
              </w:rPr>
              <w:t>Đường giao thông</w:t>
            </w:r>
          </w:p>
        </w:tc>
        <w:tc>
          <w:tcPr>
            <w:tcW w:w="1324"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b/>
                <w:bCs/>
                <w:color w:val="002060"/>
                <w:highlight w:val="white"/>
              </w:rPr>
            </w:pPr>
            <w:r w:rsidRPr="0086066E">
              <w:rPr>
                <w:b/>
                <w:bCs/>
                <w:color w:val="002060"/>
                <w:highlight w:val="white"/>
              </w:rPr>
              <w:t> </w:t>
            </w:r>
          </w:p>
        </w:tc>
        <w:tc>
          <w:tcPr>
            <w:tcW w:w="1511"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b/>
                <w:bCs/>
                <w:color w:val="002060"/>
                <w:highlight w:val="white"/>
              </w:rPr>
            </w:pP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b/>
                <w:bCs/>
                <w:color w:val="002060"/>
                <w:highlight w:val="white"/>
              </w:rPr>
            </w:pP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b/>
                <w:bCs/>
                <w:color w:val="002060"/>
                <w:highlight w:val="white"/>
              </w:rPr>
            </w:pPr>
          </w:p>
        </w:tc>
        <w:tc>
          <w:tcPr>
            <w:tcW w:w="1466"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b/>
                <w:bCs/>
                <w:color w:val="002060"/>
                <w:highlight w:val="white"/>
              </w:rPr>
            </w:pPr>
          </w:p>
        </w:tc>
        <w:tc>
          <w:tcPr>
            <w:tcW w:w="1532"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b/>
                <w:bCs/>
                <w:color w:val="002060"/>
                <w:highlight w:val="white"/>
              </w:rPr>
            </w:pPr>
          </w:p>
        </w:tc>
        <w:tc>
          <w:tcPr>
            <w:tcW w:w="1523"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b/>
                <w:bCs/>
                <w:color w:val="002060"/>
                <w:highlight w:val="white"/>
              </w:rPr>
            </w:pPr>
          </w:p>
        </w:tc>
        <w:tc>
          <w:tcPr>
            <w:tcW w:w="1623"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b/>
                <w:bCs/>
                <w:color w:val="002060"/>
                <w:highlight w:val="white"/>
              </w:rPr>
            </w:pPr>
          </w:p>
        </w:tc>
      </w:tr>
      <w:tr w:rsidR="007E0FC2"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580BCA" w:rsidRPr="0086066E" w:rsidRDefault="00580BCA" w:rsidP="007E0FC2">
            <w:pPr>
              <w:spacing w:line="276" w:lineRule="auto"/>
              <w:rPr>
                <w:iCs/>
                <w:color w:val="002060"/>
                <w:highlight w:val="white"/>
              </w:rPr>
            </w:pPr>
            <w:r w:rsidRPr="0086066E">
              <w:rPr>
                <w:iCs/>
                <w:color w:val="002060"/>
                <w:highlight w:val="white"/>
              </w:rPr>
              <w:t>- Đường đất</w:t>
            </w:r>
          </w:p>
        </w:tc>
        <w:tc>
          <w:tcPr>
            <w:tcW w:w="1324"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Km</w:t>
            </w:r>
          </w:p>
        </w:tc>
        <w:tc>
          <w:tcPr>
            <w:tcW w:w="1511"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4</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17</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15</w:t>
            </w:r>
          </w:p>
        </w:tc>
        <w:tc>
          <w:tcPr>
            <w:tcW w:w="1466"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30</w:t>
            </w:r>
          </w:p>
        </w:tc>
        <w:tc>
          <w:tcPr>
            <w:tcW w:w="1532"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5</w:t>
            </w:r>
          </w:p>
        </w:tc>
        <w:tc>
          <w:tcPr>
            <w:tcW w:w="1523"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23</w:t>
            </w:r>
          </w:p>
        </w:tc>
        <w:tc>
          <w:tcPr>
            <w:tcW w:w="1623"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94</w:t>
            </w:r>
          </w:p>
        </w:tc>
      </w:tr>
      <w:tr w:rsidR="007E0FC2"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580BCA" w:rsidRPr="0086066E" w:rsidRDefault="00580BCA" w:rsidP="007E0FC2">
            <w:pPr>
              <w:spacing w:line="276" w:lineRule="auto"/>
              <w:rPr>
                <w:iCs/>
                <w:color w:val="002060"/>
                <w:highlight w:val="white"/>
              </w:rPr>
            </w:pPr>
            <w:r w:rsidRPr="0086066E">
              <w:rPr>
                <w:iCs/>
                <w:color w:val="002060"/>
                <w:highlight w:val="white"/>
              </w:rPr>
              <w:t>- Đường Nhựa</w:t>
            </w:r>
          </w:p>
        </w:tc>
        <w:tc>
          <w:tcPr>
            <w:tcW w:w="1324"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Km</w:t>
            </w:r>
          </w:p>
        </w:tc>
        <w:tc>
          <w:tcPr>
            <w:tcW w:w="1511"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6</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35</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40</w:t>
            </w:r>
          </w:p>
        </w:tc>
        <w:tc>
          <w:tcPr>
            <w:tcW w:w="1466"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43</w:t>
            </w:r>
          </w:p>
        </w:tc>
        <w:tc>
          <w:tcPr>
            <w:tcW w:w="1532"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13</w:t>
            </w:r>
          </w:p>
        </w:tc>
        <w:tc>
          <w:tcPr>
            <w:tcW w:w="1523"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42</w:t>
            </w:r>
          </w:p>
        </w:tc>
        <w:tc>
          <w:tcPr>
            <w:tcW w:w="1623"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179</w:t>
            </w:r>
          </w:p>
        </w:tc>
      </w:tr>
      <w:tr w:rsidR="007E0FC2"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580BCA" w:rsidRPr="0086066E" w:rsidRDefault="00580BCA" w:rsidP="007E0FC2">
            <w:pPr>
              <w:spacing w:line="276" w:lineRule="auto"/>
              <w:rPr>
                <w:iCs/>
                <w:color w:val="002060"/>
                <w:highlight w:val="white"/>
              </w:rPr>
            </w:pPr>
            <w:r w:rsidRPr="0086066E">
              <w:rPr>
                <w:iCs/>
                <w:color w:val="002060"/>
                <w:highlight w:val="white"/>
              </w:rPr>
              <w:t>- Đường cấp phối</w:t>
            </w:r>
          </w:p>
        </w:tc>
        <w:tc>
          <w:tcPr>
            <w:tcW w:w="1324"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Km</w:t>
            </w:r>
          </w:p>
        </w:tc>
        <w:tc>
          <w:tcPr>
            <w:tcW w:w="1511"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0</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25</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34</w:t>
            </w:r>
          </w:p>
        </w:tc>
        <w:tc>
          <w:tcPr>
            <w:tcW w:w="1466"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4</w:t>
            </w:r>
          </w:p>
        </w:tc>
        <w:tc>
          <w:tcPr>
            <w:tcW w:w="1532"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2</w:t>
            </w:r>
          </w:p>
        </w:tc>
        <w:tc>
          <w:tcPr>
            <w:tcW w:w="1523"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21</w:t>
            </w:r>
          </w:p>
        </w:tc>
        <w:tc>
          <w:tcPr>
            <w:tcW w:w="1623"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86</w:t>
            </w:r>
          </w:p>
        </w:tc>
      </w:tr>
      <w:tr w:rsidR="007E0FC2"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580BCA" w:rsidRPr="0086066E" w:rsidRDefault="00580BCA" w:rsidP="007E0FC2">
            <w:pPr>
              <w:spacing w:line="276" w:lineRule="auto"/>
              <w:rPr>
                <w:iCs/>
                <w:color w:val="002060"/>
                <w:highlight w:val="white"/>
              </w:rPr>
            </w:pPr>
            <w:r w:rsidRPr="0086066E">
              <w:rPr>
                <w:iCs/>
                <w:color w:val="002060"/>
                <w:highlight w:val="white"/>
              </w:rPr>
              <w:t>- Đường bê tông</w:t>
            </w:r>
          </w:p>
        </w:tc>
        <w:tc>
          <w:tcPr>
            <w:tcW w:w="1324"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Km</w:t>
            </w:r>
          </w:p>
        </w:tc>
        <w:tc>
          <w:tcPr>
            <w:tcW w:w="1511"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10</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35</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47</w:t>
            </w:r>
          </w:p>
        </w:tc>
        <w:tc>
          <w:tcPr>
            <w:tcW w:w="1466"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5,6</w:t>
            </w:r>
          </w:p>
        </w:tc>
        <w:tc>
          <w:tcPr>
            <w:tcW w:w="1532"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9</w:t>
            </w:r>
          </w:p>
        </w:tc>
        <w:tc>
          <w:tcPr>
            <w:tcW w:w="1523"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iCs/>
                <w:color w:val="002060"/>
                <w:highlight w:val="white"/>
              </w:rPr>
            </w:pPr>
            <w:r w:rsidRPr="0086066E">
              <w:rPr>
                <w:iCs/>
                <w:color w:val="002060"/>
                <w:highlight w:val="white"/>
              </w:rPr>
              <w:t>32</w:t>
            </w:r>
          </w:p>
        </w:tc>
        <w:tc>
          <w:tcPr>
            <w:tcW w:w="1623"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138,6</w:t>
            </w:r>
          </w:p>
        </w:tc>
      </w:tr>
      <w:tr w:rsidR="007E0FC2"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580BCA" w:rsidRPr="0086066E" w:rsidRDefault="00580BCA" w:rsidP="007E0FC2">
            <w:pPr>
              <w:spacing w:line="276" w:lineRule="auto"/>
              <w:rPr>
                <w:b/>
                <w:bCs/>
                <w:color w:val="002060"/>
                <w:highlight w:val="white"/>
              </w:rPr>
            </w:pPr>
            <w:r w:rsidRPr="0086066E">
              <w:rPr>
                <w:b/>
                <w:bCs/>
                <w:color w:val="002060"/>
                <w:highlight w:val="white"/>
              </w:rPr>
              <w:t>Nước và điện sinh hoạt</w:t>
            </w:r>
          </w:p>
        </w:tc>
        <w:tc>
          <w:tcPr>
            <w:tcW w:w="1324" w:type="dxa"/>
            <w:tcBorders>
              <w:top w:val="nil"/>
              <w:left w:val="nil"/>
              <w:bottom w:val="single" w:sz="4" w:space="0" w:color="auto"/>
              <w:right w:val="single" w:sz="4" w:space="0" w:color="auto"/>
            </w:tcBorders>
            <w:shd w:val="clear" w:color="auto" w:fill="auto"/>
            <w:noWrap/>
            <w:vAlign w:val="bottom"/>
            <w:hideMark/>
          </w:tcPr>
          <w:p w:rsidR="00580BCA" w:rsidRPr="0086066E" w:rsidRDefault="00580BCA" w:rsidP="007E0FC2">
            <w:pPr>
              <w:spacing w:line="276" w:lineRule="auto"/>
              <w:rPr>
                <w:b/>
                <w:bCs/>
                <w:color w:val="002060"/>
                <w:highlight w:val="white"/>
              </w:rPr>
            </w:pPr>
            <w:r w:rsidRPr="0086066E">
              <w:rPr>
                <w:b/>
                <w:bCs/>
                <w:color w:val="002060"/>
                <w:highlight w:val="white"/>
              </w:rPr>
              <w:t> </w:t>
            </w:r>
          </w:p>
        </w:tc>
        <w:tc>
          <w:tcPr>
            <w:tcW w:w="1511"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b/>
                <w:bCs/>
                <w:color w:val="002060"/>
                <w:highlight w:val="white"/>
              </w:rPr>
            </w:pP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b/>
                <w:bCs/>
                <w:color w:val="002060"/>
                <w:highlight w:val="white"/>
              </w:rPr>
            </w:pP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b/>
                <w:bCs/>
                <w:color w:val="002060"/>
                <w:highlight w:val="white"/>
              </w:rPr>
            </w:pPr>
          </w:p>
        </w:tc>
        <w:tc>
          <w:tcPr>
            <w:tcW w:w="1466"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b/>
                <w:bCs/>
                <w:color w:val="002060"/>
                <w:highlight w:val="white"/>
              </w:rPr>
            </w:pPr>
          </w:p>
        </w:tc>
        <w:tc>
          <w:tcPr>
            <w:tcW w:w="1532"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b/>
                <w:bCs/>
                <w:color w:val="002060"/>
                <w:highlight w:val="white"/>
              </w:rPr>
            </w:pPr>
          </w:p>
        </w:tc>
        <w:tc>
          <w:tcPr>
            <w:tcW w:w="1523"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b/>
                <w:bCs/>
                <w:color w:val="002060"/>
                <w:highlight w:val="white"/>
              </w:rPr>
            </w:pPr>
          </w:p>
        </w:tc>
        <w:tc>
          <w:tcPr>
            <w:tcW w:w="1623"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b/>
                <w:bCs/>
                <w:color w:val="002060"/>
                <w:highlight w:val="white"/>
              </w:rPr>
            </w:pPr>
          </w:p>
        </w:tc>
      </w:tr>
      <w:tr w:rsidR="007E0FC2"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580BCA" w:rsidRPr="0086066E" w:rsidRDefault="00580BCA" w:rsidP="007E0FC2">
            <w:pPr>
              <w:spacing w:line="276" w:lineRule="auto"/>
              <w:rPr>
                <w:iCs/>
                <w:color w:val="002060"/>
                <w:highlight w:val="white"/>
              </w:rPr>
            </w:pPr>
            <w:r w:rsidRPr="0086066E">
              <w:rPr>
                <w:iCs/>
                <w:color w:val="002060"/>
                <w:highlight w:val="white"/>
              </w:rPr>
              <w:t>- Nước máy</w:t>
            </w:r>
          </w:p>
        </w:tc>
        <w:tc>
          <w:tcPr>
            <w:tcW w:w="1324" w:type="dxa"/>
            <w:tcBorders>
              <w:top w:val="nil"/>
              <w:left w:val="nil"/>
              <w:bottom w:val="single" w:sz="4" w:space="0" w:color="auto"/>
              <w:right w:val="single" w:sz="4" w:space="0" w:color="auto"/>
            </w:tcBorders>
            <w:shd w:val="clear" w:color="auto" w:fill="auto"/>
            <w:noWrap/>
            <w:vAlign w:val="bottom"/>
            <w:hideMark/>
          </w:tcPr>
          <w:p w:rsidR="00580BCA" w:rsidRPr="0086066E" w:rsidRDefault="00580BCA" w:rsidP="007E0FC2">
            <w:pPr>
              <w:spacing w:line="276" w:lineRule="auto"/>
              <w:jc w:val="center"/>
              <w:rPr>
                <w:color w:val="002060"/>
                <w:highlight w:val="white"/>
              </w:rPr>
            </w:pPr>
            <w:r w:rsidRPr="0086066E">
              <w:rPr>
                <w:color w:val="002060"/>
                <w:highlight w:val="white"/>
              </w:rPr>
              <w:t>hộ</w:t>
            </w:r>
          </w:p>
        </w:tc>
        <w:tc>
          <w:tcPr>
            <w:tcW w:w="1511" w:type="dxa"/>
            <w:tcBorders>
              <w:top w:val="nil"/>
              <w:left w:val="nil"/>
              <w:bottom w:val="single" w:sz="4" w:space="0" w:color="auto"/>
              <w:right w:val="single" w:sz="4" w:space="0" w:color="auto"/>
            </w:tcBorders>
            <w:shd w:val="clear" w:color="auto" w:fill="auto"/>
            <w:noWrap/>
            <w:vAlign w:val="center"/>
            <w:hideMark/>
          </w:tcPr>
          <w:p w:rsidR="00580BCA" w:rsidRPr="0086066E" w:rsidRDefault="00BD6A3A" w:rsidP="007E0FC2">
            <w:pPr>
              <w:spacing w:line="276" w:lineRule="auto"/>
              <w:jc w:val="center"/>
              <w:rPr>
                <w:color w:val="002060"/>
                <w:highlight w:val="white"/>
              </w:rPr>
            </w:pPr>
            <w:r w:rsidRPr="0086066E">
              <w:rPr>
                <w:color w:val="002060"/>
                <w:highlight w:val="white"/>
              </w:rPr>
              <w:t>0</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0</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17</w:t>
            </w:r>
          </w:p>
        </w:tc>
        <w:tc>
          <w:tcPr>
            <w:tcW w:w="1466"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0</w:t>
            </w:r>
          </w:p>
        </w:tc>
        <w:tc>
          <w:tcPr>
            <w:tcW w:w="1532"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0</w:t>
            </w:r>
          </w:p>
        </w:tc>
        <w:tc>
          <w:tcPr>
            <w:tcW w:w="1523" w:type="dxa"/>
            <w:tcBorders>
              <w:top w:val="nil"/>
              <w:left w:val="nil"/>
              <w:bottom w:val="single" w:sz="4" w:space="0" w:color="auto"/>
              <w:right w:val="single" w:sz="4" w:space="0" w:color="auto"/>
            </w:tcBorders>
            <w:shd w:val="clear" w:color="auto" w:fill="auto"/>
            <w:noWrap/>
            <w:vAlign w:val="center"/>
            <w:hideMark/>
          </w:tcPr>
          <w:p w:rsidR="00580BCA" w:rsidRPr="0086066E" w:rsidRDefault="00BD6A3A" w:rsidP="007E0FC2">
            <w:pPr>
              <w:spacing w:line="276" w:lineRule="auto"/>
              <w:jc w:val="center"/>
              <w:rPr>
                <w:color w:val="002060"/>
                <w:highlight w:val="white"/>
              </w:rPr>
            </w:pPr>
            <w:r w:rsidRPr="0086066E">
              <w:rPr>
                <w:color w:val="002060"/>
                <w:highlight w:val="white"/>
              </w:rPr>
              <w:t>0</w:t>
            </w:r>
          </w:p>
        </w:tc>
        <w:tc>
          <w:tcPr>
            <w:tcW w:w="1623"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17</w:t>
            </w:r>
          </w:p>
        </w:tc>
      </w:tr>
      <w:tr w:rsidR="007E0FC2"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580BCA" w:rsidRPr="0086066E" w:rsidRDefault="00580BCA" w:rsidP="007E0FC2">
            <w:pPr>
              <w:spacing w:line="276" w:lineRule="auto"/>
              <w:rPr>
                <w:iCs/>
                <w:color w:val="002060"/>
                <w:highlight w:val="white"/>
              </w:rPr>
            </w:pPr>
            <w:r w:rsidRPr="0086066E">
              <w:rPr>
                <w:iCs/>
                <w:color w:val="002060"/>
                <w:highlight w:val="white"/>
              </w:rPr>
              <w:t>- Nước giếng</w:t>
            </w:r>
          </w:p>
        </w:tc>
        <w:tc>
          <w:tcPr>
            <w:tcW w:w="1324" w:type="dxa"/>
            <w:tcBorders>
              <w:top w:val="nil"/>
              <w:left w:val="nil"/>
              <w:bottom w:val="single" w:sz="4" w:space="0" w:color="auto"/>
              <w:right w:val="single" w:sz="4" w:space="0" w:color="auto"/>
            </w:tcBorders>
            <w:shd w:val="clear" w:color="auto" w:fill="auto"/>
            <w:noWrap/>
            <w:vAlign w:val="bottom"/>
            <w:hideMark/>
          </w:tcPr>
          <w:p w:rsidR="00580BCA" w:rsidRPr="0086066E" w:rsidRDefault="00580BCA" w:rsidP="007E0FC2">
            <w:pPr>
              <w:spacing w:line="276" w:lineRule="auto"/>
              <w:jc w:val="center"/>
              <w:rPr>
                <w:color w:val="002060"/>
                <w:highlight w:val="white"/>
              </w:rPr>
            </w:pPr>
            <w:r w:rsidRPr="0086066E">
              <w:rPr>
                <w:color w:val="002060"/>
                <w:highlight w:val="white"/>
              </w:rPr>
              <w:t>hộ</w:t>
            </w:r>
          </w:p>
        </w:tc>
        <w:tc>
          <w:tcPr>
            <w:tcW w:w="1511" w:type="dxa"/>
            <w:tcBorders>
              <w:top w:val="nil"/>
              <w:left w:val="nil"/>
              <w:bottom w:val="single" w:sz="4" w:space="0" w:color="auto"/>
              <w:right w:val="single" w:sz="4" w:space="0" w:color="auto"/>
            </w:tcBorders>
            <w:shd w:val="clear" w:color="auto" w:fill="auto"/>
            <w:noWrap/>
            <w:vAlign w:val="center"/>
            <w:hideMark/>
          </w:tcPr>
          <w:p w:rsidR="00580BCA" w:rsidRPr="0086066E" w:rsidRDefault="00BD6A3A" w:rsidP="007E0FC2">
            <w:pPr>
              <w:spacing w:line="276" w:lineRule="auto"/>
              <w:jc w:val="center"/>
              <w:rPr>
                <w:color w:val="002060"/>
                <w:highlight w:val="white"/>
              </w:rPr>
            </w:pPr>
            <w:r w:rsidRPr="0086066E">
              <w:rPr>
                <w:color w:val="002060"/>
                <w:highlight w:val="white"/>
              </w:rPr>
              <w:t>141</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715</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50</w:t>
            </w:r>
          </w:p>
        </w:tc>
        <w:tc>
          <w:tcPr>
            <w:tcW w:w="1466"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49</w:t>
            </w:r>
          </w:p>
        </w:tc>
        <w:tc>
          <w:tcPr>
            <w:tcW w:w="1532"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120</w:t>
            </w:r>
          </w:p>
        </w:tc>
        <w:tc>
          <w:tcPr>
            <w:tcW w:w="1523" w:type="dxa"/>
            <w:tcBorders>
              <w:top w:val="nil"/>
              <w:left w:val="nil"/>
              <w:bottom w:val="single" w:sz="4" w:space="0" w:color="auto"/>
              <w:right w:val="single" w:sz="4" w:space="0" w:color="auto"/>
            </w:tcBorders>
            <w:shd w:val="clear" w:color="auto" w:fill="auto"/>
            <w:noWrap/>
            <w:vAlign w:val="center"/>
            <w:hideMark/>
          </w:tcPr>
          <w:p w:rsidR="00580BCA" w:rsidRPr="0086066E" w:rsidRDefault="00BD6A3A" w:rsidP="007E0FC2">
            <w:pPr>
              <w:spacing w:line="276" w:lineRule="auto"/>
              <w:jc w:val="center"/>
              <w:rPr>
                <w:color w:val="002060"/>
                <w:highlight w:val="white"/>
              </w:rPr>
            </w:pPr>
            <w:r w:rsidRPr="0086066E">
              <w:rPr>
                <w:color w:val="002060"/>
                <w:highlight w:val="white"/>
              </w:rPr>
              <w:t>241</w:t>
            </w:r>
          </w:p>
        </w:tc>
        <w:tc>
          <w:tcPr>
            <w:tcW w:w="1623" w:type="dxa"/>
            <w:tcBorders>
              <w:top w:val="nil"/>
              <w:left w:val="nil"/>
              <w:bottom w:val="single" w:sz="4" w:space="0" w:color="auto"/>
              <w:right w:val="single" w:sz="4" w:space="0" w:color="auto"/>
            </w:tcBorders>
            <w:shd w:val="clear" w:color="auto" w:fill="auto"/>
            <w:noWrap/>
            <w:vAlign w:val="center"/>
            <w:hideMark/>
          </w:tcPr>
          <w:p w:rsidR="00580BCA" w:rsidRPr="0086066E" w:rsidRDefault="00FC18B9" w:rsidP="007E0FC2">
            <w:pPr>
              <w:spacing w:line="276" w:lineRule="auto"/>
              <w:jc w:val="center"/>
              <w:rPr>
                <w:color w:val="002060"/>
                <w:highlight w:val="white"/>
              </w:rPr>
            </w:pPr>
            <w:r w:rsidRPr="0086066E">
              <w:rPr>
                <w:color w:val="002060"/>
                <w:highlight w:val="white"/>
              </w:rPr>
              <w:t>1316</w:t>
            </w:r>
          </w:p>
        </w:tc>
      </w:tr>
      <w:tr w:rsidR="007E0FC2"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580BCA" w:rsidRPr="0086066E" w:rsidRDefault="00580BCA" w:rsidP="007E0FC2">
            <w:pPr>
              <w:spacing w:line="276" w:lineRule="auto"/>
              <w:rPr>
                <w:iCs/>
                <w:color w:val="002060"/>
                <w:highlight w:val="white"/>
              </w:rPr>
            </w:pPr>
            <w:r w:rsidRPr="0086066E">
              <w:rPr>
                <w:iCs/>
                <w:color w:val="002060"/>
                <w:highlight w:val="white"/>
              </w:rPr>
              <w:lastRenderedPageBreak/>
              <w:t>- Nước ao hồ, sông, suối</w:t>
            </w:r>
          </w:p>
        </w:tc>
        <w:tc>
          <w:tcPr>
            <w:tcW w:w="1324" w:type="dxa"/>
            <w:tcBorders>
              <w:top w:val="nil"/>
              <w:left w:val="nil"/>
              <w:bottom w:val="single" w:sz="4" w:space="0" w:color="auto"/>
              <w:right w:val="single" w:sz="4" w:space="0" w:color="auto"/>
            </w:tcBorders>
            <w:shd w:val="clear" w:color="auto" w:fill="auto"/>
            <w:noWrap/>
            <w:vAlign w:val="bottom"/>
            <w:hideMark/>
          </w:tcPr>
          <w:p w:rsidR="00580BCA" w:rsidRPr="0086066E" w:rsidRDefault="00580BCA" w:rsidP="007E0FC2">
            <w:pPr>
              <w:spacing w:line="276" w:lineRule="auto"/>
              <w:jc w:val="center"/>
              <w:rPr>
                <w:color w:val="002060"/>
                <w:highlight w:val="white"/>
              </w:rPr>
            </w:pPr>
            <w:r w:rsidRPr="0086066E">
              <w:rPr>
                <w:color w:val="002060"/>
                <w:highlight w:val="white"/>
              </w:rPr>
              <w:t>hộ</w:t>
            </w:r>
          </w:p>
        </w:tc>
        <w:tc>
          <w:tcPr>
            <w:tcW w:w="1511" w:type="dxa"/>
            <w:tcBorders>
              <w:top w:val="nil"/>
              <w:left w:val="nil"/>
              <w:bottom w:val="single" w:sz="4" w:space="0" w:color="auto"/>
              <w:right w:val="single" w:sz="4" w:space="0" w:color="auto"/>
            </w:tcBorders>
            <w:shd w:val="clear" w:color="auto" w:fill="auto"/>
            <w:noWrap/>
            <w:vAlign w:val="center"/>
            <w:hideMark/>
          </w:tcPr>
          <w:p w:rsidR="00580BCA" w:rsidRPr="0086066E" w:rsidRDefault="00BD6A3A" w:rsidP="007E0FC2">
            <w:pPr>
              <w:spacing w:line="276" w:lineRule="auto"/>
              <w:jc w:val="center"/>
              <w:rPr>
                <w:color w:val="002060"/>
                <w:highlight w:val="white"/>
              </w:rPr>
            </w:pPr>
            <w:r w:rsidRPr="0086066E">
              <w:rPr>
                <w:color w:val="002060"/>
                <w:highlight w:val="white"/>
              </w:rPr>
              <w:t>0</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0</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0</w:t>
            </w:r>
          </w:p>
        </w:tc>
        <w:tc>
          <w:tcPr>
            <w:tcW w:w="1466"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82</w:t>
            </w:r>
          </w:p>
        </w:tc>
        <w:tc>
          <w:tcPr>
            <w:tcW w:w="1532"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0</w:t>
            </w:r>
          </w:p>
        </w:tc>
        <w:tc>
          <w:tcPr>
            <w:tcW w:w="1523" w:type="dxa"/>
            <w:tcBorders>
              <w:top w:val="nil"/>
              <w:left w:val="nil"/>
              <w:bottom w:val="single" w:sz="4" w:space="0" w:color="auto"/>
              <w:right w:val="single" w:sz="4" w:space="0" w:color="auto"/>
            </w:tcBorders>
            <w:shd w:val="clear" w:color="auto" w:fill="auto"/>
            <w:noWrap/>
            <w:vAlign w:val="center"/>
            <w:hideMark/>
          </w:tcPr>
          <w:p w:rsidR="00580BCA" w:rsidRPr="0086066E" w:rsidRDefault="00BD6A3A" w:rsidP="007E0FC2">
            <w:pPr>
              <w:spacing w:line="276" w:lineRule="auto"/>
              <w:jc w:val="center"/>
              <w:rPr>
                <w:color w:val="002060"/>
                <w:highlight w:val="white"/>
              </w:rPr>
            </w:pPr>
            <w:r w:rsidRPr="0086066E">
              <w:rPr>
                <w:color w:val="002060"/>
                <w:highlight w:val="white"/>
              </w:rPr>
              <w:t>0</w:t>
            </w:r>
          </w:p>
        </w:tc>
        <w:tc>
          <w:tcPr>
            <w:tcW w:w="1623"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82</w:t>
            </w:r>
          </w:p>
        </w:tc>
      </w:tr>
      <w:tr w:rsidR="007E0FC2"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580BCA" w:rsidRPr="0086066E" w:rsidRDefault="00580BCA" w:rsidP="007E0FC2">
            <w:pPr>
              <w:spacing w:line="276" w:lineRule="auto"/>
              <w:rPr>
                <w:iCs/>
                <w:color w:val="002060"/>
                <w:highlight w:val="white"/>
              </w:rPr>
            </w:pPr>
            <w:r w:rsidRPr="0086066E">
              <w:rPr>
                <w:iCs/>
                <w:color w:val="002060"/>
                <w:highlight w:val="white"/>
              </w:rPr>
              <w:t xml:space="preserve">- Nước từ khe, </w:t>
            </w:r>
            <w:r w:rsidRPr="0086066E">
              <w:rPr>
                <w:iCs/>
                <w:color w:val="002060"/>
                <w:highlight w:val="white"/>
                <w:u w:color="FF0000"/>
              </w:rPr>
              <w:t>mó nước</w:t>
            </w:r>
          </w:p>
        </w:tc>
        <w:tc>
          <w:tcPr>
            <w:tcW w:w="1324" w:type="dxa"/>
            <w:tcBorders>
              <w:top w:val="nil"/>
              <w:left w:val="nil"/>
              <w:bottom w:val="single" w:sz="4" w:space="0" w:color="auto"/>
              <w:right w:val="single" w:sz="4" w:space="0" w:color="auto"/>
            </w:tcBorders>
            <w:shd w:val="clear" w:color="auto" w:fill="auto"/>
            <w:noWrap/>
            <w:vAlign w:val="bottom"/>
            <w:hideMark/>
          </w:tcPr>
          <w:p w:rsidR="00580BCA" w:rsidRPr="0086066E" w:rsidRDefault="00580BCA" w:rsidP="007E0FC2">
            <w:pPr>
              <w:spacing w:line="276" w:lineRule="auto"/>
              <w:jc w:val="center"/>
              <w:rPr>
                <w:color w:val="002060"/>
                <w:highlight w:val="white"/>
              </w:rPr>
            </w:pPr>
            <w:r w:rsidRPr="0086066E">
              <w:rPr>
                <w:color w:val="002060"/>
                <w:highlight w:val="white"/>
              </w:rPr>
              <w:t>hộ</w:t>
            </w:r>
          </w:p>
        </w:tc>
        <w:tc>
          <w:tcPr>
            <w:tcW w:w="1511" w:type="dxa"/>
            <w:tcBorders>
              <w:top w:val="nil"/>
              <w:left w:val="nil"/>
              <w:bottom w:val="single" w:sz="4" w:space="0" w:color="auto"/>
              <w:right w:val="single" w:sz="4" w:space="0" w:color="auto"/>
            </w:tcBorders>
            <w:shd w:val="clear" w:color="auto" w:fill="auto"/>
            <w:noWrap/>
            <w:vAlign w:val="center"/>
            <w:hideMark/>
          </w:tcPr>
          <w:p w:rsidR="00580BCA" w:rsidRPr="0086066E" w:rsidRDefault="00BD6A3A" w:rsidP="007E0FC2">
            <w:pPr>
              <w:spacing w:line="276" w:lineRule="auto"/>
              <w:jc w:val="center"/>
              <w:rPr>
                <w:color w:val="002060"/>
                <w:highlight w:val="white"/>
              </w:rPr>
            </w:pPr>
            <w:r w:rsidRPr="0086066E">
              <w:rPr>
                <w:color w:val="002060"/>
                <w:highlight w:val="white"/>
              </w:rPr>
              <w:t>296</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17</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584</w:t>
            </w:r>
          </w:p>
        </w:tc>
        <w:tc>
          <w:tcPr>
            <w:tcW w:w="1466"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179</w:t>
            </w:r>
          </w:p>
        </w:tc>
        <w:tc>
          <w:tcPr>
            <w:tcW w:w="1532"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326</w:t>
            </w:r>
          </w:p>
        </w:tc>
        <w:tc>
          <w:tcPr>
            <w:tcW w:w="1523" w:type="dxa"/>
            <w:tcBorders>
              <w:top w:val="nil"/>
              <w:left w:val="nil"/>
              <w:bottom w:val="single" w:sz="4" w:space="0" w:color="auto"/>
              <w:right w:val="single" w:sz="4" w:space="0" w:color="auto"/>
            </w:tcBorders>
            <w:shd w:val="clear" w:color="auto" w:fill="auto"/>
            <w:noWrap/>
            <w:vAlign w:val="center"/>
            <w:hideMark/>
          </w:tcPr>
          <w:p w:rsidR="00580BCA" w:rsidRPr="0086066E" w:rsidRDefault="00BD6A3A" w:rsidP="007E0FC2">
            <w:pPr>
              <w:spacing w:line="276" w:lineRule="auto"/>
              <w:jc w:val="center"/>
              <w:rPr>
                <w:color w:val="002060"/>
                <w:highlight w:val="white"/>
              </w:rPr>
            </w:pPr>
            <w:r w:rsidRPr="0086066E">
              <w:rPr>
                <w:color w:val="002060"/>
                <w:highlight w:val="white"/>
              </w:rPr>
              <w:t>166</w:t>
            </w:r>
          </w:p>
        </w:tc>
        <w:tc>
          <w:tcPr>
            <w:tcW w:w="1623" w:type="dxa"/>
            <w:tcBorders>
              <w:top w:val="nil"/>
              <w:left w:val="nil"/>
              <w:bottom w:val="single" w:sz="4" w:space="0" w:color="auto"/>
              <w:right w:val="single" w:sz="4" w:space="0" w:color="auto"/>
            </w:tcBorders>
            <w:shd w:val="clear" w:color="auto" w:fill="auto"/>
            <w:noWrap/>
            <w:vAlign w:val="center"/>
            <w:hideMark/>
          </w:tcPr>
          <w:p w:rsidR="00580BCA" w:rsidRPr="0086066E" w:rsidRDefault="00FC18B9" w:rsidP="007E0FC2">
            <w:pPr>
              <w:spacing w:line="276" w:lineRule="auto"/>
              <w:jc w:val="center"/>
              <w:rPr>
                <w:color w:val="002060"/>
                <w:highlight w:val="white"/>
              </w:rPr>
            </w:pPr>
            <w:r w:rsidRPr="0086066E">
              <w:rPr>
                <w:color w:val="002060"/>
                <w:highlight w:val="white"/>
              </w:rPr>
              <w:t>1</w:t>
            </w:r>
            <w:r w:rsidR="00223F8F">
              <w:rPr>
                <w:color w:val="002060"/>
                <w:highlight w:val="white"/>
              </w:rPr>
              <w:t>.</w:t>
            </w:r>
            <w:r w:rsidRPr="0086066E">
              <w:rPr>
                <w:color w:val="002060"/>
                <w:highlight w:val="white"/>
              </w:rPr>
              <w:t>568</w:t>
            </w:r>
          </w:p>
        </w:tc>
      </w:tr>
      <w:tr w:rsidR="007E0FC2"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580BCA" w:rsidRPr="0086066E" w:rsidRDefault="00580BCA" w:rsidP="007E0FC2">
            <w:pPr>
              <w:spacing w:line="276" w:lineRule="auto"/>
              <w:rPr>
                <w:iCs/>
                <w:color w:val="002060"/>
                <w:highlight w:val="white"/>
              </w:rPr>
            </w:pPr>
            <w:r w:rsidRPr="0086066E">
              <w:rPr>
                <w:iCs/>
                <w:color w:val="002060"/>
                <w:highlight w:val="white"/>
              </w:rPr>
              <w:t>- Đã được cấp điện</w:t>
            </w:r>
          </w:p>
        </w:tc>
        <w:tc>
          <w:tcPr>
            <w:tcW w:w="1324" w:type="dxa"/>
            <w:tcBorders>
              <w:top w:val="nil"/>
              <w:left w:val="nil"/>
              <w:bottom w:val="single" w:sz="4" w:space="0" w:color="auto"/>
              <w:right w:val="single" w:sz="4" w:space="0" w:color="auto"/>
            </w:tcBorders>
            <w:shd w:val="clear" w:color="auto" w:fill="auto"/>
            <w:noWrap/>
            <w:vAlign w:val="bottom"/>
            <w:hideMark/>
          </w:tcPr>
          <w:p w:rsidR="00580BCA" w:rsidRPr="0086066E" w:rsidRDefault="00580BCA" w:rsidP="007E0FC2">
            <w:pPr>
              <w:spacing w:line="276" w:lineRule="auto"/>
              <w:jc w:val="center"/>
              <w:rPr>
                <w:color w:val="002060"/>
                <w:highlight w:val="white"/>
              </w:rPr>
            </w:pPr>
            <w:r w:rsidRPr="0086066E">
              <w:rPr>
                <w:color w:val="002060"/>
                <w:highlight w:val="white"/>
              </w:rPr>
              <w:t>hộ</w:t>
            </w:r>
          </w:p>
        </w:tc>
        <w:tc>
          <w:tcPr>
            <w:tcW w:w="1511"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437</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732</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613</w:t>
            </w:r>
          </w:p>
        </w:tc>
        <w:tc>
          <w:tcPr>
            <w:tcW w:w="1466"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310</w:t>
            </w:r>
          </w:p>
        </w:tc>
        <w:tc>
          <w:tcPr>
            <w:tcW w:w="1532" w:type="dxa"/>
            <w:tcBorders>
              <w:top w:val="nil"/>
              <w:left w:val="nil"/>
              <w:bottom w:val="single" w:sz="4" w:space="0" w:color="auto"/>
              <w:right w:val="single" w:sz="4" w:space="0" w:color="auto"/>
            </w:tcBorders>
            <w:shd w:val="clear" w:color="auto" w:fill="auto"/>
            <w:noWrap/>
            <w:vAlign w:val="center"/>
            <w:hideMark/>
          </w:tcPr>
          <w:p w:rsidR="00580BCA" w:rsidRPr="0086066E" w:rsidRDefault="00BD6A3A" w:rsidP="007E0FC2">
            <w:pPr>
              <w:spacing w:line="276" w:lineRule="auto"/>
              <w:jc w:val="center"/>
              <w:rPr>
                <w:color w:val="002060"/>
                <w:highlight w:val="white"/>
              </w:rPr>
            </w:pPr>
            <w:r w:rsidRPr="0086066E">
              <w:rPr>
                <w:color w:val="002060"/>
                <w:highlight w:val="white"/>
              </w:rPr>
              <w:t>446</w:t>
            </w:r>
          </w:p>
        </w:tc>
        <w:tc>
          <w:tcPr>
            <w:tcW w:w="1523"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407</w:t>
            </w:r>
          </w:p>
        </w:tc>
        <w:tc>
          <w:tcPr>
            <w:tcW w:w="1623"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FC18B9">
            <w:pPr>
              <w:spacing w:line="276" w:lineRule="auto"/>
              <w:jc w:val="center"/>
              <w:rPr>
                <w:color w:val="002060"/>
                <w:highlight w:val="white"/>
              </w:rPr>
            </w:pPr>
            <w:r w:rsidRPr="0086066E">
              <w:rPr>
                <w:color w:val="002060"/>
                <w:highlight w:val="white"/>
              </w:rPr>
              <w:t>2</w:t>
            </w:r>
            <w:r w:rsidR="00402C58" w:rsidRPr="0086066E">
              <w:rPr>
                <w:color w:val="002060"/>
                <w:highlight w:val="white"/>
              </w:rPr>
              <w:t>.</w:t>
            </w:r>
            <w:r w:rsidR="00FC18B9" w:rsidRPr="0086066E">
              <w:rPr>
                <w:color w:val="002060"/>
                <w:highlight w:val="white"/>
              </w:rPr>
              <w:t>945</w:t>
            </w:r>
          </w:p>
        </w:tc>
      </w:tr>
      <w:tr w:rsidR="007E0FC2"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580BCA" w:rsidRPr="0086066E" w:rsidRDefault="00580BCA" w:rsidP="007E0FC2">
            <w:pPr>
              <w:spacing w:line="276" w:lineRule="auto"/>
              <w:rPr>
                <w:b/>
                <w:bCs/>
                <w:color w:val="002060"/>
                <w:highlight w:val="white"/>
              </w:rPr>
            </w:pPr>
            <w:r w:rsidRPr="0086066E">
              <w:rPr>
                <w:b/>
                <w:bCs/>
                <w:color w:val="002060"/>
                <w:highlight w:val="white"/>
              </w:rPr>
              <w:t>Hiện trạng cơ sở y tế và sức khỏe cộng đồng</w:t>
            </w:r>
          </w:p>
        </w:tc>
        <w:tc>
          <w:tcPr>
            <w:tcW w:w="1324" w:type="dxa"/>
            <w:tcBorders>
              <w:top w:val="nil"/>
              <w:left w:val="nil"/>
              <w:bottom w:val="single" w:sz="4" w:space="0" w:color="auto"/>
              <w:right w:val="single" w:sz="4" w:space="0" w:color="auto"/>
            </w:tcBorders>
            <w:shd w:val="clear" w:color="auto" w:fill="auto"/>
            <w:noWrap/>
            <w:vAlign w:val="bottom"/>
            <w:hideMark/>
          </w:tcPr>
          <w:p w:rsidR="00580BCA" w:rsidRPr="0086066E" w:rsidRDefault="00580BCA" w:rsidP="007E0FC2">
            <w:pPr>
              <w:spacing w:line="276" w:lineRule="auto"/>
              <w:jc w:val="center"/>
              <w:rPr>
                <w:b/>
                <w:bCs/>
                <w:color w:val="002060"/>
                <w:highlight w:val="white"/>
              </w:rPr>
            </w:pPr>
          </w:p>
        </w:tc>
        <w:tc>
          <w:tcPr>
            <w:tcW w:w="1511"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b/>
                <w:bCs/>
                <w:color w:val="002060"/>
                <w:highlight w:val="white"/>
              </w:rPr>
            </w:pP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b/>
                <w:bCs/>
                <w:color w:val="002060"/>
                <w:highlight w:val="white"/>
              </w:rPr>
            </w:pP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b/>
                <w:bCs/>
                <w:color w:val="002060"/>
                <w:highlight w:val="white"/>
              </w:rPr>
            </w:pPr>
          </w:p>
        </w:tc>
        <w:tc>
          <w:tcPr>
            <w:tcW w:w="1466"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b/>
                <w:bCs/>
                <w:color w:val="002060"/>
                <w:highlight w:val="white"/>
              </w:rPr>
            </w:pPr>
          </w:p>
        </w:tc>
        <w:tc>
          <w:tcPr>
            <w:tcW w:w="1532"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b/>
                <w:bCs/>
                <w:color w:val="002060"/>
                <w:highlight w:val="white"/>
              </w:rPr>
            </w:pPr>
          </w:p>
        </w:tc>
        <w:tc>
          <w:tcPr>
            <w:tcW w:w="1523"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b/>
                <w:bCs/>
                <w:color w:val="002060"/>
                <w:highlight w:val="white"/>
              </w:rPr>
            </w:pPr>
          </w:p>
        </w:tc>
        <w:tc>
          <w:tcPr>
            <w:tcW w:w="1623"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0</w:t>
            </w:r>
          </w:p>
        </w:tc>
      </w:tr>
      <w:tr w:rsidR="007E0FC2"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580BCA" w:rsidRPr="0086066E" w:rsidRDefault="00580BCA" w:rsidP="007E0FC2">
            <w:pPr>
              <w:spacing w:line="276" w:lineRule="auto"/>
              <w:rPr>
                <w:iCs/>
                <w:color w:val="002060"/>
                <w:highlight w:val="white"/>
              </w:rPr>
            </w:pPr>
            <w:r w:rsidRPr="0086066E">
              <w:rPr>
                <w:iCs/>
                <w:color w:val="002060"/>
                <w:highlight w:val="white"/>
              </w:rPr>
              <w:t>- Số bác sỹ</w:t>
            </w:r>
          </w:p>
        </w:tc>
        <w:tc>
          <w:tcPr>
            <w:tcW w:w="1324" w:type="dxa"/>
            <w:tcBorders>
              <w:top w:val="nil"/>
              <w:left w:val="nil"/>
              <w:bottom w:val="single" w:sz="4" w:space="0" w:color="auto"/>
              <w:right w:val="single" w:sz="4" w:space="0" w:color="auto"/>
            </w:tcBorders>
            <w:shd w:val="clear" w:color="auto" w:fill="auto"/>
            <w:noWrap/>
            <w:vAlign w:val="bottom"/>
            <w:hideMark/>
          </w:tcPr>
          <w:p w:rsidR="00580BCA" w:rsidRPr="0086066E" w:rsidRDefault="00580BCA" w:rsidP="007E0FC2">
            <w:pPr>
              <w:spacing w:line="276" w:lineRule="auto"/>
              <w:jc w:val="center"/>
              <w:rPr>
                <w:color w:val="002060"/>
                <w:highlight w:val="white"/>
              </w:rPr>
            </w:pPr>
            <w:r w:rsidRPr="0086066E">
              <w:rPr>
                <w:color w:val="002060"/>
                <w:highlight w:val="white"/>
              </w:rPr>
              <w:t>Người</w:t>
            </w:r>
          </w:p>
        </w:tc>
        <w:tc>
          <w:tcPr>
            <w:tcW w:w="1511"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1</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1</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1</w:t>
            </w:r>
          </w:p>
        </w:tc>
        <w:tc>
          <w:tcPr>
            <w:tcW w:w="1466"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2</w:t>
            </w:r>
          </w:p>
        </w:tc>
        <w:tc>
          <w:tcPr>
            <w:tcW w:w="1532"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0</w:t>
            </w:r>
          </w:p>
        </w:tc>
        <w:tc>
          <w:tcPr>
            <w:tcW w:w="1523"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1</w:t>
            </w:r>
          </w:p>
        </w:tc>
        <w:tc>
          <w:tcPr>
            <w:tcW w:w="1623"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6</w:t>
            </w:r>
          </w:p>
        </w:tc>
      </w:tr>
      <w:tr w:rsidR="007E0FC2"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580BCA" w:rsidRPr="0086066E" w:rsidRDefault="00580BCA" w:rsidP="007E0FC2">
            <w:pPr>
              <w:spacing w:line="276" w:lineRule="auto"/>
              <w:rPr>
                <w:iCs/>
                <w:color w:val="002060"/>
                <w:highlight w:val="white"/>
              </w:rPr>
            </w:pPr>
            <w:r w:rsidRPr="0086066E">
              <w:rPr>
                <w:iCs/>
                <w:color w:val="002060"/>
                <w:highlight w:val="white"/>
              </w:rPr>
              <w:t xml:space="preserve">- Số </w:t>
            </w:r>
            <w:r w:rsidRPr="0086066E">
              <w:rPr>
                <w:iCs/>
                <w:color w:val="002060"/>
                <w:highlight w:val="white"/>
                <w:u w:color="FF0000"/>
              </w:rPr>
              <w:t>y sỹ</w:t>
            </w:r>
          </w:p>
        </w:tc>
        <w:tc>
          <w:tcPr>
            <w:tcW w:w="1324" w:type="dxa"/>
            <w:tcBorders>
              <w:top w:val="nil"/>
              <w:left w:val="nil"/>
              <w:bottom w:val="single" w:sz="4" w:space="0" w:color="auto"/>
              <w:right w:val="single" w:sz="4" w:space="0" w:color="auto"/>
            </w:tcBorders>
            <w:shd w:val="clear" w:color="auto" w:fill="auto"/>
            <w:noWrap/>
            <w:vAlign w:val="bottom"/>
            <w:hideMark/>
          </w:tcPr>
          <w:p w:rsidR="00580BCA" w:rsidRPr="0086066E" w:rsidRDefault="00580BCA" w:rsidP="007E0FC2">
            <w:pPr>
              <w:spacing w:line="276" w:lineRule="auto"/>
              <w:jc w:val="center"/>
              <w:rPr>
                <w:color w:val="002060"/>
                <w:highlight w:val="white"/>
              </w:rPr>
            </w:pPr>
            <w:r w:rsidRPr="0086066E">
              <w:rPr>
                <w:color w:val="002060"/>
                <w:highlight w:val="white"/>
              </w:rPr>
              <w:t>Người</w:t>
            </w:r>
          </w:p>
        </w:tc>
        <w:tc>
          <w:tcPr>
            <w:tcW w:w="1511"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3</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2</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3</w:t>
            </w:r>
          </w:p>
        </w:tc>
        <w:tc>
          <w:tcPr>
            <w:tcW w:w="1466"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3</w:t>
            </w:r>
          </w:p>
        </w:tc>
        <w:tc>
          <w:tcPr>
            <w:tcW w:w="1532"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3</w:t>
            </w:r>
          </w:p>
        </w:tc>
        <w:tc>
          <w:tcPr>
            <w:tcW w:w="1523"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2</w:t>
            </w:r>
          </w:p>
        </w:tc>
        <w:tc>
          <w:tcPr>
            <w:tcW w:w="1623"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16</w:t>
            </w:r>
          </w:p>
        </w:tc>
      </w:tr>
      <w:tr w:rsidR="007E0FC2"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580BCA" w:rsidRPr="0086066E" w:rsidRDefault="00580BCA" w:rsidP="007E0FC2">
            <w:pPr>
              <w:spacing w:line="276" w:lineRule="auto"/>
              <w:rPr>
                <w:iCs/>
                <w:color w:val="002060"/>
                <w:highlight w:val="white"/>
              </w:rPr>
            </w:pPr>
            <w:r w:rsidRPr="0086066E">
              <w:rPr>
                <w:iCs/>
                <w:color w:val="002060"/>
                <w:highlight w:val="white"/>
              </w:rPr>
              <w:t>- Số y tá</w:t>
            </w:r>
          </w:p>
        </w:tc>
        <w:tc>
          <w:tcPr>
            <w:tcW w:w="1324" w:type="dxa"/>
            <w:tcBorders>
              <w:top w:val="nil"/>
              <w:left w:val="nil"/>
              <w:bottom w:val="single" w:sz="4" w:space="0" w:color="auto"/>
              <w:right w:val="single" w:sz="4" w:space="0" w:color="auto"/>
            </w:tcBorders>
            <w:shd w:val="clear" w:color="auto" w:fill="auto"/>
            <w:noWrap/>
            <w:vAlign w:val="bottom"/>
            <w:hideMark/>
          </w:tcPr>
          <w:p w:rsidR="00580BCA" w:rsidRPr="0086066E" w:rsidRDefault="00580BCA" w:rsidP="007E0FC2">
            <w:pPr>
              <w:spacing w:line="276" w:lineRule="auto"/>
              <w:jc w:val="center"/>
              <w:rPr>
                <w:color w:val="002060"/>
                <w:highlight w:val="white"/>
              </w:rPr>
            </w:pPr>
            <w:r w:rsidRPr="0086066E">
              <w:rPr>
                <w:color w:val="002060"/>
                <w:highlight w:val="white"/>
              </w:rPr>
              <w:t>Người</w:t>
            </w:r>
          </w:p>
        </w:tc>
        <w:tc>
          <w:tcPr>
            <w:tcW w:w="1511"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1</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2</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0</w:t>
            </w:r>
          </w:p>
        </w:tc>
        <w:tc>
          <w:tcPr>
            <w:tcW w:w="1466"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2</w:t>
            </w:r>
          </w:p>
        </w:tc>
        <w:tc>
          <w:tcPr>
            <w:tcW w:w="1532"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1</w:t>
            </w:r>
          </w:p>
        </w:tc>
        <w:tc>
          <w:tcPr>
            <w:tcW w:w="1523"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2</w:t>
            </w:r>
          </w:p>
        </w:tc>
        <w:tc>
          <w:tcPr>
            <w:tcW w:w="1623"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8</w:t>
            </w:r>
          </w:p>
        </w:tc>
      </w:tr>
      <w:tr w:rsidR="007E0FC2"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580BCA" w:rsidRPr="0086066E" w:rsidRDefault="00580BCA" w:rsidP="007E0FC2">
            <w:pPr>
              <w:spacing w:line="276" w:lineRule="auto"/>
              <w:rPr>
                <w:iCs/>
                <w:color w:val="002060"/>
                <w:highlight w:val="white"/>
              </w:rPr>
            </w:pPr>
            <w:r w:rsidRPr="0086066E">
              <w:rPr>
                <w:iCs/>
                <w:color w:val="002060"/>
                <w:highlight w:val="white"/>
              </w:rPr>
              <w:t>- Số giường bệnh</w:t>
            </w:r>
          </w:p>
        </w:tc>
        <w:tc>
          <w:tcPr>
            <w:tcW w:w="1324" w:type="dxa"/>
            <w:tcBorders>
              <w:top w:val="nil"/>
              <w:left w:val="nil"/>
              <w:bottom w:val="single" w:sz="4" w:space="0" w:color="auto"/>
              <w:right w:val="single" w:sz="4" w:space="0" w:color="auto"/>
            </w:tcBorders>
            <w:shd w:val="clear" w:color="auto" w:fill="auto"/>
            <w:noWrap/>
            <w:vAlign w:val="bottom"/>
            <w:hideMark/>
          </w:tcPr>
          <w:p w:rsidR="00580BCA" w:rsidRPr="0086066E" w:rsidRDefault="00580BCA" w:rsidP="007E0FC2">
            <w:pPr>
              <w:spacing w:line="276" w:lineRule="auto"/>
              <w:jc w:val="center"/>
              <w:rPr>
                <w:color w:val="002060"/>
                <w:highlight w:val="white"/>
              </w:rPr>
            </w:pPr>
            <w:r w:rsidRPr="0086066E">
              <w:rPr>
                <w:color w:val="002060"/>
                <w:highlight w:val="white"/>
              </w:rPr>
              <w:t>Giường</w:t>
            </w:r>
          </w:p>
        </w:tc>
        <w:tc>
          <w:tcPr>
            <w:tcW w:w="1511"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2</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7</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4</w:t>
            </w:r>
          </w:p>
        </w:tc>
        <w:tc>
          <w:tcPr>
            <w:tcW w:w="1466"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26</w:t>
            </w:r>
          </w:p>
        </w:tc>
        <w:tc>
          <w:tcPr>
            <w:tcW w:w="1532"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10</w:t>
            </w:r>
          </w:p>
        </w:tc>
        <w:tc>
          <w:tcPr>
            <w:tcW w:w="1523"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10</w:t>
            </w:r>
          </w:p>
        </w:tc>
        <w:tc>
          <w:tcPr>
            <w:tcW w:w="1623"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59</w:t>
            </w:r>
          </w:p>
        </w:tc>
      </w:tr>
      <w:tr w:rsidR="007E0FC2"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580BCA" w:rsidRPr="0086066E" w:rsidRDefault="00580BCA" w:rsidP="007E0FC2">
            <w:pPr>
              <w:spacing w:line="276" w:lineRule="auto"/>
              <w:rPr>
                <w:color w:val="002060"/>
                <w:highlight w:val="white"/>
              </w:rPr>
            </w:pPr>
            <w:r w:rsidRPr="0086066E">
              <w:rPr>
                <w:color w:val="002060"/>
                <w:highlight w:val="white"/>
              </w:rPr>
              <w:t>Hộ nghèo</w:t>
            </w:r>
          </w:p>
        </w:tc>
        <w:tc>
          <w:tcPr>
            <w:tcW w:w="1324" w:type="dxa"/>
            <w:tcBorders>
              <w:top w:val="nil"/>
              <w:left w:val="nil"/>
              <w:bottom w:val="single" w:sz="4" w:space="0" w:color="auto"/>
              <w:right w:val="single" w:sz="4" w:space="0" w:color="auto"/>
            </w:tcBorders>
            <w:shd w:val="clear" w:color="auto" w:fill="auto"/>
            <w:noWrap/>
            <w:vAlign w:val="bottom"/>
            <w:hideMark/>
          </w:tcPr>
          <w:p w:rsidR="00580BCA" w:rsidRPr="0086066E" w:rsidRDefault="00580BCA" w:rsidP="007E0FC2">
            <w:pPr>
              <w:spacing w:line="276" w:lineRule="auto"/>
              <w:jc w:val="center"/>
              <w:rPr>
                <w:color w:val="002060"/>
                <w:highlight w:val="white"/>
              </w:rPr>
            </w:pPr>
            <w:r w:rsidRPr="0086066E">
              <w:rPr>
                <w:color w:val="002060"/>
                <w:highlight w:val="white"/>
              </w:rPr>
              <w:t>hộ</w:t>
            </w:r>
          </w:p>
        </w:tc>
        <w:tc>
          <w:tcPr>
            <w:tcW w:w="1511"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116</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173</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25</w:t>
            </w:r>
          </w:p>
        </w:tc>
        <w:tc>
          <w:tcPr>
            <w:tcW w:w="1466"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103</w:t>
            </w:r>
          </w:p>
        </w:tc>
        <w:tc>
          <w:tcPr>
            <w:tcW w:w="1532"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88</w:t>
            </w:r>
          </w:p>
        </w:tc>
        <w:tc>
          <w:tcPr>
            <w:tcW w:w="1523"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59</w:t>
            </w:r>
          </w:p>
        </w:tc>
        <w:tc>
          <w:tcPr>
            <w:tcW w:w="1623"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564</w:t>
            </w:r>
          </w:p>
        </w:tc>
      </w:tr>
      <w:tr w:rsidR="007E0FC2" w:rsidRPr="007E0FC2" w:rsidTr="0086066E">
        <w:trPr>
          <w:trHeight w:val="20"/>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580BCA" w:rsidRPr="0086066E" w:rsidRDefault="00580BCA" w:rsidP="007E0FC2">
            <w:pPr>
              <w:spacing w:line="276" w:lineRule="auto"/>
              <w:rPr>
                <w:color w:val="002060"/>
                <w:highlight w:val="white"/>
              </w:rPr>
            </w:pPr>
            <w:r w:rsidRPr="0086066E">
              <w:rPr>
                <w:color w:val="002060"/>
                <w:highlight w:val="white"/>
              </w:rPr>
              <w:t>Hộ cận nghèo</w:t>
            </w:r>
          </w:p>
        </w:tc>
        <w:tc>
          <w:tcPr>
            <w:tcW w:w="1324" w:type="dxa"/>
            <w:tcBorders>
              <w:top w:val="nil"/>
              <w:left w:val="nil"/>
              <w:bottom w:val="single" w:sz="4" w:space="0" w:color="auto"/>
              <w:right w:val="single" w:sz="4" w:space="0" w:color="auto"/>
            </w:tcBorders>
            <w:shd w:val="clear" w:color="auto" w:fill="auto"/>
            <w:noWrap/>
            <w:vAlign w:val="bottom"/>
            <w:hideMark/>
          </w:tcPr>
          <w:p w:rsidR="00580BCA" w:rsidRPr="0086066E" w:rsidRDefault="00580BCA" w:rsidP="007E0FC2">
            <w:pPr>
              <w:spacing w:line="276" w:lineRule="auto"/>
              <w:jc w:val="center"/>
              <w:rPr>
                <w:color w:val="002060"/>
                <w:highlight w:val="white"/>
              </w:rPr>
            </w:pPr>
            <w:r w:rsidRPr="0086066E">
              <w:rPr>
                <w:color w:val="002060"/>
                <w:highlight w:val="white"/>
              </w:rPr>
              <w:t>hộ</w:t>
            </w:r>
          </w:p>
        </w:tc>
        <w:tc>
          <w:tcPr>
            <w:tcW w:w="1511"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85</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162</w:t>
            </w:r>
          </w:p>
        </w:tc>
        <w:tc>
          <w:tcPr>
            <w:tcW w:w="1559"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19</w:t>
            </w:r>
          </w:p>
        </w:tc>
        <w:tc>
          <w:tcPr>
            <w:tcW w:w="1466"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61</w:t>
            </w:r>
          </w:p>
        </w:tc>
        <w:tc>
          <w:tcPr>
            <w:tcW w:w="1532"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47</w:t>
            </w:r>
          </w:p>
        </w:tc>
        <w:tc>
          <w:tcPr>
            <w:tcW w:w="1523"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37</w:t>
            </w:r>
          </w:p>
        </w:tc>
        <w:tc>
          <w:tcPr>
            <w:tcW w:w="1623" w:type="dxa"/>
            <w:tcBorders>
              <w:top w:val="nil"/>
              <w:left w:val="nil"/>
              <w:bottom w:val="single" w:sz="4" w:space="0" w:color="auto"/>
              <w:right w:val="single" w:sz="4" w:space="0" w:color="auto"/>
            </w:tcBorders>
            <w:shd w:val="clear" w:color="auto" w:fill="auto"/>
            <w:noWrap/>
            <w:vAlign w:val="center"/>
            <w:hideMark/>
          </w:tcPr>
          <w:p w:rsidR="00580BCA" w:rsidRPr="0086066E" w:rsidRDefault="00580BCA" w:rsidP="007E0FC2">
            <w:pPr>
              <w:spacing w:line="276" w:lineRule="auto"/>
              <w:jc w:val="center"/>
              <w:rPr>
                <w:color w:val="002060"/>
                <w:highlight w:val="white"/>
              </w:rPr>
            </w:pPr>
            <w:r w:rsidRPr="0086066E">
              <w:rPr>
                <w:color w:val="002060"/>
                <w:highlight w:val="white"/>
              </w:rPr>
              <w:t>411</w:t>
            </w:r>
          </w:p>
        </w:tc>
      </w:tr>
    </w:tbl>
    <w:p w:rsidR="000A25F4" w:rsidRPr="007E0FC2" w:rsidRDefault="00580BCA" w:rsidP="007E0FC2">
      <w:pPr>
        <w:spacing w:before="120" w:after="120" w:line="276" w:lineRule="auto"/>
        <w:jc w:val="right"/>
        <w:rPr>
          <w:color w:val="002060"/>
          <w:highlight w:val="white"/>
          <w:lang w:val="eu-ES"/>
        </w:rPr>
        <w:sectPr w:rsidR="000A25F4" w:rsidRPr="007E0FC2" w:rsidSect="007E0FC2">
          <w:headerReference w:type="default" r:id="rId14"/>
          <w:footerReference w:type="even" r:id="rId15"/>
          <w:footerReference w:type="default" r:id="rId16"/>
          <w:pgSz w:w="16840" w:h="11907" w:orient="landscape" w:code="9"/>
          <w:pgMar w:top="1134" w:right="1134" w:bottom="1134" w:left="1701" w:header="720" w:footer="720" w:gutter="0"/>
          <w:cols w:space="720"/>
          <w:noEndnote/>
          <w:titlePg/>
          <w:docGrid w:linePitch="326"/>
        </w:sectPr>
      </w:pPr>
      <w:r w:rsidRPr="007E0FC2">
        <w:rPr>
          <w:rFonts w:eastAsia="Batang"/>
          <w:i/>
          <w:color w:val="002060"/>
          <w:spacing w:val="-3"/>
          <w:w w:val="102"/>
          <w:highlight w:val="white"/>
          <w:lang w:val="eu-ES"/>
        </w:rPr>
        <w:t>(Nguồn: Báo cáo Tình hình phát triển KT – XH năm 2018 của các xã)</w:t>
      </w:r>
    </w:p>
    <w:p w:rsidR="009D496C" w:rsidRPr="007E0FC2" w:rsidRDefault="009D496C" w:rsidP="007E0FC2">
      <w:pPr>
        <w:pStyle w:val="Heading2"/>
        <w:numPr>
          <w:ilvl w:val="1"/>
          <w:numId w:val="8"/>
        </w:numPr>
        <w:spacing w:before="120" w:after="120" w:line="276" w:lineRule="auto"/>
        <w:ind w:hanging="720"/>
        <w:rPr>
          <w:rFonts w:ascii="Times New Roman" w:hAnsi="Times New Roman"/>
          <w:i w:val="0"/>
          <w:color w:val="002060"/>
          <w:sz w:val="24"/>
          <w:szCs w:val="24"/>
          <w:highlight w:val="white"/>
          <w:lang w:val="eu-ES"/>
        </w:rPr>
      </w:pPr>
      <w:bookmarkStart w:id="101" w:name="_Toc17201008"/>
      <w:r w:rsidRPr="007E0FC2">
        <w:rPr>
          <w:rFonts w:ascii="Times New Roman" w:hAnsi="Times New Roman"/>
          <w:i w:val="0"/>
          <w:color w:val="002060"/>
          <w:sz w:val="24"/>
          <w:szCs w:val="24"/>
          <w:highlight w:val="white"/>
          <w:u w:color="FF0000"/>
          <w:lang w:val="eu-ES"/>
        </w:rPr>
        <w:lastRenderedPageBreak/>
        <w:t>Kết quả</w:t>
      </w:r>
      <w:r w:rsidRPr="007E0FC2">
        <w:rPr>
          <w:rFonts w:ascii="Times New Roman" w:hAnsi="Times New Roman"/>
          <w:i w:val="0"/>
          <w:color w:val="002060"/>
          <w:sz w:val="24"/>
          <w:szCs w:val="24"/>
          <w:highlight w:val="white"/>
          <w:lang w:val="eu-ES"/>
        </w:rPr>
        <w:t xml:space="preserve"> khảo sát về tình hình kinh tế xã hội của các hộ </w:t>
      </w:r>
      <w:r w:rsidR="00676173">
        <w:rPr>
          <w:rFonts w:ascii="Times New Roman" w:hAnsi="Times New Roman"/>
          <w:i w:val="0"/>
          <w:color w:val="002060"/>
          <w:sz w:val="24"/>
          <w:szCs w:val="24"/>
          <w:highlight w:val="white"/>
          <w:lang w:val="eu-ES"/>
        </w:rPr>
        <w:t>BAH</w:t>
      </w:r>
      <w:r w:rsidRPr="007E0FC2">
        <w:rPr>
          <w:rFonts w:ascii="Times New Roman" w:hAnsi="Times New Roman"/>
          <w:i w:val="0"/>
          <w:color w:val="002060"/>
          <w:sz w:val="24"/>
          <w:szCs w:val="24"/>
          <w:highlight w:val="white"/>
          <w:lang w:val="eu-ES"/>
        </w:rPr>
        <w:t xml:space="preserve"> trong khu vực </w:t>
      </w:r>
      <w:bookmarkEnd w:id="101"/>
      <w:r w:rsidR="00223F8F">
        <w:rPr>
          <w:rFonts w:ascii="Times New Roman" w:hAnsi="Times New Roman"/>
          <w:i w:val="0"/>
          <w:color w:val="002060"/>
          <w:sz w:val="24"/>
          <w:szCs w:val="24"/>
          <w:highlight w:val="white"/>
          <w:lang w:val="eu-ES"/>
        </w:rPr>
        <w:t>TDA</w:t>
      </w:r>
    </w:p>
    <w:p w:rsidR="009D496C" w:rsidRPr="007E0FC2" w:rsidRDefault="003733A1" w:rsidP="007E0FC2">
      <w:pPr>
        <w:pStyle w:val="StyleHeading3SectionSection1SW-Heading3small-head3CharHead0"/>
        <w:numPr>
          <w:ilvl w:val="2"/>
          <w:numId w:val="8"/>
        </w:numPr>
        <w:tabs>
          <w:tab w:val="clear" w:pos="720"/>
          <w:tab w:val="left" w:pos="900"/>
          <w:tab w:val="left" w:pos="990"/>
          <w:tab w:val="left" w:pos="1134"/>
        </w:tabs>
        <w:spacing w:line="276" w:lineRule="auto"/>
        <w:outlineLvl w:val="9"/>
        <w:rPr>
          <w:color w:val="002060"/>
          <w:sz w:val="24"/>
          <w:szCs w:val="24"/>
          <w:highlight w:val="white"/>
          <w:lang w:val="eu-ES"/>
        </w:rPr>
      </w:pPr>
      <w:r w:rsidRPr="007E0FC2">
        <w:rPr>
          <w:color w:val="002060"/>
          <w:sz w:val="24"/>
          <w:szCs w:val="24"/>
          <w:highlight w:val="white"/>
          <w:lang w:val="eu-ES"/>
        </w:rPr>
        <w:t>Số hộ</w:t>
      </w:r>
      <w:r w:rsidR="009D496C" w:rsidRPr="007E0FC2">
        <w:rPr>
          <w:color w:val="002060"/>
          <w:sz w:val="24"/>
          <w:szCs w:val="24"/>
          <w:highlight w:val="white"/>
          <w:lang w:val="eu-ES"/>
        </w:rPr>
        <w:t xml:space="preserve"> điều tra      </w:t>
      </w:r>
    </w:p>
    <w:p w:rsidR="009D496C" w:rsidRPr="007E0FC2" w:rsidRDefault="009D496C" w:rsidP="007E0FC2">
      <w:pPr>
        <w:numPr>
          <w:ilvl w:val="0"/>
          <w:numId w:val="180"/>
        </w:numPr>
        <w:tabs>
          <w:tab w:val="left" w:pos="540"/>
        </w:tabs>
        <w:spacing w:before="120" w:after="120" w:line="276" w:lineRule="auto"/>
        <w:ind w:left="0" w:firstLine="0"/>
        <w:jc w:val="both"/>
        <w:rPr>
          <w:color w:val="002060"/>
          <w:highlight w:val="white"/>
          <w:lang w:val="eu-ES"/>
        </w:rPr>
      </w:pPr>
      <w:r w:rsidRPr="007E0FC2">
        <w:rPr>
          <w:color w:val="002060"/>
          <w:highlight w:val="white"/>
          <w:lang w:val="eu-ES"/>
        </w:rPr>
        <w:t xml:space="preserve">Liên quan đến tác động thu hồi đất để thi công các công trình của Tiểu dự án, </w:t>
      </w:r>
      <w:r w:rsidRPr="007E0FC2">
        <w:rPr>
          <w:color w:val="002060"/>
          <w:highlight w:val="white"/>
          <w:lang w:val="pt-PT"/>
        </w:rPr>
        <w:t>kết</w:t>
      </w:r>
      <w:r w:rsidRPr="007E0FC2">
        <w:rPr>
          <w:color w:val="002060"/>
          <w:highlight w:val="white"/>
          <w:lang w:val="eu-ES"/>
        </w:rPr>
        <w:t xml:space="preserve"> quả khảo sát cho thấy, việc triển khai thực hiện công trình này sẽ ảnh hưởng đến 46 hộ gia đình, trong đó có 41 hộ BAH trực tiếp bởi hoạt động thu hồi đất</w:t>
      </w:r>
      <w:r w:rsidR="00F93A95">
        <w:rPr>
          <w:color w:val="002060"/>
          <w:highlight w:val="white"/>
          <w:lang w:val="eu-ES"/>
        </w:rPr>
        <w:t xml:space="preserve"> và các tài sản trên đất,</w:t>
      </w:r>
      <w:r w:rsidRPr="007E0FC2">
        <w:rPr>
          <w:color w:val="002060"/>
          <w:highlight w:val="white"/>
          <w:lang w:val="eu-ES"/>
        </w:rPr>
        <w:t>5 hộ</w:t>
      </w:r>
      <w:r w:rsidR="00F93A95">
        <w:rPr>
          <w:color w:val="002060"/>
          <w:highlight w:val="white"/>
          <w:lang w:val="eu-ES"/>
        </w:rPr>
        <w:t xml:space="preserve"> chỉ bị</w:t>
      </w:r>
      <w:r w:rsidRPr="007E0FC2">
        <w:rPr>
          <w:color w:val="002060"/>
          <w:highlight w:val="white"/>
          <w:lang w:val="eu-ES"/>
        </w:rPr>
        <w:t xml:space="preserve"> ảnh hưởng cây trồng trên hành lang công trình</w:t>
      </w:r>
      <w:r w:rsidR="00676173">
        <w:rPr>
          <w:color w:val="002060"/>
          <w:highlight w:val="white"/>
          <w:lang w:val="eu-ES"/>
        </w:rPr>
        <w:t xml:space="preserve"> do các UBND xã quản lý</w:t>
      </w:r>
      <w:r w:rsidRPr="007E0FC2">
        <w:rPr>
          <w:color w:val="002060"/>
          <w:highlight w:val="white"/>
          <w:lang w:val="eu-ES"/>
        </w:rPr>
        <w:t xml:space="preserve">. Việc triển khai thực hiện </w:t>
      </w:r>
      <w:r w:rsidR="00F93A95">
        <w:rPr>
          <w:color w:val="002060"/>
          <w:highlight w:val="white"/>
          <w:lang w:val="eu-ES"/>
        </w:rPr>
        <w:t xml:space="preserve">tiểu </w:t>
      </w:r>
      <w:r w:rsidRPr="007E0FC2">
        <w:rPr>
          <w:color w:val="002060"/>
          <w:highlight w:val="white"/>
          <w:lang w:val="eu-ES"/>
        </w:rPr>
        <w:t>dự án không gây ảnh hưởng đến công trình công cộng, công trình nhạy cảm nào.</w:t>
      </w:r>
    </w:p>
    <w:p w:rsidR="009D496C" w:rsidRPr="007E0FC2" w:rsidRDefault="009D496C" w:rsidP="007E0FC2">
      <w:pPr>
        <w:keepNext/>
        <w:numPr>
          <w:ilvl w:val="0"/>
          <w:numId w:val="180"/>
        </w:numPr>
        <w:tabs>
          <w:tab w:val="left" w:pos="540"/>
        </w:tabs>
        <w:spacing w:before="120" w:after="120" w:line="276" w:lineRule="auto"/>
        <w:ind w:left="0" w:firstLine="0"/>
        <w:jc w:val="both"/>
        <w:rPr>
          <w:i/>
          <w:color w:val="002060"/>
          <w:highlight w:val="white"/>
          <w:lang w:val="eu-ES"/>
        </w:rPr>
      </w:pPr>
      <w:r w:rsidRPr="007E0FC2">
        <w:rPr>
          <w:color w:val="002060"/>
          <w:highlight w:val="white"/>
          <w:lang w:val="eu-ES"/>
        </w:rPr>
        <w:t xml:space="preserve">Do vậy trong thời gian từ ngày </w:t>
      </w:r>
      <w:r w:rsidRPr="007E0FC2">
        <w:rPr>
          <w:color w:val="002060"/>
          <w:highlight w:val="white"/>
        </w:rPr>
        <w:t>4/7/2018 đến 15/2/2019</w:t>
      </w:r>
      <w:r w:rsidRPr="007E0FC2">
        <w:rPr>
          <w:color w:val="002060"/>
          <w:highlight w:val="white"/>
          <w:lang w:val="eu-ES"/>
        </w:rPr>
        <w:t>, Đơn vị tư vấn tái định cư đã tiến hành điều tra kinh tế xã hội đối với 46 hộ BAH (100% tổng số hộ BAH). Số liệu cụ thể về quy mô khảo sát ở từng hạng mục công trình của dự án được ưu tiên đầu tư trong các hạng mục.</w:t>
      </w:r>
    </w:p>
    <w:p w:rsidR="009D496C" w:rsidRPr="007E0FC2" w:rsidRDefault="007F0D60" w:rsidP="007E0FC2">
      <w:pPr>
        <w:pStyle w:val="Caption"/>
        <w:spacing w:line="276" w:lineRule="auto"/>
        <w:rPr>
          <w:color w:val="002060"/>
          <w:highlight w:val="white"/>
          <w:lang w:val="eu-ES"/>
        </w:rPr>
      </w:pPr>
      <w:bookmarkStart w:id="102" w:name="_Toc15564857"/>
      <w:r w:rsidRPr="007E0FC2">
        <w:rPr>
          <w:color w:val="002060"/>
          <w:highlight w:val="white"/>
        </w:rPr>
        <w:t xml:space="preserve">Bảng  </w:t>
      </w:r>
      <w:r w:rsidR="00FA79FE" w:rsidRPr="007E0FC2">
        <w:rPr>
          <w:color w:val="002060"/>
          <w:highlight w:val="white"/>
        </w:rPr>
        <w:fldChar w:fldCharType="begin"/>
      </w:r>
      <w:r w:rsidRPr="007E0FC2">
        <w:rPr>
          <w:color w:val="002060"/>
          <w:highlight w:val="white"/>
        </w:rPr>
        <w:instrText xml:space="preserve"> SEQ Bảng_ \* ARABIC </w:instrText>
      </w:r>
      <w:r w:rsidR="00FA79FE" w:rsidRPr="007E0FC2">
        <w:rPr>
          <w:color w:val="002060"/>
          <w:highlight w:val="white"/>
        </w:rPr>
        <w:fldChar w:fldCharType="separate"/>
      </w:r>
      <w:r w:rsidRPr="007E0FC2">
        <w:rPr>
          <w:noProof/>
          <w:color w:val="002060"/>
          <w:highlight w:val="white"/>
        </w:rPr>
        <w:t>4</w:t>
      </w:r>
      <w:r w:rsidR="00FA79FE" w:rsidRPr="007E0FC2">
        <w:rPr>
          <w:color w:val="002060"/>
          <w:highlight w:val="white"/>
        </w:rPr>
        <w:fldChar w:fldCharType="end"/>
      </w:r>
      <w:r w:rsidR="009D496C" w:rsidRPr="007E0FC2">
        <w:rPr>
          <w:color w:val="002060"/>
          <w:highlight w:val="white"/>
        </w:rPr>
        <w:t>:</w:t>
      </w:r>
      <w:r w:rsidR="00DD4BC7">
        <w:rPr>
          <w:color w:val="002060"/>
          <w:highlight w:val="white"/>
        </w:rPr>
        <w:t xml:space="preserve"> </w:t>
      </w:r>
      <w:r w:rsidR="009D496C" w:rsidRPr="007E0FC2">
        <w:rPr>
          <w:color w:val="002060"/>
          <w:highlight w:val="white"/>
          <w:lang w:val="eu-ES"/>
        </w:rPr>
        <w:t xml:space="preserve">Quy mô </w:t>
      </w:r>
      <w:r w:rsidR="000B1CDB" w:rsidRPr="007E0FC2">
        <w:rPr>
          <w:color w:val="002060"/>
          <w:highlight w:val="white"/>
          <w:lang w:val="eu-ES"/>
        </w:rPr>
        <w:t>hộ gia đình của người BAH</w:t>
      </w:r>
      <w:r w:rsidR="009D496C" w:rsidRPr="007E0FC2">
        <w:rPr>
          <w:color w:val="002060"/>
          <w:highlight w:val="white"/>
          <w:lang w:val="eu-ES"/>
        </w:rPr>
        <w:t xml:space="preserve"> trong khu vực </w:t>
      </w:r>
      <w:r w:rsidR="00F93A95">
        <w:rPr>
          <w:color w:val="002060"/>
          <w:highlight w:val="white"/>
          <w:lang w:val="eu-ES"/>
        </w:rPr>
        <w:t xml:space="preserve">tiểu </w:t>
      </w:r>
      <w:r w:rsidR="009D496C" w:rsidRPr="007E0FC2">
        <w:rPr>
          <w:color w:val="002060"/>
          <w:highlight w:val="white"/>
          <w:lang w:val="eu-ES"/>
        </w:rPr>
        <w:t>dự án</w:t>
      </w:r>
      <w:bookmarkEnd w:id="102"/>
    </w:p>
    <w:tbl>
      <w:tblPr>
        <w:tblW w:w="5018" w:type="pct"/>
        <w:tblInd w:w="-34" w:type="dxa"/>
        <w:tblLook w:val="04A0" w:firstRow="1" w:lastRow="0" w:firstColumn="1" w:lastColumn="0" w:noHBand="0" w:noVBand="1"/>
      </w:tblPr>
      <w:tblGrid>
        <w:gridCol w:w="543"/>
        <w:gridCol w:w="2204"/>
        <w:gridCol w:w="885"/>
        <w:gridCol w:w="1432"/>
        <w:gridCol w:w="1421"/>
        <w:gridCol w:w="1421"/>
        <w:gridCol w:w="1415"/>
      </w:tblGrid>
      <w:tr w:rsidR="007E0FC2" w:rsidRPr="007E0FC2" w:rsidTr="003968A8">
        <w:trPr>
          <w:trHeight w:val="427"/>
          <w:tblHeader/>
        </w:trPr>
        <w:tc>
          <w:tcPr>
            <w:tcW w:w="291" w:type="pct"/>
            <w:vMerge w:val="restart"/>
            <w:tcBorders>
              <w:top w:val="single" w:sz="4" w:space="0" w:color="auto"/>
              <w:left w:val="single" w:sz="4" w:space="0" w:color="auto"/>
              <w:right w:val="single" w:sz="4" w:space="0" w:color="auto"/>
            </w:tcBorders>
            <w:shd w:val="clear" w:color="auto" w:fill="auto"/>
            <w:noWrap/>
            <w:vAlign w:val="center"/>
            <w:hideMark/>
          </w:tcPr>
          <w:p w:rsidR="003968A8" w:rsidRPr="007E0FC2" w:rsidRDefault="003968A8" w:rsidP="007E0FC2">
            <w:pPr>
              <w:spacing w:line="276" w:lineRule="auto"/>
              <w:jc w:val="center"/>
              <w:rPr>
                <w:b/>
                <w:bCs/>
                <w:color w:val="002060"/>
                <w:highlight w:val="white"/>
              </w:rPr>
            </w:pPr>
            <w:r w:rsidRPr="007E0FC2">
              <w:rPr>
                <w:b/>
                <w:bCs/>
                <w:color w:val="002060"/>
                <w:highlight w:val="white"/>
              </w:rPr>
              <w:t>TT</w:t>
            </w:r>
          </w:p>
        </w:tc>
        <w:tc>
          <w:tcPr>
            <w:tcW w:w="1182" w:type="pct"/>
            <w:vMerge w:val="restart"/>
            <w:tcBorders>
              <w:top w:val="single" w:sz="4" w:space="0" w:color="auto"/>
              <w:left w:val="nil"/>
              <w:right w:val="single" w:sz="4" w:space="0" w:color="auto"/>
            </w:tcBorders>
            <w:shd w:val="clear" w:color="auto" w:fill="auto"/>
            <w:vAlign w:val="center"/>
            <w:hideMark/>
          </w:tcPr>
          <w:p w:rsidR="003968A8" w:rsidRPr="007E0FC2" w:rsidRDefault="003968A8" w:rsidP="007E0FC2">
            <w:pPr>
              <w:spacing w:line="276" w:lineRule="auto"/>
              <w:jc w:val="center"/>
              <w:rPr>
                <w:b/>
                <w:bCs/>
                <w:color w:val="002060"/>
                <w:highlight w:val="white"/>
              </w:rPr>
            </w:pPr>
            <w:r w:rsidRPr="007E0FC2">
              <w:rPr>
                <w:b/>
                <w:bCs/>
                <w:color w:val="002060"/>
                <w:highlight w:val="white"/>
              </w:rPr>
              <w:t>Huyện/xã</w:t>
            </w:r>
          </w:p>
        </w:tc>
        <w:tc>
          <w:tcPr>
            <w:tcW w:w="475" w:type="pct"/>
            <w:vMerge w:val="restart"/>
            <w:tcBorders>
              <w:top w:val="single" w:sz="4" w:space="0" w:color="auto"/>
              <w:left w:val="nil"/>
              <w:right w:val="single" w:sz="4" w:space="0" w:color="auto"/>
            </w:tcBorders>
            <w:shd w:val="clear" w:color="auto" w:fill="auto"/>
            <w:vAlign w:val="center"/>
            <w:hideMark/>
          </w:tcPr>
          <w:p w:rsidR="003968A8" w:rsidRPr="007E0FC2" w:rsidRDefault="003968A8" w:rsidP="007E0FC2">
            <w:pPr>
              <w:spacing w:line="276" w:lineRule="auto"/>
              <w:jc w:val="center"/>
              <w:rPr>
                <w:b/>
                <w:bCs/>
                <w:color w:val="002060"/>
                <w:highlight w:val="white"/>
              </w:rPr>
            </w:pPr>
            <w:r w:rsidRPr="007E0FC2">
              <w:rPr>
                <w:b/>
                <w:bCs/>
                <w:color w:val="002060"/>
                <w:highlight w:val="white"/>
                <w:lang w:eastAsia="ko-KR"/>
              </w:rPr>
              <w:t>Tổng số hộ</w:t>
            </w:r>
          </w:p>
        </w:tc>
        <w:tc>
          <w:tcPr>
            <w:tcW w:w="768" w:type="pct"/>
            <w:vMerge w:val="restart"/>
            <w:tcBorders>
              <w:top w:val="single" w:sz="4" w:space="0" w:color="auto"/>
              <w:left w:val="nil"/>
              <w:right w:val="single" w:sz="4" w:space="0" w:color="auto"/>
            </w:tcBorders>
            <w:shd w:val="clear" w:color="auto" w:fill="auto"/>
            <w:vAlign w:val="center"/>
            <w:hideMark/>
          </w:tcPr>
          <w:p w:rsidR="003968A8" w:rsidRPr="007E0FC2" w:rsidRDefault="003968A8" w:rsidP="007E0FC2">
            <w:pPr>
              <w:spacing w:line="276" w:lineRule="auto"/>
              <w:jc w:val="center"/>
              <w:rPr>
                <w:b/>
                <w:bCs/>
                <w:color w:val="002060"/>
                <w:highlight w:val="white"/>
              </w:rPr>
            </w:pPr>
            <w:r w:rsidRPr="007E0FC2">
              <w:rPr>
                <w:b/>
                <w:bCs/>
                <w:color w:val="002060"/>
                <w:highlight w:val="white"/>
                <w:lang w:eastAsia="ko-KR"/>
              </w:rPr>
              <w:t>Nhân khẩu</w:t>
            </w:r>
          </w:p>
        </w:tc>
        <w:tc>
          <w:tcPr>
            <w:tcW w:w="762" w:type="pct"/>
            <w:vMerge w:val="restart"/>
            <w:tcBorders>
              <w:top w:val="single" w:sz="4" w:space="0" w:color="auto"/>
              <w:left w:val="nil"/>
              <w:right w:val="single" w:sz="4" w:space="0" w:color="auto"/>
            </w:tcBorders>
            <w:shd w:val="clear" w:color="auto" w:fill="auto"/>
            <w:vAlign w:val="center"/>
            <w:hideMark/>
          </w:tcPr>
          <w:p w:rsidR="003968A8" w:rsidRPr="007E0FC2" w:rsidRDefault="003968A8" w:rsidP="007E0FC2">
            <w:pPr>
              <w:spacing w:line="276" w:lineRule="auto"/>
              <w:jc w:val="center"/>
              <w:rPr>
                <w:b/>
                <w:bCs/>
                <w:color w:val="002060"/>
                <w:highlight w:val="white"/>
              </w:rPr>
            </w:pPr>
            <w:r w:rsidRPr="007E0FC2">
              <w:rPr>
                <w:b/>
                <w:bCs/>
                <w:color w:val="002060"/>
                <w:highlight w:val="white"/>
                <w:lang w:eastAsia="ko-KR"/>
              </w:rPr>
              <w:t>Số nhân khẩu trung bình</w:t>
            </w:r>
          </w:p>
        </w:tc>
        <w:tc>
          <w:tcPr>
            <w:tcW w:w="1521" w:type="pct"/>
            <w:gridSpan w:val="2"/>
            <w:tcBorders>
              <w:top w:val="single" w:sz="4" w:space="0" w:color="auto"/>
              <w:left w:val="nil"/>
              <w:bottom w:val="single" w:sz="4" w:space="0" w:color="auto"/>
              <w:right w:val="single" w:sz="4" w:space="0" w:color="auto"/>
            </w:tcBorders>
          </w:tcPr>
          <w:p w:rsidR="003968A8" w:rsidRPr="007E0FC2" w:rsidRDefault="003968A8" w:rsidP="007E0FC2">
            <w:pPr>
              <w:spacing w:line="276" w:lineRule="auto"/>
              <w:jc w:val="center"/>
              <w:rPr>
                <w:b/>
                <w:bCs/>
                <w:color w:val="002060"/>
                <w:highlight w:val="white"/>
                <w:lang w:eastAsia="ko-KR"/>
              </w:rPr>
            </w:pPr>
            <w:r w:rsidRPr="007E0FC2">
              <w:rPr>
                <w:b/>
                <w:bCs/>
                <w:color w:val="002060"/>
                <w:highlight w:val="white"/>
                <w:lang w:eastAsia="ko-KR"/>
              </w:rPr>
              <w:t>Dân tộc</w:t>
            </w:r>
          </w:p>
        </w:tc>
      </w:tr>
      <w:tr w:rsidR="007E0FC2" w:rsidRPr="007E0FC2" w:rsidTr="0055565E">
        <w:trPr>
          <w:trHeight w:val="365"/>
          <w:tblHeader/>
        </w:trPr>
        <w:tc>
          <w:tcPr>
            <w:tcW w:w="291" w:type="pct"/>
            <w:vMerge/>
            <w:tcBorders>
              <w:left w:val="single" w:sz="4" w:space="0" w:color="auto"/>
              <w:bottom w:val="single" w:sz="4" w:space="0" w:color="auto"/>
              <w:right w:val="single" w:sz="4" w:space="0" w:color="auto"/>
            </w:tcBorders>
            <w:shd w:val="clear" w:color="auto" w:fill="auto"/>
            <w:noWrap/>
            <w:vAlign w:val="center"/>
          </w:tcPr>
          <w:p w:rsidR="003968A8" w:rsidRPr="007E0FC2" w:rsidRDefault="003968A8" w:rsidP="007E0FC2">
            <w:pPr>
              <w:spacing w:line="276" w:lineRule="auto"/>
              <w:jc w:val="center"/>
              <w:rPr>
                <w:b/>
                <w:bCs/>
                <w:color w:val="002060"/>
                <w:highlight w:val="white"/>
              </w:rPr>
            </w:pPr>
          </w:p>
        </w:tc>
        <w:tc>
          <w:tcPr>
            <w:tcW w:w="1182" w:type="pct"/>
            <w:vMerge/>
            <w:tcBorders>
              <w:left w:val="nil"/>
              <w:bottom w:val="single" w:sz="4" w:space="0" w:color="auto"/>
              <w:right w:val="single" w:sz="4" w:space="0" w:color="auto"/>
            </w:tcBorders>
            <w:shd w:val="clear" w:color="auto" w:fill="auto"/>
            <w:vAlign w:val="center"/>
          </w:tcPr>
          <w:p w:rsidR="003968A8" w:rsidRPr="007E0FC2" w:rsidRDefault="003968A8" w:rsidP="007E0FC2">
            <w:pPr>
              <w:spacing w:line="276" w:lineRule="auto"/>
              <w:jc w:val="center"/>
              <w:rPr>
                <w:b/>
                <w:bCs/>
                <w:color w:val="002060"/>
                <w:highlight w:val="white"/>
              </w:rPr>
            </w:pPr>
          </w:p>
        </w:tc>
        <w:tc>
          <w:tcPr>
            <w:tcW w:w="475" w:type="pct"/>
            <w:vMerge/>
            <w:tcBorders>
              <w:left w:val="nil"/>
              <w:bottom w:val="single" w:sz="4" w:space="0" w:color="auto"/>
              <w:right w:val="single" w:sz="4" w:space="0" w:color="auto"/>
            </w:tcBorders>
            <w:shd w:val="clear" w:color="auto" w:fill="auto"/>
            <w:vAlign w:val="center"/>
          </w:tcPr>
          <w:p w:rsidR="003968A8" w:rsidRPr="007E0FC2" w:rsidRDefault="003968A8" w:rsidP="007E0FC2">
            <w:pPr>
              <w:spacing w:line="276" w:lineRule="auto"/>
              <w:jc w:val="center"/>
              <w:rPr>
                <w:b/>
                <w:bCs/>
                <w:color w:val="002060"/>
                <w:highlight w:val="white"/>
                <w:lang w:eastAsia="ko-KR"/>
              </w:rPr>
            </w:pPr>
          </w:p>
        </w:tc>
        <w:tc>
          <w:tcPr>
            <w:tcW w:w="768" w:type="pct"/>
            <w:vMerge/>
            <w:tcBorders>
              <w:left w:val="nil"/>
              <w:bottom w:val="single" w:sz="4" w:space="0" w:color="auto"/>
              <w:right w:val="single" w:sz="4" w:space="0" w:color="auto"/>
            </w:tcBorders>
            <w:shd w:val="clear" w:color="auto" w:fill="auto"/>
            <w:vAlign w:val="center"/>
          </w:tcPr>
          <w:p w:rsidR="003968A8" w:rsidRPr="007E0FC2" w:rsidRDefault="003968A8" w:rsidP="007E0FC2">
            <w:pPr>
              <w:spacing w:line="276" w:lineRule="auto"/>
              <w:jc w:val="center"/>
              <w:rPr>
                <w:b/>
                <w:bCs/>
                <w:color w:val="002060"/>
                <w:highlight w:val="white"/>
                <w:lang w:eastAsia="ko-KR"/>
              </w:rPr>
            </w:pPr>
          </w:p>
        </w:tc>
        <w:tc>
          <w:tcPr>
            <w:tcW w:w="762" w:type="pct"/>
            <w:vMerge/>
            <w:tcBorders>
              <w:left w:val="nil"/>
              <w:bottom w:val="single" w:sz="4" w:space="0" w:color="auto"/>
              <w:right w:val="single" w:sz="4" w:space="0" w:color="auto"/>
            </w:tcBorders>
            <w:shd w:val="clear" w:color="auto" w:fill="auto"/>
            <w:vAlign w:val="center"/>
          </w:tcPr>
          <w:p w:rsidR="003968A8" w:rsidRPr="007E0FC2" w:rsidRDefault="003968A8" w:rsidP="007E0FC2">
            <w:pPr>
              <w:spacing w:line="276" w:lineRule="auto"/>
              <w:jc w:val="center"/>
              <w:rPr>
                <w:b/>
                <w:bCs/>
                <w:color w:val="002060"/>
                <w:highlight w:val="white"/>
                <w:lang w:eastAsia="ko-KR"/>
              </w:rPr>
            </w:pPr>
          </w:p>
        </w:tc>
        <w:tc>
          <w:tcPr>
            <w:tcW w:w="762" w:type="pct"/>
            <w:tcBorders>
              <w:top w:val="single" w:sz="4" w:space="0" w:color="auto"/>
              <w:left w:val="nil"/>
              <w:bottom w:val="single" w:sz="4" w:space="0" w:color="auto"/>
              <w:right w:val="single" w:sz="4" w:space="0" w:color="auto"/>
            </w:tcBorders>
          </w:tcPr>
          <w:p w:rsidR="003968A8" w:rsidRPr="007E0FC2" w:rsidRDefault="003968A8" w:rsidP="007E0FC2">
            <w:pPr>
              <w:spacing w:line="276" w:lineRule="auto"/>
              <w:jc w:val="center"/>
              <w:rPr>
                <w:b/>
                <w:bCs/>
                <w:color w:val="002060"/>
                <w:highlight w:val="white"/>
                <w:lang w:eastAsia="ko-KR"/>
              </w:rPr>
            </w:pPr>
            <w:r w:rsidRPr="007E0FC2">
              <w:rPr>
                <w:b/>
                <w:bCs/>
                <w:color w:val="002060"/>
                <w:highlight w:val="white"/>
                <w:lang w:eastAsia="ko-KR"/>
              </w:rPr>
              <w:t>Tày</w:t>
            </w:r>
          </w:p>
        </w:tc>
        <w:tc>
          <w:tcPr>
            <w:tcW w:w="759" w:type="pct"/>
            <w:tcBorders>
              <w:top w:val="single" w:sz="4" w:space="0" w:color="auto"/>
              <w:left w:val="nil"/>
              <w:bottom w:val="single" w:sz="4" w:space="0" w:color="auto"/>
              <w:right w:val="single" w:sz="4" w:space="0" w:color="auto"/>
            </w:tcBorders>
          </w:tcPr>
          <w:p w:rsidR="003968A8" w:rsidRPr="007E0FC2" w:rsidRDefault="003968A8" w:rsidP="007E0FC2">
            <w:pPr>
              <w:spacing w:line="276" w:lineRule="auto"/>
              <w:jc w:val="center"/>
              <w:rPr>
                <w:b/>
                <w:bCs/>
                <w:color w:val="002060"/>
                <w:highlight w:val="white"/>
                <w:lang w:eastAsia="ko-KR"/>
              </w:rPr>
            </w:pPr>
            <w:r w:rsidRPr="007E0FC2">
              <w:rPr>
                <w:b/>
                <w:bCs/>
                <w:color w:val="002060"/>
                <w:highlight w:val="white"/>
                <w:lang w:eastAsia="ko-KR"/>
              </w:rPr>
              <w:t>Dao</w:t>
            </w:r>
          </w:p>
        </w:tc>
      </w:tr>
      <w:tr w:rsidR="007E0FC2" w:rsidRPr="007E0FC2" w:rsidTr="0055565E">
        <w:trPr>
          <w:trHeight w:val="276"/>
        </w:trPr>
        <w:tc>
          <w:tcPr>
            <w:tcW w:w="291" w:type="pct"/>
            <w:tcBorders>
              <w:top w:val="nil"/>
              <w:left w:val="single" w:sz="4" w:space="0" w:color="auto"/>
              <w:bottom w:val="single" w:sz="4" w:space="0" w:color="auto"/>
              <w:right w:val="single" w:sz="4" w:space="0" w:color="auto"/>
            </w:tcBorders>
            <w:shd w:val="clear" w:color="auto" w:fill="auto"/>
            <w:noWrap/>
            <w:vAlign w:val="center"/>
            <w:hideMark/>
          </w:tcPr>
          <w:p w:rsidR="003968A8" w:rsidRPr="007E0FC2" w:rsidRDefault="003968A8" w:rsidP="007E0FC2">
            <w:pPr>
              <w:spacing w:line="276" w:lineRule="auto"/>
              <w:jc w:val="center"/>
              <w:rPr>
                <w:b/>
                <w:bCs/>
                <w:color w:val="002060"/>
                <w:highlight w:val="white"/>
              </w:rPr>
            </w:pPr>
            <w:r w:rsidRPr="007E0FC2">
              <w:rPr>
                <w:b/>
                <w:bCs/>
                <w:color w:val="002060"/>
                <w:highlight w:val="white"/>
              </w:rPr>
              <w:t>I</w:t>
            </w:r>
          </w:p>
        </w:tc>
        <w:tc>
          <w:tcPr>
            <w:tcW w:w="1182" w:type="pct"/>
            <w:tcBorders>
              <w:top w:val="nil"/>
              <w:left w:val="nil"/>
              <w:bottom w:val="single" w:sz="4" w:space="0" w:color="auto"/>
              <w:right w:val="single" w:sz="4" w:space="0" w:color="auto"/>
            </w:tcBorders>
            <w:shd w:val="clear" w:color="auto" w:fill="auto"/>
            <w:vAlign w:val="center"/>
            <w:hideMark/>
          </w:tcPr>
          <w:p w:rsidR="003968A8" w:rsidRPr="007E0FC2" w:rsidRDefault="003968A8" w:rsidP="007E0FC2">
            <w:pPr>
              <w:spacing w:line="276" w:lineRule="auto"/>
              <w:rPr>
                <w:b/>
                <w:bCs/>
                <w:color w:val="002060"/>
                <w:highlight w:val="white"/>
              </w:rPr>
            </w:pPr>
            <w:r w:rsidRPr="007E0FC2">
              <w:rPr>
                <w:b/>
                <w:bCs/>
                <w:color w:val="002060"/>
                <w:highlight w:val="white"/>
              </w:rPr>
              <w:t>Huyện Chợ Mới</w:t>
            </w:r>
          </w:p>
        </w:tc>
        <w:tc>
          <w:tcPr>
            <w:tcW w:w="475" w:type="pct"/>
            <w:tcBorders>
              <w:top w:val="nil"/>
              <w:left w:val="nil"/>
              <w:bottom w:val="single" w:sz="4" w:space="0" w:color="auto"/>
              <w:right w:val="single" w:sz="4" w:space="0" w:color="auto"/>
            </w:tcBorders>
            <w:shd w:val="clear" w:color="auto" w:fill="auto"/>
            <w:noWrap/>
            <w:vAlign w:val="bottom"/>
            <w:hideMark/>
          </w:tcPr>
          <w:p w:rsidR="003968A8" w:rsidRPr="007E0FC2" w:rsidRDefault="003968A8" w:rsidP="007E0FC2">
            <w:pPr>
              <w:spacing w:line="276" w:lineRule="auto"/>
              <w:jc w:val="center"/>
              <w:rPr>
                <w:b/>
                <w:bCs/>
                <w:color w:val="002060"/>
                <w:highlight w:val="white"/>
              </w:rPr>
            </w:pPr>
            <w:r w:rsidRPr="007E0FC2">
              <w:rPr>
                <w:b/>
                <w:bCs/>
                <w:color w:val="002060"/>
                <w:highlight w:val="white"/>
              </w:rPr>
              <w:t>9</w:t>
            </w:r>
          </w:p>
        </w:tc>
        <w:tc>
          <w:tcPr>
            <w:tcW w:w="768" w:type="pct"/>
            <w:tcBorders>
              <w:top w:val="nil"/>
              <w:left w:val="nil"/>
              <w:bottom w:val="single" w:sz="4" w:space="0" w:color="auto"/>
              <w:right w:val="single" w:sz="4" w:space="0" w:color="auto"/>
            </w:tcBorders>
            <w:shd w:val="clear" w:color="auto" w:fill="auto"/>
            <w:noWrap/>
            <w:vAlign w:val="bottom"/>
            <w:hideMark/>
          </w:tcPr>
          <w:p w:rsidR="003968A8" w:rsidRPr="007E0FC2" w:rsidRDefault="003968A8" w:rsidP="007E0FC2">
            <w:pPr>
              <w:spacing w:line="276" w:lineRule="auto"/>
              <w:jc w:val="center"/>
              <w:rPr>
                <w:b/>
                <w:bCs/>
                <w:color w:val="002060"/>
                <w:highlight w:val="white"/>
              </w:rPr>
            </w:pPr>
            <w:r w:rsidRPr="007E0FC2">
              <w:rPr>
                <w:b/>
                <w:bCs/>
                <w:color w:val="002060"/>
                <w:highlight w:val="white"/>
              </w:rPr>
              <w:t>41</w:t>
            </w:r>
          </w:p>
        </w:tc>
        <w:tc>
          <w:tcPr>
            <w:tcW w:w="762" w:type="pct"/>
            <w:tcBorders>
              <w:top w:val="nil"/>
              <w:left w:val="nil"/>
              <w:bottom w:val="single" w:sz="4" w:space="0" w:color="auto"/>
              <w:right w:val="single" w:sz="4" w:space="0" w:color="auto"/>
            </w:tcBorders>
            <w:shd w:val="clear" w:color="auto" w:fill="auto"/>
            <w:noWrap/>
            <w:vAlign w:val="bottom"/>
            <w:hideMark/>
          </w:tcPr>
          <w:p w:rsidR="003968A8" w:rsidRPr="007E0FC2" w:rsidRDefault="003968A8" w:rsidP="007E0FC2">
            <w:pPr>
              <w:spacing w:line="276" w:lineRule="auto"/>
              <w:jc w:val="center"/>
              <w:rPr>
                <w:b/>
                <w:bCs/>
                <w:color w:val="002060"/>
                <w:highlight w:val="white"/>
              </w:rPr>
            </w:pPr>
            <w:r w:rsidRPr="007E0FC2">
              <w:rPr>
                <w:b/>
                <w:bCs/>
                <w:color w:val="002060"/>
                <w:highlight w:val="white"/>
              </w:rPr>
              <w:t>4,6</w:t>
            </w:r>
          </w:p>
        </w:tc>
        <w:tc>
          <w:tcPr>
            <w:tcW w:w="762" w:type="pct"/>
            <w:tcBorders>
              <w:top w:val="nil"/>
              <w:left w:val="nil"/>
              <w:bottom w:val="single" w:sz="4" w:space="0" w:color="auto"/>
              <w:right w:val="single" w:sz="4" w:space="0" w:color="auto"/>
            </w:tcBorders>
          </w:tcPr>
          <w:p w:rsidR="003968A8" w:rsidRPr="007E0FC2" w:rsidRDefault="003968A8" w:rsidP="007E0FC2">
            <w:pPr>
              <w:spacing w:line="276" w:lineRule="auto"/>
              <w:jc w:val="center"/>
              <w:rPr>
                <w:b/>
                <w:bCs/>
                <w:color w:val="002060"/>
                <w:highlight w:val="white"/>
              </w:rPr>
            </w:pPr>
            <w:r w:rsidRPr="007E0FC2">
              <w:rPr>
                <w:b/>
                <w:bCs/>
                <w:color w:val="002060"/>
                <w:highlight w:val="white"/>
              </w:rPr>
              <w:t>9</w:t>
            </w:r>
          </w:p>
        </w:tc>
        <w:tc>
          <w:tcPr>
            <w:tcW w:w="759" w:type="pct"/>
            <w:tcBorders>
              <w:top w:val="nil"/>
              <w:left w:val="nil"/>
              <w:bottom w:val="single" w:sz="4" w:space="0" w:color="auto"/>
              <w:right w:val="single" w:sz="4" w:space="0" w:color="auto"/>
            </w:tcBorders>
          </w:tcPr>
          <w:p w:rsidR="003968A8" w:rsidRPr="007E0FC2" w:rsidRDefault="003968A8" w:rsidP="007E0FC2">
            <w:pPr>
              <w:spacing w:line="276" w:lineRule="auto"/>
              <w:jc w:val="center"/>
              <w:rPr>
                <w:b/>
                <w:bCs/>
                <w:color w:val="002060"/>
                <w:highlight w:val="white"/>
              </w:rPr>
            </w:pPr>
            <w:r w:rsidRPr="007E0FC2">
              <w:rPr>
                <w:b/>
                <w:bCs/>
                <w:color w:val="002060"/>
                <w:highlight w:val="white"/>
              </w:rPr>
              <w:t>0</w:t>
            </w:r>
          </w:p>
        </w:tc>
      </w:tr>
      <w:tr w:rsidR="007E0FC2" w:rsidRPr="007E0FC2" w:rsidTr="0055565E">
        <w:trPr>
          <w:trHeight w:val="276"/>
        </w:trPr>
        <w:tc>
          <w:tcPr>
            <w:tcW w:w="291" w:type="pct"/>
            <w:tcBorders>
              <w:top w:val="nil"/>
              <w:left w:val="single" w:sz="4" w:space="0" w:color="auto"/>
              <w:bottom w:val="single" w:sz="4" w:space="0" w:color="auto"/>
              <w:right w:val="single" w:sz="4" w:space="0" w:color="auto"/>
            </w:tcBorders>
            <w:shd w:val="clear" w:color="auto" w:fill="auto"/>
            <w:noWrap/>
            <w:vAlign w:val="center"/>
            <w:hideMark/>
          </w:tcPr>
          <w:p w:rsidR="003968A8" w:rsidRPr="007E0FC2" w:rsidRDefault="003968A8" w:rsidP="007E0FC2">
            <w:pPr>
              <w:spacing w:line="276" w:lineRule="auto"/>
              <w:jc w:val="center"/>
              <w:rPr>
                <w:color w:val="002060"/>
                <w:highlight w:val="white"/>
              </w:rPr>
            </w:pPr>
            <w:r w:rsidRPr="007E0FC2">
              <w:rPr>
                <w:color w:val="002060"/>
                <w:highlight w:val="white"/>
              </w:rPr>
              <w:t>1</w:t>
            </w:r>
          </w:p>
        </w:tc>
        <w:tc>
          <w:tcPr>
            <w:tcW w:w="1182" w:type="pct"/>
            <w:tcBorders>
              <w:top w:val="nil"/>
              <w:left w:val="nil"/>
              <w:bottom w:val="single" w:sz="4" w:space="0" w:color="auto"/>
              <w:right w:val="single" w:sz="4" w:space="0" w:color="auto"/>
            </w:tcBorders>
            <w:shd w:val="clear" w:color="auto" w:fill="auto"/>
            <w:noWrap/>
            <w:vAlign w:val="bottom"/>
            <w:hideMark/>
          </w:tcPr>
          <w:p w:rsidR="003968A8" w:rsidRPr="007E0FC2" w:rsidRDefault="003968A8" w:rsidP="007E0FC2">
            <w:pPr>
              <w:spacing w:line="276" w:lineRule="auto"/>
              <w:rPr>
                <w:color w:val="002060"/>
                <w:highlight w:val="white"/>
              </w:rPr>
            </w:pPr>
            <w:r w:rsidRPr="007E0FC2">
              <w:rPr>
                <w:color w:val="002060"/>
                <w:highlight w:val="white"/>
              </w:rPr>
              <w:t>Yên Hân</w:t>
            </w:r>
          </w:p>
        </w:tc>
        <w:tc>
          <w:tcPr>
            <w:tcW w:w="475" w:type="pct"/>
            <w:tcBorders>
              <w:top w:val="nil"/>
              <w:left w:val="nil"/>
              <w:bottom w:val="single" w:sz="4" w:space="0" w:color="auto"/>
              <w:right w:val="single" w:sz="4" w:space="0" w:color="auto"/>
            </w:tcBorders>
            <w:shd w:val="clear" w:color="auto" w:fill="auto"/>
            <w:noWrap/>
            <w:vAlign w:val="bottom"/>
            <w:hideMark/>
          </w:tcPr>
          <w:p w:rsidR="003968A8" w:rsidRPr="007E0FC2" w:rsidRDefault="003968A8" w:rsidP="007E0FC2">
            <w:pPr>
              <w:spacing w:line="276" w:lineRule="auto"/>
              <w:jc w:val="center"/>
              <w:rPr>
                <w:color w:val="002060"/>
                <w:highlight w:val="white"/>
              </w:rPr>
            </w:pPr>
            <w:r w:rsidRPr="007E0FC2">
              <w:rPr>
                <w:color w:val="002060"/>
                <w:highlight w:val="white"/>
              </w:rPr>
              <w:t>4</w:t>
            </w:r>
          </w:p>
        </w:tc>
        <w:tc>
          <w:tcPr>
            <w:tcW w:w="768" w:type="pct"/>
            <w:tcBorders>
              <w:top w:val="nil"/>
              <w:left w:val="nil"/>
              <w:bottom w:val="single" w:sz="4" w:space="0" w:color="auto"/>
              <w:right w:val="single" w:sz="4" w:space="0" w:color="auto"/>
            </w:tcBorders>
            <w:shd w:val="clear" w:color="auto" w:fill="auto"/>
            <w:noWrap/>
            <w:vAlign w:val="bottom"/>
            <w:hideMark/>
          </w:tcPr>
          <w:p w:rsidR="003968A8" w:rsidRPr="007E0FC2" w:rsidRDefault="003968A8" w:rsidP="007E0FC2">
            <w:pPr>
              <w:spacing w:line="276" w:lineRule="auto"/>
              <w:jc w:val="center"/>
              <w:rPr>
                <w:color w:val="002060"/>
                <w:highlight w:val="white"/>
              </w:rPr>
            </w:pPr>
            <w:r w:rsidRPr="007E0FC2">
              <w:rPr>
                <w:color w:val="002060"/>
                <w:highlight w:val="white"/>
              </w:rPr>
              <w:t>18</w:t>
            </w:r>
          </w:p>
        </w:tc>
        <w:tc>
          <w:tcPr>
            <w:tcW w:w="762" w:type="pct"/>
            <w:tcBorders>
              <w:top w:val="nil"/>
              <w:left w:val="nil"/>
              <w:bottom w:val="single" w:sz="4" w:space="0" w:color="auto"/>
              <w:right w:val="single" w:sz="4" w:space="0" w:color="auto"/>
            </w:tcBorders>
            <w:shd w:val="clear" w:color="auto" w:fill="auto"/>
            <w:noWrap/>
            <w:vAlign w:val="bottom"/>
            <w:hideMark/>
          </w:tcPr>
          <w:p w:rsidR="003968A8" w:rsidRPr="007E0FC2" w:rsidRDefault="003968A8" w:rsidP="007E0FC2">
            <w:pPr>
              <w:spacing w:line="276" w:lineRule="auto"/>
              <w:jc w:val="center"/>
              <w:rPr>
                <w:color w:val="002060"/>
                <w:highlight w:val="white"/>
              </w:rPr>
            </w:pPr>
            <w:r w:rsidRPr="007E0FC2">
              <w:rPr>
                <w:color w:val="002060"/>
                <w:highlight w:val="white"/>
              </w:rPr>
              <w:t>4,5</w:t>
            </w:r>
          </w:p>
        </w:tc>
        <w:tc>
          <w:tcPr>
            <w:tcW w:w="762" w:type="pct"/>
            <w:tcBorders>
              <w:top w:val="nil"/>
              <w:left w:val="nil"/>
              <w:bottom w:val="single" w:sz="4" w:space="0" w:color="auto"/>
              <w:right w:val="single" w:sz="4" w:space="0" w:color="auto"/>
            </w:tcBorders>
          </w:tcPr>
          <w:p w:rsidR="003968A8" w:rsidRPr="007E0FC2" w:rsidRDefault="003968A8" w:rsidP="007E0FC2">
            <w:pPr>
              <w:spacing w:line="276" w:lineRule="auto"/>
              <w:jc w:val="center"/>
              <w:rPr>
                <w:color w:val="002060"/>
                <w:highlight w:val="white"/>
              </w:rPr>
            </w:pPr>
            <w:r w:rsidRPr="007E0FC2">
              <w:rPr>
                <w:color w:val="002060"/>
                <w:highlight w:val="white"/>
              </w:rPr>
              <w:t>4</w:t>
            </w:r>
          </w:p>
        </w:tc>
        <w:tc>
          <w:tcPr>
            <w:tcW w:w="759" w:type="pct"/>
            <w:tcBorders>
              <w:top w:val="nil"/>
              <w:left w:val="nil"/>
              <w:bottom w:val="single" w:sz="4" w:space="0" w:color="auto"/>
              <w:right w:val="single" w:sz="4" w:space="0" w:color="auto"/>
            </w:tcBorders>
          </w:tcPr>
          <w:p w:rsidR="003968A8" w:rsidRPr="007E0FC2" w:rsidRDefault="003968A8" w:rsidP="007E0FC2">
            <w:pPr>
              <w:spacing w:line="276" w:lineRule="auto"/>
              <w:jc w:val="center"/>
              <w:rPr>
                <w:color w:val="002060"/>
                <w:highlight w:val="white"/>
              </w:rPr>
            </w:pPr>
            <w:r w:rsidRPr="007E0FC2">
              <w:rPr>
                <w:color w:val="002060"/>
                <w:highlight w:val="white"/>
              </w:rPr>
              <w:t>0</w:t>
            </w:r>
          </w:p>
        </w:tc>
      </w:tr>
      <w:tr w:rsidR="007E0FC2" w:rsidRPr="007E0FC2" w:rsidTr="0055565E">
        <w:trPr>
          <w:trHeight w:val="276"/>
        </w:trPr>
        <w:tc>
          <w:tcPr>
            <w:tcW w:w="291" w:type="pct"/>
            <w:tcBorders>
              <w:top w:val="nil"/>
              <w:left w:val="single" w:sz="4" w:space="0" w:color="auto"/>
              <w:bottom w:val="single" w:sz="4" w:space="0" w:color="auto"/>
              <w:right w:val="single" w:sz="4" w:space="0" w:color="auto"/>
            </w:tcBorders>
            <w:shd w:val="clear" w:color="auto" w:fill="auto"/>
            <w:noWrap/>
            <w:vAlign w:val="center"/>
            <w:hideMark/>
          </w:tcPr>
          <w:p w:rsidR="003968A8" w:rsidRPr="007E0FC2" w:rsidRDefault="003968A8" w:rsidP="007E0FC2">
            <w:pPr>
              <w:spacing w:line="276" w:lineRule="auto"/>
              <w:jc w:val="center"/>
              <w:rPr>
                <w:color w:val="002060"/>
                <w:highlight w:val="white"/>
              </w:rPr>
            </w:pPr>
            <w:r w:rsidRPr="007E0FC2">
              <w:rPr>
                <w:color w:val="002060"/>
                <w:highlight w:val="white"/>
              </w:rPr>
              <w:t>2</w:t>
            </w:r>
          </w:p>
        </w:tc>
        <w:tc>
          <w:tcPr>
            <w:tcW w:w="1182" w:type="pct"/>
            <w:tcBorders>
              <w:top w:val="nil"/>
              <w:left w:val="nil"/>
              <w:bottom w:val="single" w:sz="4" w:space="0" w:color="auto"/>
              <w:right w:val="single" w:sz="4" w:space="0" w:color="auto"/>
            </w:tcBorders>
            <w:shd w:val="clear" w:color="auto" w:fill="auto"/>
            <w:noWrap/>
            <w:vAlign w:val="bottom"/>
            <w:hideMark/>
          </w:tcPr>
          <w:p w:rsidR="003968A8" w:rsidRPr="007E0FC2" w:rsidRDefault="003968A8" w:rsidP="007E0FC2">
            <w:pPr>
              <w:spacing w:line="276" w:lineRule="auto"/>
              <w:rPr>
                <w:color w:val="002060"/>
                <w:highlight w:val="white"/>
              </w:rPr>
            </w:pPr>
            <w:r w:rsidRPr="007E0FC2">
              <w:rPr>
                <w:color w:val="002060"/>
                <w:highlight w:val="white"/>
              </w:rPr>
              <w:t>Thanh Mai</w:t>
            </w:r>
          </w:p>
        </w:tc>
        <w:tc>
          <w:tcPr>
            <w:tcW w:w="475" w:type="pct"/>
            <w:tcBorders>
              <w:top w:val="nil"/>
              <w:left w:val="nil"/>
              <w:bottom w:val="single" w:sz="4" w:space="0" w:color="auto"/>
              <w:right w:val="single" w:sz="4" w:space="0" w:color="auto"/>
            </w:tcBorders>
            <w:shd w:val="clear" w:color="auto" w:fill="auto"/>
            <w:noWrap/>
            <w:vAlign w:val="bottom"/>
            <w:hideMark/>
          </w:tcPr>
          <w:p w:rsidR="003968A8" w:rsidRPr="007E0FC2" w:rsidRDefault="003968A8" w:rsidP="007E0FC2">
            <w:pPr>
              <w:spacing w:line="276" w:lineRule="auto"/>
              <w:jc w:val="center"/>
              <w:rPr>
                <w:color w:val="002060"/>
                <w:highlight w:val="white"/>
              </w:rPr>
            </w:pPr>
            <w:r w:rsidRPr="007E0FC2">
              <w:rPr>
                <w:color w:val="002060"/>
                <w:highlight w:val="white"/>
              </w:rPr>
              <w:t>5</w:t>
            </w:r>
          </w:p>
        </w:tc>
        <w:tc>
          <w:tcPr>
            <w:tcW w:w="768" w:type="pct"/>
            <w:tcBorders>
              <w:top w:val="nil"/>
              <w:left w:val="nil"/>
              <w:bottom w:val="single" w:sz="4" w:space="0" w:color="auto"/>
              <w:right w:val="single" w:sz="4" w:space="0" w:color="auto"/>
            </w:tcBorders>
            <w:shd w:val="clear" w:color="auto" w:fill="auto"/>
            <w:noWrap/>
            <w:vAlign w:val="bottom"/>
            <w:hideMark/>
          </w:tcPr>
          <w:p w:rsidR="003968A8" w:rsidRPr="007E0FC2" w:rsidRDefault="003968A8" w:rsidP="007E0FC2">
            <w:pPr>
              <w:spacing w:line="276" w:lineRule="auto"/>
              <w:jc w:val="center"/>
              <w:rPr>
                <w:color w:val="002060"/>
                <w:highlight w:val="white"/>
              </w:rPr>
            </w:pPr>
            <w:r w:rsidRPr="007E0FC2">
              <w:rPr>
                <w:color w:val="002060"/>
                <w:highlight w:val="white"/>
              </w:rPr>
              <w:t>23</w:t>
            </w:r>
          </w:p>
        </w:tc>
        <w:tc>
          <w:tcPr>
            <w:tcW w:w="762" w:type="pct"/>
            <w:tcBorders>
              <w:top w:val="nil"/>
              <w:left w:val="nil"/>
              <w:bottom w:val="single" w:sz="4" w:space="0" w:color="auto"/>
              <w:right w:val="single" w:sz="4" w:space="0" w:color="auto"/>
            </w:tcBorders>
            <w:shd w:val="clear" w:color="auto" w:fill="auto"/>
            <w:noWrap/>
            <w:vAlign w:val="bottom"/>
            <w:hideMark/>
          </w:tcPr>
          <w:p w:rsidR="003968A8" w:rsidRPr="007E0FC2" w:rsidRDefault="003968A8" w:rsidP="007E0FC2">
            <w:pPr>
              <w:spacing w:line="276" w:lineRule="auto"/>
              <w:jc w:val="center"/>
              <w:rPr>
                <w:color w:val="002060"/>
                <w:highlight w:val="white"/>
              </w:rPr>
            </w:pPr>
            <w:r w:rsidRPr="007E0FC2">
              <w:rPr>
                <w:color w:val="002060"/>
                <w:highlight w:val="white"/>
              </w:rPr>
              <w:t>4,6</w:t>
            </w:r>
          </w:p>
        </w:tc>
        <w:tc>
          <w:tcPr>
            <w:tcW w:w="762" w:type="pct"/>
            <w:tcBorders>
              <w:top w:val="nil"/>
              <w:left w:val="nil"/>
              <w:bottom w:val="single" w:sz="4" w:space="0" w:color="auto"/>
              <w:right w:val="single" w:sz="4" w:space="0" w:color="auto"/>
            </w:tcBorders>
          </w:tcPr>
          <w:p w:rsidR="003968A8" w:rsidRPr="007E0FC2" w:rsidRDefault="003968A8" w:rsidP="007E0FC2">
            <w:pPr>
              <w:spacing w:line="276" w:lineRule="auto"/>
              <w:jc w:val="center"/>
              <w:rPr>
                <w:color w:val="002060"/>
                <w:highlight w:val="white"/>
              </w:rPr>
            </w:pPr>
            <w:r w:rsidRPr="007E0FC2">
              <w:rPr>
                <w:color w:val="002060"/>
                <w:highlight w:val="white"/>
              </w:rPr>
              <w:t>5</w:t>
            </w:r>
          </w:p>
        </w:tc>
        <w:tc>
          <w:tcPr>
            <w:tcW w:w="759" w:type="pct"/>
            <w:tcBorders>
              <w:top w:val="nil"/>
              <w:left w:val="nil"/>
              <w:bottom w:val="single" w:sz="4" w:space="0" w:color="auto"/>
              <w:right w:val="single" w:sz="4" w:space="0" w:color="auto"/>
            </w:tcBorders>
          </w:tcPr>
          <w:p w:rsidR="003968A8" w:rsidRPr="007E0FC2" w:rsidRDefault="003968A8" w:rsidP="007E0FC2">
            <w:pPr>
              <w:spacing w:line="276" w:lineRule="auto"/>
              <w:jc w:val="center"/>
              <w:rPr>
                <w:color w:val="002060"/>
                <w:highlight w:val="white"/>
              </w:rPr>
            </w:pPr>
            <w:r w:rsidRPr="007E0FC2">
              <w:rPr>
                <w:color w:val="002060"/>
                <w:highlight w:val="white"/>
              </w:rPr>
              <w:t>0</w:t>
            </w:r>
          </w:p>
        </w:tc>
      </w:tr>
      <w:tr w:rsidR="007E0FC2" w:rsidRPr="007E0FC2" w:rsidTr="0055565E">
        <w:trPr>
          <w:trHeight w:val="276"/>
        </w:trPr>
        <w:tc>
          <w:tcPr>
            <w:tcW w:w="291" w:type="pct"/>
            <w:tcBorders>
              <w:top w:val="nil"/>
              <w:left w:val="single" w:sz="4" w:space="0" w:color="auto"/>
              <w:bottom w:val="single" w:sz="4" w:space="0" w:color="auto"/>
              <w:right w:val="single" w:sz="4" w:space="0" w:color="auto"/>
            </w:tcBorders>
            <w:shd w:val="clear" w:color="auto" w:fill="auto"/>
            <w:noWrap/>
            <w:vAlign w:val="center"/>
            <w:hideMark/>
          </w:tcPr>
          <w:p w:rsidR="003968A8" w:rsidRPr="007E0FC2" w:rsidRDefault="003968A8" w:rsidP="007E0FC2">
            <w:pPr>
              <w:spacing w:line="276" w:lineRule="auto"/>
              <w:jc w:val="center"/>
              <w:rPr>
                <w:b/>
                <w:bCs/>
                <w:color w:val="002060"/>
                <w:highlight w:val="white"/>
              </w:rPr>
            </w:pPr>
            <w:r w:rsidRPr="007E0FC2">
              <w:rPr>
                <w:b/>
                <w:bCs/>
                <w:color w:val="002060"/>
                <w:highlight w:val="white"/>
              </w:rPr>
              <w:t>II</w:t>
            </w:r>
          </w:p>
        </w:tc>
        <w:tc>
          <w:tcPr>
            <w:tcW w:w="1182" w:type="pct"/>
            <w:tcBorders>
              <w:top w:val="nil"/>
              <w:left w:val="nil"/>
              <w:bottom w:val="single" w:sz="4" w:space="0" w:color="auto"/>
              <w:right w:val="single" w:sz="4" w:space="0" w:color="auto"/>
            </w:tcBorders>
            <w:shd w:val="clear" w:color="auto" w:fill="auto"/>
            <w:noWrap/>
            <w:vAlign w:val="bottom"/>
            <w:hideMark/>
          </w:tcPr>
          <w:p w:rsidR="003968A8" w:rsidRPr="007E0FC2" w:rsidRDefault="003968A8" w:rsidP="007E0FC2">
            <w:pPr>
              <w:spacing w:line="276" w:lineRule="auto"/>
              <w:rPr>
                <w:b/>
                <w:bCs/>
                <w:color w:val="002060"/>
                <w:highlight w:val="white"/>
              </w:rPr>
            </w:pPr>
            <w:r w:rsidRPr="007E0FC2">
              <w:rPr>
                <w:b/>
                <w:bCs/>
                <w:color w:val="002060"/>
                <w:highlight w:val="white"/>
              </w:rPr>
              <w:t>Huyện Na Rì</w:t>
            </w:r>
          </w:p>
        </w:tc>
        <w:tc>
          <w:tcPr>
            <w:tcW w:w="475" w:type="pct"/>
            <w:tcBorders>
              <w:top w:val="nil"/>
              <w:left w:val="nil"/>
              <w:bottom w:val="single" w:sz="4" w:space="0" w:color="auto"/>
              <w:right w:val="single" w:sz="4" w:space="0" w:color="auto"/>
            </w:tcBorders>
            <w:shd w:val="clear" w:color="auto" w:fill="auto"/>
            <w:noWrap/>
            <w:vAlign w:val="bottom"/>
            <w:hideMark/>
          </w:tcPr>
          <w:p w:rsidR="003968A8" w:rsidRPr="007E0FC2" w:rsidRDefault="003968A8" w:rsidP="007E0FC2">
            <w:pPr>
              <w:spacing w:line="276" w:lineRule="auto"/>
              <w:jc w:val="center"/>
              <w:rPr>
                <w:b/>
                <w:bCs/>
                <w:color w:val="002060"/>
                <w:highlight w:val="white"/>
              </w:rPr>
            </w:pPr>
            <w:r w:rsidRPr="007E0FC2">
              <w:rPr>
                <w:b/>
                <w:bCs/>
                <w:color w:val="002060"/>
                <w:highlight w:val="white"/>
              </w:rPr>
              <w:t>13</w:t>
            </w:r>
          </w:p>
        </w:tc>
        <w:tc>
          <w:tcPr>
            <w:tcW w:w="768" w:type="pct"/>
            <w:tcBorders>
              <w:top w:val="nil"/>
              <w:left w:val="nil"/>
              <w:bottom w:val="single" w:sz="4" w:space="0" w:color="auto"/>
              <w:right w:val="single" w:sz="4" w:space="0" w:color="auto"/>
            </w:tcBorders>
            <w:shd w:val="clear" w:color="auto" w:fill="auto"/>
            <w:noWrap/>
            <w:vAlign w:val="bottom"/>
            <w:hideMark/>
          </w:tcPr>
          <w:p w:rsidR="003968A8" w:rsidRPr="007E0FC2" w:rsidRDefault="003968A8" w:rsidP="007E0FC2">
            <w:pPr>
              <w:spacing w:line="276" w:lineRule="auto"/>
              <w:jc w:val="center"/>
              <w:rPr>
                <w:b/>
                <w:bCs/>
                <w:color w:val="002060"/>
                <w:highlight w:val="white"/>
              </w:rPr>
            </w:pPr>
            <w:r w:rsidRPr="007E0FC2">
              <w:rPr>
                <w:b/>
                <w:bCs/>
                <w:color w:val="002060"/>
                <w:highlight w:val="white"/>
              </w:rPr>
              <w:t>56</w:t>
            </w:r>
          </w:p>
        </w:tc>
        <w:tc>
          <w:tcPr>
            <w:tcW w:w="762" w:type="pct"/>
            <w:tcBorders>
              <w:top w:val="nil"/>
              <w:left w:val="nil"/>
              <w:bottom w:val="single" w:sz="4" w:space="0" w:color="auto"/>
              <w:right w:val="single" w:sz="4" w:space="0" w:color="auto"/>
            </w:tcBorders>
            <w:shd w:val="clear" w:color="auto" w:fill="auto"/>
            <w:noWrap/>
            <w:vAlign w:val="bottom"/>
            <w:hideMark/>
          </w:tcPr>
          <w:p w:rsidR="003968A8" w:rsidRPr="007E0FC2" w:rsidRDefault="003968A8" w:rsidP="007E0FC2">
            <w:pPr>
              <w:spacing w:line="276" w:lineRule="auto"/>
              <w:jc w:val="center"/>
              <w:rPr>
                <w:b/>
                <w:bCs/>
                <w:color w:val="002060"/>
                <w:highlight w:val="white"/>
              </w:rPr>
            </w:pPr>
            <w:r w:rsidRPr="007E0FC2">
              <w:rPr>
                <w:b/>
                <w:bCs/>
                <w:color w:val="002060"/>
                <w:highlight w:val="white"/>
              </w:rPr>
              <w:t>4,3</w:t>
            </w:r>
          </w:p>
        </w:tc>
        <w:tc>
          <w:tcPr>
            <w:tcW w:w="762" w:type="pct"/>
            <w:tcBorders>
              <w:top w:val="nil"/>
              <w:left w:val="nil"/>
              <w:bottom w:val="single" w:sz="4" w:space="0" w:color="auto"/>
              <w:right w:val="single" w:sz="4" w:space="0" w:color="auto"/>
            </w:tcBorders>
          </w:tcPr>
          <w:p w:rsidR="003968A8" w:rsidRPr="007E0FC2" w:rsidRDefault="003968A8" w:rsidP="007E0FC2">
            <w:pPr>
              <w:spacing w:line="276" w:lineRule="auto"/>
              <w:jc w:val="center"/>
              <w:rPr>
                <w:b/>
                <w:bCs/>
                <w:color w:val="002060"/>
                <w:highlight w:val="white"/>
              </w:rPr>
            </w:pPr>
            <w:r w:rsidRPr="007E0FC2">
              <w:rPr>
                <w:b/>
                <w:bCs/>
                <w:color w:val="002060"/>
                <w:highlight w:val="white"/>
              </w:rPr>
              <w:t>13</w:t>
            </w:r>
          </w:p>
        </w:tc>
        <w:tc>
          <w:tcPr>
            <w:tcW w:w="759" w:type="pct"/>
            <w:tcBorders>
              <w:top w:val="nil"/>
              <w:left w:val="nil"/>
              <w:bottom w:val="single" w:sz="4" w:space="0" w:color="auto"/>
              <w:right w:val="single" w:sz="4" w:space="0" w:color="auto"/>
            </w:tcBorders>
          </w:tcPr>
          <w:p w:rsidR="003968A8" w:rsidRPr="007E0FC2" w:rsidRDefault="003968A8" w:rsidP="007E0FC2">
            <w:pPr>
              <w:spacing w:line="276" w:lineRule="auto"/>
              <w:jc w:val="center"/>
              <w:rPr>
                <w:b/>
                <w:bCs/>
                <w:color w:val="002060"/>
                <w:highlight w:val="white"/>
              </w:rPr>
            </w:pPr>
            <w:r w:rsidRPr="007E0FC2">
              <w:rPr>
                <w:b/>
                <w:bCs/>
                <w:color w:val="002060"/>
                <w:highlight w:val="white"/>
              </w:rPr>
              <w:t>0</w:t>
            </w:r>
          </w:p>
        </w:tc>
      </w:tr>
      <w:tr w:rsidR="007E0FC2" w:rsidRPr="007E0FC2" w:rsidTr="0055565E">
        <w:trPr>
          <w:trHeight w:val="276"/>
        </w:trPr>
        <w:tc>
          <w:tcPr>
            <w:tcW w:w="291" w:type="pct"/>
            <w:tcBorders>
              <w:top w:val="nil"/>
              <w:left w:val="single" w:sz="4" w:space="0" w:color="auto"/>
              <w:bottom w:val="single" w:sz="4" w:space="0" w:color="auto"/>
              <w:right w:val="single" w:sz="4" w:space="0" w:color="auto"/>
            </w:tcBorders>
            <w:shd w:val="clear" w:color="auto" w:fill="auto"/>
            <w:noWrap/>
            <w:vAlign w:val="center"/>
            <w:hideMark/>
          </w:tcPr>
          <w:p w:rsidR="003968A8" w:rsidRPr="007E0FC2" w:rsidRDefault="003968A8" w:rsidP="007E0FC2">
            <w:pPr>
              <w:spacing w:line="276" w:lineRule="auto"/>
              <w:jc w:val="center"/>
              <w:rPr>
                <w:color w:val="002060"/>
                <w:highlight w:val="white"/>
              </w:rPr>
            </w:pPr>
            <w:r w:rsidRPr="007E0FC2">
              <w:rPr>
                <w:color w:val="002060"/>
                <w:highlight w:val="white"/>
              </w:rPr>
              <w:t>3</w:t>
            </w:r>
          </w:p>
        </w:tc>
        <w:tc>
          <w:tcPr>
            <w:tcW w:w="1182" w:type="pct"/>
            <w:tcBorders>
              <w:top w:val="nil"/>
              <w:left w:val="nil"/>
              <w:bottom w:val="single" w:sz="4" w:space="0" w:color="auto"/>
              <w:right w:val="single" w:sz="4" w:space="0" w:color="auto"/>
            </w:tcBorders>
            <w:shd w:val="clear" w:color="auto" w:fill="auto"/>
            <w:noWrap/>
            <w:vAlign w:val="bottom"/>
            <w:hideMark/>
          </w:tcPr>
          <w:p w:rsidR="003968A8" w:rsidRPr="007E0FC2" w:rsidRDefault="003968A8" w:rsidP="007E0FC2">
            <w:pPr>
              <w:spacing w:line="276" w:lineRule="auto"/>
              <w:rPr>
                <w:color w:val="002060"/>
                <w:highlight w:val="white"/>
              </w:rPr>
            </w:pPr>
            <w:r w:rsidRPr="007E0FC2">
              <w:rPr>
                <w:color w:val="002060"/>
                <w:highlight w:val="white"/>
              </w:rPr>
              <w:t>Đổng Xá</w:t>
            </w:r>
          </w:p>
        </w:tc>
        <w:tc>
          <w:tcPr>
            <w:tcW w:w="475" w:type="pct"/>
            <w:tcBorders>
              <w:top w:val="nil"/>
              <w:left w:val="nil"/>
              <w:bottom w:val="single" w:sz="4" w:space="0" w:color="auto"/>
              <w:right w:val="single" w:sz="4" w:space="0" w:color="auto"/>
            </w:tcBorders>
            <w:shd w:val="clear" w:color="auto" w:fill="auto"/>
            <w:noWrap/>
            <w:vAlign w:val="bottom"/>
            <w:hideMark/>
          </w:tcPr>
          <w:p w:rsidR="003968A8" w:rsidRPr="007E0FC2" w:rsidRDefault="003968A8" w:rsidP="007E0FC2">
            <w:pPr>
              <w:spacing w:line="276" w:lineRule="auto"/>
              <w:jc w:val="center"/>
              <w:rPr>
                <w:color w:val="002060"/>
                <w:highlight w:val="white"/>
              </w:rPr>
            </w:pPr>
            <w:r w:rsidRPr="007E0FC2">
              <w:rPr>
                <w:color w:val="002060"/>
                <w:highlight w:val="white"/>
              </w:rPr>
              <w:t>10</w:t>
            </w:r>
          </w:p>
        </w:tc>
        <w:tc>
          <w:tcPr>
            <w:tcW w:w="768" w:type="pct"/>
            <w:tcBorders>
              <w:top w:val="nil"/>
              <w:left w:val="nil"/>
              <w:bottom w:val="single" w:sz="4" w:space="0" w:color="auto"/>
              <w:right w:val="single" w:sz="4" w:space="0" w:color="auto"/>
            </w:tcBorders>
            <w:shd w:val="clear" w:color="auto" w:fill="auto"/>
            <w:noWrap/>
            <w:vAlign w:val="bottom"/>
            <w:hideMark/>
          </w:tcPr>
          <w:p w:rsidR="003968A8" w:rsidRPr="007E0FC2" w:rsidRDefault="003968A8" w:rsidP="007E0FC2">
            <w:pPr>
              <w:spacing w:line="276" w:lineRule="auto"/>
              <w:jc w:val="center"/>
              <w:rPr>
                <w:color w:val="002060"/>
                <w:highlight w:val="white"/>
              </w:rPr>
            </w:pPr>
            <w:r w:rsidRPr="007E0FC2">
              <w:rPr>
                <w:color w:val="002060"/>
                <w:highlight w:val="white"/>
              </w:rPr>
              <w:t>45</w:t>
            </w:r>
          </w:p>
        </w:tc>
        <w:tc>
          <w:tcPr>
            <w:tcW w:w="762" w:type="pct"/>
            <w:tcBorders>
              <w:top w:val="nil"/>
              <w:left w:val="nil"/>
              <w:bottom w:val="single" w:sz="4" w:space="0" w:color="auto"/>
              <w:right w:val="single" w:sz="4" w:space="0" w:color="auto"/>
            </w:tcBorders>
            <w:shd w:val="clear" w:color="auto" w:fill="auto"/>
            <w:noWrap/>
            <w:vAlign w:val="bottom"/>
            <w:hideMark/>
          </w:tcPr>
          <w:p w:rsidR="003968A8" w:rsidRPr="007E0FC2" w:rsidRDefault="003968A8" w:rsidP="007E0FC2">
            <w:pPr>
              <w:spacing w:line="276" w:lineRule="auto"/>
              <w:jc w:val="center"/>
              <w:rPr>
                <w:color w:val="002060"/>
                <w:highlight w:val="white"/>
              </w:rPr>
            </w:pPr>
            <w:r w:rsidRPr="007E0FC2">
              <w:rPr>
                <w:color w:val="002060"/>
                <w:highlight w:val="white"/>
              </w:rPr>
              <w:t>4,5</w:t>
            </w:r>
          </w:p>
        </w:tc>
        <w:tc>
          <w:tcPr>
            <w:tcW w:w="762" w:type="pct"/>
            <w:tcBorders>
              <w:top w:val="nil"/>
              <w:left w:val="nil"/>
              <w:bottom w:val="single" w:sz="4" w:space="0" w:color="auto"/>
              <w:right w:val="single" w:sz="4" w:space="0" w:color="auto"/>
            </w:tcBorders>
          </w:tcPr>
          <w:p w:rsidR="003968A8" w:rsidRPr="007E0FC2" w:rsidRDefault="003968A8" w:rsidP="007E0FC2">
            <w:pPr>
              <w:spacing w:line="276" w:lineRule="auto"/>
              <w:jc w:val="center"/>
              <w:rPr>
                <w:color w:val="002060"/>
                <w:highlight w:val="white"/>
              </w:rPr>
            </w:pPr>
            <w:r w:rsidRPr="007E0FC2">
              <w:rPr>
                <w:color w:val="002060"/>
                <w:highlight w:val="white"/>
              </w:rPr>
              <w:t>10</w:t>
            </w:r>
          </w:p>
        </w:tc>
        <w:tc>
          <w:tcPr>
            <w:tcW w:w="759" w:type="pct"/>
            <w:tcBorders>
              <w:top w:val="nil"/>
              <w:left w:val="nil"/>
              <w:bottom w:val="single" w:sz="4" w:space="0" w:color="auto"/>
              <w:right w:val="single" w:sz="4" w:space="0" w:color="auto"/>
            </w:tcBorders>
          </w:tcPr>
          <w:p w:rsidR="003968A8" w:rsidRPr="007E0FC2" w:rsidRDefault="003968A8" w:rsidP="007E0FC2">
            <w:pPr>
              <w:spacing w:line="276" w:lineRule="auto"/>
              <w:jc w:val="center"/>
              <w:rPr>
                <w:color w:val="002060"/>
                <w:highlight w:val="white"/>
              </w:rPr>
            </w:pPr>
            <w:r w:rsidRPr="007E0FC2">
              <w:rPr>
                <w:color w:val="002060"/>
                <w:highlight w:val="white"/>
              </w:rPr>
              <w:t>0</w:t>
            </w:r>
          </w:p>
        </w:tc>
      </w:tr>
      <w:tr w:rsidR="007E0FC2" w:rsidRPr="007E0FC2" w:rsidTr="0055565E">
        <w:trPr>
          <w:trHeight w:val="276"/>
        </w:trPr>
        <w:tc>
          <w:tcPr>
            <w:tcW w:w="291" w:type="pct"/>
            <w:tcBorders>
              <w:top w:val="nil"/>
              <w:left w:val="single" w:sz="4" w:space="0" w:color="auto"/>
              <w:bottom w:val="single" w:sz="4" w:space="0" w:color="auto"/>
              <w:right w:val="single" w:sz="4" w:space="0" w:color="auto"/>
            </w:tcBorders>
            <w:shd w:val="clear" w:color="auto" w:fill="auto"/>
            <w:noWrap/>
            <w:vAlign w:val="center"/>
            <w:hideMark/>
          </w:tcPr>
          <w:p w:rsidR="003968A8" w:rsidRPr="007E0FC2" w:rsidRDefault="003968A8" w:rsidP="007E0FC2">
            <w:pPr>
              <w:spacing w:line="276" w:lineRule="auto"/>
              <w:jc w:val="center"/>
              <w:rPr>
                <w:color w:val="002060"/>
                <w:highlight w:val="white"/>
              </w:rPr>
            </w:pPr>
            <w:r w:rsidRPr="007E0FC2">
              <w:rPr>
                <w:color w:val="002060"/>
                <w:highlight w:val="white"/>
              </w:rPr>
              <w:t>4</w:t>
            </w:r>
          </w:p>
        </w:tc>
        <w:tc>
          <w:tcPr>
            <w:tcW w:w="1182" w:type="pct"/>
            <w:tcBorders>
              <w:top w:val="nil"/>
              <w:left w:val="nil"/>
              <w:bottom w:val="single" w:sz="4" w:space="0" w:color="auto"/>
              <w:right w:val="single" w:sz="4" w:space="0" w:color="auto"/>
            </w:tcBorders>
            <w:shd w:val="clear" w:color="auto" w:fill="auto"/>
            <w:noWrap/>
            <w:vAlign w:val="bottom"/>
            <w:hideMark/>
          </w:tcPr>
          <w:p w:rsidR="003968A8" w:rsidRPr="007E0FC2" w:rsidRDefault="003968A8" w:rsidP="007E0FC2">
            <w:pPr>
              <w:spacing w:line="276" w:lineRule="auto"/>
              <w:rPr>
                <w:color w:val="002060"/>
                <w:highlight w:val="white"/>
              </w:rPr>
            </w:pPr>
            <w:r w:rsidRPr="007E0FC2">
              <w:rPr>
                <w:color w:val="002060"/>
                <w:highlight w:val="white"/>
              </w:rPr>
              <w:t>Liêm Thủy</w:t>
            </w:r>
          </w:p>
        </w:tc>
        <w:tc>
          <w:tcPr>
            <w:tcW w:w="475" w:type="pct"/>
            <w:tcBorders>
              <w:top w:val="nil"/>
              <w:left w:val="nil"/>
              <w:bottom w:val="single" w:sz="4" w:space="0" w:color="auto"/>
              <w:right w:val="single" w:sz="4" w:space="0" w:color="auto"/>
            </w:tcBorders>
            <w:shd w:val="clear" w:color="auto" w:fill="auto"/>
            <w:noWrap/>
            <w:vAlign w:val="bottom"/>
            <w:hideMark/>
          </w:tcPr>
          <w:p w:rsidR="003968A8" w:rsidRPr="007E0FC2" w:rsidRDefault="003968A8" w:rsidP="007E0FC2">
            <w:pPr>
              <w:spacing w:line="276" w:lineRule="auto"/>
              <w:jc w:val="center"/>
              <w:rPr>
                <w:color w:val="002060"/>
                <w:highlight w:val="white"/>
              </w:rPr>
            </w:pPr>
            <w:r w:rsidRPr="007E0FC2">
              <w:rPr>
                <w:color w:val="002060"/>
                <w:highlight w:val="white"/>
              </w:rPr>
              <w:t>3</w:t>
            </w:r>
          </w:p>
        </w:tc>
        <w:tc>
          <w:tcPr>
            <w:tcW w:w="768" w:type="pct"/>
            <w:tcBorders>
              <w:top w:val="nil"/>
              <w:left w:val="nil"/>
              <w:bottom w:val="single" w:sz="4" w:space="0" w:color="auto"/>
              <w:right w:val="single" w:sz="4" w:space="0" w:color="auto"/>
            </w:tcBorders>
            <w:shd w:val="clear" w:color="auto" w:fill="auto"/>
            <w:noWrap/>
            <w:vAlign w:val="bottom"/>
            <w:hideMark/>
          </w:tcPr>
          <w:p w:rsidR="003968A8" w:rsidRPr="007E0FC2" w:rsidRDefault="003968A8" w:rsidP="007E0FC2">
            <w:pPr>
              <w:spacing w:line="276" w:lineRule="auto"/>
              <w:jc w:val="center"/>
              <w:rPr>
                <w:color w:val="002060"/>
                <w:highlight w:val="white"/>
              </w:rPr>
            </w:pPr>
            <w:r w:rsidRPr="007E0FC2">
              <w:rPr>
                <w:color w:val="002060"/>
                <w:highlight w:val="white"/>
              </w:rPr>
              <w:t>11</w:t>
            </w:r>
          </w:p>
        </w:tc>
        <w:tc>
          <w:tcPr>
            <w:tcW w:w="762" w:type="pct"/>
            <w:tcBorders>
              <w:top w:val="nil"/>
              <w:left w:val="nil"/>
              <w:bottom w:val="single" w:sz="4" w:space="0" w:color="auto"/>
              <w:right w:val="single" w:sz="4" w:space="0" w:color="auto"/>
            </w:tcBorders>
            <w:shd w:val="clear" w:color="auto" w:fill="auto"/>
            <w:noWrap/>
            <w:vAlign w:val="bottom"/>
            <w:hideMark/>
          </w:tcPr>
          <w:p w:rsidR="003968A8" w:rsidRPr="007E0FC2" w:rsidRDefault="003968A8" w:rsidP="007E0FC2">
            <w:pPr>
              <w:spacing w:line="276" w:lineRule="auto"/>
              <w:jc w:val="center"/>
              <w:rPr>
                <w:color w:val="002060"/>
                <w:highlight w:val="white"/>
              </w:rPr>
            </w:pPr>
            <w:r w:rsidRPr="007E0FC2">
              <w:rPr>
                <w:color w:val="002060"/>
                <w:highlight w:val="white"/>
              </w:rPr>
              <w:t>3,7</w:t>
            </w:r>
          </w:p>
        </w:tc>
        <w:tc>
          <w:tcPr>
            <w:tcW w:w="762" w:type="pct"/>
            <w:tcBorders>
              <w:top w:val="nil"/>
              <w:left w:val="nil"/>
              <w:bottom w:val="single" w:sz="4" w:space="0" w:color="auto"/>
              <w:right w:val="single" w:sz="4" w:space="0" w:color="auto"/>
            </w:tcBorders>
          </w:tcPr>
          <w:p w:rsidR="003968A8" w:rsidRPr="007E0FC2" w:rsidRDefault="003968A8" w:rsidP="007E0FC2">
            <w:pPr>
              <w:spacing w:line="276" w:lineRule="auto"/>
              <w:jc w:val="center"/>
              <w:rPr>
                <w:color w:val="002060"/>
                <w:highlight w:val="white"/>
              </w:rPr>
            </w:pPr>
            <w:r w:rsidRPr="007E0FC2">
              <w:rPr>
                <w:color w:val="002060"/>
                <w:highlight w:val="white"/>
              </w:rPr>
              <w:t>3</w:t>
            </w:r>
          </w:p>
        </w:tc>
        <w:tc>
          <w:tcPr>
            <w:tcW w:w="759" w:type="pct"/>
            <w:tcBorders>
              <w:top w:val="nil"/>
              <w:left w:val="nil"/>
              <w:bottom w:val="single" w:sz="4" w:space="0" w:color="auto"/>
              <w:right w:val="single" w:sz="4" w:space="0" w:color="auto"/>
            </w:tcBorders>
          </w:tcPr>
          <w:p w:rsidR="003968A8" w:rsidRPr="007E0FC2" w:rsidRDefault="003968A8" w:rsidP="007E0FC2">
            <w:pPr>
              <w:spacing w:line="276" w:lineRule="auto"/>
              <w:jc w:val="center"/>
              <w:rPr>
                <w:color w:val="002060"/>
                <w:highlight w:val="white"/>
              </w:rPr>
            </w:pPr>
            <w:r w:rsidRPr="007E0FC2">
              <w:rPr>
                <w:color w:val="002060"/>
                <w:highlight w:val="white"/>
              </w:rPr>
              <w:t>0</w:t>
            </w:r>
          </w:p>
        </w:tc>
      </w:tr>
      <w:tr w:rsidR="007E0FC2" w:rsidRPr="007E0FC2" w:rsidTr="0055565E">
        <w:trPr>
          <w:trHeight w:val="276"/>
        </w:trPr>
        <w:tc>
          <w:tcPr>
            <w:tcW w:w="291" w:type="pct"/>
            <w:tcBorders>
              <w:top w:val="nil"/>
              <w:left w:val="single" w:sz="4" w:space="0" w:color="auto"/>
              <w:bottom w:val="single" w:sz="4" w:space="0" w:color="auto"/>
              <w:right w:val="single" w:sz="4" w:space="0" w:color="auto"/>
            </w:tcBorders>
            <w:shd w:val="clear" w:color="auto" w:fill="auto"/>
            <w:noWrap/>
            <w:vAlign w:val="center"/>
            <w:hideMark/>
          </w:tcPr>
          <w:p w:rsidR="003968A8" w:rsidRPr="007E0FC2" w:rsidRDefault="003968A8" w:rsidP="007E0FC2">
            <w:pPr>
              <w:spacing w:line="276" w:lineRule="auto"/>
              <w:jc w:val="center"/>
              <w:rPr>
                <w:b/>
                <w:bCs/>
                <w:color w:val="002060"/>
                <w:highlight w:val="white"/>
              </w:rPr>
            </w:pPr>
            <w:r w:rsidRPr="007E0FC2">
              <w:rPr>
                <w:b/>
                <w:bCs/>
                <w:color w:val="002060"/>
                <w:highlight w:val="white"/>
              </w:rPr>
              <w:t>III</w:t>
            </w:r>
          </w:p>
        </w:tc>
        <w:tc>
          <w:tcPr>
            <w:tcW w:w="1182" w:type="pct"/>
            <w:tcBorders>
              <w:top w:val="nil"/>
              <w:left w:val="nil"/>
              <w:bottom w:val="single" w:sz="4" w:space="0" w:color="auto"/>
              <w:right w:val="single" w:sz="4" w:space="0" w:color="auto"/>
            </w:tcBorders>
            <w:shd w:val="clear" w:color="auto" w:fill="auto"/>
            <w:noWrap/>
            <w:vAlign w:val="bottom"/>
            <w:hideMark/>
          </w:tcPr>
          <w:p w:rsidR="003968A8" w:rsidRPr="007E0FC2" w:rsidRDefault="003968A8" w:rsidP="007E0FC2">
            <w:pPr>
              <w:spacing w:line="276" w:lineRule="auto"/>
              <w:rPr>
                <w:b/>
                <w:bCs/>
                <w:color w:val="002060"/>
                <w:highlight w:val="white"/>
              </w:rPr>
            </w:pPr>
            <w:r w:rsidRPr="007E0FC2">
              <w:rPr>
                <w:b/>
                <w:bCs/>
                <w:color w:val="002060"/>
                <w:highlight w:val="white"/>
              </w:rPr>
              <w:t>Huyện Bạch Thông</w:t>
            </w:r>
          </w:p>
        </w:tc>
        <w:tc>
          <w:tcPr>
            <w:tcW w:w="475" w:type="pct"/>
            <w:tcBorders>
              <w:top w:val="nil"/>
              <w:left w:val="nil"/>
              <w:bottom w:val="single" w:sz="4" w:space="0" w:color="auto"/>
              <w:right w:val="single" w:sz="4" w:space="0" w:color="auto"/>
            </w:tcBorders>
            <w:shd w:val="clear" w:color="auto" w:fill="auto"/>
            <w:noWrap/>
            <w:vAlign w:val="bottom"/>
            <w:hideMark/>
          </w:tcPr>
          <w:p w:rsidR="003968A8" w:rsidRPr="007E0FC2" w:rsidRDefault="003968A8" w:rsidP="007E0FC2">
            <w:pPr>
              <w:spacing w:line="276" w:lineRule="auto"/>
              <w:jc w:val="center"/>
              <w:rPr>
                <w:b/>
                <w:bCs/>
                <w:color w:val="002060"/>
                <w:highlight w:val="white"/>
              </w:rPr>
            </w:pPr>
            <w:r w:rsidRPr="007E0FC2">
              <w:rPr>
                <w:b/>
                <w:bCs/>
                <w:color w:val="002060"/>
                <w:highlight w:val="white"/>
              </w:rPr>
              <w:t>4</w:t>
            </w:r>
          </w:p>
        </w:tc>
        <w:tc>
          <w:tcPr>
            <w:tcW w:w="768" w:type="pct"/>
            <w:tcBorders>
              <w:top w:val="nil"/>
              <w:left w:val="nil"/>
              <w:bottom w:val="single" w:sz="4" w:space="0" w:color="auto"/>
              <w:right w:val="single" w:sz="4" w:space="0" w:color="auto"/>
            </w:tcBorders>
            <w:shd w:val="clear" w:color="auto" w:fill="auto"/>
            <w:noWrap/>
            <w:vAlign w:val="bottom"/>
            <w:hideMark/>
          </w:tcPr>
          <w:p w:rsidR="003968A8" w:rsidRPr="007E0FC2" w:rsidRDefault="003968A8" w:rsidP="007E0FC2">
            <w:pPr>
              <w:spacing w:line="276" w:lineRule="auto"/>
              <w:jc w:val="center"/>
              <w:rPr>
                <w:b/>
                <w:bCs/>
                <w:color w:val="002060"/>
                <w:highlight w:val="white"/>
              </w:rPr>
            </w:pPr>
            <w:r w:rsidRPr="007E0FC2">
              <w:rPr>
                <w:b/>
                <w:bCs/>
                <w:color w:val="002060"/>
                <w:highlight w:val="white"/>
              </w:rPr>
              <w:t>17</w:t>
            </w:r>
          </w:p>
        </w:tc>
        <w:tc>
          <w:tcPr>
            <w:tcW w:w="762" w:type="pct"/>
            <w:tcBorders>
              <w:top w:val="nil"/>
              <w:left w:val="nil"/>
              <w:bottom w:val="single" w:sz="4" w:space="0" w:color="auto"/>
              <w:right w:val="single" w:sz="4" w:space="0" w:color="auto"/>
            </w:tcBorders>
            <w:shd w:val="clear" w:color="auto" w:fill="auto"/>
            <w:noWrap/>
            <w:vAlign w:val="bottom"/>
            <w:hideMark/>
          </w:tcPr>
          <w:p w:rsidR="003968A8" w:rsidRPr="007E0FC2" w:rsidRDefault="003968A8" w:rsidP="007E0FC2">
            <w:pPr>
              <w:spacing w:line="276" w:lineRule="auto"/>
              <w:jc w:val="center"/>
              <w:rPr>
                <w:b/>
                <w:bCs/>
                <w:color w:val="002060"/>
                <w:highlight w:val="white"/>
              </w:rPr>
            </w:pPr>
            <w:r w:rsidRPr="007E0FC2">
              <w:rPr>
                <w:b/>
                <w:bCs/>
                <w:color w:val="002060"/>
                <w:highlight w:val="white"/>
              </w:rPr>
              <w:t>4,3</w:t>
            </w:r>
          </w:p>
        </w:tc>
        <w:tc>
          <w:tcPr>
            <w:tcW w:w="762" w:type="pct"/>
            <w:tcBorders>
              <w:top w:val="nil"/>
              <w:left w:val="nil"/>
              <w:bottom w:val="single" w:sz="4" w:space="0" w:color="auto"/>
              <w:right w:val="single" w:sz="4" w:space="0" w:color="auto"/>
            </w:tcBorders>
          </w:tcPr>
          <w:p w:rsidR="003968A8" w:rsidRPr="007E0FC2" w:rsidRDefault="003968A8" w:rsidP="007E0FC2">
            <w:pPr>
              <w:spacing w:line="276" w:lineRule="auto"/>
              <w:jc w:val="center"/>
              <w:rPr>
                <w:b/>
                <w:bCs/>
                <w:color w:val="002060"/>
                <w:highlight w:val="white"/>
              </w:rPr>
            </w:pPr>
            <w:r w:rsidRPr="007E0FC2">
              <w:rPr>
                <w:b/>
                <w:bCs/>
                <w:color w:val="002060"/>
                <w:highlight w:val="white"/>
              </w:rPr>
              <w:t>0</w:t>
            </w:r>
          </w:p>
        </w:tc>
        <w:tc>
          <w:tcPr>
            <w:tcW w:w="759" w:type="pct"/>
            <w:tcBorders>
              <w:top w:val="nil"/>
              <w:left w:val="nil"/>
              <w:bottom w:val="single" w:sz="4" w:space="0" w:color="auto"/>
              <w:right w:val="single" w:sz="4" w:space="0" w:color="auto"/>
            </w:tcBorders>
          </w:tcPr>
          <w:p w:rsidR="003968A8" w:rsidRPr="007E0FC2" w:rsidRDefault="003968A8" w:rsidP="007E0FC2">
            <w:pPr>
              <w:spacing w:line="276" w:lineRule="auto"/>
              <w:jc w:val="center"/>
              <w:rPr>
                <w:b/>
                <w:bCs/>
                <w:color w:val="002060"/>
                <w:highlight w:val="white"/>
              </w:rPr>
            </w:pPr>
            <w:r w:rsidRPr="007E0FC2">
              <w:rPr>
                <w:b/>
                <w:bCs/>
                <w:color w:val="002060"/>
                <w:highlight w:val="white"/>
              </w:rPr>
              <w:t>4</w:t>
            </w:r>
          </w:p>
        </w:tc>
      </w:tr>
      <w:tr w:rsidR="007E0FC2" w:rsidRPr="007E0FC2" w:rsidTr="0055565E">
        <w:trPr>
          <w:trHeight w:val="276"/>
        </w:trPr>
        <w:tc>
          <w:tcPr>
            <w:tcW w:w="291" w:type="pct"/>
            <w:tcBorders>
              <w:top w:val="nil"/>
              <w:left w:val="single" w:sz="4" w:space="0" w:color="auto"/>
              <w:bottom w:val="single" w:sz="4" w:space="0" w:color="auto"/>
              <w:right w:val="single" w:sz="4" w:space="0" w:color="auto"/>
            </w:tcBorders>
            <w:shd w:val="clear" w:color="auto" w:fill="auto"/>
            <w:noWrap/>
            <w:vAlign w:val="center"/>
            <w:hideMark/>
          </w:tcPr>
          <w:p w:rsidR="003968A8" w:rsidRPr="007E0FC2" w:rsidRDefault="003968A8" w:rsidP="007E0FC2">
            <w:pPr>
              <w:spacing w:line="276" w:lineRule="auto"/>
              <w:jc w:val="center"/>
              <w:rPr>
                <w:color w:val="002060"/>
                <w:highlight w:val="white"/>
              </w:rPr>
            </w:pPr>
            <w:r w:rsidRPr="007E0FC2">
              <w:rPr>
                <w:color w:val="002060"/>
                <w:highlight w:val="white"/>
              </w:rPr>
              <w:t>5</w:t>
            </w:r>
          </w:p>
        </w:tc>
        <w:tc>
          <w:tcPr>
            <w:tcW w:w="1182" w:type="pct"/>
            <w:tcBorders>
              <w:top w:val="nil"/>
              <w:left w:val="nil"/>
              <w:bottom w:val="single" w:sz="4" w:space="0" w:color="auto"/>
              <w:right w:val="single" w:sz="4" w:space="0" w:color="auto"/>
            </w:tcBorders>
            <w:shd w:val="clear" w:color="auto" w:fill="auto"/>
            <w:noWrap/>
            <w:vAlign w:val="bottom"/>
            <w:hideMark/>
          </w:tcPr>
          <w:p w:rsidR="003968A8" w:rsidRPr="007E0FC2" w:rsidRDefault="003968A8" w:rsidP="007E0FC2">
            <w:pPr>
              <w:spacing w:line="276" w:lineRule="auto"/>
              <w:rPr>
                <w:color w:val="002060"/>
                <w:highlight w:val="white"/>
              </w:rPr>
            </w:pPr>
            <w:r w:rsidRPr="007E0FC2">
              <w:rPr>
                <w:color w:val="002060"/>
                <w:highlight w:val="white"/>
              </w:rPr>
              <w:t>Sỹ Bình</w:t>
            </w:r>
          </w:p>
        </w:tc>
        <w:tc>
          <w:tcPr>
            <w:tcW w:w="475" w:type="pct"/>
            <w:tcBorders>
              <w:top w:val="nil"/>
              <w:left w:val="nil"/>
              <w:bottom w:val="single" w:sz="4" w:space="0" w:color="auto"/>
              <w:right w:val="single" w:sz="4" w:space="0" w:color="auto"/>
            </w:tcBorders>
            <w:shd w:val="clear" w:color="auto" w:fill="auto"/>
            <w:noWrap/>
            <w:vAlign w:val="bottom"/>
            <w:hideMark/>
          </w:tcPr>
          <w:p w:rsidR="003968A8" w:rsidRPr="007E0FC2" w:rsidRDefault="003968A8" w:rsidP="007E0FC2">
            <w:pPr>
              <w:spacing w:line="276" w:lineRule="auto"/>
              <w:jc w:val="center"/>
              <w:rPr>
                <w:color w:val="002060"/>
                <w:highlight w:val="white"/>
              </w:rPr>
            </w:pPr>
            <w:r w:rsidRPr="007E0FC2">
              <w:rPr>
                <w:color w:val="002060"/>
                <w:highlight w:val="white"/>
              </w:rPr>
              <w:t>4</w:t>
            </w:r>
          </w:p>
        </w:tc>
        <w:tc>
          <w:tcPr>
            <w:tcW w:w="768" w:type="pct"/>
            <w:tcBorders>
              <w:top w:val="nil"/>
              <w:left w:val="nil"/>
              <w:bottom w:val="single" w:sz="4" w:space="0" w:color="auto"/>
              <w:right w:val="single" w:sz="4" w:space="0" w:color="auto"/>
            </w:tcBorders>
            <w:shd w:val="clear" w:color="auto" w:fill="auto"/>
            <w:noWrap/>
            <w:vAlign w:val="bottom"/>
            <w:hideMark/>
          </w:tcPr>
          <w:p w:rsidR="003968A8" w:rsidRPr="007E0FC2" w:rsidRDefault="003968A8" w:rsidP="007E0FC2">
            <w:pPr>
              <w:spacing w:line="276" w:lineRule="auto"/>
              <w:jc w:val="center"/>
              <w:rPr>
                <w:color w:val="002060"/>
                <w:highlight w:val="white"/>
              </w:rPr>
            </w:pPr>
            <w:r w:rsidRPr="007E0FC2">
              <w:rPr>
                <w:color w:val="002060"/>
                <w:highlight w:val="white"/>
              </w:rPr>
              <w:t>17</w:t>
            </w:r>
          </w:p>
        </w:tc>
        <w:tc>
          <w:tcPr>
            <w:tcW w:w="762" w:type="pct"/>
            <w:tcBorders>
              <w:top w:val="nil"/>
              <w:left w:val="nil"/>
              <w:bottom w:val="single" w:sz="4" w:space="0" w:color="auto"/>
              <w:right w:val="single" w:sz="4" w:space="0" w:color="auto"/>
            </w:tcBorders>
            <w:shd w:val="clear" w:color="auto" w:fill="auto"/>
            <w:noWrap/>
            <w:vAlign w:val="bottom"/>
            <w:hideMark/>
          </w:tcPr>
          <w:p w:rsidR="003968A8" w:rsidRPr="007E0FC2" w:rsidRDefault="003968A8" w:rsidP="007E0FC2">
            <w:pPr>
              <w:spacing w:line="276" w:lineRule="auto"/>
              <w:jc w:val="center"/>
              <w:rPr>
                <w:color w:val="002060"/>
                <w:highlight w:val="white"/>
              </w:rPr>
            </w:pPr>
            <w:r w:rsidRPr="007E0FC2">
              <w:rPr>
                <w:color w:val="002060"/>
                <w:highlight w:val="white"/>
              </w:rPr>
              <w:t>4,3</w:t>
            </w:r>
          </w:p>
        </w:tc>
        <w:tc>
          <w:tcPr>
            <w:tcW w:w="762" w:type="pct"/>
            <w:tcBorders>
              <w:top w:val="nil"/>
              <w:left w:val="nil"/>
              <w:bottom w:val="single" w:sz="4" w:space="0" w:color="auto"/>
              <w:right w:val="single" w:sz="4" w:space="0" w:color="auto"/>
            </w:tcBorders>
          </w:tcPr>
          <w:p w:rsidR="003968A8" w:rsidRPr="007E0FC2" w:rsidRDefault="003968A8" w:rsidP="007E0FC2">
            <w:pPr>
              <w:spacing w:line="276" w:lineRule="auto"/>
              <w:jc w:val="center"/>
              <w:rPr>
                <w:color w:val="002060"/>
                <w:highlight w:val="white"/>
              </w:rPr>
            </w:pPr>
            <w:r w:rsidRPr="007E0FC2">
              <w:rPr>
                <w:color w:val="002060"/>
                <w:highlight w:val="white"/>
              </w:rPr>
              <w:t>0</w:t>
            </w:r>
          </w:p>
        </w:tc>
        <w:tc>
          <w:tcPr>
            <w:tcW w:w="759" w:type="pct"/>
            <w:tcBorders>
              <w:top w:val="nil"/>
              <w:left w:val="nil"/>
              <w:bottom w:val="single" w:sz="4" w:space="0" w:color="auto"/>
              <w:right w:val="single" w:sz="4" w:space="0" w:color="auto"/>
            </w:tcBorders>
          </w:tcPr>
          <w:p w:rsidR="003968A8" w:rsidRPr="007E0FC2" w:rsidRDefault="003968A8" w:rsidP="007E0FC2">
            <w:pPr>
              <w:spacing w:line="276" w:lineRule="auto"/>
              <w:jc w:val="center"/>
              <w:rPr>
                <w:color w:val="002060"/>
                <w:highlight w:val="white"/>
              </w:rPr>
            </w:pPr>
            <w:r w:rsidRPr="007E0FC2">
              <w:rPr>
                <w:color w:val="002060"/>
                <w:highlight w:val="white"/>
              </w:rPr>
              <w:t>4</w:t>
            </w:r>
          </w:p>
        </w:tc>
      </w:tr>
      <w:tr w:rsidR="007E0FC2" w:rsidRPr="007E0FC2" w:rsidTr="0055565E">
        <w:trPr>
          <w:trHeight w:val="276"/>
        </w:trPr>
        <w:tc>
          <w:tcPr>
            <w:tcW w:w="291" w:type="pct"/>
            <w:tcBorders>
              <w:top w:val="nil"/>
              <w:left w:val="single" w:sz="4" w:space="0" w:color="auto"/>
              <w:bottom w:val="single" w:sz="4" w:space="0" w:color="auto"/>
              <w:right w:val="single" w:sz="4" w:space="0" w:color="auto"/>
            </w:tcBorders>
            <w:shd w:val="clear" w:color="auto" w:fill="auto"/>
            <w:noWrap/>
            <w:vAlign w:val="center"/>
            <w:hideMark/>
          </w:tcPr>
          <w:p w:rsidR="003968A8" w:rsidRPr="007E0FC2" w:rsidRDefault="003968A8" w:rsidP="007E0FC2">
            <w:pPr>
              <w:spacing w:line="276" w:lineRule="auto"/>
              <w:jc w:val="center"/>
              <w:rPr>
                <w:b/>
                <w:bCs/>
                <w:color w:val="002060"/>
                <w:highlight w:val="white"/>
              </w:rPr>
            </w:pPr>
            <w:r w:rsidRPr="007E0FC2">
              <w:rPr>
                <w:b/>
                <w:bCs/>
                <w:color w:val="002060"/>
                <w:highlight w:val="white"/>
              </w:rPr>
              <w:t>IV</w:t>
            </w:r>
          </w:p>
        </w:tc>
        <w:tc>
          <w:tcPr>
            <w:tcW w:w="1182" w:type="pct"/>
            <w:tcBorders>
              <w:top w:val="nil"/>
              <w:left w:val="nil"/>
              <w:bottom w:val="single" w:sz="4" w:space="0" w:color="auto"/>
              <w:right w:val="single" w:sz="4" w:space="0" w:color="auto"/>
            </w:tcBorders>
            <w:shd w:val="clear" w:color="auto" w:fill="auto"/>
            <w:noWrap/>
            <w:vAlign w:val="bottom"/>
            <w:hideMark/>
          </w:tcPr>
          <w:p w:rsidR="003968A8" w:rsidRPr="007E0FC2" w:rsidRDefault="003968A8" w:rsidP="007E0FC2">
            <w:pPr>
              <w:spacing w:line="276" w:lineRule="auto"/>
              <w:rPr>
                <w:b/>
                <w:bCs/>
                <w:color w:val="002060"/>
                <w:highlight w:val="white"/>
              </w:rPr>
            </w:pPr>
            <w:r w:rsidRPr="007E0FC2">
              <w:rPr>
                <w:b/>
                <w:bCs/>
                <w:color w:val="002060"/>
                <w:highlight w:val="white"/>
              </w:rPr>
              <w:t>Huyện Chợ Đồn</w:t>
            </w:r>
          </w:p>
        </w:tc>
        <w:tc>
          <w:tcPr>
            <w:tcW w:w="475" w:type="pct"/>
            <w:tcBorders>
              <w:top w:val="nil"/>
              <w:left w:val="nil"/>
              <w:bottom w:val="single" w:sz="4" w:space="0" w:color="auto"/>
              <w:right w:val="single" w:sz="4" w:space="0" w:color="auto"/>
            </w:tcBorders>
            <w:shd w:val="clear" w:color="auto" w:fill="auto"/>
            <w:noWrap/>
            <w:vAlign w:val="bottom"/>
            <w:hideMark/>
          </w:tcPr>
          <w:p w:rsidR="003968A8" w:rsidRPr="007E0FC2" w:rsidRDefault="003968A8" w:rsidP="007E0FC2">
            <w:pPr>
              <w:spacing w:line="276" w:lineRule="auto"/>
              <w:jc w:val="center"/>
              <w:rPr>
                <w:b/>
                <w:bCs/>
                <w:color w:val="002060"/>
                <w:highlight w:val="white"/>
              </w:rPr>
            </w:pPr>
            <w:r w:rsidRPr="007E0FC2">
              <w:rPr>
                <w:b/>
                <w:bCs/>
                <w:color w:val="002060"/>
                <w:highlight w:val="white"/>
              </w:rPr>
              <w:t>20</w:t>
            </w:r>
          </w:p>
        </w:tc>
        <w:tc>
          <w:tcPr>
            <w:tcW w:w="768" w:type="pct"/>
            <w:tcBorders>
              <w:top w:val="nil"/>
              <w:left w:val="nil"/>
              <w:bottom w:val="single" w:sz="4" w:space="0" w:color="auto"/>
              <w:right w:val="single" w:sz="4" w:space="0" w:color="auto"/>
            </w:tcBorders>
            <w:shd w:val="clear" w:color="auto" w:fill="auto"/>
            <w:noWrap/>
            <w:vAlign w:val="bottom"/>
            <w:hideMark/>
          </w:tcPr>
          <w:p w:rsidR="003968A8" w:rsidRPr="007E0FC2" w:rsidRDefault="003968A8" w:rsidP="007E0FC2">
            <w:pPr>
              <w:spacing w:line="276" w:lineRule="auto"/>
              <w:jc w:val="center"/>
              <w:rPr>
                <w:b/>
                <w:bCs/>
                <w:color w:val="002060"/>
                <w:highlight w:val="white"/>
              </w:rPr>
            </w:pPr>
            <w:r w:rsidRPr="007E0FC2">
              <w:rPr>
                <w:b/>
                <w:bCs/>
                <w:color w:val="002060"/>
                <w:highlight w:val="white"/>
              </w:rPr>
              <w:t>83</w:t>
            </w:r>
          </w:p>
        </w:tc>
        <w:tc>
          <w:tcPr>
            <w:tcW w:w="762" w:type="pct"/>
            <w:tcBorders>
              <w:top w:val="nil"/>
              <w:left w:val="nil"/>
              <w:bottom w:val="single" w:sz="4" w:space="0" w:color="auto"/>
              <w:right w:val="single" w:sz="4" w:space="0" w:color="auto"/>
            </w:tcBorders>
            <w:shd w:val="clear" w:color="auto" w:fill="auto"/>
            <w:noWrap/>
            <w:vAlign w:val="bottom"/>
            <w:hideMark/>
          </w:tcPr>
          <w:p w:rsidR="003968A8" w:rsidRPr="007E0FC2" w:rsidRDefault="003968A8" w:rsidP="007E0FC2">
            <w:pPr>
              <w:spacing w:line="276" w:lineRule="auto"/>
              <w:jc w:val="center"/>
              <w:rPr>
                <w:b/>
                <w:bCs/>
                <w:color w:val="002060"/>
                <w:highlight w:val="white"/>
              </w:rPr>
            </w:pPr>
            <w:r w:rsidRPr="007E0FC2">
              <w:rPr>
                <w:b/>
                <w:bCs/>
                <w:color w:val="002060"/>
                <w:highlight w:val="white"/>
              </w:rPr>
              <w:t>4,2</w:t>
            </w:r>
          </w:p>
        </w:tc>
        <w:tc>
          <w:tcPr>
            <w:tcW w:w="762" w:type="pct"/>
            <w:tcBorders>
              <w:top w:val="nil"/>
              <w:left w:val="nil"/>
              <w:bottom w:val="single" w:sz="4" w:space="0" w:color="auto"/>
              <w:right w:val="single" w:sz="4" w:space="0" w:color="auto"/>
            </w:tcBorders>
          </w:tcPr>
          <w:p w:rsidR="003968A8" w:rsidRPr="007E0FC2" w:rsidRDefault="003968A8" w:rsidP="007E0FC2">
            <w:pPr>
              <w:spacing w:line="276" w:lineRule="auto"/>
              <w:jc w:val="center"/>
              <w:rPr>
                <w:b/>
                <w:bCs/>
                <w:color w:val="002060"/>
                <w:highlight w:val="white"/>
              </w:rPr>
            </w:pPr>
            <w:r w:rsidRPr="007E0FC2">
              <w:rPr>
                <w:b/>
                <w:bCs/>
                <w:color w:val="002060"/>
                <w:highlight w:val="white"/>
              </w:rPr>
              <w:t>20</w:t>
            </w:r>
          </w:p>
        </w:tc>
        <w:tc>
          <w:tcPr>
            <w:tcW w:w="759" w:type="pct"/>
            <w:tcBorders>
              <w:top w:val="nil"/>
              <w:left w:val="nil"/>
              <w:bottom w:val="single" w:sz="4" w:space="0" w:color="auto"/>
              <w:right w:val="single" w:sz="4" w:space="0" w:color="auto"/>
            </w:tcBorders>
          </w:tcPr>
          <w:p w:rsidR="003968A8" w:rsidRPr="007E0FC2" w:rsidRDefault="003968A8" w:rsidP="007E0FC2">
            <w:pPr>
              <w:spacing w:line="276" w:lineRule="auto"/>
              <w:jc w:val="center"/>
              <w:rPr>
                <w:b/>
                <w:bCs/>
                <w:color w:val="002060"/>
                <w:highlight w:val="white"/>
              </w:rPr>
            </w:pPr>
            <w:r w:rsidRPr="007E0FC2">
              <w:rPr>
                <w:b/>
                <w:bCs/>
                <w:color w:val="002060"/>
                <w:highlight w:val="white"/>
              </w:rPr>
              <w:t>0</w:t>
            </w:r>
          </w:p>
        </w:tc>
      </w:tr>
      <w:tr w:rsidR="007E0FC2" w:rsidRPr="007E0FC2" w:rsidTr="0055565E">
        <w:trPr>
          <w:trHeight w:val="276"/>
        </w:trPr>
        <w:tc>
          <w:tcPr>
            <w:tcW w:w="291" w:type="pct"/>
            <w:tcBorders>
              <w:top w:val="nil"/>
              <w:left w:val="single" w:sz="4" w:space="0" w:color="auto"/>
              <w:bottom w:val="single" w:sz="4" w:space="0" w:color="auto"/>
              <w:right w:val="single" w:sz="4" w:space="0" w:color="auto"/>
            </w:tcBorders>
            <w:shd w:val="clear" w:color="auto" w:fill="auto"/>
            <w:noWrap/>
            <w:vAlign w:val="center"/>
            <w:hideMark/>
          </w:tcPr>
          <w:p w:rsidR="003968A8" w:rsidRPr="007E0FC2" w:rsidRDefault="003968A8" w:rsidP="007E0FC2">
            <w:pPr>
              <w:spacing w:line="276" w:lineRule="auto"/>
              <w:jc w:val="center"/>
              <w:rPr>
                <w:color w:val="002060"/>
                <w:highlight w:val="white"/>
              </w:rPr>
            </w:pPr>
            <w:r w:rsidRPr="007E0FC2">
              <w:rPr>
                <w:color w:val="002060"/>
                <w:highlight w:val="white"/>
              </w:rPr>
              <w:t>6</w:t>
            </w:r>
          </w:p>
        </w:tc>
        <w:tc>
          <w:tcPr>
            <w:tcW w:w="1182" w:type="pct"/>
            <w:tcBorders>
              <w:top w:val="nil"/>
              <w:left w:val="nil"/>
              <w:bottom w:val="single" w:sz="4" w:space="0" w:color="auto"/>
              <w:right w:val="single" w:sz="4" w:space="0" w:color="auto"/>
            </w:tcBorders>
            <w:shd w:val="clear" w:color="auto" w:fill="auto"/>
            <w:noWrap/>
            <w:vAlign w:val="bottom"/>
            <w:hideMark/>
          </w:tcPr>
          <w:p w:rsidR="003968A8" w:rsidRPr="007E0FC2" w:rsidRDefault="003968A8" w:rsidP="007E0FC2">
            <w:pPr>
              <w:spacing w:line="276" w:lineRule="auto"/>
              <w:rPr>
                <w:color w:val="002060"/>
                <w:highlight w:val="white"/>
              </w:rPr>
            </w:pPr>
            <w:r w:rsidRPr="007E0FC2">
              <w:rPr>
                <w:color w:val="002060"/>
                <w:highlight w:val="white"/>
              </w:rPr>
              <w:t>Nghĩa Tá</w:t>
            </w:r>
          </w:p>
        </w:tc>
        <w:tc>
          <w:tcPr>
            <w:tcW w:w="475" w:type="pct"/>
            <w:tcBorders>
              <w:top w:val="nil"/>
              <w:left w:val="nil"/>
              <w:bottom w:val="single" w:sz="4" w:space="0" w:color="auto"/>
              <w:right w:val="single" w:sz="4" w:space="0" w:color="auto"/>
            </w:tcBorders>
            <w:shd w:val="clear" w:color="auto" w:fill="auto"/>
            <w:noWrap/>
            <w:vAlign w:val="bottom"/>
            <w:hideMark/>
          </w:tcPr>
          <w:p w:rsidR="003968A8" w:rsidRPr="007E0FC2" w:rsidRDefault="003968A8" w:rsidP="007E0FC2">
            <w:pPr>
              <w:spacing w:line="276" w:lineRule="auto"/>
              <w:jc w:val="center"/>
              <w:rPr>
                <w:color w:val="002060"/>
                <w:highlight w:val="white"/>
              </w:rPr>
            </w:pPr>
            <w:r w:rsidRPr="007E0FC2">
              <w:rPr>
                <w:color w:val="002060"/>
                <w:highlight w:val="white"/>
              </w:rPr>
              <w:t>20</w:t>
            </w:r>
          </w:p>
        </w:tc>
        <w:tc>
          <w:tcPr>
            <w:tcW w:w="768" w:type="pct"/>
            <w:tcBorders>
              <w:top w:val="nil"/>
              <w:left w:val="nil"/>
              <w:bottom w:val="single" w:sz="4" w:space="0" w:color="auto"/>
              <w:right w:val="single" w:sz="4" w:space="0" w:color="auto"/>
            </w:tcBorders>
            <w:shd w:val="clear" w:color="auto" w:fill="auto"/>
            <w:noWrap/>
            <w:vAlign w:val="bottom"/>
            <w:hideMark/>
          </w:tcPr>
          <w:p w:rsidR="003968A8" w:rsidRPr="007E0FC2" w:rsidRDefault="003968A8" w:rsidP="007E0FC2">
            <w:pPr>
              <w:spacing w:line="276" w:lineRule="auto"/>
              <w:jc w:val="center"/>
              <w:rPr>
                <w:color w:val="002060"/>
                <w:highlight w:val="white"/>
              </w:rPr>
            </w:pPr>
            <w:r w:rsidRPr="007E0FC2">
              <w:rPr>
                <w:color w:val="002060"/>
                <w:highlight w:val="white"/>
              </w:rPr>
              <w:t>83</w:t>
            </w:r>
          </w:p>
        </w:tc>
        <w:tc>
          <w:tcPr>
            <w:tcW w:w="762" w:type="pct"/>
            <w:tcBorders>
              <w:top w:val="nil"/>
              <w:left w:val="nil"/>
              <w:bottom w:val="single" w:sz="4" w:space="0" w:color="auto"/>
              <w:right w:val="single" w:sz="4" w:space="0" w:color="auto"/>
            </w:tcBorders>
            <w:shd w:val="clear" w:color="auto" w:fill="auto"/>
            <w:noWrap/>
            <w:vAlign w:val="bottom"/>
            <w:hideMark/>
          </w:tcPr>
          <w:p w:rsidR="003968A8" w:rsidRPr="007E0FC2" w:rsidRDefault="003968A8" w:rsidP="007E0FC2">
            <w:pPr>
              <w:spacing w:line="276" w:lineRule="auto"/>
              <w:jc w:val="center"/>
              <w:rPr>
                <w:color w:val="002060"/>
                <w:highlight w:val="white"/>
              </w:rPr>
            </w:pPr>
            <w:r w:rsidRPr="007E0FC2">
              <w:rPr>
                <w:color w:val="002060"/>
                <w:highlight w:val="white"/>
              </w:rPr>
              <w:t>4,2</w:t>
            </w:r>
          </w:p>
        </w:tc>
        <w:tc>
          <w:tcPr>
            <w:tcW w:w="762" w:type="pct"/>
            <w:tcBorders>
              <w:top w:val="nil"/>
              <w:left w:val="nil"/>
              <w:bottom w:val="single" w:sz="4" w:space="0" w:color="auto"/>
              <w:right w:val="single" w:sz="4" w:space="0" w:color="auto"/>
            </w:tcBorders>
          </w:tcPr>
          <w:p w:rsidR="003968A8" w:rsidRPr="007E0FC2" w:rsidRDefault="003968A8" w:rsidP="007E0FC2">
            <w:pPr>
              <w:spacing w:line="276" w:lineRule="auto"/>
              <w:jc w:val="center"/>
              <w:rPr>
                <w:color w:val="002060"/>
                <w:highlight w:val="white"/>
              </w:rPr>
            </w:pPr>
            <w:r w:rsidRPr="007E0FC2">
              <w:rPr>
                <w:color w:val="002060"/>
                <w:highlight w:val="white"/>
              </w:rPr>
              <w:t>20</w:t>
            </w:r>
          </w:p>
        </w:tc>
        <w:tc>
          <w:tcPr>
            <w:tcW w:w="759" w:type="pct"/>
            <w:tcBorders>
              <w:top w:val="nil"/>
              <w:left w:val="nil"/>
              <w:bottom w:val="single" w:sz="4" w:space="0" w:color="auto"/>
              <w:right w:val="single" w:sz="4" w:space="0" w:color="auto"/>
            </w:tcBorders>
          </w:tcPr>
          <w:p w:rsidR="003968A8" w:rsidRPr="007E0FC2" w:rsidRDefault="003968A8" w:rsidP="007E0FC2">
            <w:pPr>
              <w:spacing w:line="276" w:lineRule="auto"/>
              <w:jc w:val="center"/>
              <w:rPr>
                <w:color w:val="002060"/>
                <w:highlight w:val="white"/>
              </w:rPr>
            </w:pPr>
            <w:r w:rsidRPr="007E0FC2">
              <w:rPr>
                <w:color w:val="002060"/>
                <w:highlight w:val="white"/>
              </w:rPr>
              <w:t>0</w:t>
            </w:r>
          </w:p>
        </w:tc>
      </w:tr>
      <w:tr w:rsidR="007E0FC2" w:rsidRPr="007E0FC2" w:rsidTr="0055565E">
        <w:trPr>
          <w:trHeight w:val="276"/>
        </w:trPr>
        <w:tc>
          <w:tcPr>
            <w:tcW w:w="291" w:type="pct"/>
            <w:tcBorders>
              <w:top w:val="nil"/>
              <w:left w:val="single" w:sz="4" w:space="0" w:color="auto"/>
              <w:bottom w:val="single" w:sz="4" w:space="0" w:color="auto"/>
              <w:right w:val="single" w:sz="4" w:space="0" w:color="auto"/>
            </w:tcBorders>
            <w:shd w:val="clear" w:color="auto" w:fill="auto"/>
            <w:noWrap/>
            <w:vAlign w:val="center"/>
            <w:hideMark/>
          </w:tcPr>
          <w:p w:rsidR="003968A8" w:rsidRPr="007E0FC2" w:rsidRDefault="003968A8" w:rsidP="007E0FC2">
            <w:pPr>
              <w:spacing w:line="276" w:lineRule="auto"/>
              <w:jc w:val="center"/>
              <w:rPr>
                <w:b/>
                <w:bCs/>
                <w:color w:val="002060"/>
                <w:highlight w:val="white"/>
              </w:rPr>
            </w:pPr>
            <w:r w:rsidRPr="007E0FC2">
              <w:rPr>
                <w:b/>
                <w:bCs/>
                <w:color w:val="002060"/>
                <w:highlight w:val="white"/>
              </w:rPr>
              <w:t> </w:t>
            </w:r>
          </w:p>
        </w:tc>
        <w:tc>
          <w:tcPr>
            <w:tcW w:w="1182" w:type="pct"/>
            <w:tcBorders>
              <w:top w:val="nil"/>
              <w:left w:val="nil"/>
              <w:bottom w:val="single" w:sz="4" w:space="0" w:color="auto"/>
              <w:right w:val="single" w:sz="4" w:space="0" w:color="auto"/>
            </w:tcBorders>
            <w:shd w:val="clear" w:color="auto" w:fill="auto"/>
            <w:noWrap/>
            <w:vAlign w:val="center"/>
            <w:hideMark/>
          </w:tcPr>
          <w:p w:rsidR="003968A8" w:rsidRPr="007E0FC2" w:rsidRDefault="003968A8" w:rsidP="007E0FC2">
            <w:pPr>
              <w:spacing w:line="276" w:lineRule="auto"/>
              <w:jc w:val="center"/>
              <w:rPr>
                <w:b/>
                <w:bCs/>
                <w:color w:val="002060"/>
                <w:highlight w:val="white"/>
              </w:rPr>
            </w:pPr>
            <w:r w:rsidRPr="007E0FC2">
              <w:rPr>
                <w:b/>
                <w:bCs/>
                <w:color w:val="002060"/>
                <w:highlight w:val="white"/>
              </w:rPr>
              <w:t>Tổng</w:t>
            </w:r>
          </w:p>
        </w:tc>
        <w:tc>
          <w:tcPr>
            <w:tcW w:w="475" w:type="pct"/>
            <w:tcBorders>
              <w:top w:val="nil"/>
              <w:left w:val="nil"/>
              <w:bottom w:val="single" w:sz="4" w:space="0" w:color="auto"/>
              <w:right w:val="single" w:sz="4" w:space="0" w:color="auto"/>
            </w:tcBorders>
            <w:shd w:val="clear" w:color="auto" w:fill="auto"/>
            <w:noWrap/>
            <w:vAlign w:val="bottom"/>
            <w:hideMark/>
          </w:tcPr>
          <w:p w:rsidR="003968A8" w:rsidRPr="007E0FC2" w:rsidRDefault="003968A8" w:rsidP="007E0FC2">
            <w:pPr>
              <w:spacing w:line="276" w:lineRule="auto"/>
              <w:jc w:val="center"/>
              <w:rPr>
                <w:b/>
                <w:bCs/>
                <w:color w:val="002060"/>
                <w:highlight w:val="white"/>
              </w:rPr>
            </w:pPr>
            <w:r w:rsidRPr="007E0FC2">
              <w:rPr>
                <w:b/>
                <w:bCs/>
                <w:color w:val="002060"/>
                <w:highlight w:val="white"/>
              </w:rPr>
              <w:t>46</w:t>
            </w:r>
          </w:p>
        </w:tc>
        <w:tc>
          <w:tcPr>
            <w:tcW w:w="768" w:type="pct"/>
            <w:tcBorders>
              <w:top w:val="nil"/>
              <w:left w:val="nil"/>
              <w:bottom w:val="single" w:sz="4" w:space="0" w:color="auto"/>
              <w:right w:val="single" w:sz="4" w:space="0" w:color="auto"/>
            </w:tcBorders>
            <w:shd w:val="clear" w:color="auto" w:fill="auto"/>
            <w:noWrap/>
            <w:vAlign w:val="bottom"/>
            <w:hideMark/>
          </w:tcPr>
          <w:p w:rsidR="003968A8" w:rsidRPr="007E0FC2" w:rsidRDefault="003968A8" w:rsidP="007E0FC2">
            <w:pPr>
              <w:spacing w:line="276" w:lineRule="auto"/>
              <w:jc w:val="center"/>
              <w:rPr>
                <w:b/>
                <w:bCs/>
                <w:color w:val="002060"/>
                <w:highlight w:val="white"/>
              </w:rPr>
            </w:pPr>
            <w:r w:rsidRPr="007E0FC2">
              <w:rPr>
                <w:b/>
                <w:bCs/>
                <w:color w:val="002060"/>
                <w:highlight w:val="white"/>
              </w:rPr>
              <w:t>197</w:t>
            </w:r>
          </w:p>
        </w:tc>
        <w:tc>
          <w:tcPr>
            <w:tcW w:w="762" w:type="pct"/>
            <w:tcBorders>
              <w:top w:val="nil"/>
              <w:left w:val="nil"/>
              <w:bottom w:val="single" w:sz="4" w:space="0" w:color="auto"/>
              <w:right w:val="single" w:sz="4" w:space="0" w:color="auto"/>
            </w:tcBorders>
            <w:shd w:val="clear" w:color="auto" w:fill="auto"/>
            <w:noWrap/>
            <w:vAlign w:val="bottom"/>
            <w:hideMark/>
          </w:tcPr>
          <w:p w:rsidR="003968A8" w:rsidRPr="007E0FC2" w:rsidRDefault="003968A8" w:rsidP="007E0FC2">
            <w:pPr>
              <w:spacing w:line="276" w:lineRule="auto"/>
              <w:jc w:val="center"/>
              <w:rPr>
                <w:b/>
                <w:bCs/>
                <w:color w:val="002060"/>
                <w:highlight w:val="white"/>
              </w:rPr>
            </w:pPr>
            <w:r w:rsidRPr="007E0FC2">
              <w:rPr>
                <w:b/>
                <w:bCs/>
                <w:color w:val="002060"/>
                <w:highlight w:val="white"/>
              </w:rPr>
              <w:t>4,3</w:t>
            </w:r>
          </w:p>
        </w:tc>
        <w:tc>
          <w:tcPr>
            <w:tcW w:w="762" w:type="pct"/>
            <w:tcBorders>
              <w:top w:val="nil"/>
              <w:left w:val="nil"/>
              <w:bottom w:val="single" w:sz="4" w:space="0" w:color="auto"/>
              <w:right w:val="single" w:sz="4" w:space="0" w:color="auto"/>
            </w:tcBorders>
          </w:tcPr>
          <w:p w:rsidR="003968A8" w:rsidRPr="007E0FC2" w:rsidRDefault="003968A8" w:rsidP="007E0FC2">
            <w:pPr>
              <w:spacing w:line="276" w:lineRule="auto"/>
              <w:jc w:val="center"/>
              <w:rPr>
                <w:b/>
                <w:bCs/>
                <w:color w:val="002060"/>
                <w:highlight w:val="white"/>
              </w:rPr>
            </w:pPr>
            <w:r w:rsidRPr="007E0FC2">
              <w:rPr>
                <w:b/>
                <w:bCs/>
                <w:color w:val="002060"/>
                <w:highlight w:val="white"/>
              </w:rPr>
              <w:t>42</w:t>
            </w:r>
          </w:p>
        </w:tc>
        <w:tc>
          <w:tcPr>
            <w:tcW w:w="759" w:type="pct"/>
            <w:tcBorders>
              <w:top w:val="nil"/>
              <w:left w:val="nil"/>
              <w:bottom w:val="single" w:sz="4" w:space="0" w:color="auto"/>
              <w:right w:val="single" w:sz="4" w:space="0" w:color="auto"/>
            </w:tcBorders>
          </w:tcPr>
          <w:p w:rsidR="003968A8" w:rsidRPr="007E0FC2" w:rsidRDefault="003968A8" w:rsidP="007E0FC2">
            <w:pPr>
              <w:spacing w:line="276" w:lineRule="auto"/>
              <w:jc w:val="center"/>
              <w:rPr>
                <w:b/>
                <w:bCs/>
                <w:color w:val="002060"/>
                <w:highlight w:val="white"/>
              </w:rPr>
            </w:pPr>
            <w:r w:rsidRPr="007E0FC2">
              <w:rPr>
                <w:b/>
                <w:bCs/>
                <w:color w:val="002060"/>
                <w:highlight w:val="white"/>
              </w:rPr>
              <w:t>4</w:t>
            </w:r>
          </w:p>
        </w:tc>
      </w:tr>
    </w:tbl>
    <w:p w:rsidR="009D496C" w:rsidRPr="007E0FC2" w:rsidRDefault="009D496C" w:rsidP="007E0FC2">
      <w:pPr>
        <w:spacing w:before="120" w:after="120" w:line="276" w:lineRule="auto"/>
        <w:jc w:val="right"/>
        <w:rPr>
          <w:i/>
          <w:color w:val="002060"/>
          <w:highlight w:val="white"/>
        </w:rPr>
      </w:pPr>
      <w:r w:rsidRPr="007E0FC2">
        <w:rPr>
          <w:i/>
          <w:color w:val="002060"/>
          <w:highlight w:val="white"/>
        </w:rPr>
        <w:t xml:space="preserve">Nguồn: Khảo sát </w:t>
      </w:r>
      <w:r w:rsidR="000B1CDB" w:rsidRPr="007E0FC2">
        <w:rPr>
          <w:i/>
          <w:color w:val="002060"/>
          <w:highlight w:val="white"/>
        </w:rPr>
        <w:t>Kinh tế - xã hội các hộ BAH</w:t>
      </w:r>
      <w:r w:rsidRPr="007E0FC2">
        <w:rPr>
          <w:i/>
          <w:color w:val="002060"/>
          <w:highlight w:val="white"/>
        </w:rPr>
        <w:t>, tháng 7/2018 -2/2019</w:t>
      </w:r>
    </w:p>
    <w:p w:rsidR="009D496C" w:rsidRPr="007E0FC2" w:rsidRDefault="009D496C" w:rsidP="007E0FC2">
      <w:pPr>
        <w:numPr>
          <w:ilvl w:val="0"/>
          <w:numId w:val="180"/>
        </w:numPr>
        <w:spacing w:before="120" w:after="120" w:line="276" w:lineRule="auto"/>
        <w:ind w:left="0" w:firstLine="0"/>
        <w:jc w:val="both"/>
        <w:rPr>
          <w:color w:val="002060"/>
          <w:highlight w:val="white"/>
          <w:lang w:val="eu-ES"/>
        </w:rPr>
      </w:pPr>
      <w:r w:rsidRPr="007E0FC2">
        <w:rPr>
          <w:color w:val="002060"/>
          <w:highlight w:val="white"/>
          <w:lang w:val="eu-ES"/>
        </w:rPr>
        <w:t xml:space="preserve">Trong số 46 hộ bị ảnh hưởng được khảo sát </w:t>
      </w:r>
      <w:r w:rsidRPr="007E0FC2">
        <w:rPr>
          <w:color w:val="002060"/>
          <w:highlight w:val="white"/>
          <w:lang w:val="eu-ES" w:eastAsia="fr-CA"/>
        </w:rPr>
        <w:t xml:space="preserve">không có hộ bị ảnh hưởng nặng phải di dời hay hộ thuộc nhóm </w:t>
      </w:r>
      <w:r w:rsidRPr="007E0FC2">
        <w:rPr>
          <w:color w:val="002060"/>
          <w:highlight w:val="white"/>
          <w:u w:color="FF0000"/>
          <w:lang w:val="eu-ES" w:eastAsia="fr-CA"/>
        </w:rPr>
        <w:t>DBTT mất</w:t>
      </w:r>
      <w:r w:rsidRPr="007E0FC2">
        <w:rPr>
          <w:color w:val="002060"/>
          <w:highlight w:val="white"/>
          <w:lang w:val="eu-ES" w:eastAsia="fr-CA"/>
        </w:rPr>
        <w:t xml:space="preserve"> từ 10% tổng diện tích đất canh tác hiện có của hộ gia đình.</w:t>
      </w:r>
    </w:p>
    <w:p w:rsidR="009D496C" w:rsidRPr="007E0FC2" w:rsidRDefault="009D496C" w:rsidP="007E0FC2">
      <w:pPr>
        <w:numPr>
          <w:ilvl w:val="0"/>
          <w:numId w:val="180"/>
        </w:numPr>
        <w:spacing w:before="120" w:after="120" w:line="276" w:lineRule="auto"/>
        <w:ind w:left="0" w:firstLine="0"/>
        <w:jc w:val="both"/>
        <w:rPr>
          <w:color w:val="002060"/>
          <w:highlight w:val="white"/>
          <w:lang w:val="eu-ES"/>
        </w:rPr>
      </w:pPr>
      <w:r w:rsidRPr="007E0FC2">
        <w:rPr>
          <w:rFonts w:eastAsia="Batang"/>
          <w:color w:val="002060"/>
          <w:spacing w:val="-3"/>
          <w:w w:val="102"/>
          <w:highlight w:val="white"/>
          <w:lang w:val="eu-ES" w:eastAsia="ko-KR"/>
        </w:rPr>
        <w:t xml:space="preserve">Sự lựa chọn các hộ gia đình cho cuộc khảo sát kinh tế xã hội dựa trên quy mô tác động thu hồi đất, như </w:t>
      </w:r>
      <w:r w:rsidRPr="007E0FC2">
        <w:rPr>
          <w:rFonts w:eastAsia="Batang"/>
          <w:color w:val="002060"/>
          <w:spacing w:val="-3"/>
          <w:w w:val="102"/>
          <w:highlight w:val="white"/>
          <w:u w:color="FF0000"/>
          <w:lang w:val="eu-ES" w:eastAsia="ko-KR"/>
        </w:rPr>
        <w:t>mất đất</w:t>
      </w:r>
      <w:r w:rsidRPr="007E0FC2">
        <w:rPr>
          <w:rFonts w:eastAsia="Batang"/>
          <w:color w:val="002060"/>
          <w:spacing w:val="-3"/>
          <w:w w:val="102"/>
          <w:highlight w:val="white"/>
          <w:lang w:val="eu-ES" w:eastAsia="ko-KR"/>
        </w:rPr>
        <w:t xml:space="preserve"> nông nghiệp, mất đất ở và các hộ BAH vĩnh viễn bởi hoạt động sản </w:t>
      </w:r>
      <w:r w:rsidR="008D32CE">
        <w:rPr>
          <w:rFonts w:eastAsia="Batang"/>
          <w:color w:val="002060"/>
          <w:spacing w:val="-3"/>
          <w:w w:val="102"/>
          <w:highlight w:val="white"/>
          <w:lang w:val="eu-ES" w:eastAsia="ko-KR"/>
        </w:rPr>
        <w:t>s</w:t>
      </w:r>
      <w:r w:rsidRPr="007E0FC2">
        <w:rPr>
          <w:rFonts w:eastAsia="Batang"/>
          <w:color w:val="002060"/>
          <w:spacing w:val="-3"/>
          <w:w w:val="102"/>
          <w:highlight w:val="white"/>
          <w:lang w:val="eu-ES" w:eastAsia="ko-KR"/>
        </w:rPr>
        <w:t>uất</w:t>
      </w:r>
      <w:r w:rsidR="008D32CE">
        <w:rPr>
          <w:rFonts w:eastAsia="Batang"/>
          <w:color w:val="002060"/>
          <w:spacing w:val="-3"/>
          <w:w w:val="102"/>
          <w:highlight w:val="white"/>
          <w:lang w:val="eu-ES" w:eastAsia="ko-KR"/>
        </w:rPr>
        <w:t xml:space="preserve"> nông nghiệp</w:t>
      </w:r>
      <w:r w:rsidRPr="007E0FC2">
        <w:rPr>
          <w:rFonts w:eastAsia="Batang"/>
          <w:color w:val="002060"/>
          <w:spacing w:val="-3"/>
          <w:w w:val="102"/>
          <w:highlight w:val="white"/>
          <w:lang w:val="eu-ES" w:eastAsia="ko-KR"/>
        </w:rPr>
        <w:t>. Bên cạnh việc khảo sát kinh tế xã hội các hộ BAH, đơn vị tư vấn cũng đã tiến hành họp tham vấn cộng đồng với</w:t>
      </w:r>
      <w:r w:rsidRPr="007E0FC2">
        <w:rPr>
          <w:rFonts w:eastAsia="Batang"/>
          <w:color w:val="002060"/>
          <w:highlight w:val="white"/>
          <w:lang w:val="eu-ES" w:eastAsia="ko-KR"/>
        </w:rPr>
        <w:t xml:space="preserve"> chính quyền địa phương và các hộ bị ảnh hưởng ở các hạng mục công trình của Tiểu dự án</w:t>
      </w:r>
      <w:r w:rsidRPr="007E0FC2">
        <w:rPr>
          <w:color w:val="002060"/>
          <w:highlight w:val="white"/>
          <w:lang w:val="eu-ES"/>
        </w:rPr>
        <w:t xml:space="preserve">. </w:t>
      </w:r>
    </w:p>
    <w:p w:rsidR="009D496C" w:rsidRPr="007E0FC2" w:rsidRDefault="00246A17" w:rsidP="007E0FC2">
      <w:pPr>
        <w:pStyle w:val="StyleHeading3SectionSection1SW-Heading3small-head3CharHead0"/>
        <w:numPr>
          <w:ilvl w:val="2"/>
          <w:numId w:val="8"/>
        </w:numPr>
        <w:tabs>
          <w:tab w:val="clear" w:pos="720"/>
          <w:tab w:val="left" w:pos="900"/>
        </w:tabs>
        <w:spacing w:line="276" w:lineRule="auto"/>
        <w:outlineLvl w:val="9"/>
        <w:rPr>
          <w:color w:val="002060"/>
          <w:sz w:val="24"/>
          <w:szCs w:val="24"/>
          <w:highlight w:val="white"/>
          <w:lang w:val="eu-ES"/>
        </w:rPr>
      </w:pPr>
      <w:r w:rsidRPr="007E0FC2">
        <w:rPr>
          <w:color w:val="002060"/>
          <w:sz w:val="24"/>
          <w:szCs w:val="24"/>
          <w:highlight w:val="white"/>
          <w:lang w:val="eu-ES"/>
        </w:rPr>
        <w:t>Qui mô</w:t>
      </w:r>
      <w:r w:rsidR="009D496C" w:rsidRPr="007E0FC2">
        <w:rPr>
          <w:color w:val="002060"/>
          <w:sz w:val="24"/>
          <w:szCs w:val="24"/>
          <w:highlight w:val="white"/>
          <w:lang w:val="eu-ES"/>
        </w:rPr>
        <w:t xml:space="preserve"> hộ gia đình</w:t>
      </w:r>
    </w:p>
    <w:p w:rsidR="009D496C" w:rsidRPr="007E0FC2" w:rsidRDefault="009D496C" w:rsidP="007E0FC2">
      <w:pPr>
        <w:numPr>
          <w:ilvl w:val="0"/>
          <w:numId w:val="180"/>
        </w:numPr>
        <w:tabs>
          <w:tab w:val="left" w:pos="540"/>
        </w:tabs>
        <w:spacing w:before="120" w:after="120" w:line="276" w:lineRule="auto"/>
        <w:ind w:left="0" w:firstLine="0"/>
        <w:jc w:val="both"/>
        <w:rPr>
          <w:color w:val="002060"/>
          <w:highlight w:val="white"/>
          <w:lang w:val="eu-ES"/>
        </w:rPr>
      </w:pPr>
      <w:r w:rsidRPr="007E0FC2">
        <w:rPr>
          <w:color w:val="002060"/>
          <w:highlight w:val="white"/>
          <w:lang w:val="eu-ES"/>
        </w:rPr>
        <w:t xml:space="preserve">Theo số liệu khảo sát từ 46 hộ gia đình bị ảnh hưởng ở các công trình của Tiểu dự án cho thấy phần lớn các hộ gia đình có từ 3 đến 5 nhân khẩu (chiếm tỷ lệ 71,7%), tiếp theo là các hộ có từ 6 đến 8 nhân khẩu chiếm 17,4% và các hộ có từ 1 – 2 người chỉ chiếm 10.9%. Trung bình mỗi hộ gia đình BAH trong khu vực </w:t>
      </w:r>
      <w:r w:rsidR="004311A3">
        <w:rPr>
          <w:color w:val="002060"/>
          <w:highlight w:val="white"/>
          <w:lang w:val="eu-ES"/>
        </w:rPr>
        <w:t xml:space="preserve">tiểu </w:t>
      </w:r>
      <w:r w:rsidRPr="007E0FC2">
        <w:rPr>
          <w:color w:val="002060"/>
          <w:highlight w:val="white"/>
          <w:lang w:val="eu-ES"/>
        </w:rPr>
        <w:t xml:space="preserve">dự án có 4,3 khẩu/hộ và số lao động chính trung bình của mỗi hộ là 3,1 người. </w:t>
      </w:r>
    </w:p>
    <w:p w:rsidR="009D496C" w:rsidRPr="007E0FC2" w:rsidRDefault="009D496C" w:rsidP="007E0FC2">
      <w:pPr>
        <w:pStyle w:val="StyleHeading3SectionSection1SW-Heading3small-head3CharHead0"/>
        <w:numPr>
          <w:ilvl w:val="2"/>
          <w:numId w:val="8"/>
        </w:numPr>
        <w:tabs>
          <w:tab w:val="clear" w:pos="720"/>
          <w:tab w:val="left" w:pos="900"/>
        </w:tabs>
        <w:spacing w:line="276" w:lineRule="auto"/>
        <w:outlineLvl w:val="9"/>
        <w:rPr>
          <w:color w:val="002060"/>
          <w:sz w:val="24"/>
          <w:szCs w:val="24"/>
          <w:highlight w:val="white"/>
          <w:lang w:val="eu-ES"/>
        </w:rPr>
      </w:pPr>
      <w:r w:rsidRPr="007E0FC2">
        <w:rPr>
          <w:color w:val="002060"/>
          <w:sz w:val="24"/>
          <w:szCs w:val="24"/>
          <w:highlight w:val="white"/>
          <w:lang w:val="eu-ES"/>
        </w:rPr>
        <w:lastRenderedPageBreak/>
        <w:t xml:space="preserve">Trình độ học vấn </w:t>
      </w:r>
      <w:r w:rsidR="00246A17" w:rsidRPr="007E0FC2">
        <w:rPr>
          <w:color w:val="002060"/>
          <w:sz w:val="24"/>
          <w:szCs w:val="24"/>
          <w:highlight w:val="white"/>
          <w:lang w:val="eu-ES"/>
        </w:rPr>
        <w:t>của chủ hộ</w:t>
      </w:r>
    </w:p>
    <w:p w:rsidR="009D496C" w:rsidRPr="007E0FC2" w:rsidRDefault="009D496C" w:rsidP="007E0FC2">
      <w:pPr>
        <w:numPr>
          <w:ilvl w:val="0"/>
          <w:numId w:val="180"/>
        </w:numPr>
        <w:tabs>
          <w:tab w:val="left" w:pos="540"/>
        </w:tabs>
        <w:spacing w:before="120" w:after="120" w:line="276" w:lineRule="auto"/>
        <w:ind w:left="0" w:firstLine="0"/>
        <w:jc w:val="both"/>
        <w:rPr>
          <w:color w:val="002060"/>
          <w:highlight w:val="white"/>
          <w:lang w:val="eu-ES"/>
        </w:rPr>
      </w:pPr>
      <w:r w:rsidRPr="007E0FC2">
        <w:rPr>
          <w:color w:val="002060"/>
          <w:highlight w:val="white"/>
          <w:lang w:val="eu-ES" w:eastAsia="fr-CA"/>
        </w:rPr>
        <w:t xml:space="preserve">Theo số liệu khảo sát từ 46 hộ gia đình bị ảnh hưởng cho thấy, trình độ học vấn của chủ hộ trong khu vực tiểu dự án tương đối cao: Có </w:t>
      </w:r>
      <w:r w:rsidRPr="007E0FC2">
        <w:rPr>
          <w:color w:val="002060"/>
          <w:highlight w:val="white"/>
          <w:lang w:val="eu-ES"/>
        </w:rPr>
        <w:t>39,1</w:t>
      </w:r>
      <w:r w:rsidRPr="007E0FC2">
        <w:rPr>
          <w:color w:val="002060"/>
          <w:highlight w:val="white"/>
          <w:lang w:val="eu-ES" w:eastAsia="fr-CA"/>
        </w:rPr>
        <w:t xml:space="preserve">% chủ hộ tốt nghiệp THPT (18 chủ hộ); </w:t>
      </w:r>
      <w:r w:rsidRPr="007E0FC2">
        <w:rPr>
          <w:color w:val="002060"/>
          <w:highlight w:val="white"/>
          <w:lang w:val="eu-ES"/>
        </w:rPr>
        <w:t xml:space="preserve">50,0% </w:t>
      </w:r>
      <w:r w:rsidRPr="007E0FC2">
        <w:rPr>
          <w:color w:val="002060"/>
          <w:highlight w:val="white"/>
          <w:lang w:val="eu-ES" w:eastAsia="fr-CA"/>
        </w:rPr>
        <w:t xml:space="preserve">số chủ hộ tốt nghiệp THCS (23 chủ hộ), chỉ có 10,9% tỷ lệ chủ hộ có trình độ ở bậc tiểu học (5 chủ hộ). Không có chủ hộ nào </w:t>
      </w:r>
      <w:r w:rsidR="00465132" w:rsidRPr="007E0FC2">
        <w:rPr>
          <w:color w:val="002060"/>
          <w:highlight w:val="white"/>
          <w:lang w:val="eu-ES" w:eastAsia="fr-CA"/>
        </w:rPr>
        <w:t xml:space="preserve">không biết </w:t>
      </w:r>
      <w:r w:rsidRPr="007E0FC2">
        <w:rPr>
          <w:color w:val="002060"/>
          <w:highlight w:val="white"/>
          <w:lang w:val="eu-ES" w:eastAsia="fr-CA"/>
        </w:rPr>
        <w:t>chữ.</w:t>
      </w:r>
    </w:p>
    <w:p w:rsidR="009D496C" w:rsidRPr="007E0FC2" w:rsidRDefault="009D496C" w:rsidP="007E0FC2">
      <w:pPr>
        <w:pStyle w:val="Caption"/>
        <w:spacing w:line="276" w:lineRule="auto"/>
        <w:rPr>
          <w:b w:val="0"/>
          <w:i/>
          <w:color w:val="002060"/>
          <w:highlight w:val="white"/>
          <w:lang w:val="eu-ES"/>
        </w:rPr>
      </w:pPr>
      <w:bookmarkStart w:id="103" w:name="_Toc15564858"/>
      <w:r w:rsidRPr="007E0FC2">
        <w:rPr>
          <w:color w:val="002060"/>
          <w:highlight w:val="white"/>
        </w:rPr>
        <w:t xml:space="preserve">Bảng  </w:t>
      </w:r>
      <w:r w:rsidR="00FA79FE" w:rsidRPr="007E0FC2">
        <w:rPr>
          <w:color w:val="002060"/>
          <w:highlight w:val="white"/>
        </w:rPr>
        <w:fldChar w:fldCharType="begin"/>
      </w:r>
      <w:r w:rsidRPr="007E0FC2">
        <w:rPr>
          <w:color w:val="002060"/>
          <w:highlight w:val="white"/>
        </w:rPr>
        <w:instrText xml:space="preserve"> SEQ Bảng_ \* ARABIC </w:instrText>
      </w:r>
      <w:r w:rsidR="00FA79FE" w:rsidRPr="007E0FC2">
        <w:rPr>
          <w:color w:val="002060"/>
          <w:highlight w:val="white"/>
        </w:rPr>
        <w:fldChar w:fldCharType="separate"/>
      </w:r>
      <w:r w:rsidR="007F0D60" w:rsidRPr="007E0FC2">
        <w:rPr>
          <w:noProof/>
          <w:color w:val="002060"/>
          <w:highlight w:val="white"/>
        </w:rPr>
        <w:t>5</w:t>
      </w:r>
      <w:r w:rsidR="00FA79FE" w:rsidRPr="007E0FC2">
        <w:rPr>
          <w:color w:val="002060"/>
          <w:highlight w:val="white"/>
        </w:rPr>
        <w:fldChar w:fldCharType="end"/>
      </w:r>
      <w:r w:rsidRPr="007E0FC2">
        <w:rPr>
          <w:color w:val="002060"/>
          <w:highlight w:val="white"/>
        </w:rPr>
        <w:t>:</w:t>
      </w:r>
      <w:r w:rsidR="00DD4BC7">
        <w:rPr>
          <w:color w:val="002060"/>
          <w:highlight w:val="white"/>
        </w:rPr>
        <w:t xml:space="preserve"> </w:t>
      </w:r>
      <w:r w:rsidRPr="007E0FC2">
        <w:rPr>
          <w:color w:val="002060"/>
          <w:highlight w:val="white"/>
          <w:lang w:val="eu-ES"/>
        </w:rPr>
        <w:t>Trình độ học vấn của chủ hộ</w:t>
      </w:r>
      <w:bookmarkEnd w:id="103"/>
    </w:p>
    <w:tbl>
      <w:tblPr>
        <w:tblW w:w="5000" w:type="pct"/>
        <w:tblLook w:val="04A0" w:firstRow="1" w:lastRow="0" w:firstColumn="1" w:lastColumn="0" w:noHBand="0" w:noVBand="1"/>
      </w:tblPr>
      <w:tblGrid>
        <w:gridCol w:w="922"/>
        <w:gridCol w:w="2246"/>
        <w:gridCol w:w="1375"/>
        <w:gridCol w:w="921"/>
        <w:gridCol w:w="921"/>
        <w:gridCol w:w="921"/>
        <w:gridCol w:w="1064"/>
        <w:gridCol w:w="918"/>
      </w:tblGrid>
      <w:tr w:rsidR="007E0FC2" w:rsidRPr="007E0FC2" w:rsidTr="007457B3">
        <w:trPr>
          <w:trHeight w:val="288"/>
          <w:tblHeader/>
        </w:trPr>
        <w:tc>
          <w:tcPr>
            <w:tcW w:w="49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TT</w:t>
            </w:r>
          </w:p>
        </w:tc>
        <w:tc>
          <w:tcPr>
            <w:tcW w:w="120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Huyện/xã</w:t>
            </w:r>
          </w:p>
        </w:tc>
        <w:tc>
          <w:tcPr>
            <w:tcW w:w="2801" w:type="pct"/>
            <w:gridSpan w:val="5"/>
            <w:tcBorders>
              <w:top w:val="single" w:sz="4" w:space="0" w:color="auto"/>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Trình độ học vấn </w:t>
            </w:r>
          </w:p>
        </w:tc>
        <w:tc>
          <w:tcPr>
            <w:tcW w:w="49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Tổng</w:t>
            </w:r>
          </w:p>
        </w:tc>
      </w:tr>
      <w:tr w:rsidR="007E0FC2" w:rsidRPr="007E0FC2" w:rsidTr="007457B3">
        <w:trPr>
          <w:trHeight w:val="816"/>
          <w:tblHeader/>
        </w:trPr>
        <w:tc>
          <w:tcPr>
            <w:tcW w:w="496" w:type="pct"/>
            <w:vMerge/>
            <w:tcBorders>
              <w:top w:val="single" w:sz="4" w:space="0" w:color="auto"/>
              <w:left w:val="single" w:sz="4" w:space="0" w:color="auto"/>
              <w:bottom w:val="single" w:sz="4" w:space="0" w:color="auto"/>
              <w:right w:val="single" w:sz="4" w:space="0" w:color="auto"/>
            </w:tcBorders>
            <w:vAlign w:val="center"/>
            <w:hideMark/>
          </w:tcPr>
          <w:p w:rsidR="009D496C" w:rsidRPr="007E0FC2" w:rsidRDefault="009D496C" w:rsidP="007E0FC2">
            <w:pPr>
              <w:spacing w:line="276" w:lineRule="auto"/>
              <w:rPr>
                <w:b/>
                <w:bCs/>
                <w:color w:val="002060"/>
                <w:highlight w:val="white"/>
              </w:rPr>
            </w:pPr>
          </w:p>
        </w:tc>
        <w:tc>
          <w:tcPr>
            <w:tcW w:w="1209" w:type="pct"/>
            <w:vMerge/>
            <w:tcBorders>
              <w:top w:val="single" w:sz="4" w:space="0" w:color="auto"/>
              <w:left w:val="single" w:sz="4" w:space="0" w:color="auto"/>
              <w:bottom w:val="single" w:sz="4" w:space="0" w:color="auto"/>
              <w:right w:val="single" w:sz="4" w:space="0" w:color="auto"/>
            </w:tcBorders>
            <w:vAlign w:val="center"/>
            <w:hideMark/>
          </w:tcPr>
          <w:p w:rsidR="009D496C" w:rsidRPr="007E0FC2" w:rsidRDefault="009D496C" w:rsidP="007E0FC2">
            <w:pPr>
              <w:spacing w:line="276" w:lineRule="auto"/>
              <w:rPr>
                <w:b/>
                <w:bCs/>
                <w:color w:val="002060"/>
                <w:highlight w:val="white"/>
              </w:rPr>
            </w:pPr>
          </w:p>
        </w:tc>
        <w:tc>
          <w:tcPr>
            <w:tcW w:w="740" w:type="pct"/>
            <w:vMerge w:val="restart"/>
            <w:tcBorders>
              <w:top w:val="nil"/>
              <w:left w:val="single" w:sz="4" w:space="0" w:color="auto"/>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Mù chữ</w:t>
            </w:r>
          </w:p>
        </w:tc>
        <w:tc>
          <w:tcPr>
            <w:tcW w:w="496" w:type="pct"/>
            <w:vMerge w:val="restart"/>
            <w:tcBorders>
              <w:top w:val="nil"/>
              <w:left w:val="single" w:sz="4" w:space="0" w:color="auto"/>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Tiểu học</w:t>
            </w:r>
          </w:p>
        </w:tc>
        <w:tc>
          <w:tcPr>
            <w:tcW w:w="496" w:type="pct"/>
            <w:vMerge w:val="restart"/>
            <w:tcBorders>
              <w:top w:val="nil"/>
              <w:left w:val="single" w:sz="4" w:space="0" w:color="auto"/>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THCS</w:t>
            </w:r>
          </w:p>
        </w:tc>
        <w:tc>
          <w:tcPr>
            <w:tcW w:w="496" w:type="pct"/>
            <w:vMerge w:val="restart"/>
            <w:tcBorders>
              <w:top w:val="nil"/>
              <w:left w:val="single" w:sz="4" w:space="0" w:color="auto"/>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THPT</w:t>
            </w:r>
          </w:p>
        </w:tc>
        <w:tc>
          <w:tcPr>
            <w:tcW w:w="572" w:type="pct"/>
            <w:vMerge w:val="restart"/>
            <w:tcBorders>
              <w:top w:val="nil"/>
              <w:left w:val="single" w:sz="4" w:space="0" w:color="auto"/>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 xml:space="preserve"> Trung cấp/Cao đẳng/đại học </w:t>
            </w:r>
          </w:p>
        </w:tc>
        <w:tc>
          <w:tcPr>
            <w:tcW w:w="494" w:type="pct"/>
            <w:vMerge/>
            <w:tcBorders>
              <w:top w:val="single" w:sz="4" w:space="0" w:color="auto"/>
              <w:left w:val="single" w:sz="4" w:space="0" w:color="auto"/>
              <w:bottom w:val="single" w:sz="4" w:space="0" w:color="auto"/>
              <w:right w:val="single" w:sz="4" w:space="0" w:color="auto"/>
            </w:tcBorders>
            <w:vAlign w:val="center"/>
            <w:hideMark/>
          </w:tcPr>
          <w:p w:rsidR="009D496C" w:rsidRPr="007E0FC2" w:rsidRDefault="009D496C" w:rsidP="007E0FC2">
            <w:pPr>
              <w:spacing w:line="276" w:lineRule="auto"/>
              <w:rPr>
                <w:b/>
                <w:bCs/>
                <w:color w:val="002060"/>
                <w:highlight w:val="white"/>
              </w:rPr>
            </w:pPr>
          </w:p>
        </w:tc>
      </w:tr>
      <w:tr w:rsidR="007E0FC2" w:rsidRPr="007E0FC2" w:rsidTr="007457B3">
        <w:trPr>
          <w:trHeight w:val="557"/>
          <w:tblHeader/>
        </w:trPr>
        <w:tc>
          <w:tcPr>
            <w:tcW w:w="496" w:type="pct"/>
            <w:vMerge/>
            <w:tcBorders>
              <w:top w:val="single" w:sz="4" w:space="0" w:color="auto"/>
              <w:left w:val="single" w:sz="4" w:space="0" w:color="auto"/>
              <w:bottom w:val="single" w:sz="4" w:space="0" w:color="auto"/>
              <w:right w:val="single" w:sz="4" w:space="0" w:color="auto"/>
            </w:tcBorders>
            <w:vAlign w:val="center"/>
            <w:hideMark/>
          </w:tcPr>
          <w:p w:rsidR="009D496C" w:rsidRPr="007E0FC2" w:rsidRDefault="009D496C" w:rsidP="007E0FC2">
            <w:pPr>
              <w:spacing w:line="276" w:lineRule="auto"/>
              <w:rPr>
                <w:b/>
                <w:bCs/>
                <w:color w:val="002060"/>
                <w:highlight w:val="white"/>
              </w:rPr>
            </w:pPr>
          </w:p>
        </w:tc>
        <w:tc>
          <w:tcPr>
            <w:tcW w:w="1209" w:type="pct"/>
            <w:vMerge/>
            <w:tcBorders>
              <w:top w:val="single" w:sz="4" w:space="0" w:color="auto"/>
              <w:left w:val="single" w:sz="4" w:space="0" w:color="auto"/>
              <w:bottom w:val="single" w:sz="4" w:space="0" w:color="auto"/>
              <w:right w:val="single" w:sz="4" w:space="0" w:color="auto"/>
            </w:tcBorders>
            <w:vAlign w:val="center"/>
            <w:hideMark/>
          </w:tcPr>
          <w:p w:rsidR="009D496C" w:rsidRPr="007E0FC2" w:rsidRDefault="009D496C" w:rsidP="007E0FC2">
            <w:pPr>
              <w:spacing w:line="276" w:lineRule="auto"/>
              <w:rPr>
                <w:b/>
                <w:bCs/>
                <w:color w:val="002060"/>
                <w:highlight w:val="white"/>
              </w:rPr>
            </w:pPr>
          </w:p>
        </w:tc>
        <w:tc>
          <w:tcPr>
            <w:tcW w:w="740" w:type="pct"/>
            <w:vMerge/>
            <w:tcBorders>
              <w:top w:val="nil"/>
              <w:left w:val="single" w:sz="4" w:space="0" w:color="auto"/>
              <w:bottom w:val="single" w:sz="4" w:space="0" w:color="auto"/>
              <w:right w:val="single" w:sz="4" w:space="0" w:color="auto"/>
            </w:tcBorders>
            <w:vAlign w:val="center"/>
            <w:hideMark/>
          </w:tcPr>
          <w:p w:rsidR="009D496C" w:rsidRPr="007E0FC2" w:rsidRDefault="009D496C" w:rsidP="007E0FC2">
            <w:pPr>
              <w:spacing w:line="276" w:lineRule="auto"/>
              <w:rPr>
                <w:color w:val="002060"/>
                <w:highlight w:val="white"/>
              </w:rPr>
            </w:pPr>
          </w:p>
        </w:tc>
        <w:tc>
          <w:tcPr>
            <w:tcW w:w="496" w:type="pct"/>
            <w:vMerge/>
            <w:tcBorders>
              <w:top w:val="nil"/>
              <w:left w:val="single" w:sz="4" w:space="0" w:color="auto"/>
              <w:bottom w:val="single" w:sz="4" w:space="0" w:color="auto"/>
              <w:right w:val="single" w:sz="4" w:space="0" w:color="auto"/>
            </w:tcBorders>
            <w:vAlign w:val="center"/>
            <w:hideMark/>
          </w:tcPr>
          <w:p w:rsidR="009D496C" w:rsidRPr="007E0FC2" w:rsidRDefault="009D496C" w:rsidP="007E0FC2">
            <w:pPr>
              <w:spacing w:line="276" w:lineRule="auto"/>
              <w:rPr>
                <w:color w:val="002060"/>
                <w:highlight w:val="white"/>
              </w:rPr>
            </w:pPr>
          </w:p>
        </w:tc>
        <w:tc>
          <w:tcPr>
            <w:tcW w:w="496" w:type="pct"/>
            <w:vMerge/>
            <w:tcBorders>
              <w:top w:val="nil"/>
              <w:left w:val="single" w:sz="4" w:space="0" w:color="auto"/>
              <w:bottom w:val="single" w:sz="4" w:space="0" w:color="auto"/>
              <w:right w:val="single" w:sz="4" w:space="0" w:color="auto"/>
            </w:tcBorders>
            <w:vAlign w:val="center"/>
            <w:hideMark/>
          </w:tcPr>
          <w:p w:rsidR="009D496C" w:rsidRPr="007E0FC2" w:rsidRDefault="009D496C" w:rsidP="007E0FC2">
            <w:pPr>
              <w:spacing w:line="276" w:lineRule="auto"/>
              <w:rPr>
                <w:color w:val="002060"/>
                <w:highlight w:val="white"/>
              </w:rPr>
            </w:pPr>
          </w:p>
        </w:tc>
        <w:tc>
          <w:tcPr>
            <w:tcW w:w="496" w:type="pct"/>
            <w:vMerge/>
            <w:tcBorders>
              <w:top w:val="nil"/>
              <w:left w:val="single" w:sz="4" w:space="0" w:color="auto"/>
              <w:bottom w:val="single" w:sz="4" w:space="0" w:color="auto"/>
              <w:right w:val="single" w:sz="4" w:space="0" w:color="auto"/>
            </w:tcBorders>
            <w:vAlign w:val="center"/>
            <w:hideMark/>
          </w:tcPr>
          <w:p w:rsidR="009D496C" w:rsidRPr="007E0FC2" w:rsidRDefault="009D496C" w:rsidP="007E0FC2">
            <w:pPr>
              <w:spacing w:line="276" w:lineRule="auto"/>
              <w:rPr>
                <w:color w:val="002060"/>
                <w:highlight w:val="white"/>
              </w:rPr>
            </w:pPr>
          </w:p>
        </w:tc>
        <w:tc>
          <w:tcPr>
            <w:tcW w:w="572" w:type="pct"/>
            <w:vMerge/>
            <w:tcBorders>
              <w:top w:val="nil"/>
              <w:left w:val="single" w:sz="4" w:space="0" w:color="auto"/>
              <w:bottom w:val="single" w:sz="4" w:space="0" w:color="auto"/>
              <w:right w:val="single" w:sz="4" w:space="0" w:color="auto"/>
            </w:tcBorders>
            <w:vAlign w:val="center"/>
            <w:hideMark/>
          </w:tcPr>
          <w:p w:rsidR="009D496C" w:rsidRPr="007E0FC2" w:rsidRDefault="009D496C" w:rsidP="007E0FC2">
            <w:pPr>
              <w:spacing w:line="276" w:lineRule="auto"/>
              <w:rPr>
                <w:color w:val="002060"/>
                <w:highlight w:val="white"/>
              </w:rPr>
            </w:pPr>
          </w:p>
        </w:tc>
        <w:tc>
          <w:tcPr>
            <w:tcW w:w="494" w:type="pct"/>
            <w:vMerge/>
            <w:tcBorders>
              <w:top w:val="single" w:sz="4" w:space="0" w:color="auto"/>
              <w:left w:val="single" w:sz="4" w:space="0" w:color="auto"/>
              <w:bottom w:val="single" w:sz="4" w:space="0" w:color="auto"/>
              <w:right w:val="single" w:sz="4" w:space="0" w:color="auto"/>
            </w:tcBorders>
            <w:vAlign w:val="center"/>
            <w:hideMark/>
          </w:tcPr>
          <w:p w:rsidR="009D496C" w:rsidRPr="007E0FC2" w:rsidRDefault="009D496C" w:rsidP="007E0FC2">
            <w:pPr>
              <w:spacing w:line="276" w:lineRule="auto"/>
              <w:rPr>
                <w:b/>
                <w:bCs/>
                <w:color w:val="002060"/>
                <w:highlight w:val="white"/>
              </w:rPr>
            </w:pPr>
          </w:p>
        </w:tc>
      </w:tr>
      <w:tr w:rsidR="007E0FC2" w:rsidRPr="007E0FC2" w:rsidTr="007457B3">
        <w:trPr>
          <w:trHeight w:val="312"/>
        </w:trPr>
        <w:tc>
          <w:tcPr>
            <w:tcW w:w="496" w:type="pct"/>
            <w:tcBorders>
              <w:top w:val="nil"/>
              <w:left w:val="single" w:sz="4" w:space="0" w:color="auto"/>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I</w:t>
            </w:r>
          </w:p>
        </w:tc>
        <w:tc>
          <w:tcPr>
            <w:tcW w:w="1209"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Huyện Chợ Mới</w:t>
            </w:r>
          </w:p>
        </w:tc>
        <w:tc>
          <w:tcPr>
            <w:tcW w:w="740"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0</w:t>
            </w:r>
          </w:p>
        </w:tc>
        <w:tc>
          <w:tcPr>
            <w:tcW w:w="496"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0</w:t>
            </w:r>
          </w:p>
        </w:tc>
        <w:tc>
          <w:tcPr>
            <w:tcW w:w="496"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4</w:t>
            </w:r>
          </w:p>
        </w:tc>
        <w:tc>
          <w:tcPr>
            <w:tcW w:w="496"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5</w:t>
            </w:r>
          </w:p>
        </w:tc>
        <w:tc>
          <w:tcPr>
            <w:tcW w:w="572"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0</w:t>
            </w:r>
          </w:p>
        </w:tc>
        <w:tc>
          <w:tcPr>
            <w:tcW w:w="494"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9</w:t>
            </w:r>
          </w:p>
        </w:tc>
      </w:tr>
      <w:tr w:rsidR="007E0FC2" w:rsidRPr="007E0FC2" w:rsidTr="007457B3">
        <w:trPr>
          <w:trHeight w:val="312"/>
        </w:trPr>
        <w:tc>
          <w:tcPr>
            <w:tcW w:w="496" w:type="pct"/>
            <w:tcBorders>
              <w:top w:val="nil"/>
              <w:left w:val="single" w:sz="4" w:space="0" w:color="auto"/>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1</w:t>
            </w:r>
          </w:p>
        </w:tc>
        <w:tc>
          <w:tcPr>
            <w:tcW w:w="1209" w:type="pct"/>
            <w:tcBorders>
              <w:top w:val="nil"/>
              <w:left w:val="nil"/>
              <w:bottom w:val="single" w:sz="4" w:space="0" w:color="auto"/>
              <w:right w:val="single" w:sz="4" w:space="0" w:color="auto"/>
            </w:tcBorders>
            <w:shd w:val="clear" w:color="auto" w:fill="auto"/>
            <w:noWrap/>
            <w:vAlign w:val="bottom"/>
            <w:hideMark/>
          </w:tcPr>
          <w:p w:rsidR="009D496C" w:rsidRPr="007E0FC2" w:rsidRDefault="009D496C" w:rsidP="007E0FC2">
            <w:pPr>
              <w:spacing w:line="276" w:lineRule="auto"/>
              <w:rPr>
                <w:color w:val="002060"/>
                <w:highlight w:val="white"/>
              </w:rPr>
            </w:pPr>
            <w:r w:rsidRPr="007E0FC2">
              <w:rPr>
                <w:color w:val="002060"/>
                <w:highlight w:val="white"/>
              </w:rPr>
              <w:t>Yên Hân</w:t>
            </w:r>
          </w:p>
        </w:tc>
        <w:tc>
          <w:tcPr>
            <w:tcW w:w="740"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496"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496"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2</w:t>
            </w:r>
          </w:p>
        </w:tc>
        <w:tc>
          <w:tcPr>
            <w:tcW w:w="496"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2</w:t>
            </w:r>
          </w:p>
        </w:tc>
        <w:tc>
          <w:tcPr>
            <w:tcW w:w="572"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494"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4</w:t>
            </w:r>
          </w:p>
        </w:tc>
      </w:tr>
      <w:tr w:rsidR="007E0FC2" w:rsidRPr="007E0FC2" w:rsidTr="007457B3">
        <w:trPr>
          <w:trHeight w:val="312"/>
        </w:trPr>
        <w:tc>
          <w:tcPr>
            <w:tcW w:w="496" w:type="pct"/>
            <w:tcBorders>
              <w:top w:val="nil"/>
              <w:left w:val="single" w:sz="4" w:space="0" w:color="auto"/>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2</w:t>
            </w:r>
          </w:p>
        </w:tc>
        <w:tc>
          <w:tcPr>
            <w:tcW w:w="1209" w:type="pct"/>
            <w:tcBorders>
              <w:top w:val="nil"/>
              <w:left w:val="nil"/>
              <w:bottom w:val="single" w:sz="4" w:space="0" w:color="auto"/>
              <w:right w:val="single" w:sz="4" w:space="0" w:color="auto"/>
            </w:tcBorders>
            <w:shd w:val="clear" w:color="auto" w:fill="auto"/>
            <w:noWrap/>
            <w:vAlign w:val="bottom"/>
            <w:hideMark/>
          </w:tcPr>
          <w:p w:rsidR="009D496C" w:rsidRPr="007E0FC2" w:rsidRDefault="009D496C" w:rsidP="007E0FC2">
            <w:pPr>
              <w:spacing w:line="276" w:lineRule="auto"/>
              <w:rPr>
                <w:color w:val="002060"/>
                <w:highlight w:val="white"/>
              </w:rPr>
            </w:pPr>
            <w:r w:rsidRPr="007E0FC2">
              <w:rPr>
                <w:color w:val="002060"/>
                <w:highlight w:val="white"/>
              </w:rPr>
              <w:t>Thanh Mai</w:t>
            </w:r>
          </w:p>
        </w:tc>
        <w:tc>
          <w:tcPr>
            <w:tcW w:w="740"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496"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496"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2</w:t>
            </w:r>
          </w:p>
        </w:tc>
        <w:tc>
          <w:tcPr>
            <w:tcW w:w="496"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3</w:t>
            </w:r>
          </w:p>
        </w:tc>
        <w:tc>
          <w:tcPr>
            <w:tcW w:w="572"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494"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5</w:t>
            </w:r>
          </w:p>
        </w:tc>
      </w:tr>
      <w:tr w:rsidR="007E0FC2" w:rsidRPr="007E0FC2" w:rsidTr="007457B3">
        <w:trPr>
          <w:trHeight w:val="312"/>
        </w:trPr>
        <w:tc>
          <w:tcPr>
            <w:tcW w:w="496" w:type="pct"/>
            <w:tcBorders>
              <w:top w:val="nil"/>
              <w:left w:val="single" w:sz="4" w:space="0" w:color="auto"/>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II</w:t>
            </w:r>
          </w:p>
        </w:tc>
        <w:tc>
          <w:tcPr>
            <w:tcW w:w="1209" w:type="pct"/>
            <w:tcBorders>
              <w:top w:val="nil"/>
              <w:left w:val="nil"/>
              <w:bottom w:val="single" w:sz="4" w:space="0" w:color="auto"/>
              <w:right w:val="single" w:sz="4" w:space="0" w:color="auto"/>
            </w:tcBorders>
            <w:shd w:val="clear" w:color="auto" w:fill="auto"/>
            <w:noWrap/>
            <w:vAlign w:val="bottom"/>
            <w:hideMark/>
          </w:tcPr>
          <w:p w:rsidR="009D496C" w:rsidRPr="007E0FC2" w:rsidRDefault="009D496C" w:rsidP="007E0FC2">
            <w:pPr>
              <w:spacing w:line="276" w:lineRule="auto"/>
              <w:rPr>
                <w:b/>
                <w:bCs/>
                <w:color w:val="002060"/>
                <w:highlight w:val="white"/>
              </w:rPr>
            </w:pPr>
            <w:r w:rsidRPr="007E0FC2">
              <w:rPr>
                <w:b/>
                <w:bCs/>
                <w:color w:val="002060"/>
                <w:highlight w:val="white"/>
              </w:rPr>
              <w:t>Huyện Na Rì</w:t>
            </w:r>
          </w:p>
        </w:tc>
        <w:tc>
          <w:tcPr>
            <w:tcW w:w="740"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0</w:t>
            </w:r>
          </w:p>
        </w:tc>
        <w:tc>
          <w:tcPr>
            <w:tcW w:w="496"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1</w:t>
            </w:r>
          </w:p>
        </w:tc>
        <w:tc>
          <w:tcPr>
            <w:tcW w:w="496"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6</w:t>
            </w:r>
          </w:p>
        </w:tc>
        <w:tc>
          <w:tcPr>
            <w:tcW w:w="496"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6</w:t>
            </w:r>
          </w:p>
        </w:tc>
        <w:tc>
          <w:tcPr>
            <w:tcW w:w="572"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0</w:t>
            </w:r>
          </w:p>
        </w:tc>
        <w:tc>
          <w:tcPr>
            <w:tcW w:w="494"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13</w:t>
            </w:r>
          </w:p>
        </w:tc>
      </w:tr>
      <w:tr w:rsidR="007E0FC2" w:rsidRPr="007E0FC2" w:rsidTr="007457B3">
        <w:trPr>
          <w:trHeight w:val="312"/>
        </w:trPr>
        <w:tc>
          <w:tcPr>
            <w:tcW w:w="496" w:type="pct"/>
            <w:tcBorders>
              <w:top w:val="nil"/>
              <w:left w:val="single" w:sz="4" w:space="0" w:color="auto"/>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3</w:t>
            </w:r>
          </w:p>
        </w:tc>
        <w:tc>
          <w:tcPr>
            <w:tcW w:w="1209" w:type="pct"/>
            <w:tcBorders>
              <w:top w:val="nil"/>
              <w:left w:val="nil"/>
              <w:bottom w:val="single" w:sz="4" w:space="0" w:color="auto"/>
              <w:right w:val="single" w:sz="4" w:space="0" w:color="auto"/>
            </w:tcBorders>
            <w:shd w:val="clear" w:color="auto" w:fill="auto"/>
            <w:noWrap/>
            <w:vAlign w:val="bottom"/>
            <w:hideMark/>
          </w:tcPr>
          <w:p w:rsidR="009D496C" w:rsidRPr="007E0FC2" w:rsidRDefault="009D496C" w:rsidP="007E0FC2">
            <w:pPr>
              <w:spacing w:line="276" w:lineRule="auto"/>
              <w:rPr>
                <w:color w:val="002060"/>
                <w:highlight w:val="white"/>
              </w:rPr>
            </w:pPr>
            <w:r w:rsidRPr="007E0FC2">
              <w:rPr>
                <w:color w:val="002060"/>
                <w:highlight w:val="white"/>
              </w:rPr>
              <w:t>Đổng Xá</w:t>
            </w:r>
          </w:p>
        </w:tc>
        <w:tc>
          <w:tcPr>
            <w:tcW w:w="740"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496"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1</w:t>
            </w:r>
          </w:p>
        </w:tc>
        <w:tc>
          <w:tcPr>
            <w:tcW w:w="496"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3</w:t>
            </w:r>
          </w:p>
        </w:tc>
        <w:tc>
          <w:tcPr>
            <w:tcW w:w="496"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6</w:t>
            </w:r>
          </w:p>
        </w:tc>
        <w:tc>
          <w:tcPr>
            <w:tcW w:w="572"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494"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10</w:t>
            </w:r>
          </w:p>
        </w:tc>
      </w:tr>
      <w:tr w:rsidR="007E0FC2" w:rsidRPr="007E0FC2" w:rsidTr="007457B3">
        <w:trPr>
          <w:trHeight w:val="312"/>
        </w:trPr>
        <w:tc>
          <w:tcPr>
            <w:tcW w:w="496" w:type="pct"/>
            <w:tcBorders>
              <w:top w:val="nil"/>
              <w:left w:val="single" w:sz="4" w:space="0" w:color="auto"/>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4</w:t>
            </w:r>
          </w:p>
        </w:tc>
        <w:tc>
          <w:tcPr>
            <w:tcW w:w="1209" w:type="pct"/>
            <w:tcBorders>
              <w:top w:val="nil"/>
              <w:left w:val="nil"/>
              <w:bottom w:val="single" w:sz="4" w:space="0" w:color="auto"/>
              <w:right w:val="single" w:sz="4" w:space="0" w:color="auto"/>
            </w:tcBorders>
            <w:shd w:val="clear" w:color="auto" w:fill="auto"/>
            <w:noWrap/>
            <w:vAlign w:val="bottom"/>
            <w:hideMark/>
          </w:tcPr>
          <w:p w:rsidR="009D496C" w:rsidRPr="007E0FC2" w:rsidRDefault="009D496C" w:rsidP="007E0FC2">
            <w:pPr>
              <w:spacing w:line="276" w:lineRule="auto"/>
              <w:rPr>
                <w:color w:val="002060"/>
                <w:highlight w:val="white"/>
              </w:rPr>
            </w:pPr>
            <w:r w:rsidRPr="007E0FC2">
              <w:rPr>
                <w:color w:val="002060"/>
                <w:highlight w:val="white"/>
              </w:rPr>
              <w:t>Liêm Thủy</w:t>
            </w:r>
          </w:p>
        </w:tc>
        <w:tc>
          <w:tcPr>
            <w:tcW w:w="740"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496"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496"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3</w:t>
            </w:r>
          </w:p>
        </w:tc>
        <w:tc>
          <w:tcPr>
            <w:tcW w:w="496"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572"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494"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3</w:t>
            </w:r>
          </w:p>
        </w:tc>
      </w:tr>
      <w:tr w:rsidR="007E0FC2" w:rsidRPr="007E0FC2" w:rsidTr="007457B3">
        <w:trPr>
          <w:trHeight w:val="312"/>
        </w:trPr>
        <w:tc>
          <w:tcPr>
            <w:tcW w:w="496" w:type="pct"/>
            <w:tcBorders>
              <w:top w:val="nil"/>
              <w:left w:val="single" w:sz="4" w:space="0" w:color="auto"/>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III</w:t>
            </w:r>
          </w:p>
        </w:tc>
        <w:tc>
          <w:tcPr>
            <w:tcW w:w="1209" w:type="pct"/>
            <w:tcBorders>
              <w:top w:val="nil"/>
              <w:left w:val="nil"/>
              <w:bottom w:val="single" w:sz="4" w:space="0" w:color="auto"/>
              <w:right w:val="single" w:sz="4" w:space="0" w:color="auto"/>
            </w:tcBorders>
            <w:shd w:val="clear" w:color="auto" w:fill="auto"/>
            <w:noWrap/>
            <w:vAlign w:val="bottom"/>
            <w:hideMark/>
          </w:tcPr>
          <w:p w:rsidR="009D496C" w:rsidRPr="007E0FC2" w:rsidRDefault="009D496C" w:rsidP="007E0FC2">
            <w:pPr>
              <w:spacing w:line="276" w:lineRule="auto"/>
              <w:rPr>
                <w:b/>
                <w:bCs/>
                <w:color w:val="002060"/>
                <w:highlight w:val="white"/>
              </w:rPr>
            </w:pPr>
            <w:r w:rsidRPr="007E0FC2">
              <w:rPr>
                <w:b/>
                <w:bCs/>
                <w:color w:val="002060"/>
                <w:highlight w:val="white"/>
              </w:rPr>
              <w:t>Huyện Bạch Thông</w:t>
            </w:r>
          </w:p>
        </w:tc>
        <w:tc>
          <w:tcPr>
            <w:tcW w:w="740"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0</w:t>
            </w:r>
          </w:p>
        </w:tc>
        <w:tc>
          <w:tcPr>
            <w:tcW w:w="496"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0</w:t>
            </w:r>
          </w:p>
        </w:tc>
        <w:tc>
          <w:tcPr>
            <w:tcW w:w="496"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2</w:t>
            </w:r>
          </w:p>
        </w:tc>
        <w:tc>
          <w:tcPr>
            <w:tcW w:w="496"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2</w:t>
            </w:r>
          </w:p>
        </w:tc>
        <w:tc>
          <w:tcPr>
            <w:tcW w:w="572"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0</w:t>
            </w:r>
          </w:p>
        </w:tc>
        <w:tc>
          <w:tcPr>
            <w:tcW w:w="494"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4</w:t>
            </w:r>
          </w:p>
        </w:tc>
      </w:tr>
      <w:tr w:rsidR="007E0FC2" w:rsidRPr="007E0FC2" w:rsidTr="007457B3">
        <w:trPr>
          <w:trHeight w:val="312"/>
        </w:trPr>
        <w:tc>
          <w:tcPr>
            <w:tcW w:w="496" w:type="pct"/>
            <w:tcBorders>
              <w:top w:val="nil"/>
              <w:left w:val="single" w:sz="4" w:space="0" w:color="auto"/>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5</w:t>
            </w:r>
          </w:p>
        </w:tc>
        <w:tc>
          <w:tcPr>
            <w:tcW w:w="1209" w:type="pct"/>
            <w:tcBorders>
              <w:top w:val="nil"/>
              <w:left w:val="nil"/>
              <w:bottom w:val="single" w:sz="4" w:space="0" w:color="auto"/>
              <w:right w:val="single" w:sz="4" w:space="0" w:color="auto"/>
            </w:tcBorders>
            <w:shd w:val="clear" w:color="auto" w:fill="auto"/>
            <w:noWrap/>
            <w:vAlign w:val="bottom"/>
            <w:hideMark/>
          </w:tcPr>
          <w:p w:rsidR="009D496C" w:rsidRPr="007E0FC2" w:rsidRDefault="009D496C" w:rsidP="007E0FC2">
            <w:pPr>
              <w:spacing w:line="276" w:lineRule="auto"/>
              <w:rPr>
                <w:color w:val="002060"/>
                <w:highlight w:val="white"/>
              </w:rPr>
            </w:pPr>
            <w:r w:rsidRPr="007E0FC2">
              <w:rPr>
                <w:color w:val="002060"/>
                <w:highlight w:val="white"/>
              </w:rPr>
              <w:t>Sỹ Bình</w:t>
            </w:r>
          </w:p>
        </w:tc>
        <w:tc>
          <w:tcPr>
            <w:tcW w:w="740" w:type="pct"/>
            <w:tcBorders>
              <w:top w:val="nil"/>
              <w:left w:val="nil"/>
              <w:bottom w:val="single" w:sz="4" w:space="0" w:color="auto"/>
              <w:right w:val="single" w:sz="4" w:space="0" w:color="auto"/>
            </w:tcBorders>
            <w:shd w:val="clear" w:color="auto" w:fill="auto"/>
            <w:noWrap/>
            <w:vAlign w:val="bottom"/>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496" w:type="pct"/>
            <w:tcBorders>
              <w:top w:val="nil"/>
              <w:left w:val="nil"/>
              <w:bottom w:val="single" w:sz="4" w:space="0" w:color="auto"/>
              <w:right w:val="single" w:sz="4" w:space="0" w:color="auto"/>
            </w:tcBorders>
            <w:shd w:val="clear" w:color="auto" w:fill="auto"/>
            <w:noWrap/>
            <w:vAlign w:val="bottom"/>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496" w:type="pct"/>
            <w:tcBorders>
              <w:top w:val="nil"/>
              <w:left w:val="nil"/>
              <w:bottom w:val="single" w:sz="4" w:space="0" w:color="auto"/>
              <w:right w:val="single" w:sz="4" w:space="0" w:color="auto"/>
            </w:tcBorders>
            <w:shd w:val="clear" w:color="auto" w:fill="auto"/>
            <w:noWrap/>
            <w:vAlign w:val="bottom"/>
            <w:hideMark/>
          </w:tcPr>
          <w:p w:rsidR="009D496C" w:rsidRPr="007E0FC2" w:rsidRDefault="009D496C" w:rsidP="007E0FC2">
            <w:pPr>
              <w:spacing w:line="276" w:lineRule="auto"/>
              <w:jc w:val="center"/>
              <w:rPr>
                <w:color w:val="002060"/>
                <w:highlight w:val="white"/>
              </w:rPr>
            </w:pPr>
            <w:r w:rsidRPr="007E0FC2">
              <w:rPr>
                <w:color w:val="002060"/>
                <w:highlight w:val="white"/>
              </w:rPr>
              <w:t>2</w:t>
            </w:r>
          </w:p>
        </w:tc>
        <w:tc>
          <w:tcPr>
            <w:tcW w:w="496" w:type="pct"/>
            <w:tcBorders>
              <w:top w:val="nil"/>
              <w:left w:val="nil"/>
              <w:bottom w:val="single" w:sz="4" w:space="0" w:color="auto"/>
              <w:right w:val="single" w:sz="4" w:space="0" w:color="auto"/>
            </w:tcBorders>
            <w:shd w:val="clear" w:color="auto" w:fill="auto"/>
            <w:noWrap/>
            <w:vAlign w:val="bottom"/>
            <w:hideMark/>
          </w:tcPr>
          <w:p w:rsidR="009D496C" w:rsidRPr="007E0FC2" w:rsidRDefault="009D496C" w:rsidP="007E0FC2">
            <w:pPr>
              <w:spacing w:line="276" w:lineRule="auto"/>
              <w:jc w:val="center"/>
              <w:rPr>
                <w:color w:val="002060"/>
                <w:highlight w:val="white"/>
              </w:rPr>
            </w:pPr>
            <w:r w:rsidRPr="007E0FC2">
              <w:rPr>
                <w:color w:val="002060"/>
                <w:highlight w:val="white"/>
              </w:rPr>
              <w:t>2</w:t>
            </w:r>
          </w:p>
        </w:tc>
        <w:tc>
          <w:tcPr>
            <w:tcW w:w="572" w:type="pct"/>
            <w:tcBorders>
              <w:top w:val="nil"/>
              <w:left w:val="nil"/>
              <w:bottom w:val="single" w:sz="4" w:space="0" w:color="auto"/>
              <w:right w:val="single" w:sz="4" w:space="0" w:color="auto"/>
            </w:tcBorders>
            <w:shd w:val="clear" w:color="auto" w:fill="auto"/>
            <w:noWrap/>
            <w:vAlign w:val="bottom"/>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494"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4</w:t>
            </w:r>
          </w:p>
        </w:tc>
      </w:tr>
      <w:tr w:rsidR="007E0FC2" w:rsidRPr="007E0FC2" w:rsidTr="007457B3">
        <w:trPr>
          <w:trHeight w:val="312"/>
        </w:trPr>
        <w:tc>
          <w:tcPr>
            <w:tcW w:w="496" w:type="pct"/>
            <w:tcBorders>
              <w:top w:val="nil"/>
              <w:left w:val="single" w:sz="4" w:space="0" w:color="auto"/>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IV</w:t>
            </w:r>
          </w:p>
        </w:tc>
        <w:tc>
          <w:tcPr>
            <w:tcW w:w="1209" w:type="pct"/>
            <w:tcBorders>
              <w:top w:val="nil"/>
              <w:left w:val="nil"/>
              <w:bottom w:val="single" w:sz="4" w:space="0" w:color="auto"/>
              <w:right w:val="single" w:sz="4" w:space="0" w:color="auto"/>
            </w:tcBorders>
            <w:shd w:val="clear" w:color="auto" w:fill="auto"/>
            <w:noWrap/>
            <w:vAlign w:val="bottom"/>
            <w:hideMark/>
          </w:tcPr>
          <w:p w:rsidR="009D496C" w:rsidRPr="007E0FC2" w:rsidRDefault="009D496C" w:rsidP="007E0FC2">
            <w:pPr>
              <w:spacing w:line="276" w:lineRule="auto"/>
              <w:rPr>
                <w:b/>
                <w:bCs/>
                <w:color w:val="002060"/>
                <w:highlight w:val="white"/>
              </w:rPr>
            </w:pPr>
            <w:r w:rsidRPr="007E0FC2">
              <w:rPr>
                <w:b/>
                <w:bCs/>
                <w:color w:val="002060"/>
                <w:highlight w:val="white"/>
              </w:rPr>
              <w:t>Huyện Chợ Đồn</w:t>
            </w:r>
          </w:p>
        </w:tc>
        <w:tc>
          <w:tcPr>
            <w:tcW w:w="740" w:type="pct"/>
            <w:tcBorders>
              <w:top w:val="nil"/>
              <w:left w:val="nil"/>
              <w:bottom w:val="single" w:sz="4" w:space="0" w:color="auto"/>
              <w:right w:val="single" w:sz="4" w:space="0" w:color="auto"/>
            </w:tcBorders>
            <w:shd w:val="clear" w:color="auto" w:fill="auto"/>
            <w:noWrap/>
            <w:vAlign w:val="bottom"/>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496" w:type="pct"/>
            <w:tcBorders>
              <w:top w:val="nil"/>
              <w:left w:val="nil"/>
              <w:bottom w:val="single" w:sz="4" w:space="0" w:color="auto"/>
              <w:right w:val="single" w:sz="4" w:space="0" w:color="auto"/>
            </w:tcBorders>
            <w:shd w:val="clear" w:color="auto" w:fill="auto"/>
            <w:noWrap/>
            <w:vAlign w:val="bottom"/>
            <w:hideMark/>
          </w:tcPr>
          <w:p w:rsidR="009D496C" w:rsidRPr="007E0FC2" w:rsidRDefault="009D496C" w:rsidP="007E0FC2">
            <w:pPr>
              <w:spacing w:line="276" w:lineRule="auto"/>
              <w:jc w:val="center"/>
              <w:rPr>
                <w:color w:val="002060"/>
                <w:highlight w:val="white"/>
              </w:rPr>
            </w:pPr>
            <w:r w:rsidRPr="007E0FC2">
              <w:rPr>
                <w:color w:val="002060"/>
                <w:highlight w:val="white"/>
              </w:rPr>
              <w:t>4</w:t>
            </w:r>
          </w:p>
        </w:tc>
        <w:tc>
          <w:tcPr>
            <w:tcW w:w="496" w:type="pct"/>
            <w:tcBorders>
              <w:top w:val="nil"/>
              <w:left w:val="nil"/>
              <w:bottom w:val="single" w:sz="4" w:space="0" w:color="auto"/>
              <w:right w:val="single" w:sz="4" w:space="0" w:color="auto"/>
            </w:tcBorders>
            <w:shd w:val="clear" w:color="auto" w:fill="auto"/>
            <w:noWrap/>
            <w:vAlign w:val="bottom"/>
            <w:hideMark/>
          </w:tcPr>
          <w:p w:rsidR="009D496C" w:rsidRPr="007E0FC2" w:rsidRDefault="009D496C" w:rsidP="007E0FC2">
            <w:pPr>
              <w:spacing w:line="276" w:lineRule="auto"/>
              <w:jc w:val="center"/>
              <w:rPr>
                <w:color w:val="002060"/>
                <w:highlight w:val="white"/>
              </w:rPr>
            </w:pPr>
            <w:r w:rsidRPr="007E0FC2">
              <w:rPr>
                <w:color w:val="002060"/>
                <w:highlight w:val="white"/>
              </w:rPr>
              <w:t>11</w:t>
            </w:r>
          </w:p>
        </w:tc>
        <w:tc>
          <w:tcPr>
            <w:tcW w:w="496" w:type="pct"/>
            <w:tcBorders>
              <w:top w:val="nil"/>
              <w:left w:val="nil"/>
              <w:bottom w:val="single" w:sz="4" w:space="0" w:color="auto"/>
              <w:right w:val="single" w:sz="4" w:space="0" w:color="auto"/>
            </w:tcBorders>
            <w:shd w:val="clear" w:color="auto" w:fill="auto"/>
            <w:noWrap/>
            <w:vAlign w:val="bottom"/>
            <w:hideMark/>
          </w:tcPr>
          <w:p w:rsidR="009D496C" w:rsidRPr="007E0FC2" w:rsidRDefault="009D496C" w:rsidP="007E0FC2">
            <w:pPr>
              <w:spacing w:line="276" w:lineRule="auto"/>
              <w:jc w:val="center"/>
              <w:rPr>
                <w:color w:val="002060"/>
                <w:highlight w:val="white"/>
              </w:rPr>
            </w:pPr>
            <w:r w:rsidRPr="007E0FC2">
              <w:rPr>
                <w:color w:val="002060"/>
                <w:highlight w:val="white"/>
              </w:rPr>
              <w:t>5</w:t>
            </w:r>
          </w:p>
        </w:tc>
        <w:tc>
          <w:tcPr>
            <w:tcW w:w="572" w:type="pct"/>
            <w:tcBorders>
              <w:top w:val="nil"/>
              <w:left w:val="nil"/>
              <w:bottom w:val="single" w:sz="4" w:space="0" w:color="auto"/>
              <w:right w:val="single" w:sz="4" w:space="0" w:color="auto"/>
            </w:tcBorders>
            <w:shd w:val="clear" w:color="auto" w:fill="auto"/>
            <w:noWrap/>
            <w:vAlign w:val="bottom"/>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494" w:type="pct"/>
            <w:tcBorders>
              <w:top w:val="nil"/>
              <w:left w:val="nil"/>
              <w:bottom w:val="single" w:sz="4" w:space="0" w:color="auto"/>
              <w:right w:val="single" w:sz="4" w:space="0" w:color="auto"/>
            </w:tcBorders>
            <w:shd w:val="clear" w:color="auto" w:fill="auto"/>
            <w:noWrap/>
            <w:vAlign w:val="bottom"/>
            <w:hideMark/>
          </w:tcPr>
          <w:p w:rsidR="009D496C" w:rsidRPr="007E0FC2" w:rsidRDefault="009D496C" w:rsidP="007E0FC2">
            <w:pPr>
              <w:spacing w:line="276" w:lineRule="auto"/>
              <w:jc w:val="center"/>
              <w:rPr>
                <w:color w:val="002060"/>
                <w:highlight w:val="white"/>
              </w:rPr>
            </w:pPr>
            <w:r w:rsidRPr="007E0FC2">
              <w:rPr>
                <w:color w:val="002060"/>
                <w:highlight w:val="white"/>
              </w:rPr>
              <w:t>20</w:t>
            </w:r>
          </w:p>
        </w:tc>
      </w:tr>
      <w:tr w:rsidR="007E0FC2" w:rsidRPr="007E0FC2" w:rsidTr="007457B3">
        <w:trPr>
          <w:trHeight w:val="312"/>
        </w:trPr>
        <w:tc>
          <w:tcPr>
            <w:tcW w:w="496" w:type="pct"/>
            <w:tcBorders>
              <w:top w:val="nil"/>
              <w:left w:val="single" w:sz="4" w:space="0" w:color="auto"/>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6</w:t>
            </w:r>
          </w:p>
        </w:tc>
        <w:tc>
          <w:tcPr>
            <w:tcW w:w="1209" w:type="pct"/>
            <w:tcBorders>
              <w:top w:val="nil"/>
              <w:left w:val="nil"/>
              <w:bottom w:val="single" w:sz="4" w:space="0" w:color="auto"/>
              <w:right w:val="single" w:sz="4" w:space="0" w:color="auto"/>
            </w:tcBorders>
            <w:shd w:val="clear" w:color="auto" w:fill="auto"/>
            <w:noWrap/>
            <w:vAlign w:val="bottom"/>
            <w:hideMark/>
          </w:tcPr>
          <w:p w:rsidR="009D496C" w:rsidRPr="007E0FC2" w:rsidRDefault="009D496C" w:rsidP="007E0FC2">
            <w:pPr>
              <w:spacing w:line="276" w:lineRule="auto"/>
              <w:rPr>
                <w:color w:val="002060"/>
                <w:highlight w:val="white"/>
              </w:rPr>
            </w:pPr>
            <w:r w:rsidRPr="007E0FC2">
              <w:rPr>
                <w:color w:val="002060"/>
                <w:highlight w:val="white"/>
              </w:rPr>
              <w:t>Nghĩa Tá</w:t>
            </w:r>
          </w:p>
        </w:tc>
        <w:tc>
          <w:tcPr>
            <w:tcW w:w="740" w:type="pct"/>
            <w:tcBorders>
              <w:top w:val="nil"/>
              <w:left w:val="nil"/>
              <w:bottom w:val="single" w:sz="4" w:space="0" w:color="auto"/>
              <w:right w:val="single" w:sz="4" w:space="0" w:color="auto"/>
            </w:tcBorders>
            <w:shd w:val="clear" w:color="auto" w:fill="auto"/>
            <w:noWrap/>
            <w:vAlign w:val="bottom"/>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496" w:type="pct"/>
            <w:tcBorders>
              <w:top w:val="nil"/>
              <w:left w:val="nil"/>
              <w:bottom w:val="single" w:sz="4" w:space="0" w:color="auto"/>
              <w:right w:val="single" w:sz="4" w:space="0" w:color="auto"/>
            </w:tcBorders>
            <w:shd w:val="clear" w:color="auto" w:fill="auto"/>
            <w:noWrap/>
            <w:vAlign w:val="bottom"/>
            <w:hideMark/>
          </w:tcPr>
          <w:p w:rsidR="009D496C" w:rsidRPr="007E0FC2" w:rsidRDefault="009D496C" w:rsidP="007E0FC2">
            <w:pPr>
              <w:spacing w:line="276" w:lineRule="auto"/>
              <w:jc w:val="center"/>
              <w:rPr>
                <w:color w:val="002060"/>
                <w:highlight w:val="white"/>
              </w:rPr>
            </w:pPr>
            <w:r w:rsidRPr="007E0FC2">
              <w:rPr>
                <w:color w:val="002060"/>
                <w:highlight w:val="white"/>
              </w:rPr>
              <w:t>4</w:t>
            </w:r>
          </w:p>
        </w:tc>
        <w:tc>
          <w:tcPr>
            <w:tcW w:w="496" w:type="pct"/>
            <w:tcBorders>
              <w:top w:val="nil"/>
              <w:left w:val="nil"/>
              <w:bottom w:val="single" w:sz="4" w:space="0" w:color="auto"/>
              <w:right w:val="single" w:sz="4" w:space="0" w:color="auto"/>
            </w:tcBorders>
            <w:shd w:val="clear" w:color="auto" w:fill="auto"/>
            <w:noWrap/>
            <w:vAlign w:val="bottom"/>
            <w:hideMark/>
          </w:tcPr>
          <w:p w:rsidR="009D496C" w:rsidRPr="007E0FC2" w:rsidRDefault="009D496C" w:rsidP="007E0FC2">
            <w:pPr>
              <w:spacing w:line="276" w:lineRule="auto"/>
              <w:jc w:val="center"/>
              <w:rPr>
                <w:color w:val="002060"/>
                <w:highlight w:val="white"/>
              </w:rPr>
            </w:pPr>
            <w:r w:rsidRPr="007E0FC2">
              <w:rPr>
                <w:color w:val="002060"/>
                <w:highlight w:val="white"/>
              </w:rPr>
              <w:t>11</w:t>
            </w:r>
          </w:p>
        </w:tc>
        <w:tc>
          <w:tcPr>
            <w:tcW w:w="496" w:type="pct"/>
            <w:tcBorders>
              <w:top w:val="nil"/>
              <w:left w:val="nil"/>
              <w:bottom w:val="single" w:sz="4" w:space="0" w:color="auto"/>
              <w:right w:val="single" w:sz="4" w:space="0" w:color="auto"/>
            </w:tcBorders>
            <w:shd w:val="clear" w:color="auto" w:fill="auto"/>
            <w:noWrap/>
            <w:vAlign w:val="bottom"/>
            <w:hideMark/>
          </w:tcPr>
          <w:p w:rsidR="009D496C" w:rsidRPr="007E0FC2" w:rsidRDefault="009D496C" w:rsidP="007E0FC2">
            <w:pPr>
              <w:spacing w:line="276" w:lineRule="auto"/>
              <w:jc w:val="center"/>
              <w:rPr>
                <w:color w:val="002060"/>
                <w:highlight w:val="white"/>
              </w:rPr>
            </w:pPr>
            <w:r w:rsidRPr="007E0FC2">
              <w:rPr>
                <w:color w:val="002060"/>
                <w:highlight w:val="white"/>
              </w:rPr>
              <w:t>5</w:t>
            </w:r>
          </w:p>
        </w:tc>
        <w:tc>
          <w:tcPr>
            <w:tcW w:w="572" w:type="pct"/>
            <w:tcBorders>
              <w:top w:val="nil"/>
              <w:left w:val="nil"/>
              <w:bottom w:val="single" w:sz="4" w:space="0" w:color="auto"/>
              <w:right w:val="single" w:sz="4" w:space="0" w:color="auto"/>
            </w:tcBorders>
            <w:shd w:val="clear" w:color="auto" w:fill="auto"/>
            <w:noWrap/>
            <w:vAlign w:val="bottom"/>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494"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20</w:t>
            </w:r>
          </w:p>
        </w:tc>
      </w:tr>
      <w:tr w:rsidR="007E0FC2" w:rsidRPr="007E0FC2" w:rsidTr="007457B3">
        <w:trPr>
          <w:trHeight w:val="312"/>
        </w:trPr>
        <w:tc>
          <w:tcPr>
            <w:tcW w:w="496" w:type="pct"/>
            <w:tcBorders>
              <w:top w:val="nil"/>
              <w:left w:val="single" w:sz="4" w:space="0" w:color="auto"/>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 </w:t>
            </w:r>
          </w:p>
        </w:tc>
        <w:tc>
          <w:tcPr>
            <w:tcW w:w="1209"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Tổng</w:t>
            </w:r>
          </w:p>
        </w:tc>
        <w:tc>
          <w:tcPr>
            <w:tcW w:w="740" w:type="pct"/>
            <w:tcBorders>
              <w:top w:val="nil"/>
              <w:left w:val="nil"/>
              <w:bottom w:val="single" w:sz="4" w:space="0" w:color="auto"/>
              <w:right w:val="single" w:sz="4" w:space="0" w:color="auto"/>
            </w:tcBorders>
            <w:shd w:val="clear" w:color="auto" w:fill="auto"/>
            <w:noWrap/>
            <w:vAlign w:val="bottom"/>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0</w:t>
            </w:r>
          </w:p>
        </w:tc>
        <w:tc>
          <w:tcPr>
            <w:tcW w:w="496" w:type="pct"/>
            <w:tcBorders>
              <w:top w:val="nil"/>
              <w:left w:val="nil"/>
              <w:bottom w:val="single" w:sz="4" w:space="0" w:color="auto"/>
              <w:right w:val="single" w:sz="4" w:space="0" w:color="auto"/>
            </w:tcBorders>
            <w:shd w:val="clear" w:color="auto" w:fill="auto"/>
            <w:noWrap/>
            <w:vAlign w:val="bottom"/>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5</w:t>
            </w:r>
          </w:p>
        </w:tc>
        <w:tc>
          <w:tcPr>
            <w:tcW w:w="496" w:type="pct"/>
            <w:tcBorders>
              <w:top w:val="nil"/>
              <w:left w:val="nil"/>
              <w:bottom w:val="single" w:sz="4" w:space="0" w:color="auto"/>
              <w:right w:val="single" w:sz="4" w:space="0" w:color="auto"/>
            </w:tcBorders>
            <w:shd w:val="clear" w:color="auto" w:fill="auto"/>
            <w:noWrap/>
            <w:vAlign w:val="bottom"/>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23</w:t>
            </w:r>
          </w:p>
        </w:tc>
        <w:tc>
          <w:tcPr>
            <w:tcW w:w="496" w:type="pct"/>
            <w:tcBorders>
              <w:top w:val="nil"/>
              <w:left w:val="nil"/>
              <w:bottom w:val="single" w:sz="4" w:space="0" w:color="auto"/>
              <w:right w:val="single" w:sz="4" w:space="0" w:color="auto"/>
            </w:tcBorders>
            <w:shd w:val="clear" w:color="auto" w:fill="auto"/>
            <w:noWrap/>
            <w:vAlign w:val="bottom"/>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18</w:t>
            </w:r>
          </w:p>
        </w:tc>
        <w:tc>
          <w:tcPr>
            <w:tcW w:w="572" w:type="pct"/>
            <w:tcBorders>
              <w:top w:val="nil"/>
              <w:left w:val="nil"/>
              <w:bottom w:val="single" w:sz="4" w:space="0" w:color="auto"/>
              <w:right w:val="single" w:sz="4" w:space="0" w:color="auto"/>
            </w:tcBorders>
            <w:shd w:val="clear" w:color="auto" w:fill="auto"/>
            <w:noWrap/>
            <w:vAlign w:val="bottom"/>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0</w:t>
            </w:r>
          </w:p>
        </w:tc>
        <w:tc>
          <w:tcPr>
            <w:tcW w:w="494" w:type="pct"/>
            <w:tcBorders>
              <w:top w:val="nil"/>
              <w:left w:val="nil"/>
              <w:bottom w:val="single" w:sz="4" w:space="0" w:color="auto"/>
              <w:right w:val="single" w:sz="4" w:space="0" w:color="auto"/>
            </w:tcBorders>
            <w:shd w:val="clear" w:color="auto" w:fill="auto"/>
            <w:noWrap/>
            <w:vAlign w:val="bottom"/>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46</w:t>
            </w:r>
          </w:p>
        </w:tc>
      </w:tr>
    </w:tbl>
    <w:p w:rsidR="009D496C" w:rsidRPr="007E0FC2" w:rsidRDefault="009D496C" w:rsidP="007E0FC2">
      <w:pPr>
        <w:spacing w:before="120" w:after="120" w:line="276" w:lineRule="auto"/>
        <w:jc w:val="right"/>
        <w:rPr>
          <w:i/>
          <w:color w:val="002060"/>
          <w:highlight w:val="white"/>
          <w:lang w:val="eu-ES"/>
        </w:rPr>
      </w:pPr>
      <w:r w:rsidRPr="007E0FC2">
        <w:rPr>
          <w:i/>
          <w:color w:val="002060"/>
          <w:highlight w:val="white"/>
        </w:rPr>
        <w:t xml:space="preserve">Nguồn: Khảo sát </w:t>
      </w:r>
      <w:r w:rsidR="000B1CDB" w:rsidRPr="007E0FC2">
        <w:rPr>
          <w:i/>
          <w:color w:val="002060"/>
          <w:highlight w:val="white"/>
        </w:rPr>
        <w:t>Kinh tế - xã hội các hộ BAH</w:t>
      </w:r>
      <w:r w:rsidRPr="007E0FC2">
        <w:rPr>
          <w:i/>
          <w:color w:val="002060"/>
          <w:highlight w:val="white"/>
        </w:rPr>
        <w:t>, 7/2018 -2/2019</w:t>
      </w:r>
    </w:p>
    <w:p w:rsidR="009D496C" w:rsidRPr="007E0FC2" w:rsidRDefault="009D496C" w:rsidP="007E0FC2">
      <w:pPr>
        <w:pStyle w:val="StyleHeading3SectionSection1SW-Heading3small-head3CharHead0"/>
        <w:numPr>
          <w:ilvl w:val="2"/>
          <w:numId w:val="8"/>
        </w:numPr>
        <w:tabs>
          <w:tab w:val="clear" w:pos="720"/>
          <w:tab w:val="left" w:pos="900"/>
        </w:tabs>
        <w:spacing w:line="276" w:lineRule="auto"/>
        <w:outlineLvl w:val="9"/>
        <w:rPr>
          <w:color w:val="002060"/>
          <w:sz w:val="24"/>
          <w:szCs w:val="24"/>
          <w:highlight w:val="white"/>
          <w:lang w:val="eu-ES"/>
        </w:rPr>
      </w:pPr>
      <w:r w:rsidRPr="007E0FC2">
        <w:rPr>
          <w:color w:val="002060"/>
          <w:sz w:val="24"/>
          <w:szCs w:val="24"/>
          <w:highlight w:val="white"/>
          <w:lang w:val="eu-ES"/>
        </w:rPr>
        <w:t>Nghề nghiệp của chủ hộ</w:t>
      </w:r>
    </w:p>
    <w:p w:rsidR="009D496C" w:rsidRPr="007E0FC2" w:rsidRDefault="009D496C" w:rsidP="007E0FC2">
      <w:pPr>
        <w:pStyle w:val="StyleHeading3SectionSection1SW-Heading3small-head3CharHead0"/>
        <w:numPr>
          <w:ilvl w:val="0"/>
          <w:numId w:val="180"/>
        </w:numPr>
        <w:tabs>
          <w:tab w:val="clear" w:pos="720"/>
          <w:tab w:val="left" w:pos="540"/>
        </w:tabs>
        <w:spacing w:line="276" w:lineRule="auto"/>
        <w:ind w:left="0" w:firstLine="0"/>
        <w:jc w:val="both"/>
        <w:outlineLvl w:val="9"/>
        <w:rPr>
          <w:b w:val="0"/>
          <w:i w:val="0"/>
          <w:color w:val="002060"/>
          <w:sz w:val="24"/>
          <w:szCs w:val="24"/>
          <w:highlight w:val="white"/>
          <w:lang w:val="eu-ES"/>
        </w:rPr>
      </w:pPr>
      <w:r w:rsidRPr="007E0FC2">
        <w:rPr>
          <w:b w:val="0"/>
          <w:i w:val="0"/>
          <w:color w:val="002060"/>
          <w:sz w:val="24"/>
          <w:szCs w:val="24"/>
          <w:highlight w:val="white"/>
          <w:lang w:val="eu-ES"/>
        </w:rPr>
        <w:t xml:space="preserve">Kết quả khảo sát cho thấy, nguồn thu </w:t>
      </w:r>
      <w:r w:rsidRPr="007E0FC2">
        <w:rPr>
          <w:b w:val="0"/>
          <w:i w:val="0"/>
          <w:color w:val="002060"/>
          <w:sz w:val="24"/>
          <w:szCs w:val="24"/>
          <w:highlight w:val="white"/>
          <w:u w:color="FF0000"/>
          <w:lang w:val="eu-ES"/>
        </w:rPr>
        <w:t>nhập chính</w:t>
      </w:r>
      <w:r w:rsidRPr="007E0FC2">
        <w:rPr>
          <w:b w:val="0"/>
          <w:i w:val="0"/>
          <w:color w:val="002060"/>
          <w:sz w:val="24"/>
          <w:szCs w:val="24"/>
          <w:highlight w:val="white"/>
          <w:lang w:val="eu-ES"/>
        </w:rPr>
        <w:t xml:space="preserve"> của các hộ bị ảnh hưởng chủ yếu dựa vào các hoạt động sản xuất nông</w:t>
      </w:r>
      <w:r w:rsidR="00424DEE">
        <w:rPr>
          <w:b w:val="0"/>
          <w:i w:val="0"/>
          <w:color w:val="002060"/>
          <w:sz w:val="24"/>
          <w:szCs w:val="24"/>
          <w:highlight w:val="white"/>
          <w:lang w:val="eu-ES"/>
        </w:rPr>
        <w:t>,</w:t>
      </w:r>
      <w:r w:rsidRPr="007E0FC2">
        <w:rPr>
          <w:b w:val="0"/>
          <w:i w:val="0"/>
          <w:color w:val="002060"/>
          <w:sz w:val="24"/>
          <w:szCs w:val="24"/>
          <w:highlight w:val="white"/>
          <w:lang w:val="eu-ES"/>
        </w:rPr>
        <w:t xml:space="preserve"> lâm nghiệp: Trồng lúa, trồng rừng và chăn nuôi chiếm đa số, hoạt động sản xuất nông nghiệp </w:t>
      </w:r>
      <w:r w:rsidRPr="007E0FC2">
        <w:rPr>
          <w:b w:val="0"/>
          <w:bCs w:val="0"/>
          <w:i w:val="0"/>
          <w:color w:val="002060"/>
          <w:sz w:val="24"/>
          <w:szCs w:val="24"/>
          <w:highlight w:val="white"/>
          <w:lang w:val="eu-ES"/>
        </w:rPr>
        <w:t>quyết định rất lớn đến sự ổn định và mức sống của hộ gia đình.</w:t>
      </w:r>
      <w:r w:rsidRPr="007E0FC2">
        <w:rPr>
          <w:b w:val="0"/>
          <w:i w:val="0"/>
          <w:color w:val="002060"/>
          <w:sz w:val="24"/>
          <w:szCs w:val="24"/>
          <w:highlight w:val="white"/>
          <w:lang w:val="eu-ES"/>
        </w:rPr>
        <w:t xml:space="preserve"> Trong tổng số 46 hộ BAH được khảo sát có 40 chủ hộ (chiếm 87,0%) làm nghề nông nghiệp; 1 chủ hộ là cán bộ công chức nhà nước và 5 chủ hộ còn lại làm các ngành nghề khác: lao động tự do, làm thuê</w:t>
      </w:r>
      <w:r w:rsidR="00424DEE">
        <w:rPr>
          <w:b w:val="0"/>
          <w:i w:val="0"/>
          <w:color w:val="002060"/>
          <w:sz w:val="24"/>
          <w:szCs w:val="24"/>
          <w:highlight w:val="white"/>
          <w:lang w:val="eu-ES"/>
        </w:rPr>
        <w:t>.</w:t>
      </w:r>
    </w:p>
    <w:p w:rsidR="009D496C" w:rsidRPr="007E0FC2" w:rsidRDefault="009D496C" w:rsidP="007E0FC2">
      <w:pPr>
        <w:pStyle w:val="Caption"/>
        <w:spacing w:line="276" w:lineRule="auto"/>
        <w:rPr>
          <w:color w:val="002060"/>
          <w:highlight w:val="white"/>
          <w:lang w:val="eu-ES"/>
        </w:rPr>
      </w:pPr>
      <w:bookmarkStart w:id="104" w:name="_Toc15564859"/>
      <w:r w:rsidRPr="007E0FC2">
        <w:rPr>
          <w:color w:val="002060"/>
          <w:highlight w:val="white"/>
        </w:rPr>
        <w:t xml:space="preserve">Bảng </w:t>
      </w:r>
      <w:r w:rsidR="00FA79FE" w:rsidRPr="007E0FC2">
        <w:rPr>
          <w:color w:val="002060"/>
          <w:highlight w:val="white"/>
        </w:rPr>
        <w:fldChar w:fldCharType="begin"/>
      </w:r>
      <w:r w:rsidRPr="007E0FC2">
        <w:rPr>
          <w:color w:val="002060"/>
          <w:highlight w:val="white"/>
        </w:rPr>
        <w:instrText xml:space="preserve"> SEQ Bảng_ \* ARABIC </w:instrText>
      </w:r>
      <w:r w:rsidR="00FA79FE" w:rsidRPr="007E0FC2">
        <w:rPr>
          <w:color w:val="002060"/>
          <w:highlight w:val="white"/>
        </w:rPr>
        <w:fldChar w:fldCharType="separate"/>
      </w:r>
      <w:r w:rsidR="007F0D60" w:rsidRPr="007E0FC2">
        <w:rPr>
          <w:noProof/>
          <w:color w:val="002060"/>
          <w:highlight w:val="white"/>
        </w:rPr>
        <w:t>6</w:t>
      </w:r>
      <w:r w:rsidR="00FA79FE" w:rsidRPr="007E0FC2">
        <w:rPr>
          <w:color w:val="002060"/>
          <w:highlight w:val="white"/>
        </w:rPr>
        <w:fldChar w:fldCharType="end"/>
      </w:r>
      <w:r w:rsidRPr="007E0FC2">
        <w:rPr>
          <w:color w:val="002060"/>
          <w:highlight w:val="white"/>
        </w:rPr>
        <w:t>:</w:t>
      </w:r>
      <w:r w:rsidR="00676173">
        <w:rPr>
          <w:color w:val="002060"/>
          <w:highlight w:val="white"/>
        </w:rPr>
        <w:t xml:space="preserve"> </w:t>
      </w:r>
      <w:r w:rsidRPr="007E0FC2">
        <w:rPr>
          <w:color w:val="002060"/>
          <w:highlight w:val="white"/>
          <w:lang w:val="eu-ES"/>
        </w:rPr>
        <w:t xml:space="preserve">Nghề nghiệp của chủ hộ </w:t>
      </w:r>
      <w:r w:rsidR="00676173">
        <w:rPr>
          <w:color w:val="002060"/>
          <w:highlight w:val="white"/>
          <w:lang w:val="eu-ES"/>
        </w:rPr>
        <w:t>BAH được</w:t>
      </w:r>
      <w:r w:rsidRPr="007E0FC2">
        <w:rPr>
          <w:color w:val="002060"/>
          <w:highlight w:val="white"/>
          <w:lang w:val="eu-ES"/>
        </w:rPr>
        <w:t xml:space="preserve"> khảo sát </w:t>
      </w:r>
      <w:bookmarkEnd w:id="104"/>
    </w:p>
    <w:tbl>
      <w:tblPr>
        <w:tblW w:w="5097" w:type="pct"/>
        <w:tblInd w:w="-176" w:type="dxa"/>
        <w:tblLook w:val="04A0" w:firstRow="1" w:lastRow="0" w:firstColumn="1" w:lastColumn="0" w:noHBand="0" w:noVBand="1"/>
      </w:tblPr>
      <w:tblGrid>
        <w:gridCol w:w="717"/>
        <w:gridCol w:w="2236"/>
        <w:gridCol w:w="765"/>
        <w:gridCol w:w="967"/>
        <w:gridCol w:w="558"/>
        <w:gridCol w:w="576"/>
        <w:gridCol w:w="527"/>
        <w:gridCol w:w="756"/>
        <w:gridCol w:w="732"/>
        <w:gridCol w:w="876"/>
        <w:gridCol w:w="758"/>
      </w:tblGrid>
      <w:tr w:rsidR="007E0FC2" w:rsidRPr="007E0FC2" w:rsidTr="005B750E">
        <w:trPr>
          <w:trHeight w:val="792"/>
          <w:tblHeader/>
        </w:trPr>
        <w:tc>
          <w:tcPr>
            <w:tcW w:w="38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TT</w:t>
            </w:r>
          </w:p>
        </w:tc>
        <w:tc>
          <w:tcPr>
            <w:tcW w:w="11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Huyện/xã</w:t>
            </w:r>
          </w:p>
        </w:tc>
        <w:tc>
          <w:tcPr>
            <w:tcW w:w="92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Nông nghiệp</w:t>
            </w:r>
          </w:p>
        </w:tc>
        <w:tc>
          <w:tcPr>
            <w:tcW w:w="598" w:type="pct"/>
            <w:gridSpan w:val="2"/>
            <w:tcBorders>
              <w:top w:val="single" w:sz="4" w:space="0" w:color="auto"/>
              <w:left w:val="nil"/>
              <w:bottom w:val="single" w:sz="4" w:space="0" w:color="auto"/>
              <w:right w:val="single" w:sz="4" w:space="0" w:color="000000"/>
            </w:tcBorders>
            <w:shd w:val="clear" w:color="auto" w:fill="auto"/>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Buôn bán/dịch vụ</w:t>
            </w:r>
          </w:p>
        </w:tc>
        <w:tc>
          <w:tcPr>
            <w:tcW w:w="667" w:type="pct"/>
            <w:gridSpan w:val="2"/>
            <w:tcBorders>
              <w:top w:val="single" w:sz="4" w:space="0" w:color="auto"/>
              <w:left w:val="nil"/>
              <w:bottom w:val="single" w:sz="4" w:space="0" w:color="auto"/>
              <w:right w:val="single" w:sz="4" w:space="0" w:color="000000"/>
            </w:tcBorders>
            <w:shd w:val="clear" w:color="auto" w:fill="auto"/>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Công chức/ viên chức</w:t>
            </w:r>
          </w:p>
        </w:tc>
        <w:tc>
          <w:tcPr>
            <w:tcW w:w="840" w:type="pct"/>
            <w:gridSpan w:val="2"/>
            <w:tcBorders>
              <w:top w:val="single" w:sz="4" w:space="0" w:color="auto"/>
              <w:left w:val="nil"/>
              <w:bottom w:val="single" w:sz="4" w:space="0" w:color="auto"/>
              <w:right w:val="single" w:sz="4" w:space="0" w:color="000000"/>
            </w:tcBorders>
            <w:shd w:val="clear" w:color="auto" w:fill="auto"/>
            <w:noWrap/>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Ngành khác</w:t>
            </w:r>
          </w:p>
        </w:tc>
        <w:tc>
          <w:tcPr>
            <w:tcW w:w="404" w:type="pct"/>
            <w:tcBorders>
              <w:top w:val="single" w:sz="4" w:space="0" w:color="auto"/>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Tổng</w:t>
            </w:r>
          </w:p>
        </w:tc>
      </w:tr>
      <w:tr w:rsidR="007E0FC2" w:rsidRPr="007E0FC2" w:rsidTr="005B750E">
        <w:trPr>
          <w:trHeight w:val="312"/>
          <w:tblHeader/>
        </w:trPr>
        <w:tc>
          <w:tcPr>
            <w:tcW w:w="383" w:type="pct"/>
            <w:vMerge/>
            <w:tcBorders>
              <w:top w:val="single" w:sz="4" w:space="0" w:color="auto"/>
              <w:left w:val="single" w:sz="4" w:space="0" w:color="auto"/>
              <w:bottom w:val="single" w:sz="4" w:space="0" w:color="auto"/>
              <w:right w:val="single" w:sz="4" w:space="0" w:color="auto"/>
            </w:tcBorders>
            <w:vAlign w:val="center"/>
            <w:hideMark/>
          </w:tcPr>
          <w:p w:rsidR="009D496C" w:rsidRPr="007E0FC2" w:rsidRDefault="009D496C" w:rsidP="007E0FC2">
            <w:pPr>
              <w:spacing w:line="276" w:lineRule="auto"/>
              <w:rPr>
                <w:b/>
                <w:bCs/>
                <w:color w:val="002060"/>
                <w:highlight w:val="white"/>
              </w:rPr>
            </w:pPr>
          </w:p>
        </w:tc>
        <w:tc>
          <w:tcPr>
            <w:tcW w:w="1185" w:type="pct"/>
            <w:vMerge/>
            <w:tcBorders>
              <w:top w:val="single" w:sz="4" w:space="0" w:color="auto"/>
              <w:left w:val="single" w:sz="4" w:space="0" w:color="auto"/>
              <w:bottom w:val="single" w:sz="4" w:space="0" w:color="auto"/>
              <w:right w:val="single" w:sz="4" w:space="0" w:color="auto"/>
            </w:tcBorders>
            <w:vAlign w:val="center"/>
            <w:hideMark/>
          </w:tcPr>
          <w:p w:rsidR="009D496C" w:rsidRPr="007E0FC2" w:rsidRDefault="009D496C" w:rsidP="007E0FC2">
            <w:pPr>
              <w:spacing w:line="276" w:lineRule="auto"/>
              <w:rPr>
                <w:b/>
                <w:bCs/>
                <w:color w:val="002060"/>
                <w:highlight w:val="white"/>
              </w:rPr>
            </w:pPr>
          </w:p>
        </w:tc>
        <w:tc>
          <w:tcPr>
            <w:tcW w:w="408"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Hộ</w:t>
            </w:r>
          </w:p>
        </w:tc>
        <w:tc>
          <w:tcPr>
            <w:tcW w:w="515"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w:t>
            </w:r>
          </w:p>
        </w:tc>
        <w:tc>
          <w:tcPr>
            <w:tcW w:w="299"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Hộ</w:t>
            </w:r>
          </w:p>
        </w:tc>
        <w:tc>
          <w:tcPr>
            <w:tcW w:w="299"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w:t>
            </w:r>
          </w:p>
        </w:tc>
        <w:tc>
          <w:tcPr>
            <w:tcW w:w="282"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Hộ</w:t>
            </w:r>
          </w:p>
        </w:tc>
        <w:tc>
          <w:tcPr>
            <w:tcW w:w="385"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w:t>
            </w:r>
          </w:p>
        </w:tc>
        <w:tc>
          <w:tcPr>
            <w:tcW w:w="390"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Hộ</w:t>
            </w:r>
          </w:p>
        </w:tc>
        <w:tc>
          <w:tcPr>
            <w:tcW w:w="450"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w:t>
            </w:r>
          </w:p>
        </w:tc>
        <w:tc>
          <w:tcPr>
            <w:tcW w:w="404"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Hộ</w:t>
            </w:r>
          </w:p>
        </w:tc>
      </w:tr>
      <w:tr w:rsidR="007E0FC2" w:rsidRPr="007E0FC2" w:rsidTr="007457B3">
        <w:trPr>
          <w:trHeight w:val="312"/>
        </w:trPr>
        <w:tc>
          <w:tcPr>
            <w:tcW w:w="383" w:type="pct"/>
            <w:tcBorders>
              <w:top w:val="nil"/>
              <w:left w:val="single" w:sz="4" w:space="0" w:color="auto"/>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I</w:t>
            </w:r>
          </w:p>
        </w:tc>
        <w:tc>
          <w:tcPr>
            <w:tcW w:w="1185"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Huyện Chợ Mới</w:t>
            </w:r>
          </w:p>
        </w:tc>
        <w:tc>
          <w:tcPr>
            <w:tcW w:w="408"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9</w:t>
            </w:r>
          </w:p>
        </w:tc>
        <w:tc>
          <w:tcPr>
            <w:tcW w:w="515"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100,0%</w:t>
            </w:r>
          </w:p>
        </w:tc>
        <w:tc>
          <w:tcPr>
            <w:tcW w:w="299"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299"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282"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385"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0,0%</w:t>
            </w:r>
          </w:p>
        </w:tc>
        <w:tc>
          <w:tcPr>
            <w:tcW w:w="390"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450"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0,0%</w:t>
            </w:r>
          </w:p>
        </w:tc>
        <w:tc>
          <w:tcPr>
            <w:tcW w:w="404"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9</w:t>
            </w:r>
          </w:p>
        </w:tc>
      </w:tr>
      <w:tr w:rsidR="007E0FC2" w:rsidRPr="007E0FC2" w:rsidTr="007457B3">
        <w:trPr>
          <w:trHeight w:val="276"/>
        </w:trPr>
        <w:tc>
          <w:tcPr>
            <w:tcW w:w="383" w:type="pct"/>
            <w:tcBorders>
              <w:top w:val="nil"/>
              <w:left w:val="single" w:sz="4" w:space="0" w:color="auto"/>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1</w:t>
            </w:r>
          </w:p>
        </w:tc>
        <w:tc>
          <w:tcPr>
            <w:tcW w:w="1185" w:type="pct"/>
            <w:tcBorders>
              <w:top w:val="nil"/>
              <w:left w:val="nil"/>
              <w:bottom w:val="single" w:sz="4" w:space="0" w:color="auto"/>
              <w:right w:val="single" w:sz="4" w:space="0" w:color="auto"/>
            </w:tcBorders>
            <w:shd w:val="clear" w:color="auto" w:fill="auto"/>
            <w:noWrap/>
            <w:vAlign w:val="bottom"/>
            <w:hideMark/>
          </w:tcPr>
          <w:p w:rsidR="009D496C" w:rsidRPr="007E0FC2" w:rsidRDefault="009D496C" w:rsidP="007E0FC2">
            <w:pPr>
              <w:spacing w:line="276" w:lineRule="auto"/>
              <w:rPr>
                <w:color w:val="002060"/>
                <w:highlight w:val="white"/>
              </w:rPr>
            </w:pPr>
            <w:r w:rsidRPr="007E0FC2">
              <w:rPr>
                <w:color w:val="002060"/>
                <w:highlight w:val="white"/>
              </w:rPr>
              <w:t>Yên Hân</w:t>
            </w:r>
          </w:p>
        </w:tc>
        <w:tc>
          <w:tcPr>
            <w:tcW w:w="408"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4</w:t>
            </w:r>
          </w:p>
        </w:tc>
        <w:tc>
          <w:tcPr>
            <w:tcW w:w="515"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100,0%</w:t>
            </w:r>
          </w:p>
        </w:tc>
        <w:tc>
          <w:tcPr>
            <w:tcW w:w="299"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299"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282"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385"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0,0%</w:t>
            </w:r>
          </w:p>
        </w:tc>
        <w:tc>
          <w:tcPr>
            <w:tcW w:w="390"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450"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0,0%</w:t>
            </w:r>
          </w:p>
        </w:tc>
        <w:tc>
          <w:tcPr>
            <w:tcW w:w="404"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4</w:t>
            </w:r>
          </w:p>
        </w:tc>
      </w:tr>
      <w:tr w:rsidR="007E0FC2" w:rsidRPr="007E0FC2" w:rsidTr="007457B3">
        <w:trPr>
          <w:trHeight w:val="276"/>
        </w:trPr>
        <w:tc>
          <w:tcPr>
            <w:tcW w:w="383" w:type="pct"/>
            <w:tcBorders>
              <w:top w:val="nil"/>
              <w:left w:val="single" w:sz="4" w:space="0" w:color="auto"/>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2</w:t>
            </w:r>
          </w:p>
        </w:tc>
        <w:tc>
          <w:tcPr>
            <w:tcW w:w="1185" w:type="pct"/>
            <w:tcBorders>
              <w:top w:val="nil"/>
              <w:left w:val="nil"/>
              <w:bottom w:val="single" w:sz="4" w:space="0" w:color="auto"/>
              <w:right w:val="single" w:sz="4" w:space="0" w:color="auto"/>
            </w:tcBorders>
            <w:shd w:val="clear" w:color="auto" w:fill="auto"/>
            <w:noWrap/>
            <w:vAlign w:val="bottom"/>
            <w:hideMark/>
          </w:tcPr>
          <w:p w:rsidR="009D496C" w:rsidRPr="007E0FC2" w:rsidRDefault="009D496C" w:rsidP="007E0FC2">
            <w:pPr>
              <w:spacing w:line="276" w:lineRule="auto"/>
              <w:rPr>
                <w:color w:val="002060"/>
                <w:highlight w:val="white"/>
              </w:rPr>
            </w:pPr>
            <w:r w:rsidRPr="007E0FC2">
              <w:rPr>
                <w:color w:val="002060"/>
                <w:highlight w:val="white"/>
              </w:rPr>
              <w:t>Thanh Mai</w:t>
            </w:r>
          </w:p>
        </w:tc>
        <w:tc>
          <w:tcPr>
            <w:tcW w:w="408"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5</w:t>
            </w:r>
          </w:p>
        </w:tc>
        <w:tc>
          <w:tcPr>
            <w:tcW w:w="515"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100,0%</w:t>
            </w:r>
          </w:p>
        </w:tc>
        <w:tc>
          <w:tcPr>
            <w:tcW w:w="299"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299"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282"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385"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0,0%</w:t>
            </w:r>
          </w:p>
        </w:tc>
        <w:tc>
          <w:tcPr>
            <w:tcW w:w="390"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450"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0,0%</w:t>
            </w:r>
          </w:p>
        </w:tc>
        <w:tc>
          <w:tcPr>
            <w:tcW w:w="404"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5</w:t>
            </w:r>
          </w:p>
        </w:tc>
      </w:tr>
      <w:tr w:rsidR="007E0FC2" w:rsidRPr="007E0FC2" w:rsidTr="007457B3">
        <w:trPr>
          <w:trHeight w:val="276"/>
        </w:trPr>
        <w:tc>
          <w:tcPr>
            <w:tcW w:w="383" w:type="pct"/>
            <w:tcBorders>
              <w:top w:val="nil"/>
              <w:left w:val="single" w:sz="4" w:space="0" w:color="auto"/>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II</w:t>
            </w:r>
          </w:p>
        </w:tc>
        <w:tc>
          <w:tcPr>
            <w:tcW w:w="1185" w:type="pct"/>
            <w:tcBorders>
              <w:top w:val="nil"/>
              <w:left w:val="nil"/>
              <w:bottom w:val="single" w:sz="4" w:space="0" w:color="auto"/>
              <w:right w:val="single" w:sz="4" w:space="0" w:color="auto"/>
            </w:tcBorders>
            <w:shd w:val="clear" w:color="auto" w:fill="auto"/>
            <w:noWrap/>
            <w:vAlign w:val="bottom"/>
            <w:hideMark/>
          </w:tcPr>
          <w:p w:rsidR="009D496C" w:rsidRPr="007E0FC2" w:rsidRDefault="009D496C" w:rsidP="007E0FC2">
            <w:pPr>
              <w:spacing w:line="276" w:lineRule="auto"/>
              <w:rPr>
                <w:b/>
                <w:bCs/>
                <w:color w:val="002060"/>
                <w:highlight w:val="white"/>
              </w:rPr>
            </w:pPr>
            <w:r w:rsidRPr="007E0FC2">
              <w:rPr>
                <w:b/>
                <w:bCs/>
                <w:color w:val="002060"/>
                <w:highlight w:val="white"/>
              </w:rPr>
              <w:t>Huyện Na Rì</w:t>
            </w:r>
          </w:p>
        </w:tc>
        <w:tc>
          <w:tcPr>
            <w:tcW w:w="408"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11</w:t>
            </w:r>
          </w:p>
        </w:tc>
        <w:tc>
          <w:tcPr>
            <w:tcW w:w="515"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84,6%</w:t>
            </w:r>
          </w:p>
        </w:tc>
        <w:tc>
          <w:tcPr>
            <w:tcW w:w="299"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299"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282"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385"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0,0%</w:t>
            </w:r>
          </w:p>
        </w:tc>
        <w:tc>
          <w:tcPr>
            <w:tcW w:w="390"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2</w:t>
            </w:r>
          </w:p>
        </w:tc>
        <w:tc>
          <w:tcPr>
            <w:tcW w:w="450"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15,4%</w:t>
            </w:r>
          </w:p>
        </w:tc>
        <w:tc>
          <w:tcPr>
            <w:tcW w:w="404"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13</w:t>
            </w:r>
          </w:p>
        </w:tc>
      </w:tr>
      <w:tr w:rsidR="007E0FC2" w:rsidRPr="007E0FC2" w:rsidTr="007457B3">
        <w:trPr>
          <w:trHeight w:val="276"/>
        </w:trPr>
        <w:tc>
          <w:tcPr>
            <w:tcW w:w="383" w:type="pct"/>
            <w:tcBorders>
              <w:top w:val="nil"/>
              <w:left w:val="single" w:sz="4" w:space="0" w:color="auto"/>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3</w:t>
            </w:r>
          </w:p>
        </w:tc>
        <w:tc>
          <w:tcPr>
            <w:tcW w:w="1185" w:type="pct"/>
            <w:tcBorders>
              <w:top w:val="nil"/>
              <w:left w:val="nil"/>
              <w:bottom w:val="single" w:sz="4" w:space="0" w:color="auto"/>
              <w:right w:val="single" w:sz="4" w:space="0" w:color="auto"/>
            </w:tcBorders>
            <w:shd w:val="clear" w:color="auto" w:fill="auto"/>
            <w:noWrap/>
            <w:vAlign w:val="bottom"/>
            <w:hideMark/>
          </w:tcPr>
          <w:p w:rsidR="009D496C" w:rsidRPr="007E0FC2" w:rsidRDefault="009D496C" w:rsidP="007E0FC2">
            <w:pPr>
              <w:spacing w:line="276" w:lineRule="auto"/>
              <w:rPr>
                <w:color w:val="002060"/>
                <w:highlight w:val="white"/>
              </w:rPr>
            </w:pPr>
            <w:r w:rsidRPr="007E0FC2">
              <w:rPr>
                <w:color w:val="002060"/>
                <w:highlight w:val="white"/>
              </w:rPr>
              <w:t>Đổng Xá</w:t>
            </w:r>
          </w:p>
        </w:tc>
        <w:tc>
          <w:tcPr>
            <w:tcW w:w="408"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8</w:t>
            </w:r>
          </w:p>
        </w:tc>
        <w:tc>
          <w:tcPr>
            <w:tcW w:w="515"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80,0%</w:t>
            </w:r>
          </w:p>
        </w:tc>
        <w:tc>
          <w:tcPr>
            <w:tcW w:w="299"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299"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282"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385"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0,0%</w:t>
            </w:r>
          </w:p>
        </w:tc>
        <w:tc>
          <w:tcPr>
            <w:tcW w:w="390"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2</w:t>
            </w:r>
          </w:p>
        </w:tc>
        <w:tc>
          <w:tcPr>
            <w:tcW w:w="450"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20,0%</w:t>
            </w:r>
          </w:p>
        </w:tc>
        <w:tc>
          <w:tcPr>
            <w:tcW w:w="404"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10</w:t>
            </w:r>
          </w:p>
        </w:tc>
      </w:tr>
      <w:tr w:rsidR="007E0FC2" w:rsidRPr="007E0FC2" w:rsidTr="007457B3">
        <w:trPr>
          <w:trHeight w:val="276"/>
        </w:trPr>
        <w:tc>
          <w:tcPr>
            <w:tcW w:w="383" w:type="pct"/>
            <w:tcBorders>
              <w:top w:val="nil"/>
              <w:left w:val="single" w:sz="4" w:space="0" w:color="auto"/>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lastRenderedPageBreak/>
              <w:t>4</w:t>
            </w:r>
          </w:p>
        </w:tc>
        <w:tc>
          <w:tcPr>
            <w:tcW w:w="1185" w:type="pct"/>
            <w:tcBorders>
              <w:top w:val="nil"/>
              <w:left w:val="nil"/>
              <w:bottom w:val="single" w:sz="4" w:space="0" w:color="auto"/>
              <w:right w:val="single" w:sz="4" w:space="0" w:color="auto"/>
            </w:tcBorders>
            <w:shd w:val="clear" w:color="auto" w:fill="auto"/>
            <w:noWrap/>
            <w:vAlign w:val="bottom"/>
            <w:hideMark/>
          </w:tcPr>
          <w:p w:rsidR="009D496C" w:rsidRPr="007E0FC2" w:rsidRDefault="009D496C" w:rsidP="007E0FC2">
            <w:pPr>
              <w:spacing w:line="276" w:lineRule="auto"/>
              <w:rPr>
                <w:color w:val="002060"/>
                <w:highlight w:val="white"/>
              </w:rPr>
            </w:pPr>
            <w:r w:rsidRPr="007E0FC2">
              <w:rPr>
                <w:color w:val="002060"/>
                <w:highlight w:val="white"/>
              </w:rPr>
              <w:t>Liêm Thủy</w:t>
            </w:r>
          </w:p>
        </w:tc>
        <w:tc>
          <w:tcPr>
            <w:tcW w:w="408"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3</w:t>
            </w:r>
          </w:p>
        </w:tc>
        <w:tc>
          <w:tcPr>
            <w:tcW w:w="515"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100,0%</w:t>
            </w:r>
          </w:p>
        </w:tc>
        <w:tc>
          <w:tcPr>
            <w:tcW w:w="299"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299"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282"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385"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0,0%</w:t>
            </w:r>
          </w:p>
        </w:tc>
        <w:tc>
          <w:tcPr>
            <w:tcW w:w="390"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450"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0,0%</w:t>
            </w:r>
          </w:p>
        </w:tc>
        <w:tc>
          <w:tcPr>
            <w:tcW w:w="404"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3</w:t>
            </w:r>
          </w:p>
        </w:tc>
      </w:tr>
      <w:tr w:rsidR="007E0FC2" w:rsidRPr="007E0FC2" w:rsidTr="007457B3">
        <w:trPr>
          <w:trHeight w:val="276"/>
        </w:trPr>
        <w:tc>
          <w:tcPr>
            <w:tcW w:w="383" w:type="pct"/>
            <w:tcBorders>
              <w:top w:val="nil"/>
              <w:left w:val="single" w:sz="4" w:space="0" w:color="auto"/>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III</w:t>
            </w:r>
          </w:p>
        </w:tc>
        <w:tc>
          <w:tcPr>
            <w:tcW w:w="1185" w:type="pct"/>
            <w:tcBorders>
              <w:top w:val="nil"/>
              <w:left w:val="nil"/>
              <w:bottom w:val="single" w:sz="4" w:space="0" w:color="auto"/>
              <w:right w:val="single" w:sz="4" w:space="0" w:color="auto"/>
            </w:tcBorders>
            <w:shd w:val="clear" w:color="auto" w:fill="auto"/>
            <w:noWrap/>
            <w:vAlign w:val="bottom"/>
            <w:hideMark/>
          </w:tcPr>
          <w:p w:rsidR="009D496C" w:rsidRPr="007E0FC2" w:rsidRDefault="009D496C" w:rsidP="007E0FC2">
            <w:pPr>
              <w:spacing w:line="276" w:lineRule="auto"/>
              <w:rPr>
                <w:b/>
                <w:bCs/>
                <w:color w:val="002060"/>
                <w:highlight w:val="white"/>
              </w:rPr>
            </w:pPr>
            <w:r w:rsidRPr="007E0FC2">
              <w:rPr>
                <w:b/>
                <w:bCs/>
                <w:color w:val="002060"/>
                <w:highlight w:val="white"/>
              </w:rPr>
              <w:t>Huyện Bạch Thông</w:t>
            </w:r>
          </w:p>
        </w:tc>
        <w:tc>
          <w:tcPr>
            <w:tcW w:w="408"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4</w:t>
            </w:r>
          </w:p>
        </w:tc>
        <w:tc>
          <w:tcPr>
            <w:tcW w:w="515"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100,0%</w:t>
            </w:r>
          </w:p>
        </w:tc>
        <w:tc>
          <w:tcPr>
            <w:tcW w:w="299"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299"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282"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385"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0,0%</w:t>
            </w:r>
          </w:p>
        </w:tc>
        <w:tc>
          <w:tcPr>
            <w:tcW w:w="390"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450"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0,0%</w:t>
            </w:r>
          </w:p>
        </w:tc>
        <w:tc>
          <w:tcPr>
            <w:tcW w:w="404"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4</w:t>
            </w:r>
          </w:p>
        </w:tc>
      </w:tr>
      <w:tr w:rsidR="007E0FC2" w:rsidRPr="007E0FC2" w:rsidTr="007457B3">
        <w:trPr>
          <w:trHeight w:val="276"/>
        </w:trPr>
        <w:tc>
          <w:tcPr>
            <w:tcW w:w="383" w:type="pct"/>
            <w:tcBorders>
              <w:top w:val="nil"/>
              <w:left w:val="single" w:sz="4" w:space="0" w:color="auto"/>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5</w:t>
            </w:r>
          </w:p>
        </w:tc>
        <w:tc>
          <w:tcPr>
            <w:tcW w:w="1185" w:type="pct"/>
            <w:tcBorders>
              <w:top w:val="nil"/>
              <w:left w:val="nil"/>
              <w:bottom w:val="single" w:sz="4" w:space="0" w:color="auto"/>
              <w:right w:val="single" w:sz="4" w:space="0" w:color="auto"/>
            </w:tcBorders>
            <w:shd w:val="clear" w:color="auto" w:fill="auto"/>
            <w:noWrap/>
            <w:vAlign w:val="bottom"/>
            <w:hideMark/>
          </w:tcPr>
          <w:p w:rsidR="009D496C" w:rsidRPr="007E0FC2" w:rsidRDefault="009D496C" w:rsidP="007E0FC2">
            <w:pPr>
              <w:spacing w:line="276" w:lineRule="auto"/>
              <w:rPr>
                <w:color w:val="002060"/>
                <w:highlight w:val="white"/>
              </w:rPr>
            </w:pPr>
            <w:r w:rsidRPr="007E0FC2">
              <w:rPr>
                <w:color w:val="002060"/>
                <w:highlight w:val="white"/>
              </w:rPr>
              <w:t>Sỹ Bình</w:t>
            </w:r>
          </w:p>
        </w:tc>
        <w:tc>
          <w:tcPr>
            <w:tcW w:w="408"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4</w:t>
            </w:r>
          </w:p>
        </w:tc>
        <w:tc>
          <w:tcPr>
            <w:tcW w:w="515"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100,0%</w:t>
            </w:r>
          </w:p>
        </w:tc>
        <w:tc>
          <w:tcPr>
            <w:tcW w:w="299"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299"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282"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385"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0,0%</w:t>
            </w:r>
          </w:p>
        </w:tc>
        <w:tc>
          <w:tcPr>
            <w:tcW w:w="390"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450"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0,0%</w:t>
            </w:r>
          </w:p>
        </w:tc>
        <w:tc>
          <w:tcPr>
            <w:tcW w:w="404"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4</w:t>
            </w:r>
          </w:p>
        </w:tc>
      </w:tr>
      <w:tr w:rsidR="007E0FC2" w:rsidRPr="007E0FC2" w:rsidTr="007457B3">
        <w:trPr>
          <w:trHeight w:val="276"/>
        </w:trPr>
        <w:tc>
          <w:tcPr>
            <w:tcW w:w="383" w:type="pct"/>
            <w:tcBorders>
              <w:top w:val="nil"/>
              <w:left w:val="single" w:sz="4" w:space="0" w:color="auto"/>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IV</w:t>
            </w:r>
          </w:p>
        </w:tc>
        <w:tc>
          <w:tcPr>
            <w:tcW w:w="1185" w:type="pct"/>
            <w:tcBorders>
              <w:top w:val="nil"/>
              <w:left w:val="nil"/>
              <w:bottom w:val="single" w:sz="4" w:space="0" w:color="auto"/>
              <w:right w:val="single" w:sz="4" w:space="0" w:color="auto"/>
            </w:tcBorders>
            <w:shd w:val="clear" w:color="auto" w:fill="auto"/>
            <w:noWrap/>
            <w:vAlign w:val="bottom"/>
            <w:hideMark/>
          </w:tcPr>
          <w:p w:rsidR="009D496C" w:rsidRPr="007E0FC2" w:rsidRDefault="009D496C" w:rsidP="007E0FC2">
            <w:pPr>
              <w:spacing w:line="276" w:lineRule="auto"/>
              <w:rPr>
                <w:b/>
                <w:bCs/>
                <w:color w:val="002060"/>
                <w:highlight w:val="white"/>
              </w:rPr>
            </w:pPr>
            <w:r w:rsidRPr="007E0FC2">
              <w:rPr>
                <w:b/>
                <w:bCs/>
                <w:color w:val="002060"/>
                <w:highlight w:val="white"/>
              </w:rPr>
              <w:t>Huyện Chợ Đồn</w:t>
            </w:r>
          </w:p>
        </w:tc>
        <w:tc>
          <w:tcPr>
            <w:tcW w:w="408"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16</w:t>
            </w:r>
          </w:p>
        </w:tc>
        <w:tc>
          <w:tcPr>
            <w:tcW w:w="515"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80,0%</w:t>
            </w:r>
          </w:p>
        </w:tc>
        <w:tc>
          <w:tcPr>
            <w:tcW w:w="299"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299"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282"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1</w:t>
            </w:r>
          </w:p>
        </w:tc>
        <w:tc>
          <w:tcPr>
            <w:tcW w:w="385"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5,0%</w:t>
            </w:r>
          </w:p>
        </w:tc>
        <w:tc>
          <w:tcPr>
            <w:tcW w:w="390"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3</w:t>
            </w:r>
          </w:p>
        </w:tc>
        <w:tc>
          <w:tcPr>
            <w:tcW w:w="450"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15,0%</w:t>
            </w:r>
          </w:p>
        </w:tc>
        <w:tc>
          <w:tcPr>
            <w:tcW w:w="404"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20</w:t>
            </w:r>
          </w:p>
        </w:tc>
      </w:tr>
      <w:tr w:rsidR="007E0FC2" w:rsidRPr="007E0FC2" w:rsidTr="007457B3">
        <w:trPr>
          <w:trHeight w:val="276"/>
        </w:trPr>
        <w:tc>
          <w:tcPr>
            <w:tcW w:w="383" w:type="pct"/>
            <w:tcBorders>
              <w:top w:val="nil"/>
              <w:left w:val="single" w:sz="4" w:space="0" w:color="auto"/>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6</w:t>
            </w:r>
          </w:p>
        </w:tc>
        <w:tc>
          <w:tcPr>
            <w:tcW w:w="1185" w:type="pct"/>
            <w:tcBorders>
              <w:top w:val="nil"/>
              <w:left w:val="nil"/>
              <w:bottom w:val="single" w:sz="4" w:space="0" w:color="auto"/>
              <w:right w:val="single" w:sz="4" w:space="0" w:color="auto"/>
            </w:tcBorders>
            <w:shd w:val="clear" w:color="auto" w:fill="auto"/>
            <w:noWrap/>
            <w:vAlign w:val="bottom"/>
            <w:hideMark/>
          </w:tcPr>
          <w:p w:rsidR="009D496C" w:rsidRPr="007E0FC2" w:rsidRDefault="009D496C" w:rsidP="007E0FC2">
            <w:pPr>
              <w:spacing w:line="276" w:lineRule="auto"/>
              <w:rPr>
                <w:color w:val="002060"/>
                <w:highlight w:val="white"/>
              </w:rPr>
            </w:pPr>
            <w:r w:rsidRPr="007E0FC2">
              <w:rPr>
                <w:color w:val="002060"/>
                <w:highlight w:val="white"/>
              </w:rPr>
              <w:t>Nghĩa Tá</w:t>
            </w:r>
          </w:p>
        </w:tc>
        <w:tc>
          <w:tcPr>
            <w:tcW w:w="408"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16</w:t>
            </w:r>
          </w:p>
        </w:tc>
        <w:tc>
          <w:tcPr>
            <w:tcW w:w="515"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80,0%</w:t>
            </w:r>
          </w:p>
        </w:tc>
        <w:tc>
          <w:tcPr>
            <w:tcW w:w="299"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299"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0%</w:t>
            </w:r>
          </w:p>
        </w:tc>
        <w:tc>
          <w:tcPr>
            <w:tcW w:w="282"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1</w:t>
            </w:r>
          </w:p>
        </w:tc>
        <w:tc>
          <w:tcPr>
            <w:tcW w:w="385"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5,0%</w:t>
            </w:r>
          </w:p>
        </w:tc>
        <w:tc>
          <w:tcPr>
            <w:tcW w:w="390"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3</w:t>
            </w:r>
          </w:p>
        </w:tc>
        <w:tc>
          <w:tcPr>
            <w:tcW w:w="450"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15,0%</w:t>
            </w:r>
          </w:p>
        </w:tc>
        <w:tc>
          <w:tcPr>
            <w:tcW w:w="404"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20</w:t>
            </w:r>
          </w:p>
        </w:tc>
      </w:tr>
      <w:tr w:rsidR="007E0FC2" w:rsidRPr="007E0FC2" w:rsidTr="007457B3">
        <w:trPr>
          <w:trHeight w:val="312"/>
        </w:trPr>
        <w:tc>
          <w:tcPr>
            <w:tcW w:w="383" w:type="pct"/>
            <w:tcBorders>
              <w:top w:val="nil"/>
              <w:left w:val="single" w:sz="4" w:space="0" w:color="auto"/>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 </w:t>
            </w:r>
          </w:p>
        </w:tc>
        <w:tc>
          <w:tcPr>
            <w:tcW w:w="1185"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Tổng</w:t>
            </w:r>
          </w:p>
        </w:tc>
        <w:tc>
          <w:tcPr>
            <w:tcW w:w="408"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b/>
                <w:color w:val="002060"/>
                <w:highlight w:val="white"/>
              </w:rPr>
            </w:pPr>
            <w:r w:rsidRPr="007E0FC2">
              <w:rPr>
                <w:b/>
                <w:color w:val="002060"/>
                <w:highlight w:val="white"/>
              </w:rPr>
              <w:t>40</w:t>
            </w:r>
          </w:p>
        </w:tc>
        <w:tc>
          <w:tcPr>
            <w:tcW w:w="515"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b/>
                <w:color w:val="002060"/>
                <w:highlight w:val="white"/>
              </w:rPr>
            </w:pPr>
            <w:r w:rsidRPr="007E0FC2">
              <w:rPr>
                <w:b/>
                <w:color w:val="002060"/>
                <w:highlight w:val="white"/>
              </w:rPr>
              <w:t>87,0%</w:t>
            </w:r>
          </w:p>
        </w:tc>
        <w:tc>
          <w:tcPr>
            <w:tcW w:w="299"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b/>
                <w:color w:val="002060"/>
                <w:highlight w:val="white"/>
              </w:rPr>
            </w:pPr>
            <w:r w:rsidRPr="007E0FC2">
              <w:rPr>
                <w:b/>
                <w:color w:val="002060"/>
                <w:highlight w:val="white"/>
              </w:rPr>
              <w:t>0</w:t>
            </w:r>
          </w:p>
        </w:tc>
        <w:tc>
          <w:tcPr>
            <w:tcW w:w="299"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b/>
                <w:color w:val="002060"/>
                <w:highlight w:val="white"/>
              </w:rPr>
            </w:pPr>
            <w:r w:rsidRPr="007E0FC2">
              <w:rPr>
                <w:b/>
                <w:color w:val="002060"/>
                <w:highlight w:val="white"/>
              </w:rPr>
              <w:t>0%</w:t>
            </w:r>
          </w:p>
        </w:tc>
        <w:tc>
          <w:tcPr>
            <w:tcW w:w="282"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b/>
                <w:color w:val="002060"/>
                <w:highlight w:val="white"/>
              </w:rPr>
            </w:pPr>
            <w:r w:rsidRPr="007E0FC2">
              <w:rPr>
                <w:b/>
                <w:color w:val="002060"/>
                <w:highlight w:val="white"/>
              </w:rPr>
              <w:t>1</w:t>
            </w:r>
          </w:p>
        </w:tc>
        <w:tc>
          <w:tcPr>
            <w:tcW w:w="385"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b/>
                <w:color w:val="002060"/>
                <w:highlight w:val="white"/>
              </w:rPr>
            </w:pPr>
            <w:r w:rsidRPr="007E0FC2">
              <w:rPr>
                <w:b/>
                <w:color w:val="002060"/>
                <w:highlight w:val="white"/>
              </w:rPr>
              <w:t>2,2%</w:t>
            </w:r>
          </w:p>
        </w:tc>
        <w:tc>
          <w:tcPr>
            <w:tcW w:w="390"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b/>
                <w:color w:val="002060"/>
                <w:highlight w:val="white"/>
              </w:rPr>
            </w:pPr>
            <w:r w:rsidRPr="007E0FC2">
              <w:rPr>
                <w:b/>
                <w:color w:val="002060"/>
                <w:highlight w:val="white"/>
              </w:rPr>
              <w:t>5</w:t>
            </w:r>
          </w:p>
        </w:tc>
        <w:tc>
          <w:tcPr>
            <w:tcW w:w="450" w:type="pct"/>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b/>
                <w:color w:val="002060"/>
                <w:highlight w:val="white"/>
              </w:rPr>
            </w:pPr>
            <w:r w:rsidRPr="007E0FC2">
              <w:rPr>
                <w:b/>
                <w:color w:val="002060"/>
                <w:highlight w:val="white"/>
              </w:rPr>
              <w:t>10,9%</w:t>
            </w:r>
          </w:p>
        </w:tc>
        <w:tc>
          <w:tcPr>
            <w:tcW w:w="404" w:type="pct"/>
            <w:tcBorders>
              <w:top w:val="nil"/>
              <w:left w:val="nil"/>
              <w:bottom w:val="single" w:sz="4" w:space="0" w:color="auto"/>
              <w:right w:val="single" w:sz="4" w:space="0" w:color="auto"/>
            </w:tcBorders>
            <w:shd w:val="clear" w:color="auto" w:fill="auto"/>
            <w:vAlign w:val="center"/>
            <w:hideMark/>
          </w:tcPr>
          <w:p w:rsidR="009D496C" w:rsidRPr="007E0FC2" w:rsidRDefault="009D496C" w:rsidP="007E0FC2">
            <w:pPr>
              <w:spacing w:line="276" w:lineRule="auto"/>
              <w:jc w:val="center"/>
              <w:rPr>
                <w:b/>
                <w:color w:val="002060"/>
                <w:highlight w:val="white"/>
              </w:rPr>
            </w:pPr>
            <w:r w:rsidRPr="007E0FC2">
              <w:rPr>
                <w:b/>
                <w:color w:val="002060"/>
                <w:highlight w:val="white"/>
              </w:rPr>
              <w:t>46</w:t>
            </w:r>
          </w:p>
        </w:tc>
      </w:tr>
    </w:tbl>
    <w:p w:rsidR="009D496C" w:rsidRPr="007E0FC2" w:rsidRDefault="009D496C" w:rsidP="007E0FC2">
      <w:pPr>
        <w:spacing w:before="120" w:after="120" w:line="276" w:lineRule="auto"/>
        <w:jc w:val="right"/>
        <w:rPr>
          <w:i/>
          <w:color w:val="002060"/>
          <w:highlight w:val="white"/>
          <w:lang w:val="eu-ES"/>
        </w:rPr>
      </w:pPr>
      <w:r w:rsidRPr="007E0FC2">
        <w:rPr>
          <w:i/>
          <w:color w:val="002060"/>
          <w:highlight w:val="white"/>
        </w:rPr>
        <w:t xml:space="preserve">Nguồn: Khảo sát </w:t>
      </w:r>
      <w:r w:rsidR="000B1CDB" w:rsidRPr="007E0FC2">
        <w:rPr>
          <w:i/>
          <w:color w:val="002060"/>
          <w:highlight w:val="white"/>
        </w:rPr>
        <w:t>Kinh tế - xã hội các hộ BAH</w:t>
      </w:r>
      <w:r w:rsidRPr="007E0FC2">
        <w:rPr>
          <w:i/>
          <w:color w:val="002060"/>
          <w:highlight w:val="white"/>
        </w:rPr>
        <w:t>, tháng 7/2018 – 2/2019</w:t>
      </w:r>
    </w:p>
    <w:p w:rsidR="009D496C" w:rsidRPr="007E0FC2" w:rsidRDefault="009D496C" w:rsidP="007E0FC2">
      <w:pPr>
        <w:pStyle w:val="StyleHeading3SectionSection1SW-Heading3small-head3CharHead0"/>
        <w:numPr>
          <w:ilvl w:val="2"/>
          <w:numId w:val="8"/>
        </w:numPr>
        <w:tabs>
          <w:tab w:val="clear" w:pos="720"/>
          <w:tab w:val="left" w:pos="1134"/>
        </w:tabs>
        <w:spacing w:line="276" w:lineRule="auto"/>
        <w:outlineLvl w:val="9"/>
        <w:rPr>
          <w:color w:val="002060"/>
          <w:sz w:val="24"/>
          <w:szCs w:val="24"/>
          <w:highlight w:val="white"/>
          <w:lang w:val="eu-ES"/>
        </w:rPr>
      </w:pPr>
      <w:r w:rsidRPr="007E0FC2">
        <w:rPr>
          <w:color w:val="002060"/>
          <w:sz w:val="24"/>
          <w:szCs w:val="24"/>
          <w:highlight w:val="white"/>
          <w:lang w:val="eu-ES"/>
        </w:rPr>
        <w:t>Thu nhập và chi tiêu</w:t>
      </w:r>
    </w:p>
    <w:p w:rsidR="009D496C" w:rsidRPr="007E0FC2" w:rsidRDefault="009D496C" w:rsidP="007E0FC2">
      <w:pPr>
        <w:pStyle w:val="ListParagraph"/>
        <w:numPr>
          <w:ilvl w:val="0"/>
          <w:numId w:val="180"/>
        </w:numPr>
        <w:tabs>
          <w:tab w:val="left" w:pos="90"/>
          <w:tab w:val="left" w:pos="450"/>
        </w:tabs>
        <w:autoSpaceDE w:val="0"/>
        <w:autoSpaceDN w:val="0"/>
        <w:adjustRightInd w:val="0"/>
        <w:spacing w:before="120" w:line="276" w:lineRule="auto"/>
        <w:ind w:left="0" w:firstLine="0"/>
        <w:rPr>
          <w:color w:val="002060"/>
          <w:highlight w:val="white"/>
          <w:lang w:val="eu-ES" w:eastAsia="fr-CA"/>
        </w:rPr>
      </w:pPr>
      <w:r w:rsidRPr="007E0FC2">
        <w:rPr>
          <w:color w:val="002060"/>
          <w:highlight w:val="white"/>
          <w:lang w:val="eu-ES"/>
        </w:rPr>
        <w:t>Theo kết quả khảo sát kinh tế xã hội các hộ gia đình bị ảnh hưởng, mức thu nhập bình quân của</w:t>
      </w:r>
      <w:r w:rsidR="00E62456" w:rsidRPr="007E0FC2">
        <w:rPr>
          <w:color w:val="002060"/>
          <w:highlight w:val="white"/>
          <w:lang w:val="eu-ES"/>
        </w:rPr>
        <w:t xml:space="preserve"> hộ gia đình </w:t>
      </w:r>
      <w:r w:rsidRPr="007E0FC2">
        <w:rPr>
          <w:color w:val="002060"/>
          <w:highlight w:val="white"/>
          <w:lang w:val="eu-ES"/>
        </w:rPr>
        <w:t>bị ảnh hưởng chủ yếu nằm ở nhóm có thu nhập từ trên 3 - 5 triệu đồng/</w:t>
      </w:r>
      <w:r w:rsidR="00713C0A" w:rsidRPr="007E0FC2">
        <w:rPr>
          <w:color w:val="002060"/>
          <w:highlight w:val="white"/>
          <w:lang w:val="eu-ES"/>
        </w:rPr>
        <w:t>người/</w:t>
      </w:r>
      <w:r w:rsidRPr="007E0FC2">
        <w:rPr>
          <w:color w:val="002060"/>
          <w:highlight w:val="white"/>
          <w:lang w:val="eu-ES"/>
        </w:rPr>
        <w:t xml:space="preserve">tháng </w:t>
      </w:r>
      <w:bookmarkStart w:id="105" w:name="_Hlk9190426"/>
      <w:r w:rsidRPr="007E0FC2">
        <w:rPr>
          <w:color w:val="002060"/>
          <w:highlight w:val="white"/>
          <w:lang w:val="eu-ES"/>
        </w:rPr>
        <w:t xml:space="preserve">(chiếm </w:t>
      </w:r>
      <w:r w:rsidR="00FC69B6" w:rsidRPr="007E0FC2">
        <w:rPr>
          <w:color w:val="002060"/>
          <w:highlight w:val="white"/>
          <w:lang w:val="eu-ES"/>
        </w:rPr>
        <w:t>41,3</w:t>
      </w:r>
      <w:r w:rsidRPr="007E0FC2">
        <w:rPr>
          <w:color w:val="002060"/>
          <w:highlight w:val="white"/>
          <w:lang w:val="eu-ES"/>
        </w:rPr>
        <w:t xml:space="preserve">%), </w:t>
      </w:r>
      <w:r w:rsidR="00700401" w:rsidRPr="007E0FC2">
        <w:rPr>
          <w:color w:val="002060"/>
          <w:highlight w:val="white"/>
          <w:lang w:val="eu-ES"/>
        </w:rPr>
        <w:t>kế tiếp là hộ có thu nhập từ 1-3 triệu đồng/</w:t>
      </w:r>
      <w:r w:rsidR="00713C0A" w:rsidRPr="007E0FC2">
        <w:rPr>
          <w:color w:val="002060"/>
          <w:highlight w:val="white"/>
          <w:lang w:val="eu-ES"/>
        </w:rPr>
        <w:t>người/</w:t>
      </w:r>
      <w:r w:rsidR="00700401" w:rsidRPr="007E0FC2">
        <w:rPr>
          <w:color w:val="002060"/>
          <w:highlight w:val="white"/>
          <w:u w:color="FF0000"/>
          <w:lang w:val="eu-ES"/>
        </w:rPr>
        <w:t>tháng chiếm</w:t>
      </w:r>
      <w:r w:rsidR="00700401" w:rsidRPr="007E0FC2">
        <w:rPr>
          <w:color w:val="002060"/>
          <w:highlight w:val="white"/>
          <w:lang w:val="eu-ES"/>
        </w:rPr>
        <w:t xml:space="preserve"> tỷ lệ 19.6%, </w:t>
      </w:r>
      <w:r w:rsidRPr="007E0FC2">
        <w:rPr>
          <w:color w:val="002060"/>
          <w:highlight w:val="white"/>
          <w:lang w:val="eu-ES"/>
        </w:rPr>
        <w:t xml:space="preserve">tỷ lệ hộ có mức thu nhập trên </w:t>
      </w:r>
      <w:r w:rsidR="00700401" w:rsidRPr="007E0FC2">
        <w:rPr>
          <w:color w:val="002060"/>
          <w:highlight w:val="white"/>
          <w:lang w:val="eu-ES"/>
        </w:rPr>
        <w:t>5 triệu đồng</w:t>
      </w:r>
      <w:r w:rsidR="00E62456" w:rsidRPr="007E0FC2">
        <w:rPr>
          <w:color w:val="002060"/>
          <w:highlight w:val="white"/>
          <w:lang w:val="eu-ES"/>
        </w:rPr>
        <w:t>/người</w:t>
      </w:r>
      <w:r w:rsidRPr="007E0FC2">
        <w:rPr>
          <w:color w:val="002060"/>
          <w:highlight w:val="white"/>
          <w:lang w:val="eu-ES"/>
        </w:rPr>
        <w:t>/tháng (chiếm 1</w:t>
      </w:r>
      <w:r w:rsidR="00700401" w:rsidRPr="007E0FC2">
        <w:rPr>
          <w:color w:val="002060"/>
          <w:highlight w:val="white"/>
          <w:lang w:val="eu-ES"/>
        </w:rPr>
        <w:t>5</w:t>
      </w:r>
      <w:r w:rsidRPr="007E0FC2">
        <w:rPr>
          <w:color w:val="002060"/>
          <w:highlight w:val="white"/>
          <w:lang w:val="eu-ES"/>
        </w:rPr>
        <w:t>,</w:t>
      </w:r>
      <w:r w:rsidR="00700401" w:rsidRPr="007E0FC2">
        <w:rPr>
          <w:color w:val="002060"/>
          <w:highlight w:val="white"/>
          <w:lang w:val="eu-ES"/>
        </w:rPr>
        <w:t>2</w:t>
      </w:r>
      <w:r w:rsidRPr="007E0FC2">
        <w:rPr>
          <w:color w:val="002060"/>
          <w:highlight w:val="white"/>
          <w:lang w:val="eu-ES"/>
        </w:rPr>
        <w:t xml:space="preserve">%); </w:t>
      </w:r>
      <w:r w:rsidR="00700401" w:rsidRPr="007E0FC2">
        <w:rPr>
          <w:color w:val="002060"/>
          <w:highlight w:val="white"/>
          <w:lang w:val="eu-ES"/>
        </w:rPr>
        <w:t xml:space="preserve">tiếp theo là hộ có tu nhập từ 0,7 – 1 triệu đồng/tháng chiếm 10,9%. </w:t>
      </w:r>
      <w:r w:rsidRPr="007E0FC2">
        <w:rPr>
          <w:color w:val="002060"/>
          <w:highlight w:val="white"/>
          <w:lang w:val="eu-ES"/>
        </w:rPr>
        <w:t xml:space="preserve">Tỷ lệ các hộ có mức thu nhập dưới </w:t>
      </w:r>
      <w:r w:rsidR="00700401" w:rsidRPr="007E0FC2">
        <w:rPr>
          <w:color w:val="002060"/>
          <w:highlight w:val="white"/>
          <w:lang w:val="eu-ES"/>
        </w:rPr>
        <w:t>0,7</w:t>
      </w:r>
      <w:r w:rsidRPr="007E0FC2">
        <w:rPr>
          <w:color w:val="002060"/>
          <w:highlight w:val="white"/>
          <w:lang w:val="eu-ES"/>
        </w:rPr>
        <w:t xml:space="preserve"> triệu</w:t>
      </w:r>
      <w:r w:rsidR="00E62456" w:rsidRPr="007E0FC2">
        <w:rPr>
          <w:color w:val="002060"/>
          <w:highlight w:val="white"/>
          <w:lang w:val="eu-ES"/>
        </w:rPr>
        <w:t xml:space="preserve"> đồng/người</w:t>
      </w:r>
      <w:r w:rsidRPr="007E0FC2">
        <w:rPr>
          <w:color w:val="002060"/>
          <w:highlight w:val="white"/>
          <w:lang w:val="eu-ES"/>
        </w:rPr>
        <w:t xml:space="preserve">/tháng chiếm tới </w:t>
      </w:r>
      <w:r w:rsidR="00700401" w:rsidRPr="007E0FC2">
        <w:rPr>
          <w:color w:val="002060"/>
          <w:highlight w:val="white"/>
          <w:lang w:val="eu-ES"/>
        </w:rPr>
        <w:t>13</w:t>
      </w:r>
      <w:r w:rsidRPr="007E0FC2">
        <w:rPr>
          <w:color w:val="002060"/>
          <w:highlight w:val="white"/>
          <w:lang w:val="eu-ES"/>
        </w:rPr>
        <w:t>,</w:t>
      </w:r>
      <w:r w:rsidR="00700401" w:rsidRPr="007E0FC2">
        <w:rPr>
          <w:color w:val="002060"/>
          <w:highlight w:val="white"/>
          <w:lang w:val="eu-ES"/>
        </w:rPr>
        <w:t>0</w:t>
      </w:r>
      <w:r w:rsidRPr="007E0FC2">
        <w:rPr>
          <w:color w:val="002060"/>
          <w:highlight w:val="white"/>
          <w:lang w:val="eu-ES"/>
        </w:rPr>
        <w:t xml:space="preserve">%, </w:t>
      </w:r>
      <w:bookmarkEnd w:id="105"/>
      <w:r w:rsidRPr="007E0FC2">
        <w:rPr>
          <w:color w:val="002060"/>
          <w:highlight w:val="white"/>
          <w:lang w:val="eu-ES"/>
        </w:rPr>
        <w:t xml:space="preserve">đây chính là những hộ nghèo, </w:t>
      </w:r>
      <w:r w:rsidRPr="007E0FC2">
        <w:rPr>
          <w:color w:val="002060"/>
          <w:highlight w:val="white"/>
          <w:u w:color="FF0000"/>
          <w:lang w:val="eu-ES"/>
        </w:rPr>
        <w:t>h</w:t>
      </w:r>
      <w:r w:rsidR="00685B78" w:rsidRPr="007E0FC2">
        <w:rPr>
          <w:color w:val="002060"/>
          <w:highlight w:val="white"/>
          <w:u w:color="FF0000"/>
          <w:lang w:val="eu-ES"/>
        </w:rPr>
        <w:t>ộ</w:t>
      </w:r>
      <w:r w:rsidRPr="007E0FC2">
        <w:rPr>
          <w:color w:val="002060"/>
          <w:highlight w:val="white"/>
          <w:u w:color="FF0000"/>
          <w:lang w:val="eu-ES"/>
        </w:rPr>
        <w:t xml:space="preserve"> cận nghèo</w:t>
      </w:r>
      <w:r w:rsidR="00424DEE">
        <w:rPr>
          <w:color w:val="002060"/>
          <w:highlight w:val="white"/>
          <w:u w:color="FF0000"/>
          <w:lang w:val="eu-ES"/>
        </w:rPr>
        <w:t xml:space="preserve"> chiếm 10,9%</w:t>
      </w:r>
      <w:r w:rsidRPr="007E0FC2">
        <w:rPr>
          <w:color w:val="002060"/>
          <w:highlight w:val="white"/>
          <w:lang w:val="eu-ES"/>
        </w:rPr>
        <w:t xml:space="preserve">. </w:t>
      </w:r>
      <w:r w:rsidR="001B60BE" w:rsidRPr="007E0FC2">
        <w:rPr>
          <w:color w:val="002060"/>
          <w:highlight w:val="white"/>
          <w:lang w:val="eu-ES"/>
        </w:rPr>
        <w:t>Theo báo cáo KTXH n</w:t>
      </w:r>
      <w:r w:rsidRPr="007E0FC2">
        <w:rPr>
          <w:color w:val="002060"/>
          <w:highlight w:val="white"/>
          <w:lang w:val="eu-ES"/>
        </w:rPr>
        <w:t xml:space="preserve">hững hộ nghèo và cận nghèo BAH bởi Tiểu dự án tập trung chủ yếu ở các xã Nghĩa Tá, xã Đổng Xá và Yên Hân. Đây cũng chính là các xã có nhiều hộ nghèo, cận nghèo nhiều nhất trong khu vực </w:t>
      </w:r>
      <w:r w:rsidR="00424DEE">
        <w:rPr>
          <w:color w:val="002060"/>
          <w:highlight w:val="white"/>
          <w:lang w:val="eu-ES"/>
        </w:rPr>
        <w:t xml:space="preserve">tiểu </w:t>
      </w:r>
      <w:r w:rsidRPr="007E0FC2">
        <w:rPr>
          <w:color w:val="002060"/>
          <w:highlight w:val="white"/>
          <w:lang w:val="eu-ES"/>
        </w:rPr>
        <w:t xml:space="preserve">dự án, </w:t>
      </w:r>
      <w:r w:rsidRPr="007E0FC2">
        <w:rPr>
          <w:color w:val="002060"/>
          <w:highlight w:val="white"/>
          <w:u w:color="FF0000"/>
          <w:lang w:val="eu-ES"/>
        </w:rPr>
        <w:t>đặt biệt xã</w:t>
      </w:r>
      <w:r w:rsidRPr="007E0FC2">
        <w:rPr>
          <w:color w:val="002060"/>
          <w:highlight w:val="white"/>
          <w:lang w:val="eu-ES"/>
        </w:rPr>
        <w:t xml:space="preserve"> Yên Hân của huyện Chợ Mới, tỷ lệ này chiếm 46,0% tổng số hộ trong </w:t>
      </w:r>
      <w:r w:rsidRPr="007E0FC2">
        <w:rPr>
          <w:color w:val="002060"/>
          <w:highlight w:val="white"/>
          <w:u w:color="FF0000"/>
          <w:lang w:val="eu-ES"/>
        </w:rPr>
        <w:t>toàn xã</w:t>
      </w:r>
      <w:r w:rsidRPr="007E0FC2">
        <w:rPr>
          <w:color w:val="002060"/>
          <w:highlight w:val="white"/>
          <w:lang w:val="eu-ES"/>
        </w:rPr>
        <w:t xml:space="preserve">. Các xã Nghĩa Tá, Đổng Xá hộ nghèo và </w:t>
      </w:r>
      <w:r w:rsidRPr="007E0FC2">
        <w:rPr>
          <w:color w:val="002060"/>
          <w:highlight w:val="white"/>
          <w:u w:color="FF0000"/>
          <w:lang w:val="eu-ES"/>
        </w:rPr>
        <w:t>cận nghèo chiếm</w:t>
      </w:r>
      <w:r w:rsidRPr="007E0FC2">
        <w:rPr>
          <w:color w:val="002060"/>
          <w:highlight w:val="white"/>
          <w:lang w:val="eu-ES"/>
        </w:rPr>
        <w:t xml:space="preserve"> tỷ lệ lần lượt là 23,6% và 6,8% tổng số hộ trong toàn xã.</w:t>
      </w:r>
    </w:p>
    <w:p w:rsidR="009D496C" w:rsidRPr="007E0FC2" w:rsidRDefault="009D496C" w:rsidP="007E0FC2">
      <w:pPr>
        <w:numPr>
          <w:ilvl w:val="0"/>
          <w:numId w:val="180"/>
        </w:numPr>
        <w:tabs>
          <w:tab w:val="left" w:pos="450"/>
        </w:tabs>
        <w:autoSpaceDE w:val="0"/>
        <w:autoSpaceDN w:val="0"/>
        <w:adjustRightInd w:val="0"/>
        <w:spacing w:before="120" w:after="120" w:line="276" w:lineRule="auto"/>
        <w:ind w:left="0" w:firstLine="0"/>
        <w:jc w:val="both"/>
        <w:rPr>
          <w:color w:val="002060"/>
          <w:highlight w:val="white"/>
          <w:lang w:val="eu-ES" w:eastAsia="fr-CA"/>
        </w:rPr>
      </w:pPr>
      <w:r w:rsidRPr="007E0FC2">
        <w:rPr>
          <w:color w:val="002060"/>
          <w:highlight w:val="white"/>
          <w:lang w:val="eu-ES" w:eastAsia="fr-CA"/>
        </w:rPr>
        <w:t xml:space="preserve">Số liệu cụ thể về mức thu nhập bình quân/người/tháng của các hộ gia </w:t>
      </w:r>
      <w:r w:rsidRPr="007E0FC2">
        <w:rPr>
          <w:color w:val="002060"/>
          <w:highlight w:val="white"/>
          <w:u w:color="FF0000"/>
          <w:lang w:val="eu-ES" w:eastAsia="fr-CA"/>
        </w:rPr>
        <w:t>đ</w:t>
      </w:r>
      <w:r w:rsidRPr="007E0FC2">
        <w:rPr>
          <w:color w:val="002060"/>
          <w:highlight w:val="white"/>
          <w:lang w:val="eu-ES" w:eastAsia="fr-CA"/>
        </w:rPr>
        <w:t xml:space="preserve">ình BAH được khảo sát được trình bày trong bảng dưới đây: </w:t>
      </w:r>
    </w:p>
    <w:p w:rsidR="009D496C" w:rsidRPr="007E0FC2" w:rsidRDefault="007F0D60" w:rsidP="007E0FC2">
      <w:pPr>
        <w:pStyle w:val="Caption"/>
        <w:spacing w:line="276" w:lineRule="auto"/>
        <w:rPr>
          <w:color w:val="002060"/>
          <w:highlight w:val="white"/>
          <w:lang w:val="eu-ES"/>
        </w:rPr>
      </w:pPr>
      <w:bookmarkStart w:id="106" w:name="_Toc15564860"/>
      <w:r w:rsidRPr="007E0FC2">
        <w:rPr>
          <w:color w:val="002060"/>
          <w:highlight w:val="white"/>
        </w:rPr>
        <w:t xml:space="preserve">Bảng </w:t>
      </w:r>
      <w:r w:rsidR="00FA79FE" w:rsidRPr="007E0FC2">
        <w:rPr>
          <w:color w:val="002060"/>
          <w:highlight w:val="white"/>
        </w:rPr>
        <w:fldChar w:fldCharType="begin"/>
      </w:r>
      <w:r w:rsidRPr="007E0FC2">
        <w:rPr>
          <w:color w:val="002060"/>
          <w:highlight w:val="white"/>
        </w:rPr>
        <w:instrText xml:space="preserve"> SEQ Bảng_ \* ARABIC </w:instrText>
      </w:r>
      <w:r w:rsidR="00FA79FE" w:rsidRPr="007E0FC2">
        <w:rPr>
          <w:color w:val="002060"/>
          <w:highlight w:val="white"/>
        </w:rPr>
        <w:fldChar w:fldCharType="separate"/>
      </w:r>
      <w:r w:rsidRPr="007E0FC2">
        <w:rPr>
          <w:noProof/>
          <w:color w:val="002060"/>
          <w:highlight w:val="white"/>
        </w:rPr>
        <w:t>7</w:t>
      </w:r>
      <w:r w:rsidR="00FA79FE" w:rsidRPr="007E0FC2">
        <w:rPr>
          <w:color w:val="002060"/>
          <w:highlight w:val="white"/>
        </w:rPr>
        <w:fldChar w:fldCharType="end"/>
      </w:r>
      <w:r w:rsidRPr="007E0FC2">
        <w:rPr>
          <w:color w:val="002060"/>
          <w:highlight w:val="white"/>
        </w:rPr>
        <w:t>:</w:t>
      </w:r>
      <w:r w:rsidR="00676173">
        <w:rPr>
          <w:color w:val="002060"/>
          <w:highlight w:val="white"/>
        </w:rPr>
        <w:t xml:space="preserve"> </w:t>
      </w:r>
      <w:r w:rsidR="009D496C" w:rsidRPr="007E0FC2">
        <w:rPr>
          <w:color w:val="002060"/>
          <w:highlight w:val="white"/>
          <w:lang w:val="eu-ES"/>
        </w:rPr>
        <w:t>Thu nhập bình quân</w:t>
      </w:r>
      <w:r w:rsidR="00424DEE">
        <w:rPr>
          <w:color w:val="002060"/>
          <w:highlight w:val="white"/>
          <w:lang w:val="eu-ES"/>
        </w:rPr>
        <w:t xml:space="preserve"> đầu người</w:t>
      </w:r>
      <w:r w:rsidR="009D496C" w:rsidRPr="007E0FC2">
        <w:rPr>
          <w:color w:val="002060"/>
          <w:highlight w:val="white"/>
          <w:lang w:val="eu-ES"/>
        </w:rPr>
        <w:t xml:space="preserve"> của hộ</w:t>
      </w:r>
      <w:r w:rsidR="00342A0B" w:rsidRPr="007E0FC2">
        <w:rPr>
          <w:color w:val="002060"/>
          <w:highlight w:val="white"/>
          <w:lang w:val="eu-ES"/>
        </w:rPr>
        <w:t xml:space="preserve"> gia đình</w:t>
      </w:r>
      <w:bookmarkEnd w:id="106"/>
    </w:p>
    <w:tbl>
      <w:tblPr>
        <w:tblW w:w="10065" w:type="dxa"/>
        <w:tblInd w:w="-601" w:type="dxa"/>
        <w:tblLayout w:type="fixed"/>
        <w:tblLook w:val="04A0" w:firstRow="1" w:lastRow="0" w:firstColumn="1" w:lastColumn="0" w:noHBand="0" w:noVBand="1"/>
      </w:tblPr>
      <w:tblGrid>
        <w:gridCol w:w="709"/>
        <w:gridCol w:w="1796"/>
        <w:gridCol w:w="507"/>
        <w:gridCol w:w="809"/>
        <w:gridCol w:w="507"/>
        <w:gridCol w:w="809"/>
        <w:gridCol w:w="507"/>
        <w:gridCol w:w="809"/>
        <w:gridCol w:w="507"/>
        <w:gridCol w:w="917"/>
        <w:gridCol w:w="507"/>
        <w:gridCol w:w="809"/>
        <w:gridCol w:w="872"/>
      </w:tblGrid>
      <w:tr w:rsidR="007E0FC2" w:rsidRPr="0086066E" w:rsidTr="00FC0729">
        <w:trPr>
          <w:trHeight w:val="636"/>
          <w:tblHeader/>
        </w:trPr>
        <w:tc>
          <w:tcPr>
            <w:tcW w:w="70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TT</w:t>
            </w:r>
          </w:p>
        </w:tc>
        <w:tc>
          <w:tcPr>
            <w:tcW w:w="17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Huyện/xã</w:t>
            </w:r>
          </w:p>
        </w:tc>
        <w:tc>
          <w:tcPr>
            <w:tcW w:w="1316" w:type="dxa"/>
            <w:gridSpan w:val="2"/>
            <w:tcBorders>
              <w:top w:val="single" w:sz="4" w:space="0" w:color="auto"/>
              <w:left w:val="nil"/>
              <w:bottom w:val="single" w:sz="4" w:space="0" w:color="auto"/>
              <w:right w:val="single" w:sz="4" w:space="0" w:color="auto"/>
            </w:tcBorders>
            <w:shd w:val="clear" w:color="auto" w:fill="auto"/>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&lt;=700.000đ</w:t>
            </w:r>
          </w:p>
        </w:tc>
        <w:tc>
          <w:tcPr>
            <w:tcW w:w="1316" w:type="dxa"/>
            <w:gridSpan w:val="2"/>
            <w:tcBorders>
              <w:top w:val="single" w:sz="4" w:space="0" w:color="auto"/>
              <w:left w:val="nil"/>
              <w:bottom w:val="single" w:sz="4" w:space="0" w:color="auto"/>
              <w:right w:val="single" w:sz="4" w:space="0" w:color="auto"/>
            </w:tcBorders>
            <w:shd w:val="clear" w:color="auto" w:fill="auto"/>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700.000đ - 1000.000đ</w:t>
            </w:r>
          </w:p>
        </w:tc>
        <w:tc>
          <w:tcPr>
            <w:tcW w:w="1316" w:type="dxa"/>
            <w:gridSpan w:val="2"/>
            <w:tcBorders>
              <w:top w:val="single" w:sz="4" w:space="0" w:color="auto"/>
              <w:left w:val="nil"/>
              <w:bottom w:val="single" w:sz="4" w:space="0" w:color="auto"/>
              <w:right w:val="single" w:sz="4" w:space="0" w:color="000000"/>
            </w:tcBorders>
            <w:shd w:val="clear" w:color="auto" w:fill="auto"/>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1.000.000đ - 3000.000đ</w:t>
            </w:r>
          </w:p>
        </w:tc>
        <w:tc>
          <w:tcPr>
            <w:tcW w:w="1424" w:type="dxa"/>
            <w:gridSpan w:val="2"/>
            <w:tcBorders>
              <w:top w:val="single" w:sz="4" w:space="0" w:color="auto"/>
              <w:left w:val="nil"/>
              <w:bottom w:val="single" w:sz="4" w:space="0" w:color="auto"/>
              <w:right w:val="single" w:sz="4" w:space="0" w:color="auto"/>
            </w:tcBorders>
            <w:shd w:val="clear" w:color="auto" w:fill="auto"/>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3000.000 - 5000.000</w:t>
            </w:r>
          </w:p>
        </w:tc>
        <w:tc>
          <w:tcPr>
            <w:tcW w:w="1316" w:type="dxa"/>
            <w:gridSpan w:val="2"/>
            <w:tcBorders>
              <w:top w:val="single" w:sz="4" w:space="0" w:color="auto"/>
              <w:left w:val="nil"/>
              <w:bottom w:val="single" w:sz="4" w:space="0" w:color="auto"/>
              <w:right w:val="single" w:sz="4" w:space="0" w:color="auto"/>
            </w:tcBorders>
            <w:shd w:val="clear" w:color="auto" w:fill="auto"/>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&gt; 5.000.000</w:t>
            </w:r>
          </w:p>
        </w:tc>
        <w:tc>
          <w:tcPr>
            <w:tcW w:w="87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Tổng</w:t>
            </w:r>
          </w:p>
        </w:tc>
      </w:tr>
      <w:tr w:rsidR="007E0FC2" w:rsidRPr="0086066E" w:rsidTr="00FC0729">
        <w:trPr>
          <w:cantSplit/>
          <w:trHeight w:val="1134"/>
          <w:tblHeader/>
        </w:trPr>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C69B6" w:rsidRPr="0086066E" w:rsidRDefault="00FC69B6" w:rsidP="007E0FC2">
            <w:pPr>
              <w:spacing w:line="276" w:lineRule="auto"/>
              <w:rPr>
                <w:b/>
                <w:bCs/>
                <w:color w:val="002060"/>
                <w:highlight w:val="white"/>
              </w:rPr>
            </w:pPr>
          </w:p>
        </w:tc>
        <w:tc>
          <w:tcPr>
            <w:tcW w:w="179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C69B6" w:rsidRPr="0086066E" w:rsidRDefault="00FC69B6" w:rsidP="007E0FC2">
            <w:pPr>
              <w:spacing w:line="276" w:lineRule="auto"/>
              <w:rPr>
                <w:b/>
                <w:bCs/>
                <w:color w:val="002060"/>
                <w:highlight w:val="white"/>
              </w:rPr>
            </w:pPr>
          </w:p>
        </w:tc>
        <w:tc>
          <w:tcPr>
            <w:tcW w:w="507" w:type="dxa"/>
            <w:tcBorders>
              <w:top w:val="nil"/>
              <w:left w:val="nil"/>
              <w:bottom w:val="single" w:sz="4" w:space="0" w:color="auto"/>
              <w:right w:val="single" w:sz="4" w:space="0" w:color="auto"/>
            </w:tcBorders>
            <w:shd w:val="clear" w:color="auto" w:fill="auto"/>
            <w:noWrap/>
            <w:textDirection w:val="btLr"/>
            <w:vAlign w:val="center"/>
            <w:hideMark/>
          </w:tcPr>
          <w:p w:rsidR="00FC69B6" w:rsidRPr="0086066E" w:rsidRDefault="00FC69B6" w:rsidP="007E0FC2">
            <w:pPr>
              <w:spacing w:line="276" w:lineRule="auto"/>
              <w:ind w:left="113" w:right="113"/>
              <w:jc w:val="center"/>
              <w:rPr>
                <w:color w:val="002060"/>
                <w:highlight w:val="white"/>
              </w:rPr>
            </w:pPr>
            <w:r w:rsidRPr="0086066E">
              <w:rPr>
                <w:color w:val="002060"/>
                <w:highlight w:val="white"/>
              </w:rPr>
              <w:t>Số lượng</w:t>
            </w:r>
          </w:p>
        </w:tc>
        <w:tc>
          <w:tcPr>
            <w:tcW w:w="809" w:type="dxa"/>
            <w:tcBorders>
              <w:top w:val="nil"/>
              <w:left w:val="nil"/>
              <w:bottom w:val="single" w:sz="4" w:space="0" w:color="auto"/>
              <w:right w:val="single" w:sz="4" w:space="0" w:color="auto"/>
            </w:tcBorders>
            <w:shd w:val="clear" w:color="auto" w:fill="auto"/>
            <w:noWrap/>
            <w:textDirection w:val="btLr"/>
            <w:vAlign w:val="center"/>
            <w:hideMark/>
          </w:tcPr>
          <w:p w:rsidR="00FC69B6" w:rsidRPr="0086066E" w:rsidRDefault="00FC69B6" w:rsidP="007E0FC2">
            <w:pPr>
              <w:spacing w:line="276" w:lineRule="auto"/>
              <w:ind w:left="113" w:right="113"/>
              <w:jc w:val="center"/>
              <w:rPr>
                <w:color w:val="002060"/>
                <w:highlight w:val="white"/>
              </w:rPr>
            </w:pPr>
            <w:r w:rsidRPr="0086066E">
              <w:rPr>
                <w:color w:val="002060"/>
                <w:highlight w:val="white"/>
              </w:rPr>
              <w:t>Tỷ lệ</w:t>
            </w:r>
          </w:p>
        </w:tc>
        <w:tc>
          <w:tcPr>
            <w:tcW w:w="507" w:type="dxa"/>
            <w:tcBorders>
              <w:top w:val="nil"/>
              <w:left w:val="nil"/>
              <w:bottom w:val="single" w:sz="4" w:space="0" w:color="auto"/>
              <w:right w:val="single" w:sz="4" w:space="0" w:color="auto"/>
            </w:tcBorders>
            <w:shd w:val="clear" w:color="auto" w:fill="auto"/>
            <w:noWrap/>
            <w:textDirection w:val="btLr"/>
            <w:vAlign w:val="center"/>
            <w:hideMark/>
          </w:tcPr>
          <w:p w:rsidR="00FC69B6" w:rsidRPr="0086066E" w:rsidRDefault="00FC69B6" w:rsidP="007E0FC2">
            <w:pPr>
              <w:spacing w:line="276" w:lineRule="auto"/>
              <w:ind w:left="113" w:right="113"/>
              <w:jc w:val="center"/>
              <w:rPr>
                <w:color w:val="002060"/>
                <w:highlight w:val="white"/>
              </w:rPr>
            </w:pPr>
            <w:r w:rsidRPr="0086066E">
              <w:rPr>
                <w:color w:val="002060"/>
                <w:highlight w:val="white"/>
              </w:rPr>
              <w:t>Số lượng</w:t>
            </w:r>
          </w:p>
        </w:tc>
        <w:tc>
          <w:tcPr>
            <w:tcW w:w="809" w:type="dxa"/>
            <w:tcBorders>
              <w:top w:val="nil"/>
              <w:left w:val="nil"/>
              <w:bottom w:val="single" w:sz="4" w:space="0" w:color="auto"/>
              <w:right w:val="single" w:sz="4" w:space="0" w:color="auto"/>
            </w:tcBorders>
            <w:shd w:val="clear" w:color="auto" w:fill="auto"/>
            <w:noWrap/>
            <w:textDirection w:val="btLr"/>
            <w:vAlign w:val="center"/>
            <w:hideMark/>
          </w:tcPr>
          <w:p w:rsidR="00FC69B6" w:rsidRPr="0086066E" w:rsidRDefault="00FC69B6" w:rsidP="007E0FC2">
            <w:pPr>
              <w:spacing w:line="276" w:lineRule="auto"/>
              <w:ind w:left="113" w:right="113"/>
              <w:jc w:val="center"/>
              <w:rPr>
                <w:color w:val="002060"/>
                <w:highlight w:val="white"/>
              </w:rPr>
            </w:pPr>
            <w:r w:rsidRPr="0086066E">
              <w:rPr>
                <w:color w:val="002060"/>
                <w:highlight w:val="white"/>
              </w:rPr>
              <w:t>Tỷ lệ</w:t>
            </w:r>
          </w:p>
        </w:tc>
        <w:tc>
          <w:tcPr>
            <w:tcW w:w="507" w:type="dxa"/>
            <w:tcBorders>
              <w:top w:val="nil"/>
              <w:left w:val="nil"/>
              <w:bottom w:val="single" w:sz="4" w:space="0" w:color="auto"/>
              <w:right w:val="single" w:sz="4" w:space="0" w:color="auto"/>
            </w:tcBorders>
            <w:shd w:val="clear" w:color="auto" w:fill="auto"/>
            <w:noWrap/>
            <w:textDirection w:val="btLr"/>
            <w:vAlign w:val="center"/>
            <w:hideMark/>
          </w:tcPr>
          <w:p w:rsidR="00FC69B6" w:rsidRPr="0086066E" w:rsidRDefault="00FC69B6" w:rsidP="007E0FC2">
            <w:pPr>
              <w:spacing w:line="276" w:lineRule="auto"/>
              <w:ind w:left="113" w:right="113"/>
              <w:jc w:val="center"/>
              <w:rPr>
                <w:color w:val="002060"/>
                <w:highlight w:val="white"/>
              </w:rPr>
            </w:pPr>
            <w:r w:rsidRPr="0086066E">
              <w:rPr>
                <w:color w:val="002060"/>
                <w:highlight w:val="white"/>
              </w:rPr>
              <w:t>Số lượng</w:t>
            </w:r>
          </w:p>
        </w:tc>
        <w:tc>
          <w:tcPr>
            <w:tcW w:w="809" w:type="dxa"/>
            <w:tcBorders>
              <w:top w:val="nil"/>
              <w:left w:val="nil"/>
              <w:bottom w:val="single" w:sz="4" w:space="0" w:color="auto"/>
              <w:right w:val="single" w:sz="4" w:space="0" w:color="auto"/>
            </w:tcBorders>
            <w:shd w:val="clear" w:color="auto" w:fill="auto"/>
            <w:noWrap/>
            <w:textDirection w:val="btLr"/>
            <w:vAlign w:val="center"/>
            <w:hideMark/>
          </w:tcPr>
          <w:p w:rsidR="00FC69B6" w:rsidRPr="0086066E" w:rsidRDefault="00FC69B6" w:rsidP="007E0FC2">
            <w:pPr>
              <w:spacing w:line="276" w:lineRule="auto"/>
              <w:ind w:left="113" w:right="113"/>
              <w:jc w:val="center"/>
              <w:rPr>
                <w:color w:val="002060"/>
                <w:highlight w:val="white"/>
              </w:rPr>
            </w:pPr>
            <w:r w:rsidRPr="0086066E">
              <w:rPr>
                <w:color w:val="002060"/>
                <w:highlight w:val="white"/>
              </w:rPr>
              <w:t>Tỷ lệ</w:t>
            </w:r>
          </w:p>
        </w:tc>
        <w:tc>
          <w:tcPr>
            <w:tcW w:w="507" w:type="dxa"/>
            <w:tcBorders>
              <w:top w:val="nil"/>
              <w:left w:val="nil"/>
              <w:bottom w:val="single" w:sz="4" w:space="0" w:color="auto"/>
              <w:right w:val="single" w:sz="4" w:space="0" w:color="auto"/>
            </w:tcBorders>
            <w:shd w:val="clear" w:color="auto" w:fill="auto"/>
            <w:noWrap/>
            <w:textDirection w:val="btLr"/>
            <w:vAlign w:val="center"/>
            <w:hideMark/>
          </w:tcPr>
          <w:p w:rsidR="00FC69B6" w:rsidRPr="0086066E" w:rsidRDefault="00FC69B6" w:rsidP="007E0FC2">
            <w:pPr>
              <w:spacing w:line="276" w:lineRule="auto"/>
              <w:ind w:left="113" w:right="113"/>
              <w:jc w:val="center"/>
              <w:rPr>
                <w:color w:val="002060"/>
                <w:highlight w:val="white"/>
              </w:rPr>
            </w:pPr>
            <w:r w:rsidRPr="0086066E">
              <w:rPr>
                <w:color w:val="002060"/>
                <w:highlight w:val="white"/>
              </w:rPr>
              <w:t>Số lượng</w:t>
            </w:r>
          </w:p>
        </w:tc>
        <w:tc>
          <w:tcPr>
            <w:tcW w:w="917" w:type="dxa"/>
            <w:tcBorders>
              <w:top w:val="nil"/>
              <w:left w:val="nil"/>
              <w:bottom w:val="single" w:sz="4" w:space="0" w:color="auto"/>
              <w:right w:val="single" w:sz="4" w:space="0" w:color="auto"/>
            </w:tcBorders>
            <w:shd w:val="clear" w:color="auto" w:fill="auto"/>
            <w:noWrap/>
            <w:textDirection w:val="btLr"/>
            <w:vAlign w:val="center"/>
            <w:hideMark/>
          </w:tcPr>
          <w:p w:rsidR="00FC69B6" w:rsidRPr="0086066E" w:rsidRDefault="00FC69B6" w:rsidP="007E0FC2">
            <w:pPr>
              <w:spacing w:line="276" w:lineRule="auto"/>
              <w:ind w:left="113" w:right="113"/>
              <w:jc w:val="center"/>
              <w:rPr>
                <w:color w:val="002060"/>
                <w:highlight w:val="white"/>
              </w:rPr>
            </w:pPr>
            <w:r w:rsidRPr="0086066E">
              <w:rPr>
                <w:color w:val="002060"/>
                <w:highlight w:val="white"/>
              </w:rPr>
              <w:t>Tỷ lệ</w:t>
            </w:r>
          </w:p>
        </w:tc>
        <w:tc>
          <w:tcPr>
            <w:tcW w:w="507" w:type="dxa"/>
            <w:tcBorders>
              <w:top w:val="nil"/>
              <w:left w:val="nil"/>
              <w:bottom w:val="single" w:sz="4" w:space="0" w:color="auto"/>
              <w:right w:val="single" w:sz="4" w:space="0" w:color="auto"/>
            </w:tcBorders>
            <w:shd w:val="clear" w:color="auto" w:fill="auto"/>
            <w:noWrap/>
            <w:textDirection w:val="btLr"/>
            <w:vAlign w:val="center"/>
            <w:hideMark/>
          </w:tcPr>
          <w:p w:rsidR="00FC69B6" w:rsidRPr="0086066E" w:rsidRDefault="00FC69B6" w:rsidP="007E0FC2">
            <w:pPr>
              <w:spacing w:line="276" w:lineRule="auto"/>
              <w:ind w:left="113" w:right="113"/>
              <w:jc w:val="center"/>
              <w:rPr>
                <w:color w:val="002060"/>
                <w:highlight w:val="white"/>
              </w:rPr>
            </w:pPr>
            <w:r w:rsidRPr="0086066E">
              <w:rPr>
                <w:color w:val="002060"/>
                <w:highlight w:val="white"/>
              </w:rPr>
              <w:t>Số lượng</w:t>
            </w:r>
          </w:p>
        </w:tc>
        <w:tc>
          <w:tcPr>
            <w:tcW w:w="809" w:type="dxa"/>
            <w:tcBorders>
              <w:top w:val="nil"/>
              <w:left w:val="nil"/>
              <w:bottom w:val="single" w:sz="4" w:space="0" w:color="auto"/>
              <w:right w:val="single" w:sz="4" w:space="0" w:color="auto"/>
            </w:tcBorders>
            <w:shd w:val="clear" w:color="auto" w:fill="auto"/>
            <w:noWrap/>
            <w:textDirection w:val="btLr"/>
            <w:vAlign w:val="center"/>
            <w:hideMark/>
          </w:tcPr>
          <w:p w:rsidR="00FC69B6" w:rsidRPr="0086066E" w:rsidRDefault="00FC69B6" w:rsidP="007E0FC2">
            <w:pPr>
              <w:spacing w:line="276" w:lineRule="auto"/>
              <w:ind w:left="113" w:right="113"/>
              <w:jc w:val="center"/>
              <w:rPr>
                <w:color w:val="002060"/>
                <w:highlight w:val="white"/>
              </w:rPr>
            </w:pPr>
            <w:r w:rsidRPr="0086066E">
              <w:rPr>
                <w:color w:val="002060"/>
                <w:highlight w:val="white"/>
              </w:rPr>
              <w:t>Tỷ lệ</w:t>
            </w:r>
          </w:p>
        </w:tc>
        <w:tc>
          <w:tcPr>
            <w:tcW w:w="87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C69B6" w:rsidRPr="0086066E" w:rsidRDefault="00FC69B6" w:rsidP="007E0FC2">
            <w:pPr>
              <w:spacing w:line="276" w:lineRule="auto"/>
              <w:rPr>
                <w:b/>
                <w:bCs/>
                <w:color w:val="002060"/>
                <w:highlight w:val="white"/>
              </w:rPr>
            </w:pPr>
          </w:p>
        </w:tc>
      </w:tr>
      <w:tr w:rsidR="007E0FC2" w:rsidRPr="0086066E" w:rsidTr="00FC0729">
        <w:trPr>
          <w:trHeight w:val="312"/>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I</w:t>
            </w:r>
          </w:p>
        </w:tc>
        <w:tc>
          <w:tcPr>
            <w:tcW w:w="1796" w:type="dxa"/>
            <w:tcBorders>
              <w:top w:val="nil"/>
              <w:left w:val="nil"/>
              <w:bottom w:val="single" w:sz="4" w:space="0" w:color="auto"/>
              <w:right w:val="single" w:sz="4" w:space="0" w:color="auto"/>
            </w:tcBorders>
            <w:shd w:val="clear" w:color="auto" w:fill="auto"/>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Huyện Chợ Mới</w:t>
            </w:r>
          </w:p>
        </w:tc>
        <w:tc>
          <w:tcPr>
            <w:tcW w:w="507"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2</w:t>
            </w:r>
          </w:p>
        </w:tc>
        <w:tc>
          <w:tcPr>
            <w:tcW w:w="809"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22,2</w:t>
            </w:r>
          </w:p>
        </w:tc>
        <w:tc>
          <w:tcPr>
            <w:tcW w:w="507"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0</w:t>
            </w:r>
          </w:p>
        </w:tc>
        <w:tc>
          <w:tcPr>
            <w:tcW w:w="809"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0,0</w:t>
            </w:r>
          </w:p>
        </w:tc>
        <w:tc>
          <w:tcPr>
            <w:tcW w:w="507"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2</w:t>
            </w:r>
          </w:p>
        </w:tc>
        <w:tc>
          <w:tcPr>
            <w:tcW w:w="809"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22,2</w:t>
            </w:r>
          </w:p>
        </w:tc>
        <w:tc>
          <w:tcPr>
            <w:tcW w:w="507"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4</w:t>
            </w:r>
          </w:p>
        </w:tc>
        <w:tc>
          <w:tcPr>
            <w:tcW w:w="917"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44,4</w:t>
            </w:r>
          </w:p>
        </w:tc>
        <w:tc>
          <w:tcPr>
            <w:tcW w:w="507"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1</w:t>
            </w:r>
          </w:p>
        </w:tc>
        <w:tc>
          <w:tcPr>
            <w:tcW w:w="809"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11,1</w:t>
            </w:r>
          </w:p>
        </w:tc>
        <w:tc>
          <w:tcPr>
            <w:tcW w:w="872"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9</w:t>
            </w:r>
          </w:p>
        </w:tc>
      </w:tr>
      <w:tr w:rsidR="007E0FC2" w:rsidRPr="0086066E" w:rsidTr="00FC0729">
        <w:trPr>
          <w:trHeight w:val="276"/>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color w:val="002060"/>
                <w:highlight w:val="white"/>
              </w:rPr>
            </w:pPr>
            <w:r w:rsidRPr="0086066E">
              <w:rPr>
                <w:color w:val="002060"/>
                <w:highlight w:val="white"/>
              </w:rPr>
              <w:t>1</w:t>
            </w:r>
          </w:p>
        </w:tc>
        <w:tc>
          <w:tcPr>
            <w:tcW w:w="1796" w:type="dxa"/>
            <w:tcBorders>
              <w:top w:val="nil"/>
              <w:left w:val="nil"/>
              <w:bottom w:val="single" w:sz="4" w:space="0" w:color="auto"/>
              <w:right w:val="single" w:sz="4" w:space="0" w:color="auto"/>
            </w:tcBorders>
            <w:shd w:val="clear" w:color="auto" w:fill="auto"/>
            <w:noWrap/>
            <w:vAlign w:val="bottom"/>
            <w:hideMark/>
          </w:tcPr>
          <w:p w:rsidR="00FC69B6" w:rsidRPr="0086066E" w:rsidRDefault="00FC69B6" w:rsidP="007E0FC2">
            <w:pPr>
              <w:spacing w:line="276" w:lineRule="auto"/>
              <w:rPr>
                <w:color w:val="002060"/>
                <w:highlight w:val="white"/>
              </w:rPr>
            </w:pPr>
            <w:r w:rsidRPr="0086066E">
              <w:rPr>
                <w:color w:val="002060"/>
                <w:highlight w:val="white"/>
              </w:rPr>
              <w:t>Yên Hân</w:t>
            </w:r>
          </w:p>
        </w:tc>
        <w:tc>
          <w:tcPr>
            <w:tcW w:w="507"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color w:val="002060"/>
                <w:highlight w:val="white"/>
              </w:rPr>
            </w:pPr>
            <w:r w:rsidRPr="0086066E">
              <w:rPr>
                <w:color w:val="002060"/>
                <w:highlight w:val="white"/>
              </w:rPr>
              <w:t>2</w:t>
            </w:r>
          </w:p>
        </w:tc>
        <w:tc>
          <w:tcPr>
            <w:tcW w:w="809"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50,0</w:t>
            </w:r>
          </w:p>
        </w:tc>
        <w:tc>
          <w:tcPr>
            <w:tcW w:w="507"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color w:val="002060"/>
                <w:highlight w:val="white"/>
              </w:rPr>
            </w:pPr>
            <w:r w:rsidRPr="0086066E">
              <w:rPr>
                <w:color w:val="002060"/>
                <w:highlight w:val="white"/>
              </w:rPr>
              <w:t>0</w:t>
            </w:r>
          </w:p>
        </w:tc>
        <w:tc>
          <w:tcPr>
            <w:tcW w:w="809"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0,0</w:t>
            </w:r>
          </w:p>
        </w:tc>
        <w:tc>
          <w:tcPr>
            <w:tcW w:w="507"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color w:val="002060"/>
                <w:highlight w:val="white"/>
              </w:rPr>
            </w:pPr>
            <w:r w:rsidRPr="0086066E">
              <w:rPr>
                <w:color w:val="002060"/>
                <w:highlight w:val="white"/>
              </w:rPr>
              <w:t>1</w:t>
            </w:r>
          </w:p>
        </w:tc>
        <w:tc>
          <w:tcPr>
            <w:tcW w:w="809"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25,0</w:t>
            </w:r>
          </w:p>
        </w:tc>
        <w:tc>
          <w:tcPr>
            <w:tcW w:w="507"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color w:val="002060"/>
                <w:highlight w:val="white"/>
              </w:rPr>
            </w:pPr>
            <w:r w:rsidRPr="0086066E">
              <w:rPr>
                <w:color w:val="002060"/>
                <w:highlight w:val="white"/>
              </w:rPr>
              <w:t>1</w:t>
            </w:r>
          </w:p>
        </w:tc>
        <w:tc>
          <w:tcPr>
            <w:tcW w:w="917"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25,0</w:t>
            </w:r>
          </w:p>
        </w:tc>
        <w:tc>
          <w:tcPr>
            <w:tcW w:w="507"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color w:val="002060"/>
                <w:highlight w:val="white"/>
              </w:rPr>
            </w:pPr>
            <w:r w:rsidRPr="0086066E">
              <w:rPr>
                <w:color w:val="002060"/>
                <w:highlight w:val="white"/>
              </w:rPr>
              <w:t>0</w:t>
            </w:r>
          </w:p>
        </w:tc>
        <w:tc>
          <w:tcPr>
            <w:tcW w:w="809"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0,0</w:t>
            </w:r>
          </w:p>
        </w:tc>
        <w:tc>
          <w:tcPr>
            <w:tcW w:w="872"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color w:val="002060"/>
                <w:highlight w:val="white"/>
              </w:rPr>
            </w:pPr>
            <w:r w:rsidRPr="0086066E">
              <w:rPr>
                <w:color w:val="002060"/>
                <w:highlight w:val="white"/>
              </w:rPr>
              <w:t>4</w:t>
            </w:r>
          </w:p>
        </w:tc>
      </w:tr>
      <w:tr w:rsidR="007E0FC2" w:rsidRPr="0086066E" w:rsidTr="00FC0729">
        <w:trPr>
          <w:trHeight w:val="276"/>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color w:val="002060"/>
                <w:highlight w:val="white"/>
              </w:rPr>
            </w:pPr>
            <w:r w:rsidRPr="0086066E">
              <w:rPr>
                <w:color w:val="002060"/>
                <w:highlight w:val="white"/>
              </w:rPr>
              <w:t>2</w:t>
            </w:r>
          </w:p>
        </w:tc>
        <w:tc>
          <w:tcPr>
            <w:tcW w:w="1796" w:type="dxa"/>
            <w:tcBorders>
              <w:top w:val="nil"/>
              <w:left w:val="nil"/>
              <w:bottom w:val="single" w:sz="4" w:space="0" w:color="auto"/>
              <w:right w:val="single" w:sz="4" w:space="0" w:color="auto"/>
            </w:tcBorders>
            <w:shd w:val="clear" w:color="auto" w:fill="auto"/>
            <w:noWrap/>
            <w:vAlign w:val="bottom"/>
            <w:hideMark/>
          </w:tcPr>
          <w:p w:rsidR="00FC69B6" w:rsidRPr="0086066E" w:rsidRDefault="00FC69B6" w:rsidP="007E0FC2">
            <w:pPr>
              <w:spacing w:line="276" w:lineRule="auto"/>
              <w:rPr>
                <w:color w:val="002060"/>
                <w:highlight w:val="white"/>
              </w:rPr>
            </w:pPr>
            <w:r w:rsidRPr="0086066E">
              <w:rPr>
                <w:color w:val="002060"/>
                <w:highlight w:val="white"/>
              </w:rPr>
              <w:t>Thanh Mai</w:t>
            </w:r>
          </w:p>
        </w:tc>
        <w:tc>
          <w:tcPr>
            <w:tcW w:w="507"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color w:val="002060"/>
                <w:highlight w:val="white"/>
              </w:rPr>
            </w:pPr>
            <w:r w:rsidRPr="0086066E">
              <w:rPr>
                <w:color w:val="002060"/>
                <w:highlight w:val="white"/>
              </w:rPr>
              <w:t>0</w:t>
            </w:r>
          </w:p>
        </w:tc>
        <w:tc>
          <w:tcPr>
            <w:tcW w:w="809"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0,0</w:t>
            </w:r>
          </w:p>
        </w:tc>
        <w:tc>
          <w:tcPr>
            <w:tcW w:w="507"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color w:val="002060"/>
                <w:highlight w:val="white"/>
              </w:rPr>
            </w:pPr>
            <w:r w:rsidRPr="0086066E">
              <w:rPr>
                <w:color w:val="002060"/>
                <w:highlight w:val="white"/>
              </w:rPr>
              <w:t>0</w:t>
            </w:r>
          </w:p>
        </w:tc>
        <w:tc>
          <w:tcPr>
            <w:tcW w:w="809"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0,0</w:t>
            </w:r>
          </w:p>
        </w:tc>
        <w:tc>
          <w:tcPr>
            <w:tcW w:w="507"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color w:val="002060"/>
                <w:highlight w:val="white"/>
              </w:rPr>
            </w:pPr>
            <w:r w:rsidRPr="0086066E">
              <w:rPr>
                <w:color w:val="002060"/>
                <w:highlight w:val="white"/>
              </w:rPr>
              <w:t>1</w:t>
            </w:r>
          </w:p>
        </w:tc>
        <w:tc>
          <w:tcPr>
            <w:tcW w:w="809"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20,0</w:t>
            </w:r>
          </w:p>
        </w:tc>
        <w:tc>
          <w:tcPr>
            <w:tcW w:w="507"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color w:val="002060"/>
                <w:highlight w:val="white"/>
              </w:rPr>
            </w:pPr>
            <w:r w:rsidRPr="0086066E">
              <w:rPr>
                <w:color w:val="002060"/>
                <w:highlight w:val="white"/>
              </w:rPr>
              <w:t>3</w:t>
            </w:r>
          </w:p>
        </w:tc>
        <w:tc>
          <w:tcPr>
            <w:tcW w:w="917"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60,0</w:t>
            </w:r>
          </w:p>
        </w:tc>
        <w:tc>
          <w:tcPr>
            <w:tcW w:w="507"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color w:val="002060"/>
                <w:highlight w:val="white"/>
              </w:rPr>
            </w:pPr>
            <w:r w:rsidRPr="0086066E">
              <w:rPr>
                <w:color w:val="002060"/>
                <w:highlight w:val="white"/>
              </w:rPr>
              <w:t>1</w:t>
            </w:r>
          </w:p>
        </w:tc>
        <w:tc>
          <w:tcPr>
            <w:tcW w:w="809"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20,0</w:t>
            </w:r>
          </w:p>
        </w:tc>
        <w:tc>
          <w:tcPr>
            <w:tcW w:w="872"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color w:val="002060"/>
                <w:highlight w:val="white"/>
              </w:rPr>
            </w:pPr>
            <w:r w:rsidRPr="0086066E">
              <w:rPr>
                <w:color w:val="002060"/>
                <w:highlight w:val="white"/>
              </w:rPr>
              <w:t>5</w:t>
            </w:r>
          </w:p>
        </w:tc>
      </w:tr>
      <w:tr w:rsidR="007E0FC2" w:rsidRPr="0086066E" w:rsidTr="00FC0729">
        <w:trPr>
          <w:trHeight w:val="276"/>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II</w:t>
            </w:r>
          </w:p>
        </w:tc>
        <w:tc>
          <w:tcPr>
            <w:tcW w:w="1796" w:type="dxa"/>
            <w:tcBorders>
              <w:top w:val="nil"/>
              <w:left w:val="nil"/>
              <w:bottom w:val="single" w:sz="4" w:space="0" w:color="auto"/>
              <w:right w:val="single" w:sz="4" w:space="0" w:color="auto"/>
            </w:tcBorders>
            <w:shd w:val="clear" w:color="auto" w:fill="auto"/>
            <w:noWrap/>
            <w:vAlign w:val="bottom"/>
            <w:hideMark/>
          </w:tcPr>
          <w:p w:rsidR="00FC69B6" w:rsidRPr="0086066E" w:rsidRDefault="00FC69B6" w:rsidP="007E0FC2">
            <w:pPr>
              <w:spacing w:line="276" w:lineRule="auto"/>
              <w:rPr>
                <w:b/>
                <w:bCs/>
                <w:color w:val="002060"/>
                <w:highlight w:val="white"/>
              </w:rPr>
            </w:pPr>
            <w:r w:rsidRPr="0086066E">
              <w:rPr>
                <w:b/>
                <w:bCs/>
                <w:color w:val="002060"/>
                <w:highlight w:val="white"/>
              </w:rPr>
              <w:t>Huyện Na Rì</w:t>
            </w:r>
          </w:p>
        </w:tc>
        <w:tc>
          <w:tcPr>
            <w:tcW w:w="507"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3</w:t>
            </w:r>
          </w:p>
        </w:tc>
        <w:tc>
          <w:tcPr>
            <w:tcW w:w="809"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23,1</w:t>
            </w:r>
          </w:p>
        </w:tc>
        <w:tc>
          <w:tcPr>
            <w:tcW w:w="507"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2</w:t>
            </w:r>
          </w:p>
        </w:tc>
        <w:tc>
          <w:tcPr>
            <w:tcW w:w="809"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15,4</w:t>
            </w:r>
          </w:p>
        </w:tc>
        <w:tc>
          <w:tcPr>
            <w:tcW w:w="507"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3</w:t>
            </w:r>
          </w:p>
        </w:tc>
        <w:tc>
          <w:tcPr>
            <w:tcW w:w="809"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23,1</w:t>
            </w:r>
          </w:p>
        </w:tc>
        <w:tc>
          <w:tcPr>
            <w:tcW w:w="507"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5</w:t>
            </w:r>
          </w:p>
        </w:tc>
        <w:tc>
          <w:tcPr>
            <w:tcW w:w="917"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38,5</w:t>
            </w:r>
          </w:p>
        </w:tc>
        <w:tc>
          <w:tcPr>
            <w:tcW w:w="507"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0</w:t>
            </w:r>
          </w:p>
        </w:tc>
        <w:tc>
          <w:tcPr>
            <w:tcW w:w="809"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0,0</w:t>
            </w:r>
          </w:p>
        </w:tc>
        <w:tc>
          <w:tcPr>
            <w:tcW w:w="872"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13</w:t>
            </w:r>
          </w:p>
        </w:tc>
      </w:tr>
      <w:tr w:rsidR="007E0FC2" w:rsidRPr="0086066E" w:rsidTr="00FC0729">
        <w:trPr>
          <w:trHeight w:val="276"/>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color w:val="002060"/>
                <w:highlight w:val="white"/>
              </w:rPr>
            </w:pPr>
            <w:r w:rsidRPr="0086066E">
              <w:rPr>
                <w:color w:val="002060"/>
                <w:highlight w:val="white"/>
              </w:rPr>
              <w:t>3</w:t>
            </w:r>
          </w:p>
        </w:tc>
        <w:tc>
          <w:tcPr>
            <w:tcW w:w="1796" w:type="dxa"/>
            <w:tcBorders>
              <w:top w:val="nil"/>
              <w:left w:val="nil"/>
              <w:bottom w:val="single" w:sz="4" w:space="0" w:color="auto"/>
              <w:right w:val="single" w:sz="4" w:space="0" w:color="auto"/>
            </w:tcBorders>
            <w:shd w:val="clear" w:color="auto" w:fill="auto"/>
            <w:noWrap/>
            <w:vAlign w:val="bottom"/>
            <w:hideMark/>
          </w:tcPr>
          <w:p w:rsidR="00FC69B6" w:rsidRPr="0086066E" w:rsidRDefault="00FC69B6" w:rsidP="007E0FC2">
            <w:pPr>
              <w:spacing w:line="276" w:lineRule="auto"/>
              <w:rPr>
                <w:color w:val="002060"/>
                <w:highlight w:val="white"/>
              </w:rPr>
            </w:pPr>
            <w:r w:rsidRPr="0086066E">
              <w:rPr>
                <w:color w:val="002060"/>
                <w:highlight w:val="white"/>
              </w:rPr>
              <w:t>Đổng Xá</w:t>
            </w:r>
          </w:p>
        </w:tc>
        <w:tc>
          <w:tcPr>
            <w:tcW w:w="507"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color w:val="002060"/>
                <w:highlight w:val="white"/>
              </w:rPr>
            </w:pPr>
            <w:r w:rsidRPr="0086066E">
              <w:rPr>
                <w:color w:val="002060"/>
                <w:highlight w:val="white"/>
              </w:rPr>
              <w:t>2</w:t>
            </w:r>
          </w:p>
        </w:tc>
        <w:tc>
          <w:tcPr>
            <w:tcW w:w="809"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20,0</w:t>
            </w:r>
          </w:p>
        </w:tc>
        <w:tc>
          <w:tcPr>
            <w:tcW w:w="507"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color w:val="002060"/>
                <w:highlight w:val="white"/>
              </w:rPr>
            </w:pPr>
            <w:r w:rsidRPr="0086066E">
              <w:rPr>
                <w:color w:val="002060"/>
                <w:highlight w:val="white"/>
              </w:rPr>
              <w:t>2</w:t>
            </w:r>
          </w:p>
        </w:tc>
        <w:tc>
          <w:tcPr>
            <w:tcW w:w="809"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20,0</w:t>
            </w:r>
          </w:p>
        </w:tc>
        <w:tc>
          <w:tcPr>
            <w:tcW w:w="507"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color w:val="002060"/>
                <w:highlight w:val="white"/>
              </w:rPr>
            </w:pPr>
            <w:r w:rsidRPr="0086066E">
              <w:rPr>
                <w:color w:val="002060"/>
                <w:highlight w:val="white"/>
              </w:rPr>
              <w:t>2</w:t>
            </w:r>
          </w:p>
        </w:tc>
        <w:tc>
          <w:tcPr>
            <w:tcW w:w="809"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20,0</w:t>
            </w:r>
          </w:p>
        </w:tc>
        <w:tc>
          <w:tcPr>
            <w:tcW w:w="507"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color w:val="002060"/>
                <w:highlight w:val="white"/>
              </w:rPr>
            </w:pPr>
            <w:r w:rsidRPr="0086066E">
              <w:rPr>
                <w:color w:val="002060"/>
                <w:highlight w:val="white"/>
              </w:rPr>
              <w:t>4</w:t>
            </w:r>
          </w:p>
        </w:tc>
        <w:tc>
          <w:tcPr>
            <w:tcW w:w="917"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40,0</w:t>
            </w:r>
          </w:p>
        </w:tc>
        <w:tc>
          <w:tcPr>
            <w:tcW w:w="507"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color w:val="002060"/>
                <w:highlight w:val="white"/>
              </w:rPr>
            </w:pPr>
            <w:r w:rsidRPr="0086066E">
              <w:rPr>
                <w:color w:val="002060"/>
                <w:highlight w:val="white"/>
              </w:rPr>
              <w:t>0</w:t>
            </w:r>
          </w:p>
        </w:tc>
        <w:tc>
          <w:tcPr>
            <w:tcW w:w="809"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0,0</w:t>
            </w:r>
          </w:p>
        </w:tc>
        <w:tc>
          <w:tcPr>
            <w:tcW w:w="872"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color w:val="002060"/>
                <w:highlight w:val="white"/>
              </w:rPr>
            </w:pPr>
            <w:r w:rsidRPr="0086066E">
              <w:rPr>
                <w:color w:val="002060"/>
                <w:highlight w:val="white"/>
              </w:rPr>
              <w:t>10</w:t>
            </w:r>
          </w:p>
        </w:tc>
      </w:tr>
      <w:tr w:rsidR="007E0FC2" w:rsidRPr="0086066E" w:rsidTr="00FC0729">
        <w:trPr>
          <w:trHeight w:val="276"/>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color w:val="002060"/>
                <w:highlight w:val="white"/>
              </w:rPr>
            </w:pPr>
            <w:r w:rsidRPr="0086066E">
              <w:rPr>
                <w:color w:val="002060"/>
                <w:highlight w:val="white"/>
              </w:rPr>
              <w:t>4</w:t>
            </w:r>
          </w:p>
        </w:tc>
        <w:tc>
          <w:tcPr>
            <w:tcW w:w="1796" w:type="dxa"/>
            <w:tcBorders>
              <w:top w:val="nil"/>
              <w:left w:val="nil"/>
              <w:bottom w:val="single" w:sz="4" w:space="0" w:color="auto"/>
              <w:right w:val="single" w:sz="4" w:space="0" w:color="auto"/>
            </w:tcBorders>
            <w:shd w:val="clear" w:color="auto" w:fill="auto"/>
            <w:noWrap/>
            <w:vAlign w:val="bottom"/>
            <w:hideMark/>
          </w:tcPr>
          <w:p w:rsidR="00FC69B6" w:rsidRPr="0086066E" w:rsidRDefault="00FC69B6" w:rsidP="007E0FC2">
            <w:pPr>
              <w:spacing w:line="276" w:lineRule="auto"/>
              <w:rPr>
                <w:color w:val="002060"/>
                <w:highlight w:val="white"/>
              </w:rPr>
            </w:pPr>
            <w:r w:rsidRPr="0086066E">
              <w:rPr>
                <w:color w:val="002060"/>
                <w:highlight w:val="white"/>
              </w:rPr>
              <w:t>Liêm Thủy</w:t>
            </w:r>
          </w:p>
        </w:tc>
        <w:tc>
          <w:tcPr>
            <w:tcW w:w="507"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color w:val="002060"/>
                <w:highlight w:val="white"/>
              </w:rPr>
            </w:pPr>
            <w:r w:rsidRPr="0086066E">
              <w:rPr>
                <w:color w:val="002060"/>
                <w:highlight w:val="white"/>
              </w:rPr>
              <w:t>1</w:t>
            </w:r>
          </w:p>
        </w:tc>
        <w:tc>
          <w:tcPr>
            <w:tcW w:w="809"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33,3</w:t>
            </w:r>
          </w:p>
        </w:tc>
        <w:tc>
          <w:tcPr>
            <w:tcW w:w="507"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color w:val="002060"/>
                <w:highlight w:val="white"/>
              </w:rPr>
            </w:pPr>
            <w:r w:rsidRPr="0086066E">
              <w:rPr>
                <w:color w:val="002060"/>
                <w:highlight w:val="white"/>
              </w:rPr>
              <w:t>0</w:t>
            </w:r>
          </w:p>
        </w:tc>
        <w:tc>
          <w:tcPr>
            <w:tcW w:w="809"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0,0</w:t>
            </w:r>
          </w:p>
        </w:tc>
        <w:tc>
          <w:tcPr>
            <w:tcW w:w="507"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color w:val="002060"/>
                <w:highlight w:val="white"/>
              </w:rPr>
            </w:pPr>
            <w:r w:rsidRPr="0086066E">
              <w:rPr>
                <w:color w:val="002060"/>
                <w:highlight w:val="white"/>
              </w:rPr>
              <w:t>1</w:t>
            </w:r>
          </w:p>
        </w:tc>
        <w:tc>
          <w:tcPr>
            <w:tcW w:w="809"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33,3</w:t>
            </w:r>
          </w:p>
        </w:tc>
        <w:tc>
          <w:tcPr>
            <w:tcW w:w="507"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color w:val="002060"/>
                <w:highlight w:val="white"/>
              </w:rPr>
            </w:pPr>
            <w:r w:rsidRPr="0086066E">
              <w:rPr>
                <w:color w:val="002060"/>
                <w:highlight w:val="white"/>
              </w:rPr>
              <w:t>1</w:t>
            </w:r>
          </w:p>
        </w:tc>
        <w:tc>
          <w:tcPr>
            <w:tcW w:w="917"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33,3</w:t>
            </w:r>
          </w:p>
        </w:tc>
        <w:tc>
          <w:tcPr>
            <w:tcW w:w="507"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color w:val="002060"/>
                <w:highlight w:val="white"/>
              </w:rPr>
            </w:pPr>
            <w:r w:rsidRPr="0086066E">
              <w:rPr>
                <w:color w:val="002060"/>
                <w:highlight w:val="white"/>
              </w:rPr>
              <w:t>0</w:t>
            </w:r>
          </w:p>
        </w:tc>
        <w:tc>
          <w:tcPr>
            <w:tcW w:w="809"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0,0</w:t>
            </w:r>
          </w:p>
        </w:tc>
        <w:tc>
          <w:tcPr>
            <w:tcW w:w="872"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color w:val="002060"/>
                <w:highlight w:val="white"/>
              </w:rPr>
            </w:pPr>
            <w:r w:rsidRPr="0086066E">
              <w:rPr>
                <w:color w:val="002060"/>
                <w:highlight w:val="white"/>
              </w:rPr>
              <w:t>3</w:t>
            </w:r>
          </w:p>
        </w:tc>
      </w:tr>
      <w:tr w:rsidR="007E0FC2" w:rsidRPr="0086066E" w:rsidTr="00FC0729">
        <w:trPr>
          <w:trHeight w:val="276"/>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III</w:t>
            </w:r>
          </w:p>
        </w:tc>
        <w:tc>
          <w:tcPr>
            <w:tcW w:w="1796" w:type="dxa"/>
            <w:tcBorders>
              <w:top w:val="nil"/>
              <w:left w:val="nil"/>
              <w:bottom w:val="single" w:sz="4" w:space="0" w:color="auto"/>
              <w:right w:val="single" w:sz="4" w:space="0" w:color="auto"/>
            </w:tcBorders>
            <w:shd w:val="clear" w:color="auto" w:fill="auto"/>
            <w:noWrap/>
            <w:vAlign w:val="bottom"/>
            <w:hideMark/>
          </w:tcPr>
          <w:p w:rsidR="00FC69B6" w:rsidRPr="0086066E" w:rsidRDefault="00FC69B6" w:rsidP="007E0FC2">
            <w:pPr>
              <w:spacing w:line="276" w:lineRule="auto"/>
              <w:rPr>
                <w:b/>
                <w:bCs/>
                <w:color w:val="002060"/>
                <w:highlight w:val="white"/>
              </w:rPr>
            </w:pPr>
            <w:r w:rsidRPr="0086066E">
              <w:rPr>
                <w:b/>
                <w:bCs/>
                <w:color w:val="002060"/>
                <w:highlight w:val="white"/>
              </w:rPr>
              <w:t xml:space="preserve">Huyện Bạch </w:t>
            </w:r>
            <w:r w:rsidRPr="0086066E">
              <w:rPr>
                <w:b/>
                <w:bCs/>
                <w:color w:val="002060"/>
                <w:highlight w:val="white"/>
              </w:rPr>
              <w:lastRenderedPageBreak/>
              <w:t>Thông</w:t>
            </w:r>
          </w:p>
        </w:tc>
        <w:tc>
          <w:tcPr>
            <w:tcW w:w="507"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lastRenderedPageBreak/>
              <w:t>0</w:t>
            </w:r>
          </w:p>
        </w:tc>
        <w:tc>
          <w:tcPr>
            <w:tcW w:w="809"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0,0</w:t>
            </w:r>
          </w:p>
        </w:tc>
        <w:tc>
          <w:tcPr>
            <w:tcW w:w="507"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0</w:t>
            </w:r>
          </w:p>
        </w:tc>
        <w:tc>
          <w:tcPr>
            <w:tcW w:w="809"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0,0</w:t>
            </w:r>
          </w:p>
        </w:tc>
        <w:tc>
          <w:tcPr>
            <w:tcW w:w="507"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0</w:t>
            </w:r>
          </w:p>
        </w:tc>
        <w:tc>
          <w:tcPr>
            <w:tcW w:w="809"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0,0</w:t>
            </w:r>
          </w:p>
        </w:tc>
        <w:tc>
          <w:tcPr>
            <w:tcW w:w="507"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4</w:t>
            </w:r>
          </w:p>
        </w:tc>
        <w:tc>
          <w:tcPr>
            <w:tcW w:w="917"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100,0</w:t>
            </w:r>
          </w:p>
        </w:tc>
        <w:tc>
          <w:tcPr>
            <w:tcW w:w="507"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0</w:t>
            </w:r>
          </w:p>
        </w:tc>
        <w:tc>
          <w:tcPr>
            <w:tcW w:w="809"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0,0</w:t>
            </w:r>
          </w:p>
        </w:tc>
        <w:tc>
          <w:tcPr>
            <w:tcW w:w="872"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4</w:t>
            </w:r>
          </w:p>
        </w:tc>
      </w:tr>
      <w:tr w:rsidR="007E0FC2" w:rsidRPr="0086066E" w:rsidTr="00FC0729">
        <w:trPr>
          <w:trHeight w:val="276"/>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color w:val="002060"/>
                <w:highlight w:val="white"/>
              </w:rPr>
            </w:pPr>
            <w:r w:rsidRPr="0086066E">
              <w:rPr>
                <w:color w:val="002060"/>
                <w:highlight w:val="white"/>
              </w:rPr>
              <w:lastRenderedPageBreak/>
              <w:t>5</w:t>
            </w:r>
          </w:p>
        </w:tc>
        <w:tc>
          <w:tcPr>
            <w:tcW w:w="1796" w:type="dxa"/>
            <w:tcBorders>
              <w:top w:val="nil"/>
              <w:left w:val="nil"/>
              <w:bottom w:val="single" w:sz="4" w:space="0" w:color="auto"/>
              <w:right w:val="single" w:sz="4" w:space="0" w:color="auto"/>
            </w:tcBorders>
            <w:shd w:val="clear" w:color="auto" w:fill="auto"/>
            <w:noWrap/>
            <w:vAlign w:val="bottom"/>
            <w:hideMark/>
          </w:tcPr>
          <w:p w:rsidR="00FC69B6" w:rsidRPr="0086066E" w:rsidRDefault="00FC69B6" w:rsidP="007E0FC2">
            <w:pPr>
              <w:spacing w:line="276" w:lineRule="auto"/>
              <w:rPr>
                <w:color w:val="002060"/>
                <w:highlight w:val="white"/>
              </w:rPr>
            </w:pPr>
            <w:r w:rsidRPr="0086066E">
              <w:rPr>
                <w:color w:val="002060"/>
                <w:highlight w:val="white"/>
              </w:rPr>
              <w:t>Sỹ Bình</w:t>
            </w:r>
          </w:p>
        </w:tc>
        <w:tc>
          <w:tcPr>
            <w:tcW w:w="507" w:type="dxa"/>
            <w:tcBorders>
              <w:top w:val="nil"/>
              <w:left w:val="nil"/>
              <w:bottom w:val="single" w:sz="4" w:space="0" w:color="auto"/>
              <w:right w:val="single" w:sz="4" w:space="0" w:color="auto"/>
            </w:tcBorders>
            <w:shd w:val="clear" w:color="auto" w:fill="auto"/>
            <w:noWrap/>
            <w:vAlign w:val="bottom"/>
            <w:hideMark/>
          </w:tcPr>
          <w:p w:rsidR="00FC69B6" w:rsidRPr="0086066E" w:rsidRDefault="00FC69B6" w:rsidP="007E0FC2">
            <w:pPr>
              <w:spacing w:line="276" w:lineRule="auto"/>
              <w:jc w:val="center"/>
              <w:rPr>
                <w:color w:val="002060"/>
                <w:highlight w:val="white"/>
              </w:rPr>
            </w:pPr>
            <w:r w:rsidRPr="0086066E">
              <w:rPr>
                <w:color w:val="002060"/>
                <w:highlight w:val="white"/>
              </w:rPr>
              <w:t>0</w:t>
            </w:r>
          </w:p>
        </w:tc>
        <w:tc>
          <w:tcPr>
            <w:tcW w:w="809"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0,0</w:t>
            </w:r>
          </w:p>
        </w:tc>
        <w:tc>
          <w:tcPr>
            <w:tcW w:w="507"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color w:val="002060"/>
                <w:highlight w:val="white"/>
              </w:rPr>
            </w:pPr>
            <w:r w:rsidRPr="0086066E">
              <w:rPr>
                <w:color w:val="002060"/>
                <w:highlight w:val="white"/>
              </w:rPr>
              <w:t>0</w:t>
            </w:r>
          </w:p>
        </w:tc>
        <w:tc>
          <w:tcPr>
            <w:tcW w:w="809"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0,0</w:t>
            </w:r>
          </w:p>
        </w:tc>
        <w:tc>
          <w:tcPr>
            <w:tcW w:w="507" w:type="dxa"/>
            <w:tcBorders>
              <w:top w:val="nil"/>
              <w:left w:val="nil"/>
              <w:bottom w:val="single" w:sz="4" w:space="0" w:color="auto"/>
              <w:right w:val="single" w:sz="4" w:space="0" w:color="auto"/>
            </w:tcBorders>
            <w:shd w:val="clear" w:color="auto" w:fill="auto"/>
            <w:noWrap/>
            <w:vAlign w:val="bottom"/>
            <w:hideMark/>
          </w:tcPr>
          <w:p w:rsidR="00FC69B6" w:rsidRPr="0086066E" w:rsidRDefault="00FC69B6" w:rsidP="007E0FC2">
            <w:pPr>
              <w:spacing w:line="276" w:lineRule="auto"/>
              <w:jc w:val="center"/>
              <w:rPr>
                <w:color w:val="002060"/>
                <w:highlight w:val="white"/>
              </w:rPr>
            </w:pPr>
            <w:r w:rsidRPr="0086066E">
              <w:rPr>
                <w:color w:val="002060"/>
                <w:highlight w:val="white"/>
              </w:rPr>
              <w:t>0</w:t>
            </w:r>
          </w:p>
        </w:tc>
        <w:tc>
          <w:tcPr>
            <w:tcW w:w="809"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0,0</w:t>
            </w:r>
          </w:p>
        </w:tc>
        <w:tc>
          <w:tcPr>
            <w:tcW w:w="507" w:type="dxa"/>
            <w:tcBorders>
              <w:top w:val="nil"/>
              <w:left w:val="nil"/>
              <w:bottom w:val="single" w:sz="4" w:space="0" w:color="auto"/>
              <w:right w:val="single" w:sz="4" w:space="0" w:color="auto"/>
            </w:tcBorders>
            <w:shd w:val="clear" w:color="auto" w:fill="auto"/>
            <w:noWrap/>
            <w:vAlign w:val="bottom"/>
            <w:hideMark/>
          </w:tcPr>
          <w:p w:rsidR="00FC69B6" w:rsidRPr="0086066E" w:rsidRDefault="00FC69B6" w:rsidP="007E0FC2">
            <w:pPr>
              <w:spacing w:line="276" w:lineRule="auto"/>
              <w:jc w:val="center"/>
              <w:rPr>
                <w:color w:val="002060"/>
                <w:highlight w:val="white"/>
              </w:rPr>
            </w:pPr>
            <w:r w:rsidRPr="0086066E">
              <w:rPr>
                <w:color w:val="002060"/>
                <w:highlight w:val="white"/>
              </w:rPr>
              <w:t>4</w:t>
            </w:r>
          </w:p>
        </w:tc>
        <w:tc>
          <w:tcPr>
            <w:tcW w:w="917"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100,0</w:t>
            </w:r>
          </w:p>
        </w:tc>
        <w:tc>
          <w:tcPr>
            <w:tcW w:w="507" w:type="dxa"/>
            <w:tcBorders>
              <w:top w:val="nil"/>
              <w:left w:val="nil"/>
              <w:bottom w:val="single" w:sz="4" w:space="0" w:color="auto"/>
              <w:right w:val="single" w:sz="4" w:space="0" w:color="auto"/>
            </w:tcBorders>
            <w:shd w:val="clear" w:color="auto" w:fill="auto"/>
            <w:noWrap/>
            <w:vAlign w:val="bottom"/>
            <w:hideMark/>
          </w:tcPr>
          <w:p w:rsidR="00FC69B6" w:rsidRPr="0086066E" w:rsidRDefault="00FC69B6" w:rsidP="007E0FC2">
            <w:pPr>
              <w:spacing w:line="276" w:lineRule="auto"/>
              <w:jc w:val="center"/>
              <w:rPr>
                <w:color w:val="002060"/>
                <w:highlight w:val="white"/>
              </w:rPr>
            </w:pPr>
            <w:r w:rsidRPr="0086066E">
              <w:rPr>
                <w:color w:val="002060"/>
                <w:highlight w:val="white"/>
              </w:rPr>
              <w:t>0</w:t>
            </w:r>
          </w:p>
        </w:tc>
        <w:tc>
          <w:tcPr>
            <w:tcW w:w="809"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0,0</w:t>
            </w:r>
          </w:p>
        </w:tc>
        <w:tc>
          <w:tcPr>
            <w:tcW w:w="872"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color w:val="002060"/>
                <w:highlight w:val="white"/>
              </w:rPr>
            </w:pPr>
            <w:r w:rsidRPr="0086066E">
              <w:rPr>
                <w:color w:val="002060"/>
                <w:highlight w:val="white"/>
              </w:rPr>
              <w:t>4</w:t>
            </w:r>
          </w:p>
        </w:tc>
      </w:tr>
      <w:tr w:rsidR="007E0FC2" w:rsidRPr="0086066E" w:rsidTr="00FC0729">
        <w:trPr>
          <w:trHeight w:val="276"/>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IV</w:t>
            </w:r>
          </w:p>
        </w:tc>
        <w:tc>
          <w:tcPr>
            <w:tcW w:w="1796" w:type="dxa"/>
            <w:tcBorders>
              <w:top w:val="nil"/>
              <w:left w:val="nil"/>
              <w:bottom w:val="single" w:sz="4" w:space="0" w:color="auto"/>
              <w:right w:val="single" w:sz="4" w:space="0" w:color="auto"/>
            </w:tcBorders>
            <w:shd w:val="clear" w:color="auto" w:fill="auto"/>
            <w:noWrap/>
            <w:vAlign w:val="bottom"/>
            <w:hideMark/>
          </w:tcPr>
          <w:p w:rsidR="00FC69B6" w:rsidRPr="0086066E" w:rsidRDefault="00FC69B6" w:rsidP="007E0FC2">
            <w:pPr>
              <w:spacing w:line="276" w:lineRule="auto"/>
              <w:rPr>
                <w:b/>
                <w:bCs/>
                <w:color w:val="002060"/>
                <w:highlight w:val="white"/>
              </w:rPr>
            </w:pPr>
            <w:r w:rsidRPr="0086066E">
              <w:rPr>
                <w:b/>
                <w:bCs/>
                <w:color w:val="002060"/>
                <w:highlight w:val="white"/>
              </w:rPr>
              <w:t>Huyện Chợ Đồn</w:t>
            </w:r>
          </w:p>
        </w:tc>
        <w:tc>
          <w:tcPr>
            <w:tcW w:w="507" w:type="dxa"/>
            <w:tcBorders>
              <w:top w:val="nil"/>
              <w:left w:val="nil"/>
              <w:bottom w:val="single" w:sz="4" w:space="0" w:color="auto"/>
              <w:right w:val="single" w:sz="4" w:space="0" w:color="auto"/>
            </w:tcBorders>
            <w:shd w:val="clear" w:color="auto" w:fill="auto"/>
            <w:noWrap/>
            <w:vAlign w:val="bottom"/>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1</w:t>
            </w:r>
          </w:p>
        </w:tc>
        <w:tc>
          <w:tcPr>
            <w:tcW w:w="809"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5,0</w:t>
            </w:r>
          </w:p>
        </w:tc>
        <w:tc>
          <w:tcPr>
            <w:tcW w:w="507" w:type="dxa"/>
            <w:tcBorders>
              <w:top w:val="nil"/>
              <w:left w:val="nil"/>
              <w:bottom w:val="single" w:sz="4" w:space="0" w:color="auto"/>
              <w:right w:val="single" w:sz="4" w:space="0" w:color="auto"/>
            </w:tcBorders>
            <w:shd w:val="clear" w:color="auto" w:fill="auto"/>
            <w:noWrap/>
            <w:vAlign w:val="bottom"/>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3</w:t>
            </w:r>
          </w:p>
        </w:tc>
        <w:tc>
          <w:tcPr>
            <w:tcW w:w="809"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15,0</w:t>
            </w:r>
          </w:p>
        </w:tc>
        <w:tc>
          <w:tcPr>
            <w:tcW w:w="507" w:type="dxa"/>
            <w:tcBorders>
              <w:top w:val="nil"/>
              <w:left w:val="nil"/>
              <w:bottom w:val="single" w:sz="4" w:space="0" w:color="auto"/>
              <w:right w:val="single" w:sz="4" w:space="0" w:color="auto"/>
            </w:tcBorders>
            <w:shd w:val="clear" w:color="auto" w:fill="auto"/>
            <w:noWrap/>
            <w:vAlign w:val="bottom"/>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4</w:t>
            </w:r>
          </w:p>
        </w:tc>
        <w:tc>
          <w:tcPr>
            <w:tcW w:w="809"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20,0</w:t>
            </w:r>
          </w:p>
        </w:tc>
        <w:tc>
          <w:tcPr>
            <w:tcW w:w="507" w:type="dxa"/>
            <w:tcBorders>
              <w:top w:val="nil"/>
              <w:left w:val="nil"/>
              <w:bottom w:val="single" w:sz="4" w:space="0" w:color="auto"/>
              <w:right w:val="single" w:sz="4" w:space="0" w:color="auto"/>
            </w:tcBorders>
            <w:shd w:val="clear" w:color="auto" w:fill="auto"/>
            <w:noWrap/>
            <w:vAlign w:val="bottom"/>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6</w:t>
            </w:r>
          </w:p>
        </w:tc>
        <w:tc>
          <w:tcPr>
            <w:tcW w:w="917"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30,0</w:t>
            </w:r>
          </w:p>
        </w:tc>
        <w:tc>
          <w:tcPr>
            <w:tcW w:w="507" w:type="dxa"/>
            <w:tcBorders>
              <w:top w:val="nil"/>
              <w:left w:val="nil"/>
              <w:bottom w:val="single" w:sz="4" w:space="0" w:color="auto"/>
              <w:right w:val="single" w:sz="4" w:space="0" w:color="auto"/>
            </w:tcBorders>
            <w:shd w:val="clear" w:color="auto" w:fill="auto"/>
            <w:noWrap/>
            <w:vAlign w:val="bottom"/>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6</w:t>
            </w:r>
          </w:p>
        </w:tc>
        <w:tc>
          <w:tcPr>
            <w:tcW w:w="809"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30,0</w:t>
            </w:r>
          </w:p>
        </w:tc>
        <w:tc>
          <w:tcPr>
            <w:tcW w:w="872" w:type="dxa"/>
            <w:tcBorders>
              <w:top w:val="nil"/>
              <w:left w:val="nil"/>
              <w:bottom w:val="single" w:sz="4" w:space="0" w:color="auto"/>
              <w:right w:val="single" w:sz="4" w:space="0" w:color="auto"/>
            </w:tcBorders>
            <w:shd w:val="clear" w:color="auto" w:fill="auto"/>
            <w:noWrap/>
            <w:vAlign w:val="bottom"/>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20</w:t>
            </w:r>
          </w:p>
        </w:tc>
      </w:tr>
      <w:tr w:rsidR="007E0FC2" w:rsidRPr="0086066E" w:rsidTr="00FC0729">
        <w:trPr>
          <w:trHeight w:val="276"/>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color w:val="002060"/>
                <w:highlight w:val="white"/>
              </w:rPr>
            </w:pPr>
            <w:r w:rsidRPr="0086066E">
              <w:rPr>
                <w:color w:val="002060"/>
                <w:highlight w:val="white"/>
              </w:rPr>
              <w:t>6</w:t>
            </w:r>
          </w:p>
        </w:tc>
        <w:tc>
          <w:tcPr>
            <w:tcW w:w="1796" w:type="dxa"/>
            <w:tcBorders>
              <w:top w:val="nil"/>
              <w:left w:val="nil"/>
              <w:bottom w:val="single" w:sz="4" w:space="0" w:color="auto"/>
              <w:right w:val="single" w:sz="4" w:space="0" w:color="auto"/>
            </w:tcBorders>
            <w:shd w:val="clear" w:color="auto" w:fill="auto"/>
            <w:noWrap/>
            <w:vAlign w:val="bottom"/>
            <w:hideMark/>
          </w:tcPr>
          <w:p w:rsidR="00FC69B6" w:rsidRPr="0086066E" w:rsidRDefault="00FC69B6" w:rsidP="007E0FC2">
            <w:pPr>
              <w:spacing w:line="276" w:lineRule="auto"/>
              <w:rPr>
                <w:color w:val="002060"/>
                <w:highlight w:val="white"/>
              </w:rPr>
            </w:pPr>
            <w:r w:rsidRPr="0086066E">
              <w:rPr>
                <w:color w:val="002060"/>
                <w:highlight w:val="white"/>
              </w:rPr>
              <w:t>Nghĩa Tá</w:t>
            </w:r>
          </w:p>
        </w:tc>
        <w:tc>
          <w:tcPr>
            <w:tcW w:w="507" w:type="dxa"/>
            <w:tcBorders>
              <w:top w:val="nil"/>
              <w:left w:val="nil"/>
              <w:bottom w:val="single" w:sz="4" w:space="0" w:color="auto"/>
              <w:right w:val="single" w:sz="4" w:space="0" w:color="auto"/>
            </w:tcBorders>
            <w:shd w:val="clear" w:color="auto" w:fill="auto"/>
            <w:noWrap/>
            <w:vAlign w:val="bottom"/>
            <w:hideMark/>
          </w:tcPr>
          <w:p w:rsidR="00FC69B6" w:rsidRPr="0086066E" w:rsidRDefault="00FC69B6" w:rsidP="007E0FC2">
            <w:pPr>
              <w:spacing w:line="276" w:lineRule="auto"/>
              <w:jc w:val="center"/>
              <w:rPr>
                <w:color w:val="002060"/>
                <w:highlight w:val="white"/>
              </w:rPr>
            </w:pPr>
            <w:r w:rsidRPr="0086066E">
              <w:rPr>
                <w:color w:val="002060"/>
                <w:highlight w:val="white"/>
              </w:rPr>
              <w:t>1</w:t>
            </w:r>
          </w:p>
        </w:tc>
        <w:tc>
          <w:tcPr>
            <w:tcW w:w="809"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5,0</w:t>
            </w:r>
          </w:p>
        </w:tc>
        <w:tc>
          <w:tcPr>
            <w:tcW w:w="507"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color w:val="002060"/>
                <w:highlight w:val="white"/>
              </w:rPr>
            </w:pPr>
            <w:r w:rsidRPr="0086066E">
              <w:rPr>
                <w:color w:val="002060"/>
                <w:highlight w:val="white"/>
              </w:rPr>
              <w:t>3</w:t>
            </w:r>
          </w:p>
        </w:tc>
        <w:tc>
          <w:tcPr>
            <w:tcW w:w="809"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15,0</w:t>
            </w:r>
          </w:p>
        </w:tc>
        <w:tc>
          <w:tcPr>
            <w:tcW w:w="507" w:type="dxa"/>
            <w:tcBorders>
              <w:top w:val="nil"/>
              <w:left w:val="nil"/>
              <w:bottom w:val="single" w:sz="4" w:space="0" w:color="auto"/>
              <w:right w:val="single" w:sz="4" w:space="0" w:color="auto"/>
            </w:tcBorders>
            <w:shd w:val="clear" w:color="auto" w:fill="auto"/>
            <w:noWrap/>
            <w:vAlign w:val="bottom"/>
            <w:hideMark/>
          </w:tcPr>
          <w:p w:rsidR="00FC69B6" w:rsidRPr="0086066E" w:rsidRDefault="00FC69B6" w:rsidP="007E0FC2">
            <w:pPr>
              <w:spacing w:line="276" w:lineRule="auto"/>
              <w:jc w:val="center"/>
              <w:rPr>
                <w:color w:val="002060"/>
                <w:highlight w:val="white"/>
              </w:rPr>
            </w:pPr>
            <w:r w:rsidRPr="0086066E">
              <w:rPr>
                <w:color w:val="002060"/>
                <w:highlight w:val="white"/>
              </w:rPr>
              <w:t>4</w:t>
            </w:r>
          </w:p>
        </w:tc>
        <w:tc>
          <w:tcPr>
            <w:tcW w:w="809"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20,0</w:t>
            </w:r>
          </w:p>
        </w:tc>
        <w:tc>
          <w:tcPr>
            <w:tcW w:w="507" w:type="dxa"/>
            <w:tcBorders>
              <w:top w:val="nil"/>
              <w:left w:val="nil"/>
              <w:bottom w:val="single" w:sz="4" w:space="0" w:color="auto"/>
              <w:right w:val="single" w:sz="4" w:space="0" w:color="auto"/>
            </w:tcBorders>
            <w:shd w:val="clear" w:color="auto" w:fill="auto"/>
            <w:noWrap/>
            <w:vAlign w:val="bottom"/>
            <w:hideMark/>
          </w:tcPr>
          <w:p w:rsidR="00FC69B6" w:rsidRPr="0086066E" w:rsidRDefault="00FC69B6" w:rsidP="007E0FC2">
            <w:pPr>
              <w:spacing w:line="276" w:lineRule="auto"/>
              <w:jc w:val="center"/>
              <w:rPr>
                <w:color w:val="002060"/>
                <w:highlight w:val="white"/>
              </w:rPr>
            </w:pPr>
            <w:r w:rsidRPr="0086066E">
              <w:rPr>
                <w:color w:val="002060"/>
                <w:highlight w:val="white"/>
              </w:rPr>
              <w:t>6</w:t>
            </w:r>
          </w:p>
        </w:tc>
        <w:tc>
          <w:tcPr>
            <w:tcW w:w="917"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30,0</w:t>
            </w:r>
          </w:p>
        </w:tc>
        <w:tc>
          <w:tcPr>
            <w:tcW w:w="507" w:type="dxa"/>
            <w:tcBorders>
              <w:top w:val="nil"/>
              <w:left w:val="nil"/>
              <w:bottom w:val="single" w:sz="4" w:space="0" w:color="auto"/>
              <w:right w:val="single" w:sz="4" w:space="0" w:color="auto"/>
            </w:tcBorders>
            <w:shd w:val="clear" w:color="auto" w:fill="auto"/>
            <w:noWrap/>
            <w:vAlign w:val="bottom"/>
            <w:hideMark/>
          </w:tcPr>
          <w:p w:rsidR="00FC69B6" w:rsidRPr="0086066E" w:rsidRDefault="00FC69B6" w:rsidP="007E0FC2">
            <w:pPr>
              <w:spacing w:line="276" w:lineRule="auto"/>
              <w:jc w:val="center"/>
              <w:rPr>
                <w:color w:val="002060"/>
                <w:highlight w:val="white"/>
              </w:rPr>
            </w:pPr>
            <w:r w:rsidRPr="0086066E">
              <w:rPr>
                <w:color w:val="002060"/>
                <w:highlight w:val="white"/>
              </w:rPr>
              <w:t>6</w:t>
            </w:r>
          </w:p>
        </w:tc>
        <w:tc>
          <w:tcPr>
            <w:tcW w:w="809"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30,0</w:t>
            </w:r>
          </w:p>
        </w:tc>
        <w:tc>
          <w:tcPr>
            <w:tcW w:w="872"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color w:val="002060"/>
                <w:highlight w:val="white"/>
              </w:rPr>
            </w:pPr>
            <w:r w:rsidRPr="0086066E">
              <w:rPr>
                <w:color w:val="002060"/>
                <w:highlight w:val="white"/>
              </w:rPr>
              <w:t>20</w:t>
            </w:r>
          </w:p>
        </w:tc>
      </w:tr>
      <w:tr w:rsidR="007E0FC2" w:rsidRPr="0086066E" w:rsidTr="00FC0729">
        <w:trPr>
          <w:trHeight w:val="312"/>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 </w:t>
            </w:r>
          </w:p>
        </w:tc>
        <w:tc>
          <w:tcPr>
            <w:tcW w:w="1796"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Tổng</w:t>
            </w:r>
          </w:p>
        </w:tc>
        <w:tc>
          <w:tcPr>
            <w:tcW w:w="507" w:type="dxa"/>
            <w:tcBorders>
              <w:top w:val="nil"/>
              <w:left w:val="nil"/>
              <w:bottom w:val="single" w:sz="4" w:space="0" w:color="auto"/>
              <w:right w:val="single" w:sz="4" w:space="0" w:color="auto"/>
            </w:tcBorders>
            <w:shd w:val="clear" w:color="auto" w:fill="auto"/>
            <w:noWrap/>
            <w:vAlign w:val="bottom"/>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6</w:t>
            </w:r>
          </w:p>
        </w:tc>
        <w:tc>
          <w:tcPr>
            <w:tcW w:w="809"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13,0</w:t>
            </w:r>
          </w:p>
        </w:tc>
        <w:tc>
          <w:tcPr>
            <w:tcW w:w="507" w:type="dxa"/>
            <w:tcBorders>
              <w:top w:val="nil"/>
              <w:left w:val="nil"/>
              <w:bottom w:val="single" w:sz="4" w:space="0" w:color="auto"/>
              <w:right w:val="single" w:sz="4" w:space="0" w:color="auto"/>
            </w:tcBorders>
            <w:shd w:val="clear" w:color="auto" w:fill="auto"/>
            <w:noWrap/>
            <w:vAlign w:val="bottom"/>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5</w:t>
            </w:r>
          </w:p>
        </w:tc>
        <w:tc>
          <w:tcPr>
            <w:tcW w:w="809"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10,9</w:t>
            </w:r>
          </w:p>
        </w:tc>
        <w:tc>
          <w:tcPr>
            <w:tcW w:w="507" w:type="dxa"/>
            <w:tcBorders>
              <w:top w:val="nil"/>
              <w:left w:val="nil"/>
              <w:bottom w:val="single" w:sz="4" w:space="0" w:color="auto"/>
              <w:right w:val="single" w:sz="4" w:space="0" w:color="auto"/>
            </w:tcBorders>
            <w:shd w:val="clear" w:color="auto" w:fill="auto"/>
            <w:noWrap/>
            <w:vAlign w:val="bottom"/>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9</w:t>
            </w:r>
          </w:p>
        </w:tc>
        <w:tc>
          <w:tcPr>
            <w:tcW w:w="809"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19,6</w:t>
            </w:r>
          </w:p>
        </w:tc>
        <w:tc>
          <w:tcPr>
            <w:tcW w:w="507" w:type="dxa"/>
            <w:tcBorders>
              <w:top w:val="nil"/>
              <w:left w:val="nil"/>
              <w:bottom w:val="single" w:sz="4" w:space="0" w:color="auto"/>
              <w:right w:val="single" w:sz="4" w:space="0" w:color="auto"/>
            </w:tcBorders>
            <w:shd w:val="clear" w:color="auto" w:fill="auto"/>
            <w:noWrap/>
            <w:vAlign w:val="bottom"/>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19</w:t>
            </w:r>
          </w:p>
        </w:tc>
        <w:tc>
          <w:tcPr>
            <w:tcW w:w="917"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41,3</w:t>
            </w:r>
          </w:p>
        </w:tc>
        <w:tc>
          <w:tcPr>
            <w:tcW w:w="507" w:type="dxa"/>
            <w:tcBorders>
              <w:top w:val="nil"/>
              <w:left w:val="nil"/>
              <w:bottom w:val="single" w:sz="4" w:space="0" w:color="auto"/>
              <w:right w:val="single" w:sz="4" w:space="0" w:color="auto"/>
            </w:tcBorders>
            <w:shd w:val="clear" w:color="auto" w:fill="auto"/>
            <w:noWrap/>
            <w:vAlign w:val="bottom"/>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7</w:t>
            </w:r>
          </w:p>
        </w:tc>
        <w:tc>
          <w:tcPr>
            <w:tcW w:w="809" w:type="dxa"/>
            <w:tcBorders>
              <w:top w:val="nil"/>
              <w:left w:val="nil"/>
              <w:bottom w:val="single" w:sz="4" w:space="0" w:color="auto"/>
              <w:right w:val="single" w:sz="4" w:space="0" w:color="auto"/>
            </w:tcBorders>
            <w:shd w:val="clear" w:color="auto" w:fill="auto"/>
            <w:noWrap/>
            <w:vAlign w:val="center"/>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15,2</w:t>
            </w:r>
          </w:p>
        </w:tc>
        <w:tc>
          <w:tcPr>
            <w:tcW w:w="872" w:type="dxa"/>
            <w:tcBorders>
              <w:top w:val="nil"/>
              <w:left w:val="nil"/>
              <w:bottom w:val="single" w:sz="4" w:space="0" w:color="auto"/>
              <w:right w:val="single" w:sz="4" w:space="0" w:color="auto"/>
            </w:tcBorders>
            <w:shd w:val="clear" w:color="auto" w:fill="auto"/>
            <w:noWrap/>
            <w:vAlign w:val="bottom"/>
            <w:hideMark/>
          </w:tcPr>
          <w:p w:rsidR="00FC69B6" w:rsidRPr="0086066E" w:rsidRDefault="00FC69B6" w:rsidP="007E0FC2">
            <w:pPr>
              <w:spacing w:line="276" w:lineRule="auto"/>
              <w:jc w:val="center"/>
              <w:rPr>
                <w:b/>
                <w:bCs/>
                <w:color w:val="002060"/>
                <w:highlight w:val="white"/>
              </w:rPr>
            </w:pPr>
            <w:r w:rsidRPr="0086066E">
              <w:rPr>
                <w:b/>
                <w:bCs/>
                <w:color w:val="002060"/>
                <w:highlight w:val="white"/>
              </w:rPr>
              <w:t>46</w:t>
            </w:r>
          </w:p>
        </w:tc>
      </w:tr>
    </w:tbl>
    <w:p w:rsidR="009D496C" w:rsidRPr="007E0FC2" w:rsidRDefault="009D496C" w:rsidP="007E0FC2">
      <w:pPr>
        <w:spacing w:before="120" w:after="120" w:line="276" w:lineRule="auto"/>
        <w:jc w:val="right"/>
        <w:rPr>
          <w:i/>
          <w:color w:val="002060"/>
          <w:highlight w:val="white"/>
          <w:lang w:val="eu-ES"/>
        </w:rPr>
      </w:pPr>
      <w:r w:rsidRPr="007E0FC2">
        <w:rPr>
          <w:i/>
          <w:color w:val="002060"/>
          <w:highlight w:val="white"/>
        </w:rPr>
        <w:t xml:space="preserve"> Nguồn: Khảo sát </w:t>
      </w:r>
      <w:r w:rsidR="000B1CDB" w:rsidRPr="007E0FC2">
        <w:rPr>
          <w:i/>
          <w:color w:val="002060"/>
          <w:highlight w:val="white"/>
        </w:rPr>
        <w:t>Kinh tế - xã hội các hộ BAH</w:t>
      </w:r>
      <w:r w:rsidRPr="007E0FC2">
        <w:rPr>
          <w:i/>
          <w:color w:val="002060"/>
          <w:highlight w:val="white"/>
        </w:rPr>
        <w:t>, tháng 7/2018 – 2/2019</w:t>
      </w:r>
    </w:p>
    <w:p w:rsidR="009D496C" w:rsidRPr="007E0FC2" w:rsidRDefault="009D496C" w:rsidP="007E0FC2">
      <w:pPr>
        <w:numPr>
          <w:ilvl w:val="0"/>
          <w:numId w:val="180"/>
        </w:numPr>
        <w:tabs>
          <w:tab w:val="left" w:pos="450"/>
        </w:tabs>
        <w:autoSpaceDE w:val="0"/>
        <w:autoSpaceDN w:val="0"/>
        <w:adjustRightInd w:val="0"/>
        <w:spacing w:before="120" w:after="120" w:line="276" w:lineRule="auto"/>
        <w:ind w:left="0" w:firstLine="0"/>
        <w:jc w:val="both"/>
        <w:rPr>
          <w:color w:val="002060"/>
          <w:highlight w:val="white"/>
          <w:lang w:val="eu-ES"/>
        </w:rPr>
      </w:pPr>
      <w:r w:rsidRPr="007E0FC2">
        <w:rPr>
          <w:color w:val="002060"/>
          <w:highlight w:val="white"/>
          <w:lang w:val="eu-ES" w:eastAsia="fr-CA"/>
        </w:rPr>
        <w:t xml:space="preserve">Theo kết quả tổng kết từ các Báo cáo tình hình kinh tế xã hội của các xã trong khu vực dự án năm 2018 cho thấy, mức thu nhập trung bình của các hộ dân bị ảnh hưởng trong khu vực </w:t>
      </w:r>
      <w:r w:rsidR="00E719DF">
        <w:rPr>
          <w:color w:val="002060"/>
          <w:highlight w:val="white"/>
          <w:lang w:val="eu-ES" w:eastAsia="fr-CA"/>
        </w:rPr>
        <w:t xml:space="preserve">tiểu </w:t>
      </w:r>
      <w:r w:rsidRPr="007E0FC2">
        <w:rPr>
          <w:color w:val="002060"/>
          <w:highlight w:val="white"/>
          <w:lang w:val="eu-ES" w:eastAsia="fr-CA"/>
        </w:rPr>
        <w:t>dự án vào khoảng 18,7 triệu đồng/người/năm. Trong đó xã Thanh Mai và Sỹ Bình là nơi có mức thu nhập bình quân trên đầu người cao nhất với mức thu nhập là 23</w:t>
      </w:r>
      <w:r w:rsidR="0029333E">
        <w:rPr>
          <w:color w:val="002060"/>
          <w:highlight w:val="white"/>
          <w:lang w:val="eu-ES" w:eastAsia="fr-CA"/>
        </w:rPr>
        <w:t xml:space="preserve"> </w:t>
      </w:r>
      <w:r w:rsidRPr="007E0FC2">
        <w:rPr>
          <w:color w:val="002060"/>
          <w:highlight w:val="white"/>
          <w:lang w:val="eu-ES" w:eastAsia="fr-CA"/>
        </w:rPr>
        <w:t xml:space="preserve">triệu đồng/người/năm, xã Liêm Thủy có thu nhập bình quân đầu người thấp nhất 12triệu đồng/người/năm. </w:t>
      </w:r>
    </w:p>
    <w:p w:rsidR="009D496C" w:rsidRPr="007E0FC2" w:rsidRDefault="00690185" w:rsidP="007E0FC2">
      <w:pPr>
        <w:numPr>
          <w:ilvl w:val="0"/>
          <w:numId w:val="180"/>
        </w:numPr>
        <w:tabs>
          <w:tab w:val="left" w:pos="450"/>
        </w:tabs>
        <w:autoSpaceDE w:val="0"/>
        <w:autoSpaceDN w:val="0"/>
        <w:adjustRightInd w:val="0"/>
        <w:spacing w:before="120" w:after="120" w:line="276" w:lineRule="auto"/>
        <w:ind w:left="0" w:firstLine="0"/>
        <w:jc w:val="both"/>
        <w:rPr>
          <w:noProof/>
          <w:color w:val="002060"/>
          <w:highlight w:val="white"/>
          <w:lang w:val="pt-BR" w:eastAsia="vi-VN"/>
        </w:rPr>
      </w:pPr>
      <w:r w:rsidRPr="007E0FC2">
        <w:rPr>
          <w:color w:val="002060"/>
          <w:highlight w:val="white"/>
          <w:lang w:val="eu-ES" w:eastAsia="fr-CA"/>
        </w:rPr>
        <w:t>C</w:t>
      </w:r>
      <w:r w:rsidR="009D496C" w:rsidRPr="007E0FC2">
        <w:rPr>
          <w:color w:val="002060"/>
          <w:highlight w:val="white"/>
          <w:lang w:val="eu-ES" w:eastAsia="fr-CA"/>
        </w:rPr>
        <w:t xml:space="preserve">ác hộ </w:t>
      </w:r>
      <w:r w:rsidRPr="007E0FC2">
        <w:rPr>
          <w:color w:val="002060"/>
          <w:highlight w:val="white"/>
          <w:lang w:val="eu-ES" w:eastAsia="fr-CA"/>
        </w:rPr>
        <w:t>nghèo và c</w:t>
      </w:r>
      <w:r w:rsidR="00D433EC" w:rsidRPr="007E0FC2">
        <w:rPr>
          <w:color w:val="002060"/>
          <w:highlight w:val="white"/>
          <w:lang w:val="eu-ES" w:eastAsia="fr-CA"/>
        </w:rPr>
        <w:t>ậ</w:t>
      </w:r>
      <w:r w:rsidRPr="007E0FC2">
        <w:rPr>
          <w:color w:val="002060"/>
          <w:highlight w:val="white"/>
          <w:lang w:val="eu-ES" w:eastAsia="fr-CA"/>
        </w:rPr>
        <w:t xml:space="preserve">n nghèo </w:t>
      </w:r>
      <w:r w:rsidR="00F52D20" w:rsidRPr="007E0FC2">
        <w:rPr>
          <w:color w:val="002060"/>
          <w:highlight w:val="white"/>
          <w:lang w:val="eu-ES"/>
        </w:rPr>
        <w:t>sinh sống</w:t>
      </w:r>
      <w:r w:rsidR="004423E4" w:rsidRPr="007E0FC2">
        <w:rPr>
          <w:color w:val="002060"/>
          <w:highlight w:val="white"/>
          <w:lang w:val="eu-ES"/>
        </w:rPr>
        <w:t xml:space="preserve"> tập trung</w:t>
      </w:r>
      <w:r w:rsidR="009D496C" w:rsidRPr="007E0FC2">
        <w:rPr>
          <w:color w:val="002060"/>
          <w:highlight w:val="white"/>
          <w:lang w:val="eu-ES"/>
        </w:rPr>
        <w:t>trên địa bàn các xã Yên Hân, Liêm Thủy và Nghĩa Tá.</w:t>
      </w:r>
    </w:p>
    <w:p w:rsidR="009D496C" w:rsidRPr="007E0FC2" w:rsidRDefault="009D496C" w:rsidP="007E0FC2">
      <w:pPr>
        <w:numPr>
          <w:ilvl w:val="0"/>
          <w:numId w:val="180"/>
        </w:numPr>
        <w:tabs>
          <w:tab w:val="left" w:pos="450"/>
        </w:tabs>
        <w:autoSpaceDE w:val="0"/>
        <w:autoSpaceDN w:val="0"/>
        <w:adjustRightInd w:val="0"/>
        <w:spacing w:before="120" w:after="120" w:line="276" w:lineRule="auto"/>
        <w:ind w:left="0" w:firstLine="0"/>
        <w:jc w:val="both"/>
        <w:rPr>
          <w:noProof/>
          <w:color w:val="002060"/>
          <w:highlight w:val="white"/>
          <w:lang w:val="pt-BR" w:eastAsia="vi-VN"/>
        </w:rPr>
      </w:pPr>
      <w:r w:rsidRPr="007E0FC2">
        <w:rPr>
          <w:color w:val="002060"/>
          <w:highlight w:val="white"/>
          <w:lang w:val="eu-ES"/>
        </w:rPr>
        <w:t xml:space="preserve">Mức thu nhập của các hộ gia đình quyết định đến mức chi tiêu của hộ, </w:t>
      </w:r>
      <w:r w:rsidRPr="007E0FC2">
        <w:rPr>
          <w:color w:val="002060"/>
          <w:highlight w:val="white"/>
          <w:lang w:val="eu-ES" w:eastAsia="fr-CA"/>
        </w:rPr>
        <w:t xml:space="preserve">với mức thu nhập như vậy, phần lớn các hộ được khảo sát đều cho biết họ không có đủ tiền để trang trải cho cuộc sống sinh hoạt (bao gồm: ăn uống, đầu tư cho con cái học hành, </w:t>
      </w:r>
      <w:r w:rsidRPr="007E0FC2">
        <w:rPr>
          <w:color w:val="002060"/>
          <w:highlight w:val="white"/>
          <w:u w:color="FF0000"/>
          <w:lang w:val="eu-ES" w:eastAsia="fr-CA"/>
        </w:rPr>
        <w:t xml:space="preserve">khám chữa </w:t>
      </w:r>
      <w:r w:rsidR="00685B78" w:rsidRPr="007E0FC2">
        <w:rPr>
          <w:color w:val="002060"/>
          <w:highlight w:val="white"/>
          <w:u w:color="FF0000"/>
          <w:lang w:val="eu-ES" w:eastAsia="fr-CA"/>
        </w:rPr>
        <w:t>bện</w:t>
      </w:r>
      <w:r w:rsidRPr="007E0FC2">
        <w:rPr>
          <w:color w:val="002060"/>
          <w:highlight w:val="white"/>
          <w:u w:color="FF0000"/>
          <w:lang w:val="eu-ES" w:eastAsia="fr-CA"/>
        </w:rPr>
        <w:t>h</w:t>
      </w:r>
      <w:r w:rsidRPr="007E0FC2">
        <w:rPr>
          <w:color w:val="002060"/>
          <w:highlight w:val="white"/>
          <w:lang w:val="eu-ES" w:eastAsia="fr-CA"/>
        </w:rPr>
        <w:t xml:space="preserve">...), </w:t>
      </w:r>
      <w:r w:rsidRPr="007E0FC2">
        <w:rPr>
          <w:color w:val="002060"/>
          <w:highlight w:val="white"/>
          <w:lang w:val="pt-BR"/>
        </w:rPr>
        <w:t xml:space="preserve">nguồn thu nhập của họ phụ thuộc chủ yếu vào nông nghiệp. Do vậy, trong quá trình thực hiện tiểu dự án, các đối tượng là hộ nghèo, hộ </w:t>
      </w:r>
      <w:r w:rsidR="004423E4" w:rsidRPr="007E0FC2">
        <w:rPr>
          <w:color w:val="002060"/>
          <w:highlight w:val="white"/>
          <w:lang w:val="pt-BR"/>
        </w:rPr>
        <w:t>cận nghèo</w:t>
      </w:r>
      <w:r w:rsidRPr="007E0FC2">
        <w:rPr>
          <w:color w:val="002060"/>
          <w:highlight w:val="white"/>
          <w:lang w:val="pt-BR"/>
        </w:rPr>
        <w:t>... cần phải được quan tâm xác đáng vì nếu việc triển khai thực hiện Tiểu dự án gây ảnh hưởng đến sinh kế của các hộ gia đình này thì việc phục hồi thu nhập và duy trì cuộc sống cho các hộ này là rất khó khăn.</w:t>
      </w:r>
    </w:p>
    <w:p w:rsidR="009D496C" w:rsidRPr="007E0FC2" w:rsidRDefault="00246A17" w:rsidP="007E0FC2">
      <w:pPr>
        <w:pStyle w:val="ListParagraph"/>
        <w:numPr>
          <w:ilvl w:val="2"/>
          <w:numId w:val="8"/>
        </w:numPr>
        <w:autoSpaceDE w:val="0"/>
        <w:autoSpaceDN w:val="0"/>
        <w:adjustRightInd w:val="0"/>
        <w:spacing w:before="120" w:line="276" w:lineRule="auto"/>
        <w:rPr>
          <w:b/>
          <w:i/>
          <w:noProof/>
          <w:color w:val="002060"/>
          <w:highlight w:val="white"/>
          <w:lang w:val="pt-BR" w:eastAsia="vi-VN"/>
        </w:rPr>
      </w:pPr>
      <w:r w:rsidRPr="007E0FC2">
        <w:rPr>
          <w:b/>
          <w:i/>
          <w:color w:val="002060"/>
          <w:highlight w:val="white"/>
          <w:lang w:val="eu-ES"/>
        </w:rPr>
        <w:t>Tài sản</w:t>
      </w:r>
      <w:r w:rsidR="009D496C" w:rsidRPr="007E0FC2">
        <w:rPr>
          <w:b/>
          <w:i/>
          <w:color w:val="002060"/>
          <w:highlight w:val="white"/>
          <w:lang w:val="eu-ES"/>
        </w:rPr>
        <w:t xml:space="preserve"> của </w:t>
      </w:r>
      <w:r w:rsidR="00C35529" w:rsidRPr="007E0FC2">
        <w:rPr>
          <w:b/>
          <w:i/>
          <w:color w:val="002060"/>
          <w:highlight w:val="white"/>
          <w:lang w:val="eu-ES"/>
        </w:rPr>
        <w:t xml:space="preserve">hộ </w:t>
      </w:r>
      <w:r w:rsidR="009D496C" w:rsidRPr="007E0FC2">
        <w:rPr>
          <w:b/>
          <w:i/>
          <w:color w:val="002060"/>
          <w:highlight w:val="white"/>
          <w:lang w:val="eu-ES"/>
        </w:rPr>
        <w:t>gia đình</w:t>
      </w:r>
    </w:p>
    <w:p w:rsidR="009D496C" w:rsidRPr="007E0FC2" w:rsidRDefault="009D496C" w:rsidP="007E0FC2">
      <w:pPr>
        <w:pStyle w:val="ListParagraph"/>
        <w:numPr>
          <w:ilvl w:val="0"/>
          <w:numId w:val="180"/>
        </w:numPr>
        <w:tabs>
          <w:tab w:val="left" w:pos="540"/>
        </w:tabs>
        <w:autoSpaceDE w:val="0"/>
        <w:autoSpaceDN w:val="0"/>
        <w:adjustRightInd w:val="0"/>
        <w:spacing w:before="120" w:line="276" w:lineRule="auto"/>
        <w:ind w:left="0" w:firstLine="0"/>
        <w:rPr>
          <w:color w:val="002060"/>
          <w:highlight w:val="white"/>
          <w:lang w:val="eu-ES" w:eastAsia="fr-CA"/>
        </w:rPr>
      </w:pPr>
      <w:r w:rsidRPr="007E0FC2">
        <w:rPr>
          <w:color w:val="002060"/>
          <w:highlight w:val="white"/>
          <w:lang w:val="eu-ES" w:eastAsia="fr-CA"/>
        </w:rPr>
        <w:t>Giá trị các loại tài sản trong mỗi gia đình phụ thuộc rất nhiều vào điều kiện kinh tế của họ. Trong khu vực các xã được khảo sát, các hộ BAH có mức sống trung bình chiếm đa số, do vậy các phương tiện sinh hoạt của các hộ chủ yếu là các vật dụng thiết yếu, mang tính phổ biến và không có giá trị cao. Cụ thể: 100% số hộ có xe máy, 100% số hộ có điện thoại, 93,5% số hộ có ti vi màu, chỉ có 73,9% số hộ sở hữu xe đạp…. Tình trạng sở hữu đồ dùng của các hộ gia đình được thể hiện chi tiết trong bảng dưới đây:</w:t>
      </w:r>
    </w:p>
    <w:p w:rsidR="009D496C" w:rsidRPr="007E0FC2" w:rsidRDefault="009D496C" w:rsidP="007E0FC2">
      <w:pPr>
        <w:pStyle w:val="Caption"/>
        <w:spacing w:line="276" w:lineRule="auto"/>
        <w:rPr>
          <w:b w:val="0"/>
          <w:i/>
          <w:color w:val="002060"/>
          <w:highlight w:val="white"/>
          <w:lang w:val="eu-ES"/>
        </w:rPr>
      </w:pPr>
      <w:bookmarkStart w:id="107" w:name="_Toc15564861"/>
      <w:r w:rsidRPr="007E0FC2">
        <w:rPr>
          <w:color w:val="002060"/>
          <w:highlight w:val="white"/>
        </w:rPr>
        <w:t xml:space="preserve">Bảng </w:t>
      </w:r>
      <w:r w:rsidR="00FA79FE" w:rsidRPr="007E0FC2">
        <w:rPr>
          <w:color w:val="002060"/>
          <w:highlight w:val="white"/>
        </w:rPr>
        <w:fldChar w:fldCharType="begin"/>
      </w:r>
      <w:r w:rsidRPr="007E0FC2">
        <w:rPr>
          <w:color w:val="002060"/>
          <w:highlight w:val="white"/>
        </w:rPr>
        <w:instrText xml:space="preserve"> SEQ Bảng_ \* ARABIC </w:instrText>
      </w:r>
      <w:r w:rsidR="00FA79FE" w:rsidRPr="007E0FC2">
        <w:rPr>
          <w:color w:val="002060"/>
          <w:highlight w:val="white"/>
        </w:rPr>
        <w:fldChar w:fldCharType="separate"/>
      </w:r>
      <w:r w:rsidR="007F0D60" w:rsidRPr="007E0FC2">
        <w:rPr>
          <w:noProof/>
          <w:color w:val="002060"/>
          <w:highlight w:val="white"/>
        </w:rPr>
        <w:t>8</w:t>
      </w:r>
      <w:r w:rsidR="00FA79FE" w:rsidRPr="007E0FC2">
        <w:rPr>
          <w:color w:val="002060"/>
          <w:highlight w:val="white"/>
        </w:rPr>
        <w:fldChar w:fldCharType="end"/>
      </w:r>
      <w:r w:rsidRPr="007E0FC2">
        <w:rPr>
          <w:color w:val="002060"/>
          <w:highlight w:val="white"/>
        </w:rPr>
        <w:t>:</w:t>
      </w:r>
      <w:r w:rsidR="00676173">
        <w:rPr>
          <w:color w:val="002060"/>
          <w:highlight w:val="white"/>
        </w:rPr>
        <w:t xml:space="preserve"> </w:t>
      </w:r>
      <w:r w:rsidRPr="007E0FC2">
        <w:rPr>
          <w:color w:val="002060"/>
          <w:highlight w:val="white"/>
          <w:lang w:val="eu-ES"/>
        </w:rPr>
        <w:t>Phương tiện sinh hoạt của hộ gia đình</w:t>
      </w:r>
      <w:bookmarkEnd w:id="107"/>
    </w:p>
    <w:tbl>
      <w:tblPr>
        <w:tblW w:w="6858" w:type="dxa"/>
        <w:jc w:val="center"/>
        <w:tblLook w:val="04A0" w:firstRow="1" w:lastRow="0" w:firstColumn="1" w:lastColumn="0" w:noHBand="0" w:noVBand="1"/>
      </w:tblPr>
      <w:tblGrid>
        <w:gridCol w:w="769"/>
        <w:gridCol w:w="2591"/>
        <w:gridCol w:w="1440"/>
        <w:gridCol w:w="2058"/>
      </w:tblGrid>
      <w:tr w:rsidR="007E0FC2" w:rsidRPr="007E0FC2" w:rsidTr="0055565E">
        <w:trPr>
          <w:trHeight w:val="276"/>
          <w:tblHeader/>
          <w:jc w:val="center"/>
        </w:trPr>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STT</w:t>
            </w:r>
          </w:p>
        </w:tc>
        <w:tc>
          <w:tcPr>
            <w:tcW w:w="2591" w:type="dxa"/>
            <w:tcBorders>
              <w:top w:val="single" w:sz="4" w:space="0" w:color="auto"/>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Tiện nghi sinh hoạt</w:t>
            </w:r>
          </w:p>
        </w:tc>
        <w:tc>
          <w:tcPr>
            <w:tcW w:w="1440" w:type="dxa"/>
            <w:tcBorders>
              <w:top w:val="single" w:sz="4" w:space="0" w:color="auto"/>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Số hộ</w:t>
            </w:r>
          </w:p>
        </w:tc>
        <w:tc>
          <w:tcPr>
            <w:tcW w:w="2058" w:type="dxa"/>
            <w:tcBorders>
              <w:top w:val="single" w:sz="4" w:space="0" w:color="auto"/>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b/>
                <w:bCs/>
                <w:color w:val="002060"/>
                <w:highlight w:val="white"/>
              </w:rPr>
            </w:pPr>
            <w:r w:rsidRPr="007E0FC2">
              <w:rPr>
                <w:b/>
                <w:bCs/>
                <w:color w:val="002060"/>
                <w:highlight w:val="white"/>
              </w:rPr>
              <w:t>Tỷ lệ</w:t>
            </w:r>
          </w:p>
        </w:tc>
      </w:tr>
      <w:tr w:rsidR="007E0FC2" w:rsidRPr="007E0FC2" w:rsidTr="007457B3">
        <w:trPr>
          <w:trHeight w:val="276"/>
          <w:jc w:val="center"/>
        </w:trPr>
        <w:tc>
          <w:tcPr>
            <w:tcW w:w="769" w:type="dxa"/>
            <w:tcBorders>
              <w:top w:val="nil"/>
              <w:left w:val="single" w:sz="4" w:space="0" w:color="auto"/>
              <w:bottom w:val="single" w:sz="4" w:space="0" w:color="auto"/>
              <w:right w:val="single" w:sz="4" w:space="0" w:color="auto"/>
            </w:tcBorders>
            <w:shd w:val="clear" w:color="auto" w:fill="auto"/>
            <w:noWrap/>
            <w:vAlign w:val="center"/>
            <w:hideMark/>
          </w:tcPr>
          <w:p w:rsidR="009D496C" w:rsidRPr="007E0FC2" w:rsidRDefault="00FC0729" w:rsidP="007E0FC2">
            <w:pPr>
              <w:spacing w:line="276" w:lineRule="auto"/>
              <w:jc w:val="center"/>
              <w:rPr>
                <w:color w:val="002060"/>
                <w:highlight w:val="white"/>
              </w:rPr>
            </w:pPr>
            <w:r w:rsidRPr="007E0FC2">
              <w:rPr>
                <w:color w:val="002060"/>
                <w:highlight w:val="white"/>
              </w:rPr>
              <w:t>1</w:t>
            </w:r>
          </w:p>
        </w:tc>
        <w:tc>
          <w:tcPr>
            <w:tcW w:w="2591" w:type="dxa"/>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rPr>
                <w:color w:val="002060"/>
                <w:highlight w:val="white"/>
              </w:rPr>
            </w:pPr>
            <w:r w:rsidRPr="007E0FC2">
              <w:rPr>
                <w:color w:val="002060"/>
                <w:highlight w:val="white"/>
              </w:rPr>
              <w:t>Xe máy</w:t>
            </w:r>
          </w:p>
        </w:tc>
        <w:tc>
          <w:tcPr>
            <w:tcW w:w="1440" w:type="dxa"/>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46</w:t>
            </w:r>
          </w:p>
        </w:tc>
        <w:tc>
          <w:tcPr>
            <w:tcW w:w="2058" w:type="dxa"/>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100,0%</w:t>
            </w:r>
          </w:p>
        </w:tc>
      </w:tr>
      <w:tr w:rsidR="007E0FC2" w:rsidRPr="007E0FC2" w:rsidTr="007457B3">
        <w:trPr>
          <w:trHeight w:val="276"/>
          <w:jc w:val="center"/>
        </w:trPr>
        <w:tc>
          <w:tcPr>
            <w:tcW w:w="769" w:type="dxa"/>
            <w:tcBorders>
              <w:top w:val="nil"/>
              <w:left w:val="single" w:sz="4" w:space="0" w:color="auto"/>
              <w:bottom w:val="single" w:sz="4" w:space="0" w:color="auto"/>
              <w:right w:val="single" w:sz="4" w:space="0" w:color="auto"/>
            </w:tcBorders>
            <w:shd w:val="clear" w:color="auto" w:fill="auto"/>
            <w:noWrap/>
            <w:vAlign w:val="center"/>
            <w:hideMark/>
          </w:tcPr>
          <w:p w:rsidR="009D496C" w:rsidRPr="007E0FC2" w:rsidRDefault="00FC0729" w:rsidP="007E0FC2">
            <w:pPr>
              <w:spacing w:line="276" w:lineRule="auto"/>
              <w:jc w:val="center"/>
              <w:rPr>
                <w:color w:val="002060"/>
                <w:highlight w:val="white"/>
              </w:rPr>
            </w:pPr>
            <w:r w:rsidRPr="007E0FC2">
              <w:rPr>
                <w:color w:val="002060"/>
                <w:highlight w:val="white"/>
              </w:rPr>
              <w:t>2</w:t>
            </w:r>
          </w:p>
        </w:tc>
        <w:tc>
          <w:tcPr>
            <w:tcW w:w="2591" w:type="dxa"/>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rPr>
                <w:color w:val="002060"/>
                <w:highlight w:val="white"/>
              </w:rPr>
            </w:pPr>
            <w:r w:rsidRPr="007E0FC2">
              <w:rPr>
                <w:color w:val="002060"/>
                <w:highlight w:val="white"/>
              </w:rPr>
              <w:t>Xe đạp</w:t>
            </w:r>
          </w:p>
        </w:tc>
        <w:tc>
          <w:tcPr>
            <w:tcW w:w="1440" w:type="dxa"/>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34</w:t>
            </w:r>
          </w:p>
        </w:tc>
        <w:tc>
          <w:tcPr>
            <w:tcW w:w="2058" w:type="dxa"/>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73,9%</w:t>
            </w:r>
          </w:p>
        </w:tc>
      </w:tr>
      <w:tr w:rsidR="007E0FC2" w:rsidRPr="007E0FC2" w:rsidTr="007457B3">
        <w:trPr>
          <w:trHeight w:val="276"/>
          <w:jc w:val="center"/>
        </w:trPr>
        <w:tc>
          <w:tcPr>
            <w:tcW w:w="769" w:type="dxa"/>
            <w:tcBorders>
              <w:top w:val="nil"/>
              <w:left w:val="single" w:sz="4" w:space="0" w:color="auto"/>
              <w:bottom w:val="single" w:sz="4" w:space="0" w:color="auto"/>
              <w:right w:val="single" w:sz="4" w:space="0" w:color="auto"/>
            </w:tcBorders>
            <w:shd w:val="clear" w:color="auto" w:fill="auto"/>
            <w:noWrap/>
            <w:vAlign w:val="center"/>
            <w:hideMark/>
          </w:tcPr>
          <w:p w:rsidR="009D496C" w:rsidRPr="007E0FC2" w:rsidRDefault="00FC0729" w:rsidP="007E0FC2">
            <w:pPr>
              <w:spacing w:line="276" w:lineRule="auto"/>
              <w:jc w:val="center"/>
              <w:rPr>
                <w:color w:val="002060"/>
                <w:highlight w:val="white"/>
              </w:rPr>
            </w:pPr>
            <w:r w:rsidRPr="007E0FC2">
              <w:rPr>
                <w:color w:val="002060"/>
                <w:highlight w:val="white"/>
              </w:rPr>
              <w:t>3</w:t>
            </w:r>
          </w:p>
        </w:tc>
        <w:tc>
          <w:tcPr>
            <w:tcW w:w="2591" w:type="dxa"/>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rPr>
                <w:color w:val="002060"/>
                <w:highlight w:val="white"/>
              </w:rPr>
            </w:pPr>
            <w:r w:rsidRPr="007E0FC2">
              <w:rPr>
                <w:color w:val="002060"/>
                <w:highlight w:val="white"/>
              </w:rPr>
              <w:t>Đài</w:t>
            </w:r>
          </w:p>
        </w:tc>
        <w:tc>
          <w:tcPr>
            <w:tcW w:w="1440" w:type="dxa"/>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31</w:t>
            </w:r>
          </w:p>
        </w:tc>
        <w:tc>
          <w:tcPr>
            <w:tcW w:w="2058" w:type="dxa"/>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67,4%</w:t>
            </w:r>
          </w:p>
        </w:tc>
      </w:tr>
      <w:tr w:rsidR="007E0FC2" w:rsidRPr="007E0FC2" w:rsidTr="007457B3">
        <w:trPr>
          <w:trHeight w:val="276"/>
          <w:jc w:val="center"/>
        </w:trPr>
        <w:tc>
          <w:tcPr>
            <w:tcW w:w="769" w:type="dxa"/>
            <w:tcBorders>
              <w:top w:val="nil"/>
              <w:left w:val="single" w:sz="4" w:space="0" w:color="auto"/>
              <w:bottom w:val="single" w:sz="4" w:space="0" w:color="auto"/>
              <w:right w:val="single" w:sz="4" w:space="0" w:color="auto"/>
            </w:tcBorders>
            <w:shd w:val="clear" w:color="auto" w:fill="auto"/>
            <w:noWrap/>
            <w:vAlign w:val="center"/>
            <w:hideMark/>
          </w:tcPr>
          <w:p w:rsidR="009D496C" w:rsidRPr="007E0FC2" w:rsidRDefault="00FC0729" w:rsidP="007E0FC2">
            <w:pPr>
              <w:spacing w:line="276" w:lineRule="auto"/>
              <w:jc w:val="center"/>
              <w:rPr>
                <w:color w:val="002060"/>
                <w:highlight w:val="white"/>
              </w:rPr>
            </w:pPr>
            <w:r w:rsidRPr="007E0FC2">
              <w:rPr>
                <w:color w:val="002060"/>
                <w:highlight w:val="white"/>
              </w:rPr>
              <w:lastRenderedPageBreak/>
              <w:t>4</w:t>
            </w:r>
          </w:p>
        </w:tc>
        <w:tc>
          <w:tcPr>
            <w:tcW w:w="2591" w:type="dxa"/>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rPr>
                <w:color w:val="002060"/>
                <w:highlight w:val="white"/>
              </w:rPr>
            </w:pPr>
            <w:r w:rsidRPr="007E0FC2">
              <w:rPr>
                <w:color w:val="002060"/>
                <w:highlight w:val="white"/>
              </w:rPr>
              <w:t>Tivi màu</w:t>
            </w:r>
          </w:p>
        </w:tc>
        <w:tc>
          <w:tcPr>
            <w:tcW w:w="1440" w:type="dxa"/>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43</w:t>
            </w:r>
          </w:p>
        </w:tc>
        <w:tc>
          <w:tcPr>
            <w:tcW w:w="2058" w:type="dxa"/>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93,5%</w:t>
            </w:r>
          </w:p>
        </w:tc>
      </w:tr>
      <w:tr w:rsidR="007E0FC2" w:rsidRPr="007E0FC2" w:rsidTr="007457B3">
        <w:trPr>
          <w:trHeight w:val="276"/>
          <w:jc w:val="center"/>
        </w:trPr>
        <w:tc>
          <w:tcPr>
            <w:tcW w:w="769" w:type="dxa"/>
            <w:tcBorders>
              <w:top w:val="nil"/>
              <w:left w:val="single" w:sz="4" w:space="0" w:color="auto"/>
              <w:bottom w:val="single" w:sz="4" w:space="0" w:color="auto"/>
              <w:right w:val="single" w:sz="4" w:space="0" w:color="auto"/>
            </w:tcBorders>
            <w:shd w:val="clear" w:color="auto" w:fill="auto"/>
            <w:noWrap/>
            <w:vAlign w:val="center"/>
            <w:hideMark/>
          </w:tcPr>
          <w:p w:rsidR="009D496C" w:rsidRPr="007E0FC2" w:rsidRDefault="00FC0729" w:rsidP="007E0FC2">
            <w:pPr>
              <w:spacing w:line="276" w:lineRule="auto"/>
              <w:jc w:val="center"/>
              <w:rPr>
                <w:color w:val="002060"/>
                <w:highlight w:val="white"/>
              </w:rPr>
            </w:pPr>
            <w:r w:rsidRPr="007E0FC2">
              <w:rPr>
                <w:color w:val="002060"/>
                <w:highlight w:val="white"/>
              </w:rPr>
              <w:t>5</w:t>
            </w:r>
          </w:p>
        </w:tc>
        <w:tc>
          <w:tcPr>
            <w:tcW w:w="2591" w:type="dxa"/>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rPr>
                <w:color w:val="002060"/>
                <w:highlight w:val="white"/>
              </w:rPr>
            </w:pPr>
            <w:r w:rsidRPr="007E0FC2">
              <w:rPr>
                <w:color w:val="002060"/>
                <w:highlight w:val="white"/>
              </w:rPr>
              <w:t>Tủ lạnh</w:t>
            </w:r>
          </w:p>
        </w:tc>
        <w:tc>
          <w:tcPr>
            <w:tcW w:w="1440" w:type="dxa"/>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11</w:t>
            </w:r>
          </w:p>
        </w:tc>
        <w:tc>
          <w:tcPr>
            <w:tcW w:w="2058" w:type="dxa"/>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23,9%</w:t>
            </w:r>
          </w:p>
        </w:tc>
      </w:tr>
      <w:tr w:rsidR="007E0FC2" w:rsidRPr="007E0FC2" w:rsidTr="007457B3">
        <w:trPr>
          <w:trHeight w:val="276"/>
          <w:jc w:val="center"/>
        </w:trPr>
        <w:tc>
          <w:tcPr>
            <w:tcW w:w="769" w:type="dxa"/>
            <w:tcBorders>
              <w:top w:val="nil"/>
              <w:left w:val="single" w:sz="4" w:space="0" w:color="auto"/>
              <w:bottom w:val="single" w:sz="4" w:space="0" w:color="auto"/>
              <w:right w:val="single" w:sz="4" w:space="0" w:color="auto"/>
            </w:tcBorders>
            <w:shd w:val="clear" w:color="auto" w:fill="auto"/>
            <w:noWrap/>
            <w:vAlign w:val="center"/>
            <w:hideMark/>
          </w:tcPr>
          <w:p w:rsidR="009D496C" w:rsidRPr="007E0FC2" w:rsidRDefault="00FC0729" w:rsidP="007E0FC2">
            <w:pPr>
              <w:spacing w:line="276" w:lineRule="auto"/>
              <w:jc w:val="center"/>
              <w:rPr>
                <w:color w:val="002060"/>
                <w:highlight w:val="white"/>
              </w:rPr>
            </w:pPr>
            <w:r w:rsidRPr="007E0FC2">
              <w:rPr>
                <w:color w:val="002060"/>
                <w:highlight w:val="white"/>
              </w:rPr>
              <w:t>6</w:t>
            </w:r>
          </w:p>
        </w:tc>
        <w:tc>
          <w:tcPr>
            <w:tcW w:w="2591" w:type="dxa"/>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rPr>
                <w:color w:val="002060"/>
                <w:highlight w:val="white"/>
              </w:rPr>
            </w:pPr>
            <w:r w:rsidRPr="007E0FC2">
              <w:rPr>
                <w:color w:val="002060"/>
                <w:highlight w:val="white"/>
              </w:rPr>
              <w:t>Máy giặt</w:t>
            </w:r>
          </w:p>
        </w:tc>
        <w:tc>
          <w:tcPr>
            <w:tcW w:w="1440" w:type="dxa"/>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5</w:t>
            </w:r>
          </w:p>
        </w:tc>
        <w:tc>
          <w:tcPr>
            <w:tcW w:w="2058" w:type="dxa"/>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10,9%</w:t>
            </w:r>
          </w:p>
        </w:tc>
      </w:tr>
      <w:tr w:rsidR="007E0FC2" w:rsidRPr="007E0FC2" w:rsidTr="007457B3">
        <w:trPr>
          <w:trHeight w:val="276"/>
          <w:jc w:val="center"/>
        </w:trPr>
        <w:tc>
          <w:tcPr>
            <w:tcW w:w="769" w:type="dxa"/>
            <w:tcBorders>
              <w:top w:val="nil"/>
              <w:left w:val="single" w:sz="4" w:space="0" w:color="auto"/>
              <w:bottom w:val="single" w:sz="4" w:space="0" w:color="auto"/>
              <w:right w:val="single" w:sz="4" w:space="0" w:color="auto"/>
            </w:tcBorders>
            <w:shd w:val="clear" w:color="auto" w:fill="auto"/>
            <w:noWrap/>
            <w:vAlign w:val="center"/>
            <w:hideMark/>
          </w:tcPr>
          <w:p w:rsidR="009D496C" w:rsidRPr="007E0FC2" w:rsidRDefault="00FC0729" w:rsidP="007E0FC2">
            <w:pPr>
              <w:spacing w:line="276" w:lineRule="auto"/>
              <w:jc w:val="center"/>
              <w:rPr>
                <w:color w:val="002060"/>
                <w:highlight w:val="white"/>
              </w:rPr>
            </w:pPr>
            <w:r w:rsidRPr="007E0FC2">
              <w:rPr>
                <w:color w:val="002060"/>
                <w:highlight w:val="white"/>
              </w:rPr>
              <w:t>7</w:t>
            </w:r>
          </w:p>
        </w:tc>
        <w:tc>
          <w:tcPr>
            <w:tcW w:w="2591" w:type="dxa"/>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rPr>
                <w:color w:val="002060"/>
                <w:highlight w:val="white"/>
              </w:rPr>
            </w:pPr>
            <w:r w:rsidRPr="007E0FC2">
              <w:rPr>
                <w:color w:val="002060"/>
                <w:highlight w:val="white"/>
              </w:rPr>
              <w:t>Điện thoại</w:t>
            </w:r>
          </w:p>
        </w:tc>
        <w:tc>
          <w:tcPr>
            <w:tcW w:w="1440" w:type="dxa"/>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46</w:t>
            </w:r>
          </w:p>
        </w:tc>
        <w:tc>
          <w:tcPr>
            <w:tcW w:w="2058" w:type="dxa"/>
            <w:tcBorders>
              <w:top w:val="nil"/>
              <w:left w:val="nil"/>
              <w:bottom w:val="single" w:sz="4" w:space="0" w:color="auto"/>
              <w:right w:val="single" w:sz="4" w:space="0" w:color="auto"/>
            </w:tcBorders>
            <w:shd w:val="clear" w:color="auto" w:fill="auto"/>
            <w:noWrap/>
            <w:vAlign w:val="center"/>
            <w:hideMark/>
          </w:tcPr>
          <w:p w:rsidR="009D496C" w:rsidRPr="007E0FC2" w:rsidRDefault="009D496C" w:rsidP="007E0FC2">
            <w:pPr>
              <w:spacing w:line="276" w:lineRule="auto"/>
              <w:jc w:val="center"/>
              <w:rPr>
                <w:color w:val="002060"/>
                <w:highlight w:val="white"/>
              </w:rPr>
            </w:pPr>
            <w:r w:rsidRPr="007E0FC2">
              <w:rPr>
                <w:color w:val="002060"/>
                <w:highlight w:val="white"/>
              </w:rPr>
              <w:t>100,0%</w:t>
            </w:r>
          </w:p>
        </w:tc>
      </w:tr>
    </w:tbl>
    <w:p w:rsidR="009D496C" w:rsidRPr="007E0FC2" w:rsidRDefault="009D496C" w:rsidP="007E0FC2">
      <w:pPr>
        <w:spacing w:before="120" w:after="120" w:line="276" w:lineRule="auto"/>
        <w:jc w:val="center"/>
        <w:rPr>
          <w:i/>
          <w:color w:val="002060"/>
          <w:highlight w:val="white"/>
          <w:lang w:val="eu-ES"/>
        </w:rPr>
      </w:pPr>
      <w:r w:rsidRPr="007E0FC2">
        <w:rPr>
          <w:i/>
          <w:color w:val="002060"/>
          <w:highlight w:val="white"/>
        </w:rPr>
        <w:t xml:space="preserve">Nguồn: Khảo sát </w:t>
      </w:r>
      <w:r w:rsidR="000B1CDB" w:rsidRPr="007E0FC2">
        <w:rPr>
          <w:i/>
          <w:color w:val="002060"/>
          <w:highlight w:val="white"/>
        </w:rPr>
        <w:t>Kinh tế - xã hội các hộ BAH</w:t>
      </w:r>
      <w:r w:rsidRPr="007E0FC2">
        <w:rPr>
          <w:i/>
          <w:color w:val="002060"/>
          <w:highlight w:val="white"/>
        </w:rPr>
        <w:t>, 7/2018 – 2/2019</w:t>
      </w:r>
    </w:p>
    <w:p w:rsidR="00B75631" w:rsidRPr="007E0FC2" w:rsidRDefault="00B75631" w:rsidP="007E0FC2">
      <w:pPr>
        <w:pStyle w:val="ADBTableFigureHeading"/>
        <w:numPr>
          <w:ilvl w:val="2"/>
          <w:numId w:val="8"/>
        </w:numPr>
        <w:tabs>
          <w:tab w:val="clear" w:pos="1843"/>
        </w:tabs>
        <w:spacing w:before="120" w:line="276" w:lineRule="auto"/>
        <w:ind w:left="90" w:hanging="90"/>
        <w:rPr>
          <w:color w:val="002060"/>
          <w:highlight w:val="white"/>
          <w:lang w:val="nl-NL"/>
        </w:rPr>
      </w:pPr>
      <w:r w:rsidRPr="007E0FC2">
        <w:rPr>
          <w:b/>
          <w:i/>
          <w:iCs/>
          <w:color w:val="002060"/>
          <w:highlight w:val="white"/>
          <w:lang w:val="en-US" w:eastAsia="fr-CA"/>
        </w:rPr>
        <w:t xml:space="preserve"> Hộ dễ bị tổn thương</w:t>
      </w:r>
      <w:r w:rsidRPr="007E0FC2">
        <w:rPr>
          <w:b/>
          <w:i/>
          <w:color w:val="002060"/>
          <w:highlight w:val="white"/>
          <w:lang w:val="en-US" w:eastAsia="fr-CA"/>
        </w:rPr>
        <w:t>:</w:t>
      </w:r>
      <w:r w:rsidR="00676173">
        <w:rPr>
          <w:b/>
          <w:i/>
          <w:color w:val="002060"/>
          <w:highlight w:val="white"/>
          <w:lang w:val="en-US" w:eastAsia="fr-CA"/>
        </w:rPr>
        <w:t xml:space="preserve"> </w:t>
      </w:r>
      <w:r w:rsidRPr="007E0FC2">
        <w:rPr>
          <w:color w:val="002060"/>
          <w:highlight w:val="white"/>
          <w:lang w:eastAsia="fr-CA"/>
        </w:rPr>
        <w:t>Kết quả tham vấn với chính quyền địa phương và khảo sát bằng bảng hỏi trong khu vực dự án cho thấy, trong số 46 hộ bị ảnh hưởng bởi các công trình của Tiểu dự án được thực hiện cả 46 hộ BAH</w:t>
      </w:r>
      <w:r w:rsidR="00AC723A">
        <w:rPr>
          <w:color w:val="002060"/>
          <w:highlight w:val="white"/>
          <w:lang w:val="en-US" w:eastAsia="fr-CA"/>
        </w:rPr>
        <w:t xml:space="preserve"> đều là hộ DTTS</w:t>
      </w:r>
      <w:r w:rsidRPr="007E0FC2">
        <w:rPr>
          <w:color w:val="002060"/>
          <w:highlight w:val="white"/>
          <w:lang w:eastAsia="fr-CA"/>
        </w:rPr>
        <w:t xml:space="preserve">, </w:t>
      </w:r>
      <w:r w:rsidRPr="007E0FC2">
        <w:rPr>
          <w:color w:val="002060"/>
          <w:highlight w:val="white"/>
        </w:rPr>
        <w:t>trong đó có 6 hộ nghèo, 5 hộ cận nghèo.</w:t>
      </w:r>
      <w:r w:rsidR="00AC723A">
        <w:rPr>
          <w:color w:val="002060"/>
          <w:highlight w:val="white"/>
          <w:lang w:val="en-US"/>
        </w:rPr>
        <w:t xml:space="preserve">Chi tiết </w:t>
      </w:r>
      <w:r w:rsidR="00AC723A">
        <w:rPr>
          <w:color w:val="002060"/>
          <w:highlight w:val="white"/>
          <w:u w:color="FF0000"/>
          <w:lang w:val="en-US"/>
        </w:rPr>
        <w:t>x</w:t>
      </w:r>
      <w:r w:rsidRPr="007E0FC2">
        <w:rPr>
          <w:color w:val="002060"/>
          <w:highlight w:val="white"/>
          <w:u w:color="FF0000"/>
          <w:lang w:val="en-US"/>
        </w:rPr>
        <w:t>em bảng</w:t>
      </w:r>
      <w:r w:rsidRPr="007E0FC2">
        <w:rPr>
          <w:color w:val="002060"/>
          <w:highlight w:val="white"/>
          <w:lang w:val="en-US"/>
        </w:rPr>
        <w:t xml:space="preserve"> 9</w:t>
      </w:r>
      <w:r w:rsidR="00AC723A">
        <w:rPr>
          <w:color w:val="002060"/>
          <w:highlight w:val="white"/>
          <w:lang w:val="en-US"/>
        </w:rPr>
        <w:t xml:space="preserve"> dưới đây:</w:t>
      </w:r>
    </w:p>
    <w:p w:rsidR="00B75631" w:rsidRPr="007E0FC2" w:rsidRDefault="00DD4BC7" w:rsidP="007E0FC2">
      <w:pPr>
        <w:pStyle w:val="Caption"/>
        <w:spacing w:line="276" w:lineRule="auto"/>
        <w:rPr>
          <w:b w:val="0"/>
          <w:i/>
          <w:color w:val="002060"/>
          <w:highlight w:val="white"/>
          <w:lang w:val="eu-ES" w:eastAsia="fr-CA"/>
        </w:rPr>
      </w:pPr>
      <w:bookmarkStart w:id="108" w:name="_Toc13171401"/>
      <w:bookmarkStart w:id="109" w:name="_Toc15564862"/>
      <w:r>
        <w:rPr>
          <w:color w:val="002060"/>
          <w:highlight w:val="white"/>
        </w:rPr>
        <w:t xml:space="preserve">Bảng </w:t>
      </w:r>
      <w:r w:rsidR="00FA79FE" w:rsidRPr="007E0FC2">
        <w:rPr>
          <w:color w:val="002060"/>
          <w:highlight w:val="white"/>
        </w:rPr>
        <w:fldChar w:fldCharType="begin"/>
      </w:r>
      <w:r w:rsidR="00B75631" w:rsidRPr="007E0FC2">
        <w:rPr>
          <w:color w:val="002060"/>
          <w:highlight w:val="white"/>
        </w:rPr>
        <w:instrText xml:space="preserve"> SEQ Bảng_ \* ARABIC </w:instrText>
      </w:r>
      <w:r w:rsidR="00FA79FE" w:rsidRPr="007E0FC2">
        <w:rPr>
          <w:color w:val="002060"/>
          <w:highlight w:val="white"/>
        </w:rPr>
        <w:fldChar w:fldCharType="separate"/>
      </w:r>
      <w:r w:rsidR="00B75631" w:rsidRPr="007E0FC2">
        <w:rPr>
          <w:noProof/>
          <w:color w:val="002060"/>
          <w:highlight w:val="white"/>
        </w:rPr>
        <w:t>9</w:t>
      </w:r>
      <w:r w:rsidR="00FA79FE" w:rsidRPr="007E0FC2">
        <w:rPr>
          <w:color w:val="002060"/>
          <w:highlight w:val="white"/>
        </w:rPr>
        <w:fldChar w:fldCharType="end"/>
      </w:r>
      <w:r w:rsidR="00B75631" w:rsidRPr="007E0FC2">
        <w:rPr>
          <w:color w:val="002060"/>
          <w:highlight w:val="white"/>
        </w:rPr>
        <w:t>:</w:t>
      </w:r>
      <w:r w:rsidR="00F71642">
        <w:rPr>
          <w:color w:val="002060"/>
          <w:highlight w:val="white"/>
        </w:rPr>
        <w:t xml:space="preserve"> </w:t>
      </w:r>
      <w:r w:rsidR="00B75631" w:rsidRPr="007E0FC2">
        <w:rPr>
          <w:color w:val="002060"/>
          <w:highlight w:val="white"/>
          <w:lang w:val="eu-ES" w:eastAsia="fr-CA"/>
        </w:rPr>
        <w:t>Thông tin về các hộ dễ bị tổn thương trong khu vực tiểu dự án.</w:t>
      </w:r>
      <w:bookmarkEnd w:id="108"/>
      <w:bookmarkEnd w:id="109"/>
    </w:p>
    <w:tbl>
      <w:tblPr>
        <w:tblW w:w="4903" w:type="pct"/>
        <w:tblLook w:val="04A0" w:firstRow="1" w:lastRow="0" w:firstColumn="1" w:lastColumn="0" w:noHBand="0" w:noVBand="1"/>
      </w:tblPr>
      <w:tblGrid>
        <w:gridCol w:w="918"/>
        <w:gridCol w:w="2507"/>
        <w:gridCol w:w="1814"/>
        <w:gridCol w:w="1978"/>
        <w:gridCol w:w="1891"/>
      </w:tblGrid>
      <w:tr w:rsidR="007E0FC2" w:rsidRPr="007E0FC2" w:rsidTr="00BF4FE8">
        <w:trPr>
          <w:trHeight w:val="276"/>
        </w:trPr>
        <w:tc>
          <w:tcPr>
            <w:tcW w:w="50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94DD9" w:rsidRPr="007E0FC2" w:rsidRDefault="00694DD9" w:rsidP="007E0FC2">
            <w:pPr>
              <w:spacing w:line="276" w:lineRule="auto"/>
              <w:jc w:val="center"/>
              <w:rPr>
                <w:b/>
                <w:bCs/>
                <w:color w:val="002060"/>
                <w:highlight w:val="white"/>
              </w:rPr>
            </w:pPr>
            <w:r w:rsidRPr="007E0FC2">
              <w:rPr>
                <w:b/>
                <w:bCs/>
                <w:color w:val="002060"/>
                <w:highlight w:val="white"/>
              </w:rPr>
              <w:t>TT</w:t>
            </w:r>
          </w:p>
        </w:tc>
        <w:tc>
          <w:tcPr>
            <w:tcW w:w="137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94DD9" w:rsidRPr="007E0FC2" w:rsidRDefault="00694DD9" w:rsidP="007E0FC2">
            <w:pPr>
              <w:spacing w:line="276" w:lineRule="auto"/>
              <w:jc w:val="center"/>
              <w:rPr>
                <w:b/>
                <w:bCs/>
                <w:color w:val="002060"/>
                <w:highlight w:val="white"/>
              </w:rPr>
            </w:pPr>
            <w:r w:rsidRPr="007E0FC2">
              <w:rPr>
                <w:b/>
                <w:bCs/>
                <w:color w:val="002060"/>
                <w:highlight w:val="white"/>
              </w:rPr>
              <w:t>Huyện/xã</w:t>
            </w:r>
          </w:p>
        </w:tc>
        <w:tc>
          <w:tcPr>
            <w:tcW w:w="3120" w:type="pct"/>
            <w:gridSpan w:val="3"/>
            <w:tcBorders>
              <w:top w:val="single" w:sz="4" w:space="0" w:color="auto"/>
              <w:left w:val="nil"/>
              <w:bottom w:val="single" w:sz="4" w:space="0" w:color="auto"/>
              <w:right w:val="single" w:sz="4" w:space="0" w:color="auto"/>
            </w:tcBorders>
            <w:shd w:val="clear" w:color="auto" w:fill="auto"/>
            <w:noWrap/>
            <w:vAlign w:val="center"/>
            <w:hideMark/>
          </w:tcPr>
          <w:p w:rsidR="00694DD9" w:rsidRPr="007E0FC2" w:rsidRDefault="00694DD9" w:rsidP="007E0FC2">
            <w:pPr>
              <w:spacing w:line="276" w:lineRule="auto"/>
              <w:jc w:val="center"/>
              <w:rPr>
                <w:b/>
                <w:bCs/>
                <w:color w:val="002060"/>
                <w:highlight w:val="white"/>
              </w:rPr>
            </w:pPr>
            <w:r w:rsidRPr="007E0FC2">
              <w:rPr>
                <w:b/>
                <w:bCs/>
                <w:color w:val="002060"/>
                <w:highlight w:val="white"/>
              </w:rPr>
              <w:t>Hộ dễ bị tổn thương</w:t>
            </w:r>
          </w:p>
        </w:tc>
      </w:tr>
      <w:tr w:rsidR="007E0FC2" w:rsidRPr="007E0FC2" w:rsidTr="00FC0729">
        <w:trPr>
          <w:trHeight w:val="407"/>
        </w:trPr>
        <w:tc>
          <w:tcPr>
            <w:tcW w:w="50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94DD9" w:rsidRPr="007E0FC2" w:rsidRDefault="00694DD9" w:rsidP="007E0FC2">
            <w:pPr>
              <w:spacing w:line="276" w:lineRule="auto"/>
              <w:jc w:val="center"/>
              <w:rPr>
                <w:b/>
                <w:bCs/>
                <w:color w:val="002060"/>
                <w:highlight w:val="white"/>
              </w:rPr>
            </w:pPr>
          </w:p>
        </w:tc>
        <w:tc>
          <w:tcPr>
            <w:tcW w:w="137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94DD9" w:rsidRPr="007E0FC2" w:rsidRDefault="00694DD9" w:rsidP="007E0FC2">
            <w:pPr>
              <w:spacing w:line="276" w:lineRule="auto"/>
              <w:jc w:val="center"/>
              <w:rPr>
                <w:b/>
                <w:bCs/>
                <w:color w:val="002060"/>
                <w:highlight w:val="white"/>
              </w:rPr>
            </w:pPr>
          </w:p>
        </w:tc>
        <w:tc>
          <w:tcPr>
            <w:tcW w:w="996" w:type="pct"/>
            <w:tcBorders>
              <w:top w:val="nil"/>
              <w:left w:val="nil"/>
              <w:bottom w:val="single" w:sz="4" w:space="0" w:color="auto"/>
              <w:right w:val="single" w:sz="4" w:space="0" w:color="auto"/>
            </w:tcBorders>
            <w:shd w:val="clear" w:color="auto" w:fill="auto"/>
            <w:vAlign w:val="center"/>
            <w:hideMark/>
          </w:tcPr>
          <w:p w:rsidR="00694DD9" w:rsidRPr="007E0FC2" w:rsidRDefault="00694DD9" w:rsidP="007E0FC2">
            <w:pPr>
              <w:spacing w:line="276" w:lineRule="auto"/>
              <w:jc w:val="center"/>
              <w:rPr>
                <w:b/>
                <w:bCs/>
                <w:color w:val="002060"/>
                <w:highlight w:val="white"/>
              </w:rPr>
            </w:pPr>
            <w:r w:rsidRPr="007E0FC2">
              <w:rPr>
                <w:b/>
                <w:bCs/>
                <w:color w:val="002060"/>
                <w:highlight w:val="white"/>
              </w:rPr>
              <w:t xml:space="preserve">Hộ </w:t>
            </w:r>
            <w:r w:rsidR="00BF4FE8" w:rsidRPr="007E0FC2">
              <w:rPr>
                <w:b/>
                <w:bCs/>
                <w:color w:val="002060"/>
                <w:highlight w:val="white"/>
              </w:rPr>
              <w:t>n</w:t>
            </w:r>
            <w:r w:rsidRPr="007E0FC2">
              <w:rPr>
                <w:b/>
                <w:bCs/>
                <w:color w:val="002060"/>
                <w:highlight w:val="white"/>
              </w:rPr>
              <w:t>ghèo</w:t>
            </w:r>
          </w:p>
        </w:tc>
        <w:tc>
          <w:tcPr>
            <w:tcW w:w="1086" w:type="pct"/>
            <w:tcBorders>
              <w:top w:val="nil"/>
              <w:left w:val="nil"/>
              <w:bottom w:val="single" w:sz="4" w:space="0" w:color="auto"/>
              <w:right w:val="single" w:sz="4" w:space="0" w:color="auto"/>
            </w:tcBorders>
            <w:shd w:val="clear" w:color="auto" w:fill="auto"/>
            <w:vAlign w:val="center"/>
            <w:hideMark/>
          </w:tcPr>
          <w:p w:rsidR="00694DD9" w:rsidRPr="007E0FC2" w:rsidRDefault="00694DD9" w:rsidP="007E0FC2">
            <w:pPr>
              <w:spacing w:line="276" w:lineRule="auto"/>
              <w:jc w:val="center"/>
              <w:rPr>
                <w:b/>
                <w:bCs/>
                <w:color w:val="002060"/>
                <w:highlight w:val="white"/>
              </w:rPr>
            </w:pPr>
            <w:r w:rsidRPr="007E0FC2">
              <w:rPr>
                <w:b/>
                <w:bCs/>
                <w:color w:val="002060"/>
                <w:highlight w:val="white"/>
              </w:rPr>
              <w:t>Hộ cận nghèo</w:t>
            </w:r>
          </w:p>
        </w:tc>
        <w:tc>
          <w:tcPr>
            <w:tcW w:w="1038" w:type="pct"/>
            <w:tcBorders>
              <w:top w:val="nil"/>
              <w:left w:val="nil"/>
              <w:bottom w:val="single" w:sz="4" w:space="0" w:color="auto"/>
              <w:right w:val="single" w:sz="4" w:space="0" w:color="auto"/>
            </w:tcBorders>
            <w:shd w:val="clear" w:color="auto" w:fill="auto"/>
            <w:vAlign w:val="center"/>
          </w:tcPr>
          <w:p w:rsidR="00694DD9" w:rsidRPr="007E0FC2" w:rsidRDefault="00694DD9" w:rsidP="007E0FC2">
            <w:pPr>
              <w:spacing w:line="276" w:lineRule="auto"/>
              <w:jc w:val="center"/>
              <w:rPr>
                <w:b/>
                <w:bCs/>
                <w:color w:val="002060"/>
                <w:highlight w:val="white"/>
              </w:rPr>
            </w:pPr>
            <w:r w:rsidRPr="007E0FC2">
              <w:rPr>
                <w:b/>
                <w:bCs/>
                <w:color w:val="002060"/>
                <w:highlight w:val="white"/>
              </w:rPr>
              <w:t>Hộ DTTS</w:t>
            </w:r>
          </w:p>
        </w:tc>
      </w:tr>
      <w:tr w:rsidR="007E0FC2" w:rsidRPr="007E0FC2" w:rsidTr="00BF4FE8">
        <w:trPr>
          <w:trHeight w:val="20"/>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rsidR="00694DD9" w:rsidRPr="007E0FC2" w:rsidRDefault="00694DD9" w:rsidP="007E0FC2">
            <w:pPr>
              <w:spacing w:line="276" w:lineRule="auto"/>
              <w:jc w:val="center"/>
              <w:rPr>
                <w:b/>
                <w:bCs/>
                <w:color w:val="002060"/>
                <w:highlight w:val="white"/>
              </w:rPr>
            </w:pPr>
            <w:r w:rsidRPr="007E0FC2">
              <w:rPr>
                <w:b/>
                <w:bCs/>
                <w:color w:val="002060"/>
                <w:highlight w:val="white"/>
              </w:rPr>
              <w:t>I</w:t>
            </w:r>
          </w:p>
        </w:tc>
        <w:tc>
          <w:tcPr>
            <w:tcW w:w="1376" w:type="pct"/>
            <w:tcBorders>
              <w:top w:val="nil"/>
              <w:left w:val="nil"/>
              <w:bottom w:val="single" w:sz="4" w:space="0" w:color="auto"/>
              <w:right w:val="single" w:sz="4" w:space="0" w:color="auto"/>
            </w:tcBorders>
            <w:shd w:val="clear" w:color="auto" w:fill="auto"/>
            <w:vAlign w:val="center"/>
            <w:hideMark/>
          </w:tcPr>
          <w:p w:rsidR="00694DD9" w:rsidRPr="007E0FC2" w:rsidRDefault="00694DD9" w:rsidP="007E0FC2">
            <w:pPr>
              <w:spacing w:line="276" w:lineRule="auto"/>
              <w:rPr>
                <w:b/>
                <w:bCs/>
                <w:color w:val="002060"/>
                <w:highlight w:val="white"/>
              </w:rPr>
            </w:pPr>
            <w:r w:rsidRPr="007E0FC2">
              <w:rPr>
                <w:b/>
                <w:bCs/>
                <w:color w:val="002060"/>
                <w:highlight w:val="white"/>
              </w:rPr>
              <w:t>Huyện Chợ Mới</w:t>
            </w:r>
          </w:p>
        </w:tc>
        <w:tc>
          <w:tcPr>
            <w:tcW w:w="996" w:type="pct"/>
            <w:tcBorders>
              <w:top w:val="nil"/>
              <w:left w:val="nil"/>
              <w:bottom w:val="single" w:sz="4" w:space="0" w:color="auto"/>
              <w:right w:val="single" w:sz="4" w:space="0" w:color="auto"/>
            </w:tcBorders>
            <w:shd w:val="clear" w:color="auto" w:fill="auto"/>
            <w:noWrap/>
            <w:vAlign w:val="center"/>
            <w:hideMark/>
          </w:tcPr>
          <w:p w:rsidR="00694DD9" w:rsidRPr="007E0FC2" w:rsidRDefault="00694DD9" w:rsidP="007E0FC2">
            <w:pPr>
              <w:spacing w:line="276" w:lineRule="auto"/>
              <w:jc w:val="center"/>
              <w:rPr>
                <w:b/>
                <w:color w:val="002060"/>
                <w:highlight w:val="white"/>
              </w:rPr>
            </w:pPr>
            <w:r w:rsidRPr="007E0FC2">
              <w:rPr>
                <w:b/>
                <w:color w:val="002060"/>
                <w:highlight w:val="white"/>
              </w:rPr>
              <w:t>2</w:t>
            </w:r>
          </w:p>
        </w:tc>
        <w:tc>
          <w:tcPr>
            <w:tcW w:w="1086" w:type="pct"/>
            <w:tcBorders>
              <w:top w:val="nil"/>
              <w:left w:val="nil"/>
              <w:bottom w:val="single" w:sz="4" w:space="0" w:color="auto"/>
              <w:right w:val="single" w:sz="4" w:space="0" w:color="auto"/>
            </w:tcBorders>
            <w:shd w:val="clear" w:color="auto" w:fill="auto"/>
            <w:noWrap/>
            <w:vAlign w:val="center"/>
            <w:hideMark/>
          </w:tcPr>
          <w:p w:rsidR="00694DD9" w:rsidRPr="007E0FC2" w:rsidRDefault="00694DD9" w:rsidP="007E0FC2">
            <w:pPr>
              <w:spacing w:line="276" w:lineRule="auto"/>
              <w:jc w:val="center"/>
              <w:rPr>
                <w:b/>
                <w:color w:val="002060"/>
                <w:highlight w:val="white"/>
              </w:rPr>
            </w:pPr>
            <w:r w:rsidRPr="007E0FC2">
              <w:rPr>
                <w:b/>
                <w:color w:val="002060"/>
                <w:highlight w:val="white"/>
              </w:rPr>
              <w:t>0</w:t>
            </w:r>
          </w:p>
        </w:tc>
        <w:tc>
          <w:tcPr>
            <w:tcW w:w="1038" w:type="pct"/>
            <w:tcBorders>
              <w:top w:val="nil"/>
              <w:left w:val="nil"/>
              <w:bottom w:val="single" w:sz="4" w:space="0" w:color="auto"/>
              <w:right w:val="single" w:sz="4" w:space="0" w:color="auto"/>
            </w:tcBorders>
            <w:shd w:val="clear" w:color="auto" w:fill="auto"/>
            <w:noWrap/>
            <w:vAlign w:val="center"/>
          </w:tcPr>
          <w:p w:rsidR="00694DD9" w:rsidRPr="007E0FC2" w:rsidRDefault="00694DD9" w:rsidP="007E0FC2">
            <w:pPr>
              <w:spacing w:line="276" w:lineRule="auto"/>
              <w:jc w:val="center"/>
              <w:rPr>
                <w:b/>
                <w:color w:val="002060"/>
                <w:highlight w:val="white"/>
              </w:rPr>
            </w:pPr>
            <w:r w:rsidRPr="007E0FC2">
              <w:rPr>
                <w:b/>
                <w:color w:val="002060"/>
                <w:highlight w:val="white"/>
              </w:rPr>
              <w:t>9</w:t>
            </w:r>
          </w:p>
        </w:tc>
      </w:tr>
      <w:tr w:rsidR="007E0FC2" w:rsidRPr="007E0FC2" w:rsidTr="00BF4FE8">
        <w:trPr>
          <w:trHeight w:val="20"/>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rsidR="00694DD9" w:rsidRPr="007E0FC2" w:rsidRDefault="00694DD9" w:rsidP="007E0FC2">
            <w:pPr>
              <w:spacing w:line="276" w:lineRule="auto"/>
              <w:jc w:val="center"/>
              <w:rPr>
                <w:color w:val="002060"/>
                <w:highlight w:val="white"/>
              </w:rPr>
            </w:pPr>
            <w:r w:rsidRPr="007E0FC2">
              <w:rPr>
                <w:color w:val="002060"/>
                <w:highlight w:val="white"/>
              </w:rPr>
              <w:t>1</w:t>
            </w:r>
          </w:p>
        </w:tc>
        <w:tc>
          <w:tcPr>
            <w:tcW w:w="1376" w:type="pct"/>
            <w:tcBorders>
              <w:top w:val="nil"/>
              <w:left w:val="nil"/>
              <w:bottom w:val="single" w:sz="4" w:space="0" w:color="auto"/>
              <w:right w:val="single" w:sz="4" w:space="0" w:color="auto"/>
            </w:tcBorders>
            <w:shd w:val="clear" w:color="auto" w:fill="auto"/>
            <w:noWrap/>
            <w:vAlign w:val="center"/>
            <w:hideMark/>
          </w:tcPr>
          <w:p w:rsidR="00694DD9" w:rsidRPr="007E0FC2" w:rsidRDefault="00694DD9" w:rsidP="007E0FC2">
            <w:pPr>
              <w:spacing w:line="276" w:lineRule="auto"/>
              <w:rPr>
                <w:color w:val="002060"/>
                <w:highlight w:val="white"/>
              </w:rPr>
            </w:pPr>
            <w:r w:rsidRPr="007E0FC2">
              <w:rPr>
                <w:color w:val="002060"/>
                <w:highlight w:val="white"/>
              </w:rPr>
              <w:t>Yên Hân</w:t>
            </w:r>
          </w:p>
        </w:tc>
        <w:tc>
          <w:tcPr>
            <w:tcW w:w="996" w:type="pct"/>
            <w:tcBorders>
              <w:top w:val="nil"/>
              <w:left w:val="nil"/>
              <w:bottom w:val="single" w:sz="4" w:space="0" w:color="auto"/>
              <w:right w:val="single" w:sz="4" w:space="0" w:color="auto"/>
            </w:tcBorders>
            <w:shd w:val="clear" w:color="auto" w:fill="auto"/>
            <w:noWrap/>
            <w:vAlign w:val="center"/>
            <w:hideMark/>
          </w:tcPr>
          <w:p w:rsidR="00694DD9" w:rsidRPr="007E0FC2" w:rsidRDefault="00694DD9" w:rsidP="007E0FC2">
            <w:pPr>
              <w:spacing w:line="276" w:lineRule="auto"/>
              <w:jc w:val="center"/>
              <w:rPr>
                <w:color w:val="002060"/>
                <w:highlight w:val="white"/>
              </w:rPr>
            </w:pPr>
            <w:r w:rsidRPr="007E0FC2">
              <w:rPr>
                <w:color w:val="002060"/>
                <w:highlight w:val="white"/>
              </w:rPr>
              <w:t>2</w:t>
            </w:r>
          </w:p>
        </w:tc>
        <w:tc>
          <w:tcPr>
            <w:tcW w:w="1086" w:type="pct"/>
            <w:tcBorders>
              <w:top w:val="nil"/>
              <w:left w:val="nil"/>
              <w:bottom w:val="single" w:sz="4" w:space="0" w:color="auto"/>
              <w:right w:val="single" w:sz="4" w:space="0" w:color="auto"/>
            </w:tcBorders>
            <w:shd w:val="clear" w:color="auto" w:fill="auto"/>
            <w:noWrap/>
            <w:vAlign w:val="center"/>
            <w:hideMark/>
          </w:tcPr>
          <w:p w:rsidR="00694DD9" w:rsidRPr="007E0FC2" w:rsidRDefault="00694DD9" w:rsidP="007E0FC2">
            <w:pPr>
              <w:spacing w:line="276" w:lineRule="auto"/>
              <w:jc w:val="center"/>
              <w:rPr>
                <w:color w:val="002060"/>
                <w:highlight w:val="white"/>
              </w:rPr>
            </w:pPr>
            <w:r w:rsidRPr="007E0FC2">
              <w:rPr>
                <w:color w:val="002060"/>
                <w:highlight w:val="white"/>
              </w:rPr>
              <w:t>0</w:t>
            </w:r>
          </w:p>
        </w:tc>
        <w:tc>
          <w:tcPr>
            <w:tcW w:w="1038" w:type="pct"/>
            <w:tcBorders>
              <w:top w:val="nil"/>
              <w:left w:val="nil"/>
              <w:bottom w:val="single" w:sz="4" w:space="0" w:color="auto"/>
              <w:right w:val="single" w:sz="4" w:space="0" w:color="auto"/>
            </w:tcBorders>
            <w:shd w:val="clear" w:color="auto" w:fill="auto"/>
            <w:noWrap/>
            <w:vAlign w:val="center"/>
          </w:tcPr>
          <w:p w:rsidR="00694DD9" w:rsidRPr="007E0FC2" w:rsidRDefault="00AC723A" w:rsidP="007E0FC2">
            <w:pPr>
              <w:spacing w:line="276" w:lineRule="auto"/>
              <w:jc w:val="center"/>
              <w:rPr>
                <w:color w:val="002060"/>
                <w:highlight w:val="white"/>
              </w:rPr>
            </w:pPr>
            <w:r>
              <w:rPr>
                <w:color w:val="002060"/>
                <w:highlight w:val="white"/>
              </w:rPr>
              <w:t>4</w:t>
            </w:r>
          </w:p>
        </w:tc>
      </w:tr>
      <w:tr w:rsidR="007E0FC2" w:rsidRPr="007E0FC2" w:rsidTr="00BF4FE8">
        <w:trPr>
          <w:trHeight w:val="20"/>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rsidR="00694DD9" w:rsidRPr="007E0FC2" w:rsidRDefault="00694DD9" w:rsidP="007E0FC2">
            <w:pPr>
              <w:spacing w:line="276" w:lineRule="auto"/>
              <w:jc w:val="center"/>
              <w:rPr>
                <w:color w:val="002060"/>
                <w:highlight w:val="white"/>
              </w:rPr>
            </w:pPr>
            <w:r w:rsidRPr="007E0FC2">
              <w:rPr>
                <w:color w:val="002060"/>
                <w:highlight w:val="white"/>
              </w:rPr>
              <w:t>2</w:t>
            </w:r>
          </w:p>
        </w:tc>
        <w:tc>
          <w:tcPr>
            <w:tcW w:w="1376" w:type="pct"/>
            <w:tcBorders>
              <w:top w:val="nil"/>
              <w:left w:val="nil"/>
              <w:bottom w:val="single" w:sz="4" w:space="0" w:color="auto"/>
              <w:right w:val="single" w:sz="4" w:space="0" w:color="auto"/>
            </w:tcBorders>
            <w:shd w:val="clear" w:color="auto" w:fill="auto"/>
            <w:noWrap/>
            <w:vAlign w:val="center"/>
            <w:hideMark/>
          </w:tcPr>
          <w:p w:rsidR="00694DD9" w:rsidRPr="007E0FC2" w:rsidRDefault="00694DD9" w:rsidP="007E0FC2">
            <w:pPr>
              <w:spacing w:line="276" w:lineRule="auto"/>
              <w:rPr>
                <w:color w:val="002060"/>
                <w:highlight w:val="white"/>
              </w:rPr>
            </w:pPr>
            <w:r w:rsidRPr="007E0FC2">
              <w:rPr>
                <w:color w:val="002060"/>
                <w:highlight w:val="white"/>
              </w:rPr>
              <w:t>Thanh Mai</w:t>
            </w:r>
          </w:p>
        </w:tc>
        <w:tc>
          <w:tcPr>
            <w:tcW w:w="996" w:type="pct"/>
            <w:tcBorders>
              <w:top w:val="nil"/>
              <w:left w:val="nil"/>
              <w:bottom w:val="single" w:sz="4" w:space="0" w:color="auto"/>
              <w:right w:val="single" w:sz="4" w:space="0" w:color="auto"/>
            </w:tcBorders>
            <w:shd w:val="clear" w:color="auto" w:fill="auto"/>
            <w:noWrap/>
            <w:vAlign w:val="center"/>
            <w:hideMark/>
          </w:tcPr>
          <w:p w:rsidR="00694DD9" w:rsidRPr="007E0FC2" w:rsidRDefault="00694DD9" w:rsidP="007E0FC2">
            <w:pPr>
              <w:spacing w:line="276" w:lineRule="auto"/>
              <w:jc w:val="center"/>
              <w:rPr>
                <w:color w:val="002060"/>
                <w:highlight w:val="white"/>
              </w:rPr>
            </w:pPr>
            <w:r w:rsidRPr="007E0FC2">
              <w:rPr>
                <w:color w:val="002060"/>
                <w:highlight w:val="white"/>
              </w:rPr>
              <w:t>0</w:t>
            </w:r>
          </w:p>
        </w:tc>
        <w:tc>
          <w:tcPr>
            <w:tcW w:w="1086" w:type="pct"/>
            <w:tcBorders>
              <w:top w:val="nil"/>
              <w:left w:val="nil"/>
              <w:bottom w:val="single" w:sz="4" w:space="0" w:color="auto"/>
              <w:right w:val="single" w:sz="4" w:space="0" w:color="auto"/>
            </w:tcBorders>
            <w:shd w:val="clear" w:color="auto" w:fill="auto"/>
            <w:noWrap/>
            <w:vAlign w:val="center"/>
            <w:hideMark/>
          </w:tcPr>
          <w:p w:rsidR="00694DD9" w:rsidRPr="007E0FC2" w:rsidRDefault="00694DD9" w:rsidP="007E0FC2">
            <w:pPr>
              <w:spacing w:line="276" w:lineRule="auto"/>
              <w:jc w:val="center"/>
              <w:rPr>
                <w:color w:val="002060"/>
                <w:highlight w:val="white"/>
              </w:rPr>
            </w:pPr>
            <w:r w:rsidRPr="007E0FC2">
              <w:rPr>
                <w:color w:val="002060"/>
                <w:highlight w:val="white"/>
              </w:rPr>
              <w:t>0</w:t>
            </w:r>
          </w:p>
        </w:tc>
        <w:tc>
          <w:tcPr>
            <w:tcW w:w="1038" w:type="pct"/>
            <w:tcBorders>
              <w:top w:val="nil"/>
              <w:left w:val="nil"/>
              <w:bottom w:val="single" w:sz="4" w:space="0" w:color="auto"/>
              <w:right w:val="single" w:sz="4" w:space="0" w:color="auto"/>
            </w:tcBorders>
            <w:shd w:val="clear" w:color="auto" w:fill="auto"/>
            <w:noWrap/>
            <w:vAlign w:val="center"/>
          </w:tcPr>
          <w:p w:rsidR="00694DD9" w:rsidRPr="007E0FC2" w:rsidRDefault="00694DD9" w:rsidP="007E0FC2">
            <w:pPr>
              <w:spacing w:line="276" w:lineRule="auto"/>
              <w:jc w:val="center"/>
              <w:rPr>
                <w:color w:val="002060"/>
                <w:highlight w:val="white"/>
              </w:rPr>
            </w:pPr>
            <w:r w:rsidRPr="007E0FC2">
              <w:rPr>
                <w:color w:val="002060"/>
                <w:highlight w:val="white"/>
              </w:rPr>
              <w:t>5</w:t>
            </w:r>
          </w:p>
        </w:tc>
      </w:tr>
      <w:tr w:rsidR="007E0FC2" w:rsidRPr="007E0FC2" w:rsidTr="00BF4FE8">
        <w:trPr>
          <w:trHeight w:val="20"/>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rsidR="00694DD9" w:rsidRPr="007E0FC2" w:rsidRDefault="00694DD9" w:rsidP="007E0FC2">
            <w:pPr>
              <w:spacing w:line="276" w:lineRule="auto"/>
              <w:jc w:val="center"/>
              <w:rPr>
                <w:b/>
                <w:bCs/>
                <w:color w:val="002060"/>
                <w:highlight w:val="white"/>
              </w:rPr>
            </w:pPr>
            <w:r w:rsidRPr="007E0FC2">
              <w:rPr>
                <w:b/>
                <w:bCs/>
                <w:color w:val="002060"/>
                <w:highlight w:val="white"/>
              </w:rPr>
              <w:t>II</w:t>
            </w:r>
          </w:p>
        </w:tc>
        <w:tc>
          <w:tcPr>
            <w:tcW w:w="1376" w:type="pct"/>
            <w:tcBorders>
              <w:top w:val="nil"/>
              <w:left w:val="nil"/>
              <w:bottom w:val="single" w:sz="4" w:space="0" w:color="auto"/>
              <w:right w:val="single" w:sz="4" w:space="0" w:color="auto"/>
            </w:tcBorders>
            <w:shd w:val="clear" w:color="auto" w:fill="auto"/>
            <w:noWrap/>
            <w:vAlign w:val="center"/>
            <w:hideMark/>
          </w:tcPr>
          <w:p w:rsidR="00694DD9" w:rsidRPr="007E0FC2" w:rsidRDefault="00694DD9" w:rsidP="007E0FC2">
            <w:pPr>
              <w:spacing w:line="276" w:lineRule="auto"/>
              <w:rPr>
                <w:b/>
                <w:bCs/>
                <w:color w:val="002060"/>
                <w:highlight w:val="white"/>
              </w:rPr>
            </w:pPr>
            <w:r w:rsidRPr="007E0FC2">
              <w:rPr>
                <w:b/>
                <w:bCs/>
                <w:color w:val="002060"/>
                <w:highlight w:val="white"/>
              </w:rPr>
              <w:t>Huyện Na Rì</w:t>
            </w:r>
          </w:p>
        </w:tc>
        <w:tc>
          <w:tcPr>
            <w:tcW w:w="996" w:type="pct"/>
            <w:tcBorders>
              <w:top w:val="nil"/>
              <w:left w:val="nil"/>
              <w:bottom w:val="single" w:sz="4" w:space="0" w:color="auto"/>
              <w:right w:val="single" w:sz="4" w:space="0" w:color="auto"/>
            </w:tcBorders>
            <w:shd w:val="clear" w:color="auto" w:fill="auto"/>
            <w:noWrap/>
            <w:vAlign w:val="center"/>
            <w:hideMark/>
          </w:tcPr>
          <w:p w:rsidR="00694DD9" w:rsidRPr="007E0FC2" w:rsidRDefault="00694DD9" w:rsidP="007E0FC2">
            <w:pPr>
              <w:spacing w:line="276" w:lineRule="auto"/>
              <w:jc w:val="center"/>
              <w:rPr>
                <w:b/>
                <w:color w:val="002060"/>
                <w:highlight w:val="white"/>
              </w:rPr>
            </w:pPr>
            <w:r w:rsidRPr="007E0FC2">
              <w:rPr>
                <w:b/>
                <w:color w:val="002060"/>
                <w:highlight w:val="white"/>
              </w:rPr>
              <w:t>3</w:t>
            </w:r>
          </w:p>
        </w:tc>
        <w:tc>
          <w:tcPr>
            <w:tcW w:w="1086" w:type="pct"/>
            <w:tcBorders>
              <w:top w:val="nil"/>
              <w:left w:val="nil"/>
              <w:bottom w:val="single" w:sz="4" w:space="0" w:color="auto"/>
              <w:right w:val="single" w:sz="4" w:space="0" w:color="auto"/>
            </w:tcBorders>
            <w:shd w:val="clear" w:color="auto" w:fill="auto"/>
            <w:noWrap/>
            <w:vAlign w:val="center"/>
            <w:hideMark/>
          </w:tcPr>
          <w:p w:rsidR="00694DD9" w:rsidRPr="007E0FC2" w:rsidRDefault="00694DD9" w:rsidP="007E0FC2">
            <w:pPr>
              <w:spacing w:line="276" w:lineRule="auto"/>
              <w:jc w:val="center"/>
              <w:rPr>
                <w:b/>
                <w:color w:val="002060"/>
                <w:highlight w:val="white"/>
              </w:rPr>
            </w:pPr>
            <w:r w:rsidRPr="007E0FC2">
              <w:rPr>
                <w:b/>
                <w:color w:val="002060"/>
                <w:highlight w:val="white"/>
              </w:rPr>
              <w:t>2</w:t>
            </w:r>
          </w:p>
        </w:tc>
        <w:tc>
          <w:tcPr>
            <w:tcW w:w="1038" w:type="pct"/>
            <w:tcBorders>
              <w:top w:val="nil"/>
              <w:left w:val="nil"/>
              <w:bottom w:val="single" w:sz="4" w:space="0" w:color="auto"/>
              <w:right w:val="single" w:sz="4" w:space="0" w:color="auto"/>
            </w:tcBorders>
            <w:shd w:val="clear" w:color="auto" w:fill="auto"/>
            <w:noWrap/>
            <w:vAlign w:val="center"/>
          </w:tcPr>
          <w:p w:rsidR="00694DD9" w:rsidRPr="007E0FC2" w:rsidRDefault="00AC723A" w:rsidP="007E0FC2">
            <w:pPr>
              <w:spacing w:line="276" w:lineRule="auto"/>
              <w:jc w:val="center"/>
              <w:rPr>
                <w:b/>
                <w:color w:val="002060"/>
                <w:highlight w:val="white"/>
              </w:rPr>
            </w:pPr>
            <w:r>
              <w:rPr>
                <w:b/>
                <w:color w:val="002060"/>
                <w:highlight w:val="white"/>
              </w:rPr>
              <w:t>13</w:t>
            </w:r>
          </w:p>
        </w:tc>
      </w:tr>
      <w:tr w:rsidR="007E0FC2" w:rsidRPr="007E0FC2" w:rsidTr="00BF4FE8">
        <w:trPr>
          <w:trHeight w:val="20"/>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rsidR="00694DD9" w:rsidRPr="007E0FC2" w:rsidRDefault="00694DD9" w:rsidP="007E0FC2">
            <w:pPr>
              <w:spacing w:line="276" w:lineRule="auto"/>
              <w:jc w:val="center"/>
              <w:rPr>
                <w:color w:val="002060"/>
                <w:highlight w:val="white"/>
              </w:rPr>
            </w:pPr>
            <w:r w:rsidRPr="007E0FC2">
              <w:rPr>
                <w:color w:val="002060"/>
                <w:highlight w:val="white"/>
              </w:rPr>
              <w:t>3</w:t>
            </w:r>
          </w:p>
        </w:tc>
        <w:tc>
          <w:tcPr>
            <w:tcW w:w="1376" w:type="pct"/>
            <w:tcBorders>
              <w:top w:val="nil"/>
              <w:left w:val="nil"/>
              <w:bottom w:val="single" w:sz="4" w:space="0" w:color="auto"/>
              <w:right w:val="single" w:sz="4" w:space="0" w:color="auto"/>
            </w:tcBorders>
            <w:shd w:val="clear" w:color="auto" w:fill="auto"/>
            <w:noWrap/>
            <w:vAlign w:val="center"/>
            <w:hideMark/>
          </w:tcPr>
          <w:p w:rsidR="00694DD9" w:rsidRPr="007E0FC2" w:rsidRDefault="00694DD9" w:rsidP="007E0FC2">
            <w:pPr>
              <w:spacing w:line="276" w:lineRule="auto"/>
              <w:rPr>
                <w:color w:val="002060"/>
                <w:highlight w:val="white"/>
              </w:rPr>
            </w:pPr>
            <w:r w:rsidRPr="007E0FC2">
              <w:rPr>
                <w:color w:val="002060"/>
                <w:highlight w:val="white"/>
              </w:rPr>
              <w:t>Đổng Xá</w:t>
            </w:r>
          </w:p>
        </w:tc>
        <w:tc>
          <w:tcPr>
            <w:tcW w:w="996" w:type="pct"/>
            <w:tcBorders>
              <w:top w:val="nil"/>
              <w:left w:val="nil"/>
              <w:bottom w:val="single" w:sz="4" w:space="0" w:color="auto"/>
              <w:right w:val="single" w:sz="4" w:space="0" w:color="auto"/>
            </w:tcBorders>
            <w:shd w:val="clear" w:color="auto" w:fill="auto"/>
            <w:noWrap/>
            <w:vAlign w:val="center"/>
            <w:hideMark/>
          </w:tcPr>
          <w:p w:rsidR="00694DD9" w:rsidRPr="007E0FC2" w:rsidRDefault="00694DD9" w:rsidP="007E0FC2">
            <w:pPr>
              <w:spacing w:line="276" w:lineRule="auto"/>
              <w:jc w:val="center"/>
              <w:rPr>
                <w:color w:val="002060"/>
                <w:highlight w:val="white"/>
              </w:rPr>
            </w:pPr>
            <w:r w:rsidRPr="007E0FC2">
              <w:rPr>
                <w:color w:val="002060"/>
                <w:highlight w:val="white"/>
              </w:rPr>
              <w:t>2</w:t>
            </w:r>
          </w:p>
        </w:tc>
        <w:tc>
          <w:tcPr>
            <w:tcW w:w="1086" w:type="pct"/>
            <w:tcBorders>
              <w:top w:val="nil"/>
              <w:left w:val="nil"/>
              <w:bottom w:val="single" w:sz="4" w:space="0" w:color="auto"/>
              <w:right w:val="single" w:sz="4" w:space="0" w:color="auto"/>
            </w:tcBorders>
            <w:shd w:val="clear" w:color="auto" w:fill="auto"/>
            <w:noWrap/>
            <w:vAlign w:val="center"/>
            <w:hideMark/>
          </w:tcPr>
          <w:p w:rsidR="00694DD9" w:rsidRPr="007E0FC2" w:rsidRDefault="00694DD9" w:rsidP="007E0FC2">
            <w:pPr>
              <w:spacing w:line="276" w:lineRule="auto"/>
              <w:jc w:val="center"/>
              <w:rPr>
                <w:color w:val="002060"/>
                <w:highlight w:val="white"/>
              </w:rPr>
            </w:pPr>
            <w:r w:rsidRPr="007E0FC2">
              <w:rPr>
                <w:color w:val="002060"/>
                <w:highlight w:val="white"/>
              </w:rPr>
              <w:t>2</w:t>
            </w:r>
          </w:p>
        </w:tc>
        <w:tc>
          <w:tcPr>
            <w:tcW w:w="1038" w:type="pct"/>
            <w:tcBorders>
              <w:top w:val="nil"/>
              <w:left w:val="nil"/>
              <w:bottom w:val="single" w:sz="4" w:space="0" w:color="auto"/>
              <w:right w:val="single" w:sz="4" w:space="0" w:color="auto"/>
            </w:tcBorders>
            <w:shd w:val="clear" w:color="auto" w:fill="auto"/>
            <w:noWrap/>
            <w:vAlign w:val="center"/>
          </w:tcPr>
          <w:p w:rsidR="00694DD9" w:rsidRPr="007E0FC2" w:rsidRDefault="00AC723A" w:rsidP="007E0FC2">
            <w:pPr>
              <w:spacing w:line="276" w:lineRule="auto"/>
              <w:jc w:val="center"/>
              <w:rPr>
                <w:color w:val="002060"/>
                <w:highlight w:val="white"/>
              </w:rPr>
            </w:pPr>
            <w:r>
              <w:rPr>
                <w:color w:val="002060"/>
                <w:highlight w:val="white"/>
              </w:rPr>
              <w:t>10</w:t>
            </w:r>
          </w:p>
        </w:tc>
      </w:tr>
      <w:tr w:rsidR="007E0FC2" w:rsidRPr="007E0FC2" w:rsidTr="00BF4FE8">
        <w:trPr>
          <w:trHeight w:val="20"/>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rsidR="00694DD9" w:rsidRPr="007E0FC2" w:rsidRDefault="00694DD9" w:rsidP="007E0FC2">
            <w:pPr>
              <w:spacing w:line="276" w:lineRule="auto"/>
              <w:jc w:val="center"/>
              <w:rPr>
                <w:color w:val="002060"/>
                <w:highlight w:val="white"/>
              </w:rPr>
            </w:pPr>
            <w:r w:rsidRPr="007E0FC2">
              <w:rPr>
                <w:color w:val="002060"/>
                <w:highlight w:val="white"/>
              </w:rPr>
              <w:t>4</w:t>
            </w:r>
          </w:p>
        </w:tc>
        <w:tc>
          <w:tcPr>
            <w:tcW w:w="1376" w:type="pct"/>
            <w:tcBorders>
              <w:top w:val="nil"/>
              <w:left w:val="nil"/>
              <w:bottom w:val="single" w:sz="4" w:space="0" w:color="auto"/>
              <w:right w:val="single" w:sz="4" w:space="0" w:color="auto"/>
            </w:tcBorders>
            <w:shd w:val="clear" w:color="auto" w:fill="auto"/>
            <w:noWrap/>
            <w:vAlign w:val="center"/>
            <w:hideMark/>
          </w:tcPr>
          <w:p w:rsidR="00694DD9" w:rsidRPr="007E0FC2" w:rsidRDefault="00694DD9" w:rsidP="007E0FC2">
            <w:pPr>
              <w:spacing w:line="276" w:lineRule="auto"/>
              <w:rPr>
                <w:color w:val="002060"/>
                <w:highlight w:val="white"/>
              </w:rPr>
            </w:pPr>
            <w:r w:rsidRPr="007E0FC2">
              <w:rPr>
                <w:color w:val="002060"/>
                <w:highlight w:val="white"/>
              </w:rPr>
              <w:t>Liêm Thủy</w:t>
            </w:r>
          </w:p>
        </w:tc>
        <w:tc>
          <w:tcPr>
            <w:tcW w:w="996" w:type="pct"/>
            <w:tcBorders>
              <w:top w:val="nil"/>
              <w:left w:val="nil"/>
              <w:bottom w:val="single" w:sz="4" w:space="0" w:color="auto"/>
              <w:right w:val="single" w:sz="4" w:space="0" w:color="auto"/>
            </w:tcBorders>
            <w:shd w:val="clear" w:color="auto" w:fill="auto"/>
            <w:noWrap/>
            <w:vAlign w:val="center"/>
            <w:hideMark/>
          </w:tcPr>
          <w:p w:rsidR="00694DD9" w:rsidRPr="007E0FC2" w:rsidRDefault="00694DD9" w:rsidP="007E0FC2">
            <w:pPr>
              <w:spacing w:line="276" w:lineRule="auto"/>
              <w:jc w:val="center"/>
              <w:rPr>
                <w:color w:val="002060"/>
                <w:highlight w:val="white"/>
              </w:rPr>
            </w:pPr>
            <w:r w:rsidRPr="007E0FC2">
              <w:rPr>
                <w:color w:val="002060"/>
                <w:highlight w:val="white"/>
              </w:rPr>
              <w:t>1</w:t>
            </w:r>
          </w:p>
        </w:tc>
        <w:tc>
          <w:tcPr>
            <w:tcW w:w="1086" w:type="pct"/>
            <w:tcBorders>
              <w:top w:val="nil"/>
              <w:left w:val="nil"/>
              <w:bottom w:val="single" w:sz="4" w:space="0" w:color="auto"/>
              <w:right w:val="single" w:sz="4" w:space="0" w:color="auto"/>
            </w:tcBorders>
            <w:shd w:val="clear" w:color="auto" w:fill="auto"/>
            <w:noWrap/>
            <w:vAlign w:val="center"/>
            <w:hideMark/>
          </w:tcPr>
          <w:p w:rsidR="00694DD9" w:rsidRPr="007E0FC2" w:rsidRDefault="00694DD9" w:rsidP="007E0FC2">
            <w:pPr>
              <w:spacing w:line="276" w:lineRule="auto"/>
              <w:jc w:val="center"/>
              <w:rPr>
                <w:color w:val="002060"/>
                <w:highlight w:val="white"/>
              </w:rPr>
            </w:pPr>
            <w:r w:rsidRPr="007E0FC2">
              <w:rPr>
                <w:color w:val="002060"/>
                <w:highlight w:val="white"/>
              </w:rPr>
              <w:t>0</w:t>
            </w:r>
          </w:p>
        </w:tc>
        <w:tc>
          <w:tcPr>
            <w:tcW w:w="1038" w:type="pct"/>
            <w:tcBorders>
              <w:top w:val="nil"/>
              <w:left w:val="nil"/>
              <w:bottom w:val="single" w:sz="4" w:space="0" w:color="auto"/>
              <w:right w:val="single" w:sz="4" w:space="0" w:color="auto"/>
            </w:tcBorders>
            <w:shd w:val="clear" w:color="auto" w:fill="auto"/>
            <w:noWrap/>
            <w:vAlign w:val="center"/>
          </w:tcPr>
          <w:p w:rsidR="00694DD9" w:rsidRPr="007E0FC2" w:rsidRDefault="00AC723A" w:rsidP="007E0FC2">
            <w:pPr>
              <w:spacing w:line="276" w:lineRule="auto"/>
              <w:jc w:val="center"/>
              <w:rPr>
                <w:color w:val="002060"/>
                <w:highlight w:val="white"/>
              </w:rPr>
            </w:pPr>
            <w:r>
              <w:rPr>
                <w:color w:val="002060"/>
                <w:highlight w:val="white"/>
              </w:rPr>
              <w:t>3</w:t>
            </w:r>
          </w:p>
        </w:tc>
      </w:tr>
      <w:tr w:rsidR="007E0FC2" w:rsidRPr="007E0FC2" w:rsidTr="00BF4FE8">
        <w:trPr>
          <w:trHeight w:val="20"/>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rsidR="00694DD9" w:rsidRPr="007E0FC2" w:rsidRDefault="00694DD9" w:rsidP="007E0FC2">
            <w:pPr>
              <w:spacing w:line="276" w:lineRule="auto"/>
              <w:jc w:val="center"/>
              <w:rPr>
                <w:b/>
                <w:bCs/>
                <w:color w:val="002060"/>
                <w:highlight w:val="white"/>
              </w:rPr>
            </w:pPr>
            <w:r w:rsidRPr="007E0FC2">
              <w:rPr>
                <w:b/>
                <w:bCs/>
                <w:color w:val="002060"/>
                <w:highlight w:val="white"/>
              </w:rPr>
              <w:t>III</w:t>
            </w:r>
          </w:p>
        </w:tc>
        <w:tc>
          <w:tcPr>
            <w:tcW w:w="1376" w:type="pct"/>
            <w:tcBorders>
              <w:top w:val="nil"/>
              <w:left w:val="nil"/>
              <w:bottom w:val="single" w:sz="4" w:space="0" w:color="auto"/>
              <w:right w:val="single" w:sz="4" w:space="0" w:color="auto"/>
            </w:tcBorders>
            <w:shd w:val="clear" w:color="auto" w:fill="auto"/>
            <w:noWrap/>
            <w:vAlign w:val="center"/>
            <w:hideMark/>
          </w:tcPr>
          <w:p w:rsidR="00694DD9" w:rsidRPr="007E0FC2" w:rsidRDefault="00694DD9" w:rsidP="007E0FC2">
            <w:pPr>
              <w:spacing w:line="276" w:lineRule="auto"/>
              <w:rPr>
                <w:b/>
                <w:bCs/>
                <w:color w:val="002060"/>
                <w:highlight w:val="white"/>
              </w:rPr>
            </w:pPr>
            <w:r w:rsidRPr="007E0FC2">
              <w:rPr>
                <w:b/>
                <w:bCs/>
                <w:color w:val="002060"/>
                <w:highlight w:val="white"/>
              </w:rPr>
              <w:t>Huyện Bạch Thông</w:t>
            </w:r>
          </w:p>
        </w:tc>
        <w:tc>
          <w:tcPr>
            <w:tcW w:w="996" w:type="pct"/>
            <w:tcBorders>
              <w:top w:val="nil"/>
              <w:left w:val="nil"/>
              <w:bottom w:val="single" w:sz="4" w:space="0" w:color="auto"/>
              <w:right w:val="single" w:sz="4" w:space="0" w:color="auto"/>
            </w:tcBorders>
            <w:shd w:val="clear" w:color="auto" w:fill="auto"/>
            <w:noWrap/>
            <w:vAlign w:val="center"/>
            <w:hideMark/>
          </w:tcPr>
          <w:p w:rsidR="00694DD9" w:rsidRPr="007E0FC2" w:rsidRDefault="00694DD9" w:rsidP="007E0FC2">
            <w:pPr>
              <w:spacing w:line="276" w:lineRule="auto"/>
              <w:jc w:val="center"/>
              <w:rPr>
                <w:b/>
                <w:color w:val="002060"/>
                <w:highlight w:val="white"/>
              </w:rPr>
            </w:pPr>
            <w:r w:rsidRPr="007E0FC2">
              <w:rPr>
                <w:b/>
                <w:color w:val="002060"/>
                <w:highlight w:val="white"/>
              </w:rPr>
              <w:t>0</w:t>
            </w:r>
          </w:p>
        </w:tc>
        <w:tc>
          <w:tcPr>
            <w:tcW w:w="1086" w:type="pct"/>
            <w:tcBorders>
              <w:top w:val="nil"/>
              <w:left w:val="nil"/>
              <w:bottom w:val="single" w:sz="4" w:space="0" w:color="auto"/>
              <w:right w:val="single" w:sz="4" w:space="0" w:color="auto"/>
            </w:tcBorders>
            <w:shd w:val="clear" w:color="auto" w:fill="auto"/>
            <w:noWrap/>
            <w:vAlign w:val="center"/>
            <w:hideMark/>
          </w:tcPr>
          <w:p w:rsidR="00694DD9" w:rsidRPr="007E0FC2" w:rsidRDefault="00694DD9" w:rsidP="007E0FC2">
            <w:pPr>
              <w:spacing w:line="276" w:lineRule="auto"/>
              <w:jc w:val="center"/>
              <w:rPr>
                <w:b/>
                <w:color w:val="002060"/>
                <w:highlight w:val="white"/>
              </w:rPr>
            </w:pPr>
            <w:r w:rsidRPr="007E0FC2">
              <w:rPr>
                <w:b/>
                <w:color w:val="002060"/>
                <w:highlight w:val="white"/>
              </w:rPr>
              <w:t>0</w:t>
            </w:r>
          </w:p>
        </w:tc>
        <w:tc>
          <w:tcPr>
            <w:tcW w:w="1038" w:type="pct"/>
            <w:tcBorders>
              <w:top w:val="nil"/>
              <w:left w:val="nil"/>
              <w:bottom w:val="single" w:sz="4" w:space="0" w:color="auto"/>
              <w:right w:val="single" w:sz="4" w:space="0" w:color="auto"/>
            </w:tcBorders>
            <w:shd w:val="clear" w:color="auto" w:fill="auto"/>
            <w:noWrap/>
            <w:vAlign w:val="center"/>
          </w:tcPr>
          <w:p w:rsidR="00694DD9" w:rsidRPr="007E0FC2" w:rsidRDefault="00694DD9" w:rsidP="007E0FC2">
            <w:pPr>
              <w:spacing w:line="276" w:lineRule="auto"/>
              <w:jc w:val="center"/>
              <w:rPr>
                <w:b/>
                <w:color w:val="002060"/>
                <w:highlight w:val="white"/>
              </w:rPr>
            </w:pPr>
            <w:r w:rsidRPr="007E0FC2">
              <w:rPr>
                <w:b/>
                <w:color w:val="002060"/>
                <w:highlight w:val="white"/>
              </w:rPr>
              <w:t>4</w:t>
            </w:r>
          </w:p>
        </w:tc>
      </w:tr>
      <w:tr w:rsidR="007E0FC2" w:rsidRPr="007E0FC2" w:rsidTr="00BF4FE8">
        <w:trPr>
          <w:trHeight w:val="20"/>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rsidR="00694DD9" w:rsidRPr="007E0FC2" w:rsidRDefault="00694DD9" w:rsidP="007E0FC2">
            <w:pPr>
              <w:spacing w:line="276" w:lineRule="auto"/>
              <w:jc w:val="center"/>
              <w:rPr>
                <w:color w:val="002060"/>
                <w:highlight w:val="white"/>
              </w:rPr>
            </w:pPr>
            <w:r w:rsidRPr="007E0FC2">
              <w:rPr>
                <w:color w:val="002060"/>
                <w:highlight w:val="white"/>
              </w:rPr>
              <w:t>5</w:t>
            </w:r>
          </w:p>
        </w:tc>
        <w:tc>
          <w:tcPr>
            <w:tcW w:w="1376" w:type="pct"/>
            <w:tcBorders>
              <w:top w:val="nil"/>
              <w:left w:val="nil"/>
              <w:bottom w:val="single" w:sz="4" w:space="0" w:color="auto"/>
              <w:right w:val="single" w:sz="4" w:space="0" w:color="auto"/>
            </w:tcBorders>
            <w:shd w:val="clear" w:color="auto" w:fill="auto"/>
            <w:noWrap/>
            <w:vAlign w:val="center"/>
            <w:hideMark/>
          </w:tcPr>
          <w:p w:rsidR="00694DD9" w:rsidRPr="007E0FC2" w:rsidRDefault="00694DD9" w:rsidP="007E0FC2">
            <w:pPr>
              <w:spacing w:line="276" w:lineRule="auto"/>
              <w:rPr>
                <w:color w:val="002060"/>
                <w:highlight w:val="white"/>
              </w:rPr>
            </w:pPr>
            <w:r w:rsidRPr="007E0FC2">
              <w:rPr>
                <w:color w:val="002060"/>
                <w:highlight w:val="white"/>
              </w:rPr>
              <w:t>Sỹ Bình</w:t>
            </w:r>
          </w:p>
        </w:tc>
        <w:tc>
          <w:tcPr>
            <w:tcW w:w="996" w:type="pct"/>
            <w:tcBorders>
              <w:top w:val="nil"/>
              <w:left w:val="nil"/>
              <w:bottom w:val="single" w:sz="4" w:space="0" w:color="auto"/>
              <w:right w:val="single" w:sz="4" w:space="0" w:color="auto"/>
            </w:tcBorders>
            <w:shd w:val="clear" w:color="auto" w:fill="auto"/>
            <w:noWrap/>
            <w:vAlign w:val="center"/>
            <w:hideMark/>
          </w:tcPr>
          <w:p w:rsidR="00694DD9" w:rsidRPr="007E0FC2" w:rsidRDefault="00694DD9" w:rsidP="007E0FC2">
            <w:pPr>
              <w:spacing w:line="276" w:lineRule="auto"/>
              <w:jc w:val="center"/>
              <w:rPr>
                <w:color w:val="002060"/>
                <w:highlight w:val="white"/>
              </w:rPr>
            </w:pPr>
            <w:r w:rsidRPr="007E0FC2">
              <w:rPr>
                <w:color w:val="002060"/>
                <w:highlight w:val="white"/>
              </w:rPr>
              <w:t>0</w:t>
            </w:r>
          </w:p>
        </w:tc>
        <w:tc>
          <w:tcPr>
            <w:tcW w:w="1086" w:type="pct"/>
            <w:tcBorders>
              <w:top w:val="nil"/>
              <w:left w:val="nil"/>
              <w:bottom w:val="single" w:sz="4" w:space="0" w:color="auto"/>
              <w:right w:val="single" w:sz="4" w:space="0" w:color="auto"/>
            </w:tcBorders>
            <w:shd w:val="clear" w:color="auto" w:fill="auto"/>
            <w:noWrap/>
            <w:vAlign w:val="center"/>
            <w:hideMark/>
          </w:tcPr>
          <w:p w:rsidR="00694DD9" w:rsidRPr="007E0FC2" w:rsidRDefault="00694DD9" w:rsidP="007E0FC2">
            <w:pPr>
              <w:spacing w:line="276" w:lineRule="auto"/>
              <w:jc w:val="center"/>
              <w:rPr>
                <w:color w:val="002060"/>
                <w:highlight w:val="white"/>
              </w:rPr>
            </w:pPr>
            <w:r w:rsidRPr="007E0FC2">
              <w:rPr>
                <w:color w:val="002060"/>
                <w:highlight w:val="white"/>
              </w:rPr>
              <w:t>0</w:t>
            </w:r>
          </w:p>
        </w:tc>
        <w:tc>
          <w:tcPr>
            <w:tcW w:w="1038" w:type="pct"/>
            <w:tcBorders>
              <w:top w:val="nil"/>
              <w:left w:val="nil"/>
              <w:bottom w:val="single" w:sz="4" w:space="0" w:color="auto"/>
              <w:right w:val="single" w:sz="4" w:space="0" w:color="auto"/>
            </w:tcBorders>
            <w:shd w:val="clear" w:color="auto" w:fill="auto"/>
            <w:noWrap/>
            <w:vAlign w:val="center"/>
          </w:tcPr>
          <w:p w:rsidR="00694DD9" w:rsidRPr="007E0FC2" w:rsidRDefault="00694DD9" w:rsidP="007E0FC2">
            <w:pPr>
              <w:spacing w:line="276" w:lineRule="auto"/>
              <w:jc w:val="center"/>
              <w:rPr>
                <w:color w:val="002060"/>
                <w:highlight w:val="white"/>
              </w:rPr>
            </w:pPr>
            <w:r w:rsidRPr="007E0FC2">
              <w:rPr>
                <w:color w:val="002060"/>
                <w:highlight w:val="white"/>
              </w:rPr>
              <w:t>4</w:t>
            </w:r>
          </w:p>
        </w:tc>
      </w:tr>
      <w:tr w:rsidR="007E0FC2" w:rsidRPr="007E0FC2" w:rsidTr="00BF4FE8">
        <w:trPr>
          <w:trHeight w:val="20"/>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rsidR="00694DD9" w:rsidRPr="007E0FC2" w:rsidRDefault="00694DD9" w:rsidP="007E0FC2">
            <w:pPr>
              <w:spacing w:line="276" w:lineRule="auto"/>
              <w:jc w:val="center"/>
              <w:rPr>
                <w:b/>
                <w:bCs/>
                <w:color w:val="002060"/>
                <w:highlight w:val="white"/>
              </w:rPr>
            </w:pPr>
            <w:r w:rsidRPr="007E0FC2">
              <w:rPr>
                <w:b/>
                <w:bCs/>
                <w:color w:val="002060"/>
                <w:highlight w:val="white"/>
              </w:rPr>
              <w:t>IV</w:t>
            </w:r>
          </w:p>
        </w:tc>
        <w:tc>
          <w:tcPr>
            <w:tcW w:w="1376" w:type="pct"/>
            <w:tcBorders>
              <w:top w:val="nil"/>
              <w:left w:val="nil"/>
              <w:bottom w:val="single" w:sz="4" w:space="0" w:color="auto"/>
              <w:right w:val="single" w:sz="4" w:space="0" w:color="auto"/>
            </w:tcBorders>
            <w:shd w:val="clear" w:color="auto" w:fill="auto"/>
            <w:noWrap/>
            <w:vAlign w:val="center"/>
            <w:hideMark/>
          </w:tcPr>
          <w:p w:rsidR="00694DD9" w:rsidRPr="007E0FC2" w:rsidRDefault="00694DD9" w:rsidP="007E0FC2">
            <w:pPr>
              <w:spacing w:line="276" w:lineRule="auto"/>
              <w:rPr>
                <w:b/>
                <w:bCs/>
                <w:color w:val="002060"/>
                <w:highlight w:val="white"/>
              </w:rPr>
            </w:pPr>
            <w:r w:rsidRPr="007E0FC2">
              <w:rPr>
                <w:b/>
                <w:bCs/>
                <w:color w:val="002060"/>
                <w:highlight w:val="white"/>
              </w:rPr>
              <w:t>Huyện Chợ Đồn</w:t>
            </w:r>
          </w:p>
        </w:tc>
        <w:tc>
          <w:tcPr>
            <w:tcW w:w="996" w:type="pct"/>
            <w:tcBorders>
              <w:top w:val="nil"/>
              <w:left w:val="nil"/>
              <w:bottom w:val="single" w:sz="4" w:space="0" w:color="auto"/>
              <w:right w:val="single" w:sz="4" w:space="0" w:color="auto"/>
            </w:tcBorders>
            <w:shd w:val="clear" w:color="auto" w:fill="auto"/>
            <w:noWrap/>
            <w:vAlign w:val="center"/>
            <w:hideMark/>
          </w:tcPr>
          <w:p w:rsidR="00694DD9" w:rsidRPr="007E0FC2" w:rsidRDefault="00694DD9" w:rsidP="007E0FC2">
            <w:pPr>
              <w:spacing w:line="276" w:lineRule="auto"/>
              <w:jc w:val="center"/>
              <w:rPr>
                <w:b/>
                <w:color w:val="002060"/>
                <w:highlight w:val="white"/>
              </w:rPr>
            </w:pPr>
            <w:r w:rsidRPr="007E0FC2">
              <w:rPr>
                <w:b/>
                <w:color w:val="002060"/>
                <w:highlight w:val="white"/>
              </w:rPr>
              <w:t>1</w:t>
            </w:r>
          </w:p>
        </w:tc>
        <w:tc>
          <w:tcPr>
            <w:tcW w:w="1086" w:type="pct"/>
            <w:tcBorders>
              <w:top w:val="nil"/>
              <w:left w:val="nil"/>
              <w:bottom w:val="single" w:sz="4" w:space="0" w:color="auto"/>
              <w:right w:val="single" w:sz="4" w:space="0" w:color="auto"/>
            </w:tcBorders>
            <w:shd w:val="clear" w:color="auto" w:fill="auto"/>
            <w:noWrap/>
            <w:vAlign w:val="center"/>
            <w:hideMark/>
          </w:tcPr>
          <w:p w:rsidR="00694DD9" w:rsidRPr="007E0FC2" w:rsidRDefault="00694DD9" w:rsidP="007E0FC2">
            <w:pPr>
              <w:spacing w:line="276" w:lineRule="auto"/>
              <w:jc w:val="center"/>
              <w:rPr>
                <w:b/>
                <w:color w:val="002060"/>
                <w:highlight w:val="white"/>
              </w:rPr>
            </w:pPr>
            <w:r w:rsidRPr="007E0FC2">
              <w:rPr>
                <w:b/>
                <w:color w:val="002060"/>
                <w:highlight w:val="white"/>
              </w:rPr>
              <w:t>3</w:t>
            </w:r>
          </w:p>
        </w:tc>
        <w:tc>
          <w:tcPr>
            <w:tcW w:w="1038" w:type="pct"/>
            <w:tcBorders>
              <w:top w:val="nil"/>
              <w:left w:val="nil"/>
              <w:bottom w:val="single" w:sz="4" w:space="0" w:color="auto"/>
              <w:right w:val="single" w:sz="4" w:space="0" w:color="auto"/>
            </w:tcBorders>
            <w:shd w:val="clear" w:color="auto" w:fill="auto"/>
            <w:noWrap/>
            <w:vAlign w:val="center"/>
          </w:tcPr>
          <w:p w:rsidR="00694DD9" w:rsidRPr="007E0FC2" w:rsidRDefault="00AC723A" w:rsidP="007E0FC2">
            <w:pPr>
              <w:spacing w:line="276" w:lineRule="auto"/>
              <w:jc w:val="center"/>
              <w:rPr>
                <w:b/>
                <w:color w:val="002060"/>
                <w:highlight w:val="white"/>
              </w:rPr>
            </w:pPr>
            <w:r>
              <w:rPr>
                <w:b/>
                <w:color w:val="002060"/>
                <w:highlight w:val="white"/>
              </w:rPr>
              <w:t>20</w:t>
            </w:r>
          </w:p>
        </w:tc>
      </w:tr>
      <w:tr w:rsidR="007E0FC2" w:rsidRPr="007E0FC2" w:rsidTr="00BF4FE8">
        <w:trPr>
          <w:trHeight w:val="20"/>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rsidR="00694DD9" w:rsidRPr="007E0FC2" w:rsidRDefault="00694DD9" w:rsidP="007E0FC2">
            <w:pPr>
              <w:spacing w:line="276" w:lineRule="auto"/>
              <w:jc w:val="center"/>
              <w:rPr>
                <w:color w:val="002060"/>
                <w:highlight w:val="white"/>
              </w:rPr>
            </w:pPr>
            <w:r w:rsidRPr="007E0FC2">
              <w:rPr>
                <w:color w:val="002060"/>
                <w:highlight w:val="white"/>
              </w:rPr>
              <w:t>6</w:t>
            </w:r>
          </w:p>
        </w:tc>
        <w:tc>
          <w:tcPr>
            <w:tcW w:w="1376" w:type="pct"/>
            <w:tcBorders>
              <w:top w:val="nil"/>
              <w:left w:val="nil"/>
              <w:bottom w:val="single" w:sz="4" w:space="0" w:color="auto"/>
              <w:right w:val="single" w:sz="4" w:space="0" w:color="auto"/>
            </w:tcBorders>
            <w:shd w:val="clear" w:color="auto" w:fill="auto"/>
            <w:noWrap/>
            <w:vAlign w:val="center"/>
            <w:hideMark/>
          </w:tcPr>
          <w:p w:rsidR="00694DD9" w:rsidRPr="007E0FC2" w:rsidRDefault="00694DD9" w:rsidP="007E0FC2">
            <w:pPr>
              <w:spacing w:line="276" w:lineRule="auto"/>
              <w:rPr>
                <w:color w:val="002060"/>
                <w:highlight w:val="white"/>
              </w:rPr>
            </w:pPr>
            <w:r w:rsidRPr="007E0FC2">
              <w:rPr>
                <w:color w:val="002060"/>
                <w:highlight w:val="white"/>
              </w:rPr>
              <w:t>Nghĩa Tá</w:t>
            </w:r>
          </w:p>
        </w:tc>
        <w:tc>
          <w:tcPr>
            <w:tcW w:w="996" w:type="pct"/>
            <w:tcBorders>
              <w:top w:val="nil"/>
              <w:left w:val="nil"/>
              <w:bottom w:val="single" w:sz="4" w:space="0" w:color="auto"/>
              <w:right w:val="single" w:sz="4" w:space="0" w:color="auto"/>
            </w:tcBorders>
            <w:shd w:val="clear" w:color="auto" w:fill="auto"/>
            <w:noWrap/>
            <w:vAlign w:val="center"/>
            <w:hideMark/>
          </w:tcPr>
          <w:p w:rsidR="00694DD9" w:rsidRPr="007E0FC2" w:rsidRDefault="00694DD9" w:rsidP="007E0FC2">
            <w:pPr>
              <w:spacing w:line="276" w:lineRule="auto"/>
              <w:jc w:val="center"/>
              <w:rPr>
                <w:color w:val="002060"/>
                <w:highlight w:val="white"/>
              </w:rPr>
            </w:pPr>
            <w:r w:rsidRPr="007E0FC2">
              <w:rPr>
                <w:color w:val="002060"/>
                <w:highlight w:val="white"/>
              </w:rPr>
              <w:t>1</w:t>
            </w:r>
          </w:p>
        </w:tc>
        <w:tc>
          <w:tcPr>
            <w:tcW w:w="1086" w:type="pct"/>
            <w:tcBorders>
              <w:top w:val="nil"/>
              <w:left w:val="nil"/>
              <w:bottom w:val="single" w:sz="4" w:space="0" w:color="auto"/>
              <w:right w:val="single" w:sz="4" w:space="0" w:color="auto"/>
            </w:tcBorders>
            <w:shd w:val="clear" w:color="auto" w:fill="auto"/>
            <w:noWrap/>
            <w:vAlign w:val="center"/>
            <w:hideMark/>
          </w:tcPr>
          <w:p w:rsidR="00694DD9" w:rsidRPr="007E0FC2" w:rsidRDefault="00694DD9" w:rsidP="007E0FC2">
            <w:pPr>
              <w:spacing w:line="276" w:lineRule="auto"/>
              <w:jc w:val="center"/>
              <w:rPr>
                <w:color w:val="002060"/>
                <w:highlight w:val="white"/>
              </w:rPr>
            </w:pPr>
            <w:r w:rsidRPr="007E0FC2">
              <w:rPr>
                <w:color w:val="002060"/>
                <w:highlight w:val="white"/>
              </w:rPr>
              <w:t>3</w:t>
            </w:r>
          </w:p>
        </w:tc>
        <w:tc>
          <w:tcPr>
            <w:tcW w:w="1038" w:type="pct"/>
            <w:tcBorders>
              <w:top w:val="nil"/>
              <w:left w:val="nil"/>
              <w:bottom w:val="single" w:sz="4" w:space="0" w:color="auto"/>
              <w:right w:val="single" w:sz="4" w:space="0" w:color="auto"/>
            </w:tcBorders>
            <w:shd w:val="clear" w:color="auto" w:fill="auto"/>
            <w:noWrap/>
            <w:vAlign w:val="center"/>
          </w:tcPr>
          <w:p w:rsidR="00694DD9" w:rsidRPr="007E0FC2" w:rsidRDefault="00AC723A" w:rsidP="007E0FC2">
            <w:pPr>
              <w:spacing w:line="276" w:lineRule="auto"/>
              <w:jc w:val="center"/>
              <w:rPr>
                <w:color w:val="002060"/>
                <w:highlight w:val="white"/>
              </w:rPr>
            </w:pPr>
            <w:r>
              <w:rPr>
                <w:color w:val="002060"/>
                <w:highlight w:val="white"/>
              </w:rPr>
              <w:t>20</w:t>
            </w:r>
          </w:p>
        </w:tc>
      </w:tr>
      <w:tr w:rsidR="007E0FC2" w:rsidRPr="007E0FC2" w:rsidTr="00BF4FE8">
        <w:trPr>
          <w:trHeight w:val="20"/>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rsidR="00694DD9" w:rsidRPr="007E0FC2" w:rsidRDefault="00694DD9" w:rsidP="007E0FC2">
            <w:pPr>
              <w:spacing w:line="276" w:lineRule="auto"/>
              <w:jc w:val="center"/>
              <w:rPr>
                <w:b/>
                <w:bCs/>
                <w:color w:val="002060"/>
                <w:highlight w:val="white"/>
              </w:rPr>
            </w:pPr>
          </w:p>
        </w:tc>
        <w:tc>
          <w:tcPr>
            <w:tcW w:w="1376" w:type="pct"/>
            <w:tcBorders>
              <w:top w:val="nil"/>
              <w:left w:val="nil"/>
              <w:bottom w:val="single" w:sz="4" w:space="0" w:color="auto"/>
              <w:right w:val="single" w:sz="4" w:space="0" w:color="auto"/>
            </w:tcBorders>
            <w:shd w:val="clear" w:color="auto" w:fill="auto"/>
            <w:noWrap/>
            <w:vAlign w:val="center"/>
            <w:hideMark/>
          </w:tcPr>
          <w:p w:rsidR="00694DD9" w:rsidRPr="007E0FC2" w:rsidRDefault="00694DD9" w:rsidP="007E0FC2">
            <w:pPr>
              <w:spacing w:line="276" w:lineRule="auto"/>
              <w:jc w:val="center"/>
              <w:rPr>
                <w:b/>
                <w:bCs/>
                <w:color w:val="002060"/>
                <w:highlight w:val="white"/>
              </w:rPr>
            </w:pPr>
            <w:r w:rsidRPr="007E0FC2">
              <w:rPr>
                <w:b/>
                <w:bCs/>
                <w:color w:val="002060"/>
                <w:highlight w:val="white"/>
              </w:rPr>
              <w:t>Tổng</w:t>
            </w:r>
          </w:p>
        </w:tc>
        <w:tc>
          <w:tcPr>
            <w:tcW w:w="996" w:type="pct"/>
            <w:tcBorders>
              <w:top w:val="nil"/>
              <w:left w:val="nil"/>
              <w:bottom w:val="single" w:sz="4" w:space="0" w:color="auto"/>
              <w:right w:val="single" w:sz="4" w:space="0" w:color="auto"/>
            </w:tcBorders>
            <w:shd w:val="clear" w:color="auto" w:fill="auto"/>
            <w:noWrap/>
            <w:vAlign w:val="center"/>
            <w:hideMark/>
          </w:tcPr>
          <w:p w:rsidR="00694DD9" w:rsidRPr="007E0FC2" w:rsidRDefault="00694DD9" w:rsidP="007E0FC2">
            <w:pPr>
              <w:spacing w:line="276" w:lineRule="auto"/>
              <w:jc w:val="center"/>
              <w:rPr>
                <w:b/>
                <w:color w:val="002060"/>
                <w:highlight w:val="white"/>
              </w:rPr>
            </w:pPr>
            <w:r w:rsidRPr="007E0FC2">
              <w:rPr>
                <w:b/>
                <w:color w:val="002060"/>
                <w:highlight w:val="white"/>
              </w:rPr>
              <w:t>6</w:t>
            </w:r>
          </w:p>
        </w:tc>
        <w:tc>
          <w:tcPr>
            <w:tcW w:w="1086" w:type="pct"/>
            <w:tcBorders>
              <w:top w:val="nil"/>
              <w:left w:val="nil"/>
              <w:bottom w:val="single" w:sz="4" w:space="0" w:color="auto"/>
              <w:right w:val="single" w:sz="4" w:space="0" w:color="auto"/>
            </w:tcBorders>
            <w:shd w:val="clear" w:color="auto" w:fill="auto"/>
            <w:noWrap/>
            <w:vAlign w:val="center"/>
            <w:hideMark/>
          </w:tcPr>
          <w:p w:rsidR="00694DD9" w:rsidRPr="007E0FC2" w:rsidRDefault="00694DD9" w:rsidP="007E0FC2">
            <w:pPr>
              <w:spacing w:line="276" w:lineRule="auto"/>
              <w:jc w:val="center"/>
              <w:rPr>
                <w:b/>
                <w:color w:val="002060"/>
                <w:highlight w:val="white"/>
              </w:rPr>
            </w:pPr>
            <w:r w:rsidRPr="007E0FC2">
              <w:rPr>
                <w:b/>
                <w:color w:val="002060"/>
                <w:highlight w:val="white"/>
              </w:rPr>
              <w:t>5</w:t>
            </w:r>
          </w:p>
        </w:tc>
        <w:tc>
          <w:tcPr>
            <w:tcW w:w="1038" w:type="pct"/>
            <w:tcBorders>
              <w:top w:val="nil"/>
              <w:left w:val="nil"/>
              <w:bottom w:val="single" w:sz="4" w:space="0" w:color="auto"/>
              <w:right w:val="single" w:sz="4" w:space="0" w:color="auto"/>
            </w:tcBorders>
            <w:shd w:val="clear" w:color="auto" w:fill="auto"/>
            <w:noWrap/>
            <w:vAlign w:val="center"/>
          </w:tcPr>
          <w:p w:rsidR="00694DD9" w:rsidRPr="007E0FC2" w:rsidRDefault="00AC723A" w:rsidP="007E0FC2">
            <w:pPr>
              <w:spacing w:line="276" w:lineRule="auto"/>
              <w:jc w:val="center"/>
              <w:rPr>
                <w:b/>
                <w:color w:val="002060"/>
                <w:highlight w:val="white"/>
              </w:rPr>
            </w:pPr>
            <w:r>
              <w:rPr>
                <w:b/>
                <w:color w:val="002060"/>
                <w:highlight w:val="white"/>
              </w:rPr>
              <w:t>46</w:t>
            </w:r>
          </w:p>
        </w:tc>
      </w:tr>
    </w:tbl>
    <w:p w:rsidR="00B75631" w:rsidRPr="007E0FC2" w:rsidRDefault="00B75631" w:rsidP="007E0FC2">
      <w:pPr>
        <w:spacing w:before="120" w:after="120" w:line="276" w:lineRule="auto"/>
        <w:jc w:val="right"/>
        <w:rPr>
          <w:i/>
          <w:color w:val="002060"/>
          <w:highlight w:val="white"/>
          <w:lang w:val="eu-ES"/>
        </w:rPr>
      </w:pPr>
      <w:r w:rsidRPr="007E0FC2">
        <w:rPr>
          <w:i/>
          <w:color w:val="002060"/>
          <w:highlight w:val="white"/>
        </w:rPr>
        <w:t xml:space="preserve"> Nguồn: Khảo sát Kinh tế - xã hội các hộ BAH, 7/2018 – 2/2019</w:t>
      </w:r>
    </w:p>
    <w:p w:rsidR="009D496C" w:rsidRPr="007E0FC2" w:rsidRDefault="009D496C" w:rsidP="007E0FC2">
      <w:pPr>
        <w:pStyle w:val="StyleHeading3SectionSection1SW-Heading3small-head3CharHead0"/>
        <w:numPr>
          <w:ilvl w:val="2"/>
          <w:numId w:val="8"/>
        </w:numPr>
        <w:tabs>
          <w:tab w:val="clear" w:pos="720"/>
          <w:tab w:val="left" w:pos="1134"/>
        </w:tabs>
        <w:spacing w:line="276" w:lineRule="auto"/>
        <w:outlineLvl w:val="9"/>
        <w:rPr>
          <w:color w:val="002060"/>
          <w:sz w:val="24"/>
          <w:szCs w:val="24"/>
          <w:highlight w:val="white"/>
          <w:lang w:val="eu-ES"/>
        </w:rPr>
      </w:pPr>
      <w:r w:rsidRPr="007E0FC2">
        <w:rPr>
          <w:color w:val="002060"/>
          <w:sz w:val="24"/>
          <w:szCs w:val="24"/>
          <w:highlight w:val="white"/>
          <w:lang w:val="eu-ES"/>
        </w:rPr>
        <w:t>Quyền sử dụng đất</w:t>
      </w:r>
    </w:p>
    <w:p w:rsidR="009D496C" w:rsidRPr="007E0FC2" w:rsidRDefault="009D496C" w:rsidP="007E0FC2">
      <w:pPr>
        <w:pStyle w:val="ListParagraph"/>
        <w:numPr>
          <w:ilvl w:val="0"/>
          <w:numId w:val="180"/>
        </w:numPr>
        <w:tabs>
          <w:tab w:val="left" w:pos="567"/>
        </w:tabs>
        <w:spacing w:before="120" w:line="276" w:lineRule="auto"/>
        <w:ind w:left="0" w:firstLine="0"/>
        <w:rPr>
          <w:color w:val="002060"/>
          <w:highlight w:val="white"/>
          <w:lang w:val="eu-ES" w:eastAsia="fr-CA"/>
        </w:rPr>
      </w:pPr>
      <w:r w:rsidRPr="007E0FC2">
        <w:rPr>
          <w:color w:val="002060"/>
          <w:highlight w:val="white"/>
          <w:lang w:val="eu-ES" w:eastAsia="fr-CA"/>
        </w:rPr>
        <w:t xml:space="preserve">Qua khảo sát GCNQSDĐ </w:t>
      </w:r>
      <w:r w:rsidR="000D51C1" w:rsidRPr="007E0FC2">
        <w:rPr>
          <w:color w:val="002060"/>
          <w:highlight w:val="white"/>
          <w:lang w:val="eu-ES" w:eastAsia="fr-CA"/>
        </w:rPr>
        <w:t>nhà ở trên đất thì t</w:t>
      </w:r>
      <w:r w:rsidR="00A83EF4" w:rsidRPr="007E0FC2">
        <w:rPr>
          <w:color w:val="002060"/>
          <w:highlight w:val="white"/>
          <w:lang w:val="eu-ES" w:eastAsia="fr-CA"/>
        </w:rPr>
        <w:t>ất cả các hộ bị ảnh hưởng đều đã có GCNQSDĐ và sử dụng đất ổn định, lâu dài</w:t>
      </w:r>
      <w:r w:rsidR="00AC723A">
        <w:rPr>
          <w:color w:val="002060"/>
          <w:highlight w:val="white"/>
          <w:lang w:val="eu-ES" w:eastAsia="fr-CA"/>
        </w:rPr>
        <w:t>.D</w:t>
      </w:r>
      <w:r w:rsidR="00AC723A" w:rsidRPr="007E0FC2">
        <w:rPr>
          <w:color w:val="002060"/>
          <w:highlight w:val="white"/>
          <w:lang w:val="eu-ES" w:eastAsia="fr-CA"/>
        </w:rPr>
        <w:t xml:space="preserve">o </w:t>
      </w:r>
      <w:r w:rsidR="00A83EF4" w:rsidRPr="007E0FC2">
        <w:rPr>
          <w:color w:val="002060"/>
          <w:highlight w:val="white"/>
          <w:lang w:val="eu-ES" w:eastAsia="fr-CA"/>
        </w:rPr>
        <w:t>vậy</w:t>
      </w:r>
      <w:r w:rsidR="00AC723A">
        <w:rPr>
          <w:color w:val="002060"/>
          <w:highlight w:val="white"/>
          <w:lang w:val="eu-ES" w:eastAsia="fr-CA"/>
        </w:rPr>
        <w:t>,</w:t>
      </w:r>
      <w:r w:rsidR="00A83EF4" w:rsidRPr="007E0FC2">
        <w:rPr>
          <w:color w:val="002060"/>
          <w:highlight w:val="white"/>
          <w:lang w:val="eu-ES" w:eastAsia="fr-CA"/>
        </w:rPr>
        <w:t>t</w:t>
      </w:r>
      <w:r w:rsidRPr="007E0FC2">
        <w:rPr>
          <w:color w:val="002060"/>
          <w:highlight w:val="white"/>
          <w:lang w:val="eu-ES" w:eastAsia="fr-CA"/>
        </w:rPr>
        <w:t xml:space="preserve">ất cả các hộ BAH đều có quyền được nhận các khoản bồi thường, hỗ trợ từ </w:t>
      </w:r>
      <w:r w:rsidR="00AC723A">
        <w:rPr>
          <w:color w:val="002060"/>
          <w:highlight w:val="white"/>
          <w:lang w:val="eu-ES" w:eastAsia="fr-CA"/>
        </w:rPr>
        <w:t xml:space="preserve">tiểu </w:t>
      </w:r>
      <w:r w:rsidRPr="007E0FC2">
        <w:rPr>
          <w:color w:val="002060"/>
          <w:highlight w:val="white"/>
          <w:lang w:val="eu-ES" w:eastAsia="fr-CA"/>
        </w:rPr>
        <w:t>dự án.</w:t>
      </w:r>
    </w:p>
    <w:p w:rsidR="009D496C" w:rsidRPr="007E0FC2" w:rsidRDefault="009D496C" w:rsidP="007E0FC2">
      <w:pPr>
        <w:pStyle w:val="StyleHeading3SectionSection1SW-Heading3small-head3CharHead0"/>
        <w:numPr>
          <w:ilvl w:val="2"/>
          <w:numId w:val="8"/>
        </w:numPr>
        <w:tabs>
          <w:tab w:val="clear" w:pos="720"/>
          <w:tab w:val="left" w:pos="1134"/>
        </w:tabs>
        <w:spacing w:line="276" w:lineRule="auto"/>
        <w:outlineLvl w:val="9"/>
        <w:rPr>
          <w:color w:val="002060"/>
          <w:sz w:val="24"/>
          <w:szCs w:val="24"/>
          <w:highlight w:val="white"/>
          <w:lang w:val="eu-ES"/>
        </w:rPr>
      </w:pPr>
      <w:r w:rsidRPr="007E0FC2">
        <w:rPr>
          <w:color w:val="002060"/>
          <w:sz w:val="24"/>
          <w:szCs w:val="24"/>
          <w:highlight w:val="white"/>
          <w:lang w:val="eu-ES"/>
        </w:rPr>
        <w:t>Các tiện ích và dịch vụ</w:t>
      </w:r>
      <w:r w:rsidR="00C35529" w:rsidRPr="007E0FC2">
        <w:rPr>
          <w:color w:val="002060"/>
          <w:sz w:val="24"/>
          <w:szCs w:val="24"/>
          <w:highlight w:val="white"/>
          <w:lang w:val="eu-ES"/>
        </w:rPr>
        <w:t xml:space="preserve"> xã hội:</w:t>
      </w:r>
    </w:p>
    <w:p w:rsidR="009D496C" w:rsidRPr="007E0FC2" w:rsidRDefault="009D496C" w:rsidP="007E0FC2">
      <w:pPr>
        <w:pStyle w:val="ListParagraph"/>
        <w:numPr>
          <w:ilvl w:val="0"/>
          <w:numId w:val="180"/>
        </w:numPr>
        <w:tabs>
          <w:tab w:val="left" w:pos="567"/>
        </w:tabs>
        <w:spacing w:before="120" w:line="276" w:lineRule="auto"/>
        <w:ind w:left="0" w:firstLine="0"/>
        <w:rPr>
          <w:color w:val="002060"/>
          <w:highlight w:val="white"/>
          <w:lang w:val="eu-ES" w:eastAsia="fr-CA"/>
        </w:rPr>
      </w:pPr>
      <w:r w:rsidRPr="007E0FC2">
        <w:rPr>
          <w:b/>
          <w:color w:val="002060"/>
          <w:highlight w:val="white"/>
          <w:lang w:val="eu-ES" w:eastAsia="fr-CA"/>
        </w:rPr>
        <w:t>Sử dụng điện:</w:t>
      </w:r>
      <w:r w:rsidRPr="007E0FC2">
        <w:rPr>
          <w:color w:val="002060"/>
          <w:highlight w:val="white"/>
          <w:lang w:val="eu-ES" w:eastAsia="fr-CA"/>
        </w:rPr>
        <w:t xml:space="preserve"> Theo kết quả tham vấn; 100%  hộ được khảo sát sử dụng lưới điện nhà nước với công tơ riêng, tiền điện trung bình tiêu thụ của một hộ gia đình khoảng 110.000 đồng/hộ/tháng. </w:t>
      </w:r>
    </w:p>
    <w:p w:rsidR="009D496C" w:rsidRPr="007E0FC2" w:rsidRDefault="009D496C" w:rsidP="007E0FC2">
      <w:pPr>
        <w:numPr>
          <w:ilvl w:val="0"/>
          <w:numId w:val="180"/>
        </w:numPr>
        <w:tabs>
          <w:tab w:val="left" w:pos="567"/>
        </w:tabs>
        <w:spacing w:before="120" w:after="120" w:line="276" w:lineRule="auto"/>
        <w:ind w:left="0" w:firstLine="0"/>
        <w:jc w:val="both"/>
        <w:rPr>
          <w:color w:val="002060"/>
          <w:highlight w:val="white"/>
          <w:lang w:val="eu-ES" w:eastAsia="fr-CA"/>
        </w:rPr>
      </w:pPr>
      <w:r w:rsidRPr="007E0FC2">
        <w:rPr>
          <w:b/>
          <w:color w:val="002060"/>
          <w:highlight w:val="white"/>
          <w:lang w:val="eu-ES" w:eastAsia="fr-CA"/>
        </w:rPr>
        <w:t>Sử dụng nước cho ăn uống, sinh hoạt, sản xuất:</w:t>
      </w:r>
      <w:r w:rsidRPr="007E0FC2">
        <w:rPr>
          <w:color w:val="002060"/>
          <w:highlight w:val="white"/>
          <w:lang w:val="eu-ES" w:eastAsia="fr-CA"/>
        </w:rPr>
        <w:t xml:space="preserve"> trong tổng số 46 hộ BAH được khảo sát  có tới 22,9% số hộ sử dụng nước từ khe núi để sinh hoạt và ăn uống; 77,1% số hộ sử dụng nước nước giếng </w:t>
      </w:r>
      <w:r w:rsidRPr="007E0FC2">
        <w:rPr>
          <w:color w:val="002060"/>
          <w:highlight w:val="white"/>
          <w:u w:color="FF0000"/>
          <w:lang w:val="eu-ES" w:eastAsia="fr-CA"/>
        </w:rPr>
        <w:t>đào nước</w:t>
      </w:r>
      <w:r w:rsidRPr="007E0FC2">
        <w:rPr>
          <w:color w:val="002060"/>
          <w:highlight w:val="white"/>
          <w:lang w:val="eu-ES" w:eastAsia="fr-CA"/>
        </w:rPr>
        <w:t xml:space="preserve"> giếng khoan.</w:t>
      </w:r>
      <w:r w:rsidR="0086319A" w:rsidRPr="007E0FC2">
        <w:rPr>
          <w:color w:val="002060"/>
          <w:highlight w:val="white"/>
          <w:lang w:val="eu-ES" w:eastAsia="fr-CA"/>
        </w:rPr>
        <w:t xml:space="preserve"> Chưa có công trình nước sạch (nước qua nhà máy xử lý) trên địa bàn các xã bị ảnh hưởng do vậy các hộ vẫn sử dụng các nguồn nước như </w:t>
      </w:r>
      <w:r w:rsidR="0086319A" w:rsidRPr="007E0FC2">
        <w:rPr>
          <w:color w:val="002060"/>
          <w:highlight w:val="white"/>
          <w:u w:color="FF0000"/>
          <w:lang w:val="eu-ES" w:eastAsia="fr-CA"/>
        </w:rPr>
        <w:t>giếng đào</w:t>
      </w:r>
      <w:r w:rsidR="0086319A" w:rsidRPr="007E0FC2">
        <w:rPr>
          <w:color w:val="002060"/>
          <w:highlight w:val="white"/>
          <w:lang w:val="eu-ES" w:eastAsia="fr-CA"/>
        </w:rPr>
        <w:t xml:space="preserve">, giếng khoan và </w:t>
      </w:r>
      <w:r w:rsidR="0086319A" w:rsidRPr="007E0FC2">
        <w:rPr>
          <w:color w:val="002060"/>
          <w:highlight w:val="white"/>
          <w:u w:color="FF0000"/>
          <w:lang w:val="eu-ES" w:eastAsia="fr-CA"/>
        </w:rPr>
        <w:t>nước dẫn</w:t>
      </w:r>
      <w:r w:rsidR="0086319A" w:rsidRPr="007E0FC2">
        <w:rPr>
          <w:color w:val="002060"/>
          <w:highlight w:val="white"/>
          <w:lang w:val="eu-ES" w:eastAsia="fr-CA"/>
        </w:rPr>
        <w:t xml:space="preserve"> từ các khe núi về để sử dụng hàng ngày. Đây cũng chính là </w:t>
      </w:r>
      <w:r w:rsidR="0086319A" w:rsidRPr="007E0FC2">
        <w:rPr>
          <w:color w:val="002060"/>
          <w:highlight w:val="white"/>
          <w:lang w:val="eu-ES" w:eastAsia="fr-CA"/>
        </w:rPr>
        <w:lastRenderedPageBreak/>
        <w:t>thực trạng chung cho các xã, huyện miền núi, do địa hình khó khăn do vậy</w:t>
      </w:r>
      <w:r w:rsidR="00573708" w:rsidRPr="007E0FC2">
        <w:rPr>
          <w:color w:val="002060"/>
          <w:highlight w:val="white"/>
          <w:lang w:val="eu-ES" w:eastAsia="fr-CA"/>
        </w:rPr>
        <w:t xml:space="preserve"> một số</w:t>
      </w:r>
      <w:r w:rsidR="0086319A" w:rsidRPr="007E0FC2">
        <w:rPr>
          <w:color w:val="002060"/>
          <w:highlight w:val="white"/>
          <w:lang w:val="eu-ES" w:eastAsia="fr-CA"/>
        </w:rPr>
        <w:t xml:space="preserve"> các hộ dân chưa tiếp cận được các nguồn nước hợp vệ sinh.</w:t>
      </w:r>
    </w:p>
    <w:p w:rsidR="009D496C" w:rsidRPr="007E0FC2" w:rsidRDefault="009D496C" w:rsidP="007E0FC2">
      <w:pPr>
        <w:numPr>
          <w:ilvl w:val="0"/>
          <w:numId w:val="180"/>
        </w:numPr>
        <w:tabs>
          <w:tab w:val="left" w:pos="567"/>
        </w:tabs>
        <w:spacing w:before="120" w:after="120" w:line="276" w:lineRule="auto"/>
        <w:ind w:left="0" w:firstLine="0"/>
        <w:jc w:val="both"/>
        <w:rPr>
          <w:color w:val="002060"/>
          <w:highlight w:val="white"/>
          <w:lang w:val="eu-ES" w:eastAsia="fr-CA"/>
        </w:rPr>
      </w:pPr>
      <w:r w:rsidRPr="007E0FC2">
        <w:rPr>
          <w:b/>
          <w:color w:val="002060"/>
          <w:highlight w:val="white"/>
          <w:lang w:val="eu-ES" w:eastAsia="fr-CA"/>
        </w:rPr>
        <w:t>Sử dụng nhà vệ sinh:</w:t>
      </w:r>
      <w:r w:rsidRPr="007E0FC2">
        <w:rPr>
          <w:color w:val="002060"/>
          <w:highlight w:val="white"/>
        </w:rPr>
        <w:t xml:space="preserve">Theo kết quả khảo sát kinh tế xã hội, chỉ có 10,4% hộ đã sở hữu nhà vệ sinh tự hoại hoặc bán tự hoại. Tỷ lệ này cao tại Liêm Thủy và thấp nhất tại xã Sỹ Bình. 17 hộ (17,7%) gia đình tham gia khảo sát kinh tế </w:t>
      </w:r>
      <w:r w:rsidRPr="007E0FC2">
        <w:rPr>
          <w:color w:val="002060"/>
          <w:highlight w:val="white"/>
          <w:u w:color="FF0000"/>
        </w:rPr>
        <w:t>xã h</w:t>
      </w:r>
      <w:r w:rsidR="00685B78" w:rsidRPr="007E0FC2">
        <w:rPr>
          <w:color w:val="002060"/>
          <w:highlight w:val="white"/>
          <w:u w:color="FF0000"/>
        </w:rPr>
        <w:t>ộ</w:t>
      </w:r>
      <w:r w:rsidRPr="007E0FC2">
        <w:rPr>
          <w:color w:val="002060"/>
          <w:highlight w:val="white"/>
          <w:u w:color="FF0000"/>
        </w:rPr>
        <w:t>i</w:t>
      </w:r>
      <w:r w:rsidRPr="007E0FC2">
        <w:rPr>
          <w:color w:val="002060"/>
          <w:highlight w:val="white"/>
        </w:rPr>
        <w:t xml:space="preserve"> sở hữu nhà vệ sinh 2 ngăn/1 ngăn. Khoảng 39,6% hộ hiện đang nhà vệ sinh đơn giản (nhà vệ sinh tạm). Khu vực tiểu dự án chủ yếu là người đồng bào</w:t>
      </w:r>
      <w:r w:rsidR="008A2B25" w:rsidRPr="007E0FC2">
        <w:rPr>
          <w:color w:val="002060"/>
          <w:highlight w:val="white"/>
        </w:rPr>
        <w:t xml:space="preserve"> dân tộc thiểu số</w:t>
      </w:r>
      <w:r w:rsidRPr="007E0FC2">
        <w:rPr>
          <w:color w:val="002060"/>
          <w:highlight w:val="white"/>
        </w:rPr>
        <w:t>, điều kiện kinh tế còn nhiều khó khăn, do vậy hộ có nhà vệ sinh</w:t>
      </w:r>
      <w:r w:rsidR="00E62456" w:rsidRPr="007E0FC2">
        <w:rPr>
          <w:color w:val="002060"/>
          <w:highlight w:val="white"/>
        </w:rPr>
        <w:t xml:space="preserve"> tạm bợ</w:t>
      </w:r>
      <w:r w:rsidRPr="007E0FC2">
        <w:rPr>
          <w:color w:val="002060"/>
          <w:highlight w:val="white"/>
        </w:rPr>
        <w:t xml:space="preserve"> chiếm tỷ lệ tương đối cao 32,3% . </w:t>
      </w:r>
    </w:p>
    <w:p w:rsidR="0049498C" w:rsidRDefault="009D496C" w:rsidP="007E0FC2">
      <w:pPr>
        <w:numPr>
          <w:ilvl w:val="0"/>
          <w:numId w:val="180"/>
        </w:numPr>
        <w:tabs>
          <w:tab w:val="left" w:pos="567"/>
        </w:tabs>
        <w:spacing w:before="120" w:after="120" w:line="276" w:lineRule="auto"/>
        <w:ind w:left="0" w:firstLine="0"/>
        <w:jc w:val="both"/>
        <w:rPr>
          <w:color w:val="002060"/>
          <w:highlight w:val="white"/>
          <w:lang w:val="eu-ES" w:eastAsia="fr-CA"/>
        </w:rPr>
      </w:pPr>
      <w:r w:rsidRPr="007E0FC2">
        <w:rPr>
          <w:b/>
          <w:color w:val="002060"/>
          <w:highlight w:val="white"/>
          <w:lang w:val="eu-ES" w:eastAsia="fr-CA"/>
        </w:rPr>
        <w:t>Thu gom rác thải:</w:t>
      </w:r>
      <w:r w:rsidRPr="007E0FC2">
        <w:rPr>
          <w:color w:val="002060"/>
          <w:highlight w:val="white"/>
          <w:lang w:val="eu-ES" w:eastAsia="fr-CA"/>
        </w:rPr>
        <w:t xml:space="preserve"> Hiện nay ở các xã trong khu vực tiểu dự án đã có hệ thống thu gom rác thải, hoạt động này được triển khai khá hiệu quả với tần suất thu gom rác 1 lần/ tuần. Ở các xã khác, chưa có hệ thống thu gom rác thải, các hộ gia đình </w:t>
      </w:r>
      <w:r w:rsidRPr="007E0FC2">
        <w:rPr>
          <w:color w:val="002060"/>
          <w:highlight w:val="white"/>
          <w:u w:color="FF0000"/>
          <w:lang w:val="eu-ES" w:eastAsia="fr-CA"/>
        </w:rPr>
        <w:t>thường vứt</w:t>
      </w:r>
      <w:r w:rsidRPr="007E0FC2">
        <w:rPr>
          <w:color w:val="002060"/>
          <w:highlight w:val="white"/>
          <w:lang w:val="eu-ES" w:eastAsia="fr-CA"/>
        </w:rPr>
        <w:t xml:space="preserve"> rác thải </w:t>
      </w:r>
      <w:r w:rsidRPr="007E0FC2">
        <w:rPr>
          <w:color w:val="002060"/>
          <w:highlight w:val="white"/>
          <w:u w:color="FF0000"/>
          <w:lang w:val="eu-ES" w:eastAsia="fr-CA"/>
        </w:rPr>
        <w:t>ra sông suối</w:t>
      </w:r>
      <w:r w:rsidRPr="007E0FC2">
        <w:rPr>
          <w:color w:val="002060"/>
          <w:highlight w:val="white"/>
          <w:lang w:val="eu-ES" w:eastAsia="fr-CA"/>
        </w:rPr>
        <w:t xml:space="preserve"> hoặc đổ ra vườn. </w:t>
      </w:r>
    </w:p>
    <w:p w:rsidR="009D496C" w:rsidRPr="0086066E" w:rsidRDefault="00FA79FE" w:rsidP="007E0FC2">
      <w:pPr>
        <w:numPr>
          <w:ilvl w:val="0"/>
          <w:numId w:val="180"/>
        </w:numPr>
        <w:tabs>
          <w:tab w:val="left" w:pos="567"/>
        </w:tabs>
        <w:spacing w:before="120" w:after="120" w:line="276" w:lineRule="auto"/>
        <w:ind w:left="0" w:firstLine="0"/>
        <w:jc w:val="both"/>
        <w:rPr>
          <w:b/>
          <w:color w:val="002060"/>
          <w:highlight w:val="white"/>
          <w:lang w:val="eu-ES" w:eastAsia="fr-CA"/>
        </w:rPr>
      </w:pPr>
      <w:r w:rsidRPr="0086066E">
        <w:rPr>
          <w:b/>
          <w:color w:val="002060"/>
          <w:highlight w:val="white"/>
          <w:lang w:val="eu-ES"/>
        </w:rPr>
        <w:t xml:space="preserve">Hệ </w:t>
      </w:r>
      <w:r w:rsidR="0049498C" w:rsidRPr="0078151C">
        <w:rPr>
          <w:b/>
          <w:color w:val="002060"/>
          <w:highlight w:val="white"/>
          <w:lang w:val="eu-ES"/>
        </w:rPr>
        <w:t xml:space="preserve">thống thủy lợi: </w:t>
      </w:r>
      <w:r w:rsidR="00494169" w:rsidRPr="0078151C">
        <w:rPr>
          <w:color w:val="002060"/>
          <w:highlight w:val="white"/>
          <w:lang w:val="eu-ES"/>
        </w:rPr>
        <w:t>Tại các xã trong tiểu dự án nguồn thu nhập chính của người dân chủ yếu từ n</w:t>
      </w:r>
      <w:r w:rsidR="00261E5E" w:rsidRPr="0036215A">
        <w:rPr>
          <w:color w:val="002060"/>
          <w:highlight w:val="white"/>
          <w:lang w:val="eu-ES"/>
        </w:rPr>
        <w:t xml:space="preserve">ông, lâm nghiệp do vậy </w:t>
      </w:r>
      <w:r w:rsidR="00494169" w:rsidRPr="0078151C">
        <w:rPr>
          <w:color w:val="002060"/>
          <w:highlight w:val="white"/>
          <w:lang w:val="eu-ES"/>
        </w:rPr>
        <w:t xml:space="preserve">việc </w:t>
      </w:r>
      <w:r w:rsidR="00261E5E">
        <w:rPr>
          <w:color w:val="002060"/>
          <w:highlight w:val="white"/>
          <w:lang w:val="eu-ES"/>
        </w:rPr>
        <w:t>cung cấp nước tưới đến đồng ruộng đặc biệt quan trọng, quyết định đến năng xuất và sản lượng của cây trồng</w:t>
      </w:r>
      <w:r w:rsidR="00146A41">
        <w:rPr>
          <w:color w:val="002060"/>
          <w:highlight w:val="white"/>
          <w:lang w:val="eu-ES"/>
        </w:rPr>
        <w:t xml:space="preserve"> cũng như điều kiện kinh tế của người dân</w:t>
      </w:r>
      <w:r w:rsidR="00261E5E">
        <w:rPr>
          <w:color w:val="002060"/>
          <w:highlight w:val="white"/>
          <w:lang w:val="eu-ES"/>
        </w:rPr>
        <w:t xml:space="preserve">. Theo trao đổi của chính quyền địa phương và người dân, trước đây hệ thống kênh mương trên địa bàn các xã chủ yếu là kênh đất, do vậy </w:t>
      </w:r>
      <w:r w:rsidR="006A1B46">
        <w:rPr>
          <w:color w:val="002060"/>
          <w:highlight w:val="white"/>
          <w:lang w:val="eu-ES"/>
        </w:rPr>
        <w:t>việc dẫn nước để phục vụ sản xuất gặp nhiều khó khăn. Đến thời điểm hiện tại được sự quan tâm của nhà nước và</w:t>
      </w:r>
      <w:r w:rsidR="00494169" w:rsidRPr="0078151C">
        <w:rPr>
          <w:color w:val="002060"/>
          <w:highlight w:val="white"/>
          <w:lang w:val="eu-ES"/>
        </w:rPr>
        <w:t xml:space="preserve"> đặc biệt </w:t>
      </w:r>
      <w:r w:rsidR="009A2036">
        <w:rPr>
          <w:color w:val="002060"/>
          <w:highlight w:val="white"/>
          <w:lang w:val="eu-ES"/>
        </w:rPr>
        <w:t xml:space="preserve">các xã vùng dự án được hỗ trợ bởi chương </w:t>
      </w:r>
      <w:r w:rsidR="00713211">
        <w:rPr>
          <w:color w:val="002060"/>
          <w:highlight w:val="white"/>
          <w:lang w:val="eu-ES"/>
        </w:rPr>
        <w:t>trình mục tiêu quốc gia về xây dựng</w:t>
      </w:r>
      <w:r w:rsidR="009A2036">
        <w:rPr>
          <w:color w:val="002060"/>
          <w:highlight w:val="white"/>
          <w:lang w:val="eu-ES"/>
        </w:rPr>
        <w:t xml:space="preserve"> nông thôn mới do vậy </w:t>
      </w:r>
      <w:r w:rsidR="009A2036" w:rsidRPr="0078151C">
        <w:rPr>
          <w:color w:val="002060"/>
          <w:highlight w:val="white"/>
          <w:lang w:val="eu-ES"/>
        </w:rPr>
        <w:t xml:space="preserve">việc đầu tư </w:t>
      </w:r>
      <w:r w:rsidR="00494169" w:rsidRPr="0078151C">
        <w:rPr>
          <w:color w:val="002060"/>
          <w:highlight w:val="white"/>
          <w:lang w:val="eu-ES"/>
        </w:rPr>
        <w:t>xây dựng</w:t>
      </w:r>
      <w:r w:rsidR="009A2036" w:rsidRPr="0078151C">
        <w:rPr>
          <w:color w:val="002060"/>
          <w:highlight w:val="white"/>
          <w:lang w:val="eu-ES"/>
        </w:rPr>
        <w:t xml:space="preserve"> các hệ thống kênh mương thủy lợi</w:t>
      </w:r>
      <w:r w:rsidR="006A1B46">
        <w:rPr>
          <w:color w:val="002060"/>
          <w:highlight w:val="white"/>
          <w:lang w:val="eu-ES"/>
        </w:rPr>
        <w:t xml:space="preserve">kiên cố </w:t>
      </w:r>
      <w:r w:rsidR="00713211">
        <w:rPr>
          <w:color w:val="002060"/>
          <w:highlight w:val="white"/>
          <w:lang w:val="eu-ES"/>
        </w:rPr>
        <w:t>đã được triển khai</w:t>
      </w:r>
      <w:r w:rsidR="009A2036" w:rsidRPr="0078151C">
        <w:rPr>
          <w:color w:val="002060"/>
          <w:highlight w:val="white"/>
          <w:lang w:val="eu-ES"/>
        </w:rPr>
        <w:t xml:space="preserve">. Hiện tại </w:t>
      </w:r>
      <w:r w:rsidR="00261E5E">
        <w:rPr>
          <w:color w:val="002060"/>
          <w:highlight w:val="white"/>
          <w:lang w:val="eu-ES"/>
        </w:rPr>
        <w:t xml:space="preserve">các xã đều có xây dựng hệ thống kênh mương bê tông hóa </w:t>
      </w:r>
      <w:r w:rsidR="006A1B46">
        <w:rPr>
          <w:color w:val="002060"/>
          <w:highlight w:val="white"/>
          <w:lang w:val="eu-ES"/>
        </w:rPr>
        <w:t xml:space="preserve">và đã phát huy hiệu quả </w:t>
      </w:r>
      <w:r w:rsidR="00571681" w:rsidRPr="0078151C">
        <w:rPr>
          <w:color w:val="002060"/>
          <w:highlight w:val="white"/>
          <w:lang w:val="eu-ES"/>
        </w:rPr>
        <w:t xml:space="preserve">đáp ứng tưới tiêu chủ động đạt trên 80% đảm bảo yêu cầu dân sinh và phòng chống thiên tai. </w:t>
      </w:r>
      <w:r w:rsidR="000C1661">
        <w:rPr>
          <w:color w:val="002060"/>
          <w:highlight w:val="white"/>
          <w:lang w:val="eu-ES"/>
        </w:rPr>
        <w:t xml:space="preserve">Tuy nhiên tỷ </w:t>
      </w:r>
      <w:r w:rsidR="00713211">
        <w:rPr>
          <w:color w:val="002060"/>
          <w:highlight w:val="white"/>
          <w:lang w:val="eu-ES"/>
        </w:rPr>
        <w:t>lệ</w:t>
      </w:r>
      <w:r w:rsidR="009A2036" w:rsidRPr="00646BF1">
        <w:rPr>
          <w:color w:val="002060"/>
          <w:highlight w:val="white"/>
          <w:lang w:val="eu-ES"/>
        </w:rPr>
        <w:t>xã</w:t>
      </w:r>
      <w:r w:rsidR="00571681" w:rsidRPr="0078151C">
        <w:rPr>
          <w:color w:val="002060"/>
          <w:highlight w:val="white"/>
          <w:lang w:val="eu-ES"/>
        </w:rPr>
        <w:t xml:space="preserve"> có trạm bơm</w:t>
      </w:r>
      <w:r w:rsidR="009A2036" w:rsidRPr="00646BF1">
        <w:rPr>
          <w:color w:val="002060"/>
          <w:highlight w:val="white"/>
          <w:lang w:val="eu-ES"/>
        </w:rPr>
        <w:t xml:space="preserve"> để vận hành và điều tiết nước phục vụ sản xuất nông nghiệp là </w:t>
      </w:r>
      <w:r w:rsidR="000C1661">
        <w:rPr>
          <w:color w:val="002060"/>
          <w:highlight w:val="white"/>
          <w:lang w:val="eu-ES"/>
        </w:rPr>
        <w:t>thấp do vậy</w:t>
      </w:r>
      <w:r w:rsidR="009A2036" w:rsidRPr="00646BF1">
        <w:rPr>
          <w:color w:val="002060"/>
          <w:highlight w:val="white"/>
          <w:lang w:val="eu-ES"/>
        </w:rPr>
        <w:t xml:space="preserve"> việc</w:t>
      </w:r>
      <w:r w:rsidR="00571681" w:rsidRPr="0078151C">
        <w:rPr>
          <w:color w:val="002060"/>
          <w:highlight w:val="white"/>
          <w:lang w:val="eu-ES"/>
        </w:rPr>
        <w:t xml:space="preserve"> vận hành chủ yếu bằng</w:t>
      </w:r>
      <w:r w:rsidR="00646BF1">
        <w:rPr>
          <w:color w:val="002060"/>
          <w:highlight w:val="white"/>
          <w:lang w:val="eu-ES"/>
        </w:rPr>
        <w:t xml:space="preserve"> các</w:t>
      </w:r>
      <w:r w:rsidR="00571681" w:rsidRPr="0078151C">
        <w:rPr>
          <w:color w:val="002060"/>
          <w:highlight w:val="white"/>
          <w:lang w:val="eu-ES"/>
        </w:rPr>
        <w:t xml:space="preserve"> hồ chứ</w:t>
      </w:r>
      <w:r w:rsidR="009A2036" w:rsidRPr="00646BF1">
        <w:rPr>
          <w:color w:val="002060"/>
          <w:highlight w:val="white"/>
          <w:lang w:val="eu-ES"/>
        </w:rPr>
        <w:t>a.</w:t>
      </w:r>
      <w:r w:rsidR="009D496C" w:rsidRPr="0078151C">
        <w:rPr>
          <w:b/>
          <w:color w:val="002060"/>
          <w:highlight w:val="white"/>
          <w:lang w:val="eu-ES"/>
        </w:rPr>
        <w:br w:type="page"/>
      </w:r>
    </w:p>
    <w:p w:rsidR="00747347" w:rsidRPr="007E0FC2" w:rsidRDefault="00C010D8" w:rsidP="007E0FC2">
      <w:pPr>
        <w:pStyle w:val="Heading1"/>
        <w:numPr>
          <w:ilvl w:val="0"/>
          <w:numId w:val="8"/>
        </w:numPr>
        <w:spacing w:before="120" w:after="120" w:line="276" w:lineRule="auto"/>
        <w:ind w:left="709" w:hanging="709"/>
        <w:rPr>
          <w:rFonts w:ascii="Times New Roman" w:hAnsi="Times New Roman"/>
          <w:color w:val="002060"/>
          <w:sz w:val="24"/>
          <w:szCs w:val="24"/>
          <w:highlight w:val="white"/>
          <w:lang w:val="eu-ES"/>
        </w:rPr>
      </w:pPr>
      <w:bookmarkStart w:id="110" w:name="_Toc17201009"/>
      <w:r w:rsidRPr="007E0FC2">
        <w:rPr>
          <w:rFonts w:ascii="Times New Roman" w:hAnsi="Times New Roman"/>
          <w:color w:val="002060"/>
          <w:sz w:val="24"/>
          <w:szCs w:val="24"/>
          <w:highlight w:val="white"/>
          <w:lang w:val="eu-ES"/>
        </w:rPr>
        <w:lastRenderedPageBreak/>
        <w:t>PHẠM VI</w:t>
      </w:r>
      <w:r w:rsidR="0029333E">
        <w:rPr>
          <w:rFonts w:ascii="Times New Roman" w:hAnsi="Times New Roman"/>
          <w:color w:val="002060"/>
          <w:sz w:val="24"/>
          <w:szCs w:val="24"/>
          <w:highlight w:val="white"/>
          <w:lang w:val="eu-ES"/>
        </w:rPr>
        <w:t xml:space="preserve"> </w:t>
      </w:r>
      <w:r w:rsidR="00A62806" w:rsidRPr="007E0FC2">
        <w:rPr>
          <w:rFonts w:ascii="Times New Roman" w:hAnsi="Times New Roman"/>
          <w:color w:val="002060"/>
          <w:sz w:val="24"/>
          <w:szCs w:val="24"/>
          <w:highlight w:val="white"/>
          <w:lang w:val="eu-ES"/>
        </w:rPr>
        <w:t xml:space="preserve">TÁC ĐỘNG </w:t>
      </w:r>
      <w:r w:rsidRPr="007E0FC2">
        <w:rPr>
          <w:rFonts w:ascii="Times New Roman" w:hAnsi="Times New Roman"/>
          <w:color w:val="002060"/>
          <w:sz w:val="24"/>
          <w:szCs w:val="24"/>
          <w:highlight w:val="white"/>
          <w:lang w:val="eu-ES"/>
        </w:rPr>
        <w:t xml:space="preserve">THU </w:t>
      </w:r>
      <w:r w:rsidRPr="007E0FC2">
        <w:rPr>
          <w:rFonts w:ascii="Times New Roman" w:hAnsi="Times New Roman"/>
          <w:color w:val="002060"/>
          <w:sz w:val="24"/>
          <w:szCs w:val="24"/>
          <w:highlight w:val="white"/>
          <w:u w:color="FF0000"/>
          <w:lang w:val="eu-ES"/>
        </w:rPr>
        <w:t>HỒ</w:t>
      </w:r>
      <w:r w:rsidRPr="007E0FC2">
        <w:rPr>
          <w:rFonts w:ascii="Times New Roman" w:hAnsi="Times New Roman"/>
          <w:color w:val="002060"/>
          <w:sz w:val="24"/>
          <w:szCs w:val="24"/>
          <w:highlight w:val="white"/>
          <w:lang w:val="eu-ES"/>
        </w:rPr>
        <w:t>I CỦA TIỂU DỰ ÁN</w:t>
      </w:r>
      <w:bookmarkEnd w:id="110"/>
    </w:p>
    <w:p w:rsidR="00A4740E" w:rsidRPr="007E0FC2" w:rsidRDefault="00050BA9" w:rsidP="007E0FC2">
      <w:pPr>
        <w:pStyle w:val="Heading2"/>
        <w:spacing w:before="120" w:after="120" w:line="276" w:lineRule="auto"/>
        <w:rPr>
          <w:rFonts w:ascii="Times New Roman" w:hAnsi="Times New Roman"/>
          <w:i w:val="0"/>
          <w:color w:val="002060"/>
          <w:sz w:val="24"/>
          <w:szCs w:val="24"/>
          <w:highlight w:val="white"/>
          <w:lang w:val="eu-ES"/>
        </w:rPr>
      </w:pPr>
      <w:bookmarkStart w:id="111" w:name="_Toc17201010"/>
      <w:bookmarkEnd w:id="90"/>
      <w:bookmarkEnd w:id="91"/>
      <w:bookmarkEnd w:id="92"/>
      <w:bookmarkEnd w:id="93"/>
      <w:bookmarkEnd w:id="94"/>
      <w:r w:rsidRPr="007E0FC2">
        <w:rPr>
          <w:rFonts w:ascii="Times New Roman" w:hAnsi="Times New Roman"/>
          <w:i w:val="0"/>
          <w:color w:val="002060"/>
          <w:sz w:val="24"/>
          <w:szCs w:val="24"/>
          <w:highlight w:val="white"/>
          <w:lang w:val="eu-ES"/>
        </w:rPr>
        <w:t xml:space="preserve">3.1. </w:t>
      </w:r>
      <w:r w:rsidR="00034DB9" w:rsidRPr="007E0FC2">
        <w:rPr>
          <w:rFonts w:ascii="Times New Roman" w:hAnsi="Times New Roman"/>
          <w:i w:val="0"/>
          <w:color w:val="002060"/>
          <w:sz w:val="24"/>
          <w:szCs w:val="24"/>
          <w:highlight w:val="white"/>
          <w:lang w:val="eu-ES"/>
        </w:rPr>
        <w:t xml:space="preserve">Tổng hợp các tác động </w:t>
      </w:r>
      <w:r w:rsidR="00D30483" w:rsidRPr="007E0FC2">
        <w:rPr>
          <w:rFonts w:ascii="Times New Roman" w:hAnsi="Times New Roman"/>
          <w:i w:val="0"/>
          <w:color w:val="002060"/>
          <w:sz w:val="24"/>
          <w:szCs w:val="24"/>
          <w:highlight w:val="white"/>
          <w:lang w:val="eu-ES"/>
        </w:rPr>
        <w:t>của TDA</w:t>
      </w:r>
      <w:bookmarkEnd w:id="111"/>
    </w:p>
    <w:p w:rsidR="00AE28EC" w:rsidRPr="007E0FC2" w:rsidRDefault="00050BA9" w:rsidP="007E0FC2">
      <w:pPr>
        <w:pStyle w:val="Heading3"/>
        <w:spacing w:line="276" w:lineRule="auto"/>
        <w:rPr>
          <w:i w:val="0"/>
          <w:color w:val="002060"/>
          <w:sz w:val="24"/>
          <w:szCs w:val="24"/>
          <w:highlight w:val="white"/>
          <w:lang w:val="eu-ES"/>
        </w:rPr>
      </w:pPr>
      <w:bookmarkStart w:id="112" w:name="_Toc511297746"/>
      <w:bookmarkStart w:id="113" w:name="_Toc17201011"/>
      <w:r w:rsidRPr="007E0FC2">
        <w:rPr>
          <w:i w:val="0"/>
          <w:color w:val="002060"/>
          <w:sz w:val="24"/>
          <w:szCs w:val="24"/>
          <w:highlight w:val="white"/>
          <w:lang w:val="eu-ES"/>
        </w:rPr>
        <w:t xml:space="preserve">3.1.1. </w:t>
      </w:r>
      <w:bookmarkEnd w:id="112"/>
      <w:r w:rsidR="00034DB9" w:rsidRPr="007E0FC2">
        <w:rPr>
          <w:i w:val="0"/>
          <w:color w:val="002060"/>
          <w:sz w:val="24"/>
          <w:szCs w:val="24"/>
          <w:highlight w:val="white"/>
          <w:lang w:val="eu-ES"/>
        </w:rPr>
        <w:t>Số hộ BAH</w:t>
      </w:r>
      <w:r w:rsidR="00C35529" w:rsidRPr="007E0FC2">
        <w:rPr>
          <w:i w:val="0"/>
          <w:color w:val="002060"/>
          <w:sz w:val="24"/>
          <w:szCs w:val="24"/>
          <w:highlight w:val="white"/>
          <w:lang w:val="eu-ES"/>
        </w:rPr>
        <w:t xml:space="preserve"> bởi tiểu dự án</w:t>
      </w:r>
      <w:bookmarkEnd w:id="113"/>
    </w:p>
    <w:p w:rsidR="00A9449C" w:rsidRPr="007E0FC2" w:rsidRDefault="00B23BE6" w:rsidP="007E0FC2">
      <w:pPr>
        <w:numPr>
          <w:ilvl w:val="0"/>
          <w:numId w:val="180"/>
        </w:numPr>
        <w:tabs>
          <w:tab w:val="left" w:pos="540"/>
        </w:tabs>
        <w:spacing w:before="120" w:after="120" w:line="276" w:lineRule="auto"/>
        <w:ind w:left="0" w:firstLine="0"/>
        <w:jc w:val="both"/>
        <w:rPr>
          <w:color w:val="002060"/>
          <w:highlight w:val="white"/>
          <w:lang w:val="eu-ES"/>
        </w:rPr>
      </w:pPr>
      <w:r w:rsidRPr="007E0FC2">
        <w:rPr>
          <w:color w:val="002060"/>
          <w:highlight w:val="white"/>
          <w:lang w:val="nl-NL"/>
        </w:rPr>
        <w:t xml:space="preserve">Theo kết quả khảo sát </w:t>
      </w:r>
      <w:r w:rsidR="00C35529" w:rsidRPr="007E0FC2">
        <w:rPr>
          <w:color w:val="002060"/>
          <w:highlight w:val="white"/>
          <w:lang w:val="nl-NL"/>
        </w:rPr>
        <w:t>sơ bộ</w:t>
      </w:r>
      <w:r w:rsidRPr="007E0FC2">
        <w:rPr>
          <w:color w:val="002060"/>
          <w:highlight w:val="white"/>
          <w:lang w:val="nl-NL"/>
        </w:rPr>
        <w:t xml:space="preserve"> (IOL) được thực hiện vào tháng </w:t>
      </w:r>
      <w:r w:rsidR="00AE6324" w:rsidRPr="007E0FC2">
        <w:rPr>
          <w:color w:val="002060"/>
          <w:highlight w:val="white"/>
          <w:lang w:val="nl-NL"/>
        </w:rPr>
        <w:t>7</w:t>
      </w:r>
      <w:r w:rsidRPr="007E0FC2">
        <w:rPr>
          <w:color w:val="002060"/>
          <w:highlight w:val="white"/>
          <w:lang w:val="nl-NL"/>
        </w:rPr>
        <w:t>/2018</w:t>
      </w:r>
      <w:r w:rsidR="00AE6324" w:rsidRPr="007E0FC2">
        <w:rPr>
          <w:color w:val="002060"/>
          <w:highlight w:val="white"/>
          <w:lang w:val="nl-NL"/>
        </w:rPr>
        <w:t>-2/2019</w:t>
      </w:r>
      <w:r w:rsidRPr="007E0FC2">
        <w:rPr>
          <w:color w:val="002060"/>
          <w:highlight w:val="white"/>
          <w:lang w:val="nl-NL"/>
        </w:rPr>
        <w:t xml:space="preserve"> bởi đơn vị Tư vấn lập RAP, việc thực hiện Tiểu dự án “Sửa chữa và nâng cao an toàn đập tỉnh </w:t>
      </w:r>
      <w:r w:rsidR="00AE6324" w:rsidRPr="007E0FC2">
        <w:rPr>
          <w:color w:val="002060"/>
          <w:highlight w:val="white"/>
          <w:lang w:val="nl-NL"/>
        </w:rPr>
        <w:t>Bắc Kạn</w:t>
      </w:r>
      <w:r w:rsidRPr="007E0FC2">
        <w:rPr>
          <w:color w:val="002060"/>
          <w:highlight w:val="white"/>
          <w:lang w:val="nl-NL"/>
        </w:rPr>
        <w:t xml:space="preserve">” sẽ gây tác động tới </w:t>
      </w:r>
      <w:r w:rsidR="00AE6324" w:rsidRPr="007E0FC2">
        <w:rPr>
          <w:color w:val="002060"/>
          <w:highlight w:val="white"/>
          <w:lang w:val="nl-NL"/>
        </w:rPr>
        <w:t>7</w:t>
      </w:r>
      <w:r w:rsidRPr="007E0FC2">
        <w:rPr>
          <w:color w:val="002060"/>
          <w:highlight w:val="white"/>
          <w:lang w:val="nl-NL"/>
        </w:rPr>
        <w:t xml:space="preserve"> thôn/ </w:t>
      </w:r>
      <w:r w:rsidR="00AE6324" w:rsidRPr="007E0FC2">
        <w:rPr>
          <w:color w:val="002060"/>
          <w:highlight w:val="white"/>
          <w:lang w:val="nl-NL"/>
        </w:rPr>
        <w:t xml:space="preserve">6 </w:t>
      </w:r>
      <w:r w:rsidRPr="007E0FC2">
        <w:rPr>
          <w:color w:val="002060"/>
          <w:highlight w:val="white"/>
          <w:lang w:val="nl-NL"/>
        </w:rPr>
        <w:t>xã /0</w:t>
      </w:r>
      <w:r w:rsidR="00AE6324" w:rsidRPr="007E0FC2">
        <w:rPr>
          <w:color w:val="002060"/>
          <w:highlight w:val="white"/>
          <w:lang w:val="nl-NL"/>
        </w:rPr>
        <w:t>4</w:t>
      </w:r>
      <w:r w:rsidRPr="007E0FC2">
        <w:rPr>
          <w:color w:val="002060"/>
          <w:highlight w:val="white"/>
          <w:lang w:val="nl-NL"/>
        </w:rPr>
        <w:t xml:space="preserve"> huyện, tuy nhiên trong số </w:t>
      </w:r>
      <w:r w:rsidR="00AE6324" w:rsidRPr="007E0FC2">
        <w:rPr>
          <w:color w:val="002060"/>
          <w:highlight w:val="white"/>
          <w:lang w:val="nl-NL"/>
        </w:rPr>
        <w:t xml:space="preserve">7hồ </w:t>
      </w:r>
      <w:r w:rsidRPr="007E0FC2">
        <w:rPr>
          <w:color w:val="002060"/>
          <w:highlight w:val="white"/>
          <w:lang w:val="nl-NL"/>
        </w:rPr>
        <w:t>chỉ có</w:t>
      </w:r>
      <w:r w:rsidR="00AE6324" w:rsidRPr="007E0FC2">
        <w:rPr>
          <w:color w:val="002060"/>
          <w:highlight w:val="white"/>
          <w:lang w:val="nl-NL"/>
        </w:rPr>
        <w:t xml:space="preserve"> hồ Khuổi Sung của xã Yên Hân không </w:t>
      </w:r>
      <w:r w:rsidRPr="007E0FC2">
        <w:rPr>
          <w:color w:val="002060"/>
          <w:highlight w:val="white"/>
          <w:lang w:val="nl-NL"/>
        </w:rPr>
        <w:t>bị ảnh hưởng do tác động thu hồi đất</w:t>
      </w:r>
      <w:r w:rsidR="00AE6324" w:rsidRPr="007E0FC2">
        <w:rPr>
          <w:color w:val="002060"/>
          <w:highlight w:val="white"/>
          <w:lang w:val="nl-NL"/>
        </w:rPr>
        <w:t>.T</w:t>
      </w:r>
      <w:r w:rsidRPr="007E0FC2">
        <w:rPr>
          <w:color w:val="002060"/>
          <w:highlight w:val="white"/>
          <w:lang w:val="nl-NL"/>
        </w:rPr>
        <w:t>ổng số</w:t>
      </w:r>
      <w:r w:rsidR="00AE6324" w:rsidRPr="007E0FC2">
        <w:rPr>
          <w:color w:val="002060"/>
          <w:highlight w:val="white"/>
          <w:lang w:val="nl-NL"/>
        </w:rPr>
        <w:t xml:space="preserve"> 46</w:t>
      </w:r>
      <w:r w:rsidRPr="007E0FC2">
        <w:rPr>
          <w:color w:val="002060"/>
          <w:highlight w:val="white"/>
          <w:lang w:val="nl-NL"/>
        </w:rPr>
        <w:t xml:space="preserve"> hộ</w:t>
      </w:r>
      <w:r w:rsidR="00AE6324" w:rsidRPr="007E0FC2">
        <w:rPr>
          <w:color w:val="002060"/>
          <w:highlight w:val="white"/>
          <w:lang w:val="nl-NL"/>
        </w:rPr>
        <w:t xml:space="preserve"> BAH</w:t>
      </w:r>
      <w:r w:rsidR="0049498C">
        <w:rPr>
          <w:color w:val="002060"/>
          <w:highlight w:val="white"/>
          <w:lang w:val="nl-NL"/>
        </w:rPr>
        <w:t xml:space="preserve"> và 6 UBND xã</w:t>
      </w:r>
      <w:r w:rsidRPr="007E0FC2">
        <w:rPr>
          <w:color w:val="002060"/>
          <w:highlight w:val="white"/>
          <w:lang w:val="nl-NL"/>
        </w:rPr>
        <w:t>, bao gồm</w:t>
      </w:r>
      <w:r w:rsidR="00A9449C" w:rsidRPr="007E0FC2">
        <w:rPr>
          <w:color w:val="002060"/>
          <w:highlight w:val="white"/>
          <w:lang w:val="nl-NL"/>
        </w:rPr>
        <w:t>:</w:t>
      </w:r>
    </w:p>
    <w:p w:rsidR="00A9449C" w:rsidRPr="0086066E" w:rsidRDefault="00AE6324" w:rsidP="0086066E">
      <w:pPr>
        <w:pStyle w:val="ADBTableFigureHeading"/>
        <w:numPr>
          <w:ilvl w:val="0"/>
          <w:numId w:val="184"/>
        </w:numPr>
        <w:tabs>
          <w:tab w:val="left" w:pos="851"/>
        </w:tabs>
        <w:spacing w:before="120" w:line="276" w:lineRule="auto"/>
        <w:ind w:left="567" w:firstLine="0"/>
        <w:rPr>
          <w:color w:val="002060"/>
          <w:highlight w:val="white"/>
        </w:rPr>
      </w:pPr>
      <w:r w:rsidRPr="0086066E">
        <w:rPr>
          <w:color w:val="002060"/>
          <w:highlight w:val="white"/>
        </w:rPr>
        <w:t>41</w:t>
      </w:r>
      <w:r w:rsidR="00B23BE6" w:rsidRPr="0086066E">
        <w:rPr>
          <w:color w:val="002060"/>
          <w:highlight w:val="white"/>
        </w:rPr>
        <w:t xml:space="preserve"> hộ bị ảnh hưởng vĩnh viễn do mất đất và cây cối, hoa màu</w:t>
      </w:r>
      <w:r w:rsidR="0049498C" w:rsidRPr="0086066E">
        <w:rPr>
          <w:color w:val="002060"/>
          <w:highlight w:val="white"/>
        </w:rPr>
        <w:t>, vật kiến trúc.</w:t>
      </w:r>
    </w:p>
    <w:p w:rsidR="00A9449C" w:rsidRPr="0086066E" w:rsidRDefault="00AE6324" w:rsidP="0086066E">
      <w:pPr>
        <w:pStyle w:val="ADBTableFigureHeading"/>
        <w:numPr>
          <w:ilvl w:val="0"/>
          <w:numId w:val="184"/>
        </w:numPr>
        <w:tabs>
          <w:tab w:val="left" w:pos="851"/>
        </w:tabs>
        <w:spacing w:before="120" w:line="276" w:lineRule="auto"/>
        <w:ind w:left="567" w:firstLine="0"/>
        <w:rPr>
          <w:color w:val="002060"/>
          <w:highlight w:val="white"/>
        </w:rPr>
      </w:pPr>
      <w:r w:rsidRPr="0086066E">
        <w:rPr>
          <w:color w:val="002060"/>
          <w:highlight w:val="white"/>
        </w:rPr>
        <w:t xml:space="preserve">5 hộ gia đình </w:t>
      </w:r>
      <w:r w:rsidR="00034DB9" w:rsidRPr="0086066E">
        <w:rPr>
          <w:color w:val="002060"/>
          <w:highlight w:val="white"/>
        </w:rPr>
        <w:t xml:space="preserve">chỉ </w:t>
      </w:r>
      <w:r w:rsidRPr="0086066E">
        <w:rPr>
          <w:color w:val="002060"/>
          <w:highlight w:val="white"/>
        </w:rPr>
        <w:t xml:space="preserve">BAH </w:t>
      </w:r>
      <w:r w:rsidR="00034DB9" w:rsidRPr="0086066E">
        <w:rPr>
          <w:color w:val="002060"/>
          <w:highlight w:val="white"/>
        </w:rPr>
        <w:t xml:space="preserve">cây cối, hoa màu </w:t>
      </w:r>
      <w:r w:rsidRPr="0086066E">
        <w:rPr>
          <w:color w:val="002060"/>
          <w:highlight w:val="white"/>
        </w:rPr>
        <w:t>do canh tác trên diện tích đất hành lang đập</w:t>
      </w:r>
      <w:r w:rsidR="00676447" w:rsidRPr="0086066E">
        <w:rPr>
          <w:color w:val="002060"/>
          <w:highlight w:val="white"/>
        </w:rPr>
        <w:t xml:space="preserve"> do 6 UBND xã quản lý </w:t>
      </w:r>
      <w:r w:rsidR="00A9449C" w:rsidRPr="0086066E">
        <w:rPr>
          <w:color w:val="002060"/>
          <w:highlight w:val="white"/>
        </w:rPr>
        <w:t xml:space="preserve">bị </w:t>
      </w:r>
      <w:r w:rsidR="00676447" w:rsidRPr="0086066E">
        <w:rPr>
          <w:color w:val="002060"/>
          <w:highlight w:val="white"/>
        </w:rPr>
        <w:t>thu hồi</w:t>
      </w:r>
      <w:r w:rsidR="00A9449C" w:rsidRPr="0086066E">
        <w:rPr>
          <w:color w:val="002060"/>
          <w:highlight w:val="white"/>
        </w:rPr>
        <w:t xml:space="preserve"> tạm thời</w:t>
      </w:r>
      <w:r w:rsidR="00676447" w:rsidRPr="0086066E">
        <w:rPr>
          <w:color w:val="002060"/>
          <w:highlight w:val="white"/>
        </w:rPr>
        <w:t xml:space="preserve"> để</w:t>
      </w:r>
      <w:r w:rsidR="00A9449C" w:rsidRPr="0086066E">
        <w:rPr>
          <w:color w:val="002060"/>
          <w:highlight w:val="white"/>
        </w:rPr>
        <w:t xml:space="preserve"> </w:t>
      </w:r>
      <w:r w:rsidRPr="0086066E">
        <w:rPr>
          <w:color w:val="002060"/>
          <w:highlight w:val="white"/>
        </w:rPr>
        <w:t>xây dựng lán trại, bãi tập kế vật liệu...</w:t>
      </w:r>
      <w:r w:rsidR="00B23BE6" w:rsidRPr="0086066E">
        <w:rPr>
          <w:color w:val="002060"/>
          <w:highlight w:val="white"/>
        </w:rPr>
        <w:t>.</w:t>
      </w:r>
      <w:r w:rsidR="00676447" w:rsidRPr="0086066E">
        <w:rPr>
          <w:color w:val="002060"/>
          <w:highlight w:val="white"/>
        </w:rPr>
        <w:t xml:space="preserve"> trong quá trình thi công.</w:t>
      </w:r>
    </w:p>
    <w:p w:rsidR="00A9449C" w:rsidRPr="0086066E" w:rsidRDefault="00B23BE6" w:rsidP="0086066E">
      <w:pPr>
        <w:pStyle w:val="ADBTableFigureHeading"/>
        <w:numPr>
          <w:ilvl w:val="0"/>
          <w:numId w:val="184"/>
        </w:numPr>
        <w:tabs>
          <w:tab w:val="left" w:pos="851"/>
        </w:tabs>
        <w:spacing w:before="120" w:line="276" w:lineRule="auto"/>
        <w:ind w:left="567" w:firstLine="0"/>
        <w:rPr>
          <w:color w:val="002060"/>
          <w:highlight w:val="white"/>
        </w:rPr>
      </w:pPr>
      <w:r w:rsidRPr="0086066E">
        <w:rPr>
          <w:color w:val="002060"/>
          <w:highlight w:val="white"/>
        </w:rPr>
        <w:t>Không có hộ bị ảnh hưởng nặng (do mất từ 20% tổng diện tích đất sản xuất, hoặc 10% đối với hộ dễ bị tổn thương)</w:t>
      </w:r>
      <w:r w:rsidR="00F71642" w:rsidRPr="0086066E">
        <w:rPr>
          <w:color w:val="002060"/>
          <w:highlight w:val="white"/>
        </w:rPr>
        <w:t xml:space="preserve">. </w:t>
      </w:r>
    </w:p>
    <w:p w:rsidR="00050BA9" w:rsidRPr="007E0FC2" w:rsidRDefault="00A65ED4" w:rsidP="0086066E">
      <w:pPr>
        <w:pStyle w:val="ADBTableFigureHeading"/>
        <w:numPr>
          <w:ilvl w:val="0"/>
          <w:numId w:val="184"/>
        </w:numPr>
        <w:tabs>
          <w:tab w:val="left" w:pos="851"/>
        </w:tabs>
        <w:spacing w:before="120" w:line="276" w:lineRule="auto"/>
        <w:ind w:left="567" w:firstLine="0"/>
        <w:rPr>
          <w:color w:val="002060"/>
          <w:highlight w:val="white"/>
          <w:lang w:val="eu-ES"/>
        </w:rPr>
      </w:pPr>
      <w:r w:rsidRPr="0086066E">
        <w:rPr>
          <w:color w:val="002060"/>
          <w:highlight w:val="white"/>
        </w:rPr>
        <w:t xml:space="preserve">Không </w:t>
      </w:r>
      <w:r w:rsidR="00B23BE6" w:rsidRPr="0086066E">
        <w:rPr>
          <w:color w:val="002060"/>
          <w:highlight w:val="white"/>
        </w:rPr>
        <w:t xml:space="preserve">có hộ </w:t>
      </w:r>
      <w:r w:rsidR="00034DB9" w:rsidRPr="0086066E">
        <w:rPr>
          <w:color w:val="002060"/>
          <w:highlight w:val="white"/>
        </w:rPr>
        <w:t>phải</w:t>
      </w:r>
      <w:r w:rsidR="00B23BE6" w:rsidRPr="007E0FC2">
        <w:rPr>
          <w:color w:val="002060"/>
          <w:highlight w:val="white"/>
          <w:lang w:val="nl-NL"/>
        </w:rPr>
        <w:t xml:space="preserve"> di dời</w:t>
      </w:r>
      <w:r w:rsidR="00AE6324" w:rsidRPr="007E0FC2">
        <w:rPr>
          <w:color w:val="002060"/>
          <w:highlight w:val="white"/>
          <w:lang w:val="nl-NL"/>
        </w:rPr>
        <w:t xml:space="preserve">. </w:t>
      </w:r>
    </w:p>
    <w:p w:rsidR="00DD5C39" w:rsidRPr="007E0FC2" w:rsidRDefault="00B23BE6" w:rsidP="0086066E">
      <w:pPr>
        <w:pStyle w:val="ListParagraph"/>
        <w:numPr>
          <w:ilvl w:val="2"/>
          <w:numId w:val="226"/>
        </w:numPr>
        <w:tabs>
          <w:tab w:val="left" w:pos="540"/>
        </w:tabs>
        <w:spacing w:before="120" w:line="276" w:lineRule="auto"/>
        <w:ind w:left="0" w:firstLine="0"/>
        <w:rPr>
          <w:color w:val="002060"/>
          <w:highlight w:val="white"/>
          <w:lang w:val="eu-ES"/>
        </w:rPr>
      </w:pPr>
      <w:r w:rsidRPr="007E0FC2">
        <w:rPr>
          <w:rFonts w:eastAsia="Calibri"/>
          <w:b/>
          <w:color w:val="002060"/>
          <w:highlight w:val="white"/>
          <w:lang w:val="nl-NL"/>
        </w:rPr>
        <w:t xml:space="preserve">Tác động về </w:t>
      </w:r>
      <w:r w:rsidR="003D6D7B" w:rsidRPr="007E0FC2">
        <w:rPr>
          <w:rFonts w:eastAsia="Calibri"/>
          <w:b/>
          <w:color w:val="002060"/>
          <w:highlight w:val="white"/>
          <w:lang w:val="nl-NL"/>
        </w:rPr>
        <w:t xml:space="preserve">thu hồi </w:t>
      </w:r>
      <w:r w:rsidRPr="007E0FC2">
        <w:rPr>
          <w:rFonts w:eastAsia="Calibri"/>
          <w:b/>
          <w:color w:val="002060"/>
          <w:highlight w:val="white"/>
          <w:lang w:val="nl-NL"/>
        </w:rPr>
        <w:t>đất:</w:t>
      </w:r>
    </w:p>
    <w:p w:rsidR="0029333E" w:rsidRPr="0086066E" w:rsidRDefault="00B23BE6" w:rsidP="0086066E">
      <w:pPr>
        <w:pStyle w:val="ListParagraph"/>
        <w:numPr>
          <w:ilvl w:val="0"/>
          <w:numId w:val="180"/>
        </w:numPr>
        <w:tabs>
          <w:tab w:val="left" w:pos="540"/>
        </w:tabs>
        <w:spacing w:before="120" w:line="276" w:lineRule="auto"/>
        <w:ind w:left="0" w:firstLine="0"/>
        <w:rPr>
          <w:color w:val="002060"/>
          <w:highlight w:val="white"/>
          <w:lang w:val="it-IT"/>
        </w:rPr>
      </w:pPr>
      <w:r w:rsidRPr="007E0FC2">
        <w:rPr>
          <w:rFonts w:eastAsia="Calibri"/>
          <w:color w:val="002060"/>
          <w:highlight w:val="white"/>
          <w:lang w:val="nl-NL"/>
        </w:rPr>
        <w:t>Tổng diện tích bị ảnh hưởng là 4</w:t>
      </w:r>
      <w:r w:rsidR="006908C3" w:rsidRPr="007E0FC2">
        <w:rPr>
          <w:rFonts w:eastAsia="Calibri"/>
          <w:color w:val="002060"/>
          <w:highlight w:val="white"/>
          <w:lang w:val="nl-NL"/>
        </w:rPr>
        <w:t>6</w:t>
      </w:r>
      <w:r w:rsidRPr="007E0FC2">
        <w:rPr>
          <w:rFonts w:eastAsia="Calibri"/>
          <w:color w:val="002060"/>
          <w:highlight w:val="white"/>
          <w:lang w:val="nl-NL"/>
        </w:rPr>
        <w:t>.</w:t>
      </w:r>
      <w:r w:rsidR="006908C3" w:rsidRPr="007E0FC2">
        <w:rPr>
          <w:rFonts w:eastAsia="Calibri"/>
          <w:color w:val="002060"/>
          <w:highlight w:val="white"/>
          <w:lang w:val="nl-NL"/>
        </w:rPr>
        <w:t>387</w:t>
      </w:r>
      <w:r w:rsidRPr="007E0FC2">
        <w:rPr>
          <w:rFonts w:eastAsia="Calibri"/>
          <w:color w:val="002060"/>
          <w:highlight w:val="white"/>
          <w:lang w:val="nl-NL"/>
        </w:rPr>
        <w:t xml:space="preserve"> m</w:t>
      </w:r>
      <w:r w:rsidRPr="007E0FC2">
        <w:rPr>
          <w:rFonts w:eastAsia="Calibri"/>
          <w:color w:val="002060"/>
          <w:highlight w:val="white"/>
          <w:vertAlign w:val="superscript"/>
          <w:lang w:val="nl-NL"/>
        </w:rPr>
        <w:t>2</w:t>
      </w:r>
      <w:r w:rsidRPr="007E0FC2">
        <w:rPr>
          <w:rFonts w:eastAsia="Calibri"/>
          <w:color w:val="002060"/>
          <w:highlight w:val="white"/>
          <w:lang w:val="nl-NL"/>
        </w:rPr>
        <w:t xml:space="preserve">, gồm có </w:t>
      </w:r>
      <w:r w:rsidR="006908C3" w:rsidRPr="007E0FC2">
        <w:rPr>
          <w:rFonts w:eastAsia="Calibri"/>
          <w:color w:val="002060"/>
          <w:highlight w:val="white"/>
          <w:lang w:val="nl-NL"/>
        </w:rPr>
        <w:t>9</w:t>
      </w:r>
      <w:r w:rsidRPr="007E0FC2">
        <w:rPr>
          <w:rFonts w:eastAsia="Calibri"/>
          <w:color w:val="002060"/>
          <w:highlight w:val="white"/>
          <w:lang w:val="nl-NL"/>
        </w:rPr>
        <w:t>.</w:t>
      </w:r>
      <w:r w:rsidR="006908C3" w:rsidRPr="007E0FC2">
        <w:rPr>
          <w:rFonts w:eastAsia="Calibri"/>
          <w:color w:val="002060"/>
          <w:highlight w:val="white"/>
          <w:lang w:val="nl-NL"/>
        </w:rPr>
        <w:t>255</w:t>
      </w:r>
      <w:r w:rsidRPr="007E0FC2">
        <w:rPr>
          <w:rFonts w:eastAsia="Calibri"/>
          <w:color w:val="002060"/>
          <w:highlight w:val="white"/>
          <w:lang w:val="nl-NL"/>
        </w:rPr>
        <w:t xml:space="preserve"> m</w:t>
      </w:r>
      <w:r w:rsidRPr="007E0FC2">
        <w:rPr>
          <w:rFonts w:eastAsia="Calibri"/>
          <w:color w:val="002060"/>
          <w:highlight w:val="white"/>
          <w:vertAlign w:val="superscript"/>
          <w:lang w:val="nl-NL"/>
        </w:rPr>
        <w:t>2</w:t>
      </w:r>
      <w:r w:rsidRPr="007E0FC2">
        <w:rPr>
          <w:rFonts w:eastAsia="Calibri"/>
          <w:color w:val="002060"/>
          <w:highlight w:val="white"/>
          <w:lang w:val="nl-NL"/>
        </w:rPr>
        <w:t xml:space="preserve"> đất bị thu hồi vĩnh viễn </w:t>
      </w:r>
      <w:r w:rsidR="00B87B75">
        <w:rPr>
          <w:rFonts w:eastAsia="Calibri"/>
          <w:color w:val="002060"/>
          <w:highlight w:val="white"/>
          <w:lang w:val="nl-NL"/>
        </w:rPr>
        <w:t>của 41 hộ gia đình</w:t>
      </w:r>
      <w:r w:rsidR="00B87B75">
        <w:rPr>
          <w:rStyle w:val="FootnoteReference"/>
          <w:rFonts w:eastAsia="Calibri"/>
          <w:color w:val="002060"/>
          <w:lang w:val="nl-NL"/>
        </w:rPr>
        <w:footnoteReference w:id="3"/>
      </w:r>
      <w:r w:rsidRPr="007E0FC2">
        <w:rPr>
          <w:rFonts w:eastAsia="Calibri"/>
          <w:color w:val="002060"/>
          <w:highlight w:val="white"/>
          <w:lang w:val="nl-NL"/>
        </w:rPr>
        <w:t xml:space="preserve"> và 3</w:t>
      </w:r>
      <w:r w:rsidR="006908C3" w:rsidRPr="007E0FC2">
        <w:rPr>
          <w:rFonts w:eastAsia="Calibri"/>
          <w:color w:val="002060"/>
          <w:highlight w:val="white"/>
          <w:lang w:val="nl-NL"/>
        </w:rPr>
        <w:t>7</w:t>
      </w:r>
      <w:r w:rsidRPr="007E0FC2">
        <w:rPr>
          <w:rFonts w:eastAsia="Calibri"/>
          <w:color w:val="002060"/>
          <w:highlight w:val="white"/>
          <w:lang w:val="nl-NL"/>
        </w:rPr>
        <w:t>.</w:t>
      </w:r>
      <w:r w:rsidR="006908C3" w:rsidRPr="007E0FC2">
        <w:rPr>
          <w:rFonts w:eastAsia="Calibri"/>
          <w:color w:val="002060"/>
          <w:highlight w:val="white"/>
          <w:lang w:val="nl-NL"/>
        </w:rPr>
        <w:t>132</w:t>
      </w:r>
      <w:r w:rsidRPr="007E0FC2">
        <w:rPr>
          <w:rFonts w:eastAsia="Calibri"/>
          <w:color w:val="002060"/>
          <w:highlight w:val="white"/>
          <w:lang w:val="nl-NL"/>
        </w:rPr>
        <w:t xml:space="preserve"> m</w:t>
      </w:r>
      <w:r w:rsidRPr="007E0FC2">
        <w:rPr>
          <w:rFonts w:eastAsia="Calibri"/>
          <w:color w:val="002060"/>
          <w:highlight w:val="white"/>
          <w:vertAlign w:val="superscript"/>
          <w:lang w:val="nl-NL"/>
        </w:rPr>
        <w:t>2</w:t>
      </w:r>
      <w:r w:rsidRPr="007E0FC2">
        <w:rPr>
          <w:rFonts w:eastAsia="Calibri"/>
          <w:color w:val="002060"/>
          <w:highlight w:val="white"/>
          <w:lang w:val="nl-NL"/>
        </w:rPr>
        <w:t xml:space="preserve"> đất bị thu hồi tạm thời (</w:t>
      </w:r>
      <w:r w:rsidR="00057238" w:rsidRPr="007E0FC2">
        <w:rPr>
          <w:rFonts w:eastAsia="Calibri"/>
          <w:color w:val="002060"/>
          <w:highlight w:val="white"/>
          <w:lang w:val="nl-NL"/>
        </w:rPr>
        <w:t xml:space="preserve">đất công của </w:t>
      </w:r>
      <w:r w:rsidR="006908C3" w:rsidRPr="007E0FC2">
        <w:rPr>
          <w:rFonts w:eastAsia="Calibri"/>
          <w:color w:val="002060"/>
          <w:highlight w:val="white"/>
          <w:lang w:val="nl-NL"/>
        </w:rPr>
        <w:t>6 xã</w:t>
      </w:r>
      <w:r w:rsidR="0029333E">
        <w:rPr>
          <w:rFonts w:eastAsia="Calibri"/>
          <w:color w:val="002060"/>
          <w:highlight w:val="white"/>
          <w:lang w:val="nl-NL"/>
        </w:rPr>
        <w:t xml:space="preserve"> hiện có 5 hộ đang canh tác</w:t>
      </w:r>
      <w:r w:rsidRPr="007E0FC2">
        <w:rPr>
          <w:rFonts w:eastAsia="Calibri"/>
          <w:color w:val="002060"/>
          <w:highlight w:val="white"/>
          <w:lang w:val="nl-NL"/>
        </w:rPr>
        <w:t>).</w:t>
      </w:r>
      <w:r w:rsidR="00B12FEC">
        <w:rPr>
          <w:rFonts w:eastAsia="Calibri"/>
          <w:color w:val="002060"/>
          <w:highlight w:val="white"/>
          <w:lang w:val="nl-NL"/>
        </w:rPr>
        <w:t xml:space="preserve"> </w:t>
      </w:r>
      <w:r w:rsidR="0029333E">
        <w:rPr>
          <w:rFonts w:eastAsia="Calibri"/>
          <w:color w:val="002060"/>
          <w:highlight w:val="white"/>
          <w:lang w:val="nl-NL"/>
        </w:rPr>
        <w:t>Cụ thể:</w:t>
      </w:r>
    </w:p>
    <w:p w:rsidR="00B23BE6" w:rsidRPr="007E0FC2" w:rsidRDefault="00DF70C9" w:rsidP="0086066E">
      <w:pPr>
        <w:pStyle w:val="ListParagraph"/>
        <w:numPr>
          <w:ilvl w:val="0"/>
          <w:numId w:val="180"/>
        </w:numPr>
        <w:tabs>
          <w:tab w:val="left" w:pos="540"/>
        </w:tabs>
        <w:spacing w:before="120" w:line="276" w:lineRule="auto"/>
        <w:ind w:left="0" w:firstLine="0"/>
        <w:rPr>
          <w:color w:val="002060"/>
          <w:highlight w:val="white"/>
          <w:lang w:val="it-IT"/>
        </w:rPr>
      </w:pPr>
      <w:r w:rsidRPr="007E0FC2">
        <w:rPr>
          <w:color w:val="002060"/>
          <w:highlight w:val="white"/>
          <w:lang w:val="it-IT"/>
        </w:rPr>
        <w:t>9</w:t>
      </w:r>
      <w:r w:rsidR="00B23BE6" w:rsidRPr="007E0FC2">
        <w:rPr>
          <w:color w:val="002060"/>
          <w:highlight w:val="white"/>
          <w:lang w:val="it-IT"/>
        </w:rPr>
        <w:t>.</w:t>
      </w:r>
      <w:r w:rsidRPr="007E0FC2">
        <w:rPr>
          <w:color w:val="002060"/>
          <w:highlight w:val="white"/>
          <w:lang w:val="it-IT"/>
        </w:rPr>
        <w:t>255</w:t>
      </w:r>
      <w:r w:rsidR="00B23BE6" w:rsidRPr="007E0FC2">
        <w:rPr>
          <w:color w:val="002060"/>
          <w:highlight w:val="white"/>
          <w:lang w:val="it-IT"/>
        </w:rPr>
        <w:t xml:space="preserve"> m</w:t>
      </w:r>
      <w:r w:rsidR="00B23BE6" w:rsidRPr="007E0FC2">
        <w:rPr>
          <w:color w:val="002060"/>
          <w:highlight w:val="white"/>
          <w:vertAlign w:val="superscript"/>
          <w:lang w:val="it-IT"/>
        </w:rPr>
        <w:t>2</w:t>
      </w:r>
      <w:r w:rsidR="00B23BE6" w:rsidRPr="007E0FC2">
        <w:rPr>
          <w:color w:val="002060"/>
          <w:highlight w:val="white"/>
          <w:lang w:val="it-IT"/>
        </w:rPr>
        <w:t xml:space="preserve"> đất bị thu hồi vĩnh viễn</w:t>
      </w:r>
      <w:r w:rsidR="00DD5C39" w:rsidRPr="007E0FC2">
        <w:rPr>
          <w:color w:val="002060"/>
          <w:highlight w:val="white"/>
          <w:lang w:val="it-IT"/>
        </w:rPr>
        <w:t xml:space="preserve">, </w:t>
      </w:r>
      <w:r w:rsidR="00B87B75">
        <w:rPr>
          <w:color w:val="002060"/>
          <w:highlight w:val="white"/>
          <w:lang w:val="it-IT"/>
        </w:rPr>
        <w:t>gồm có</w:t>
      </w:r>
      <w:r w:rsidR="00B23BE6" w:rsidRPr="007E0FC2">
        <w:rPr>
          <w:color w:val="002060"/>
          <w:highlight w:val="white"/>
          <w:lang w:val="it-IT"/>
        </w:rPr>
        <w:t>:</w:t>
      </w:r>
    </w:p>
    <w:p w:rsidR="00DF70C9" w:rsidRPr="007E0FC2" w:rsidRDefault="00DF70C9" w:rsidP="0086066E">
      <w:pPr>
        <w:pStyle w:val="ADBTableFigureHeading"/>
        <w:numPr>
          <w:ilvl w:val="0"/>
          <w:numId w:val="184"/>
        </w:numPr>
        <w:tabs>
          <w:tab w:val="left" w:pos="851"/>
        </w:tabs>
        <w:spacing w:before="120" w:line="276" w:lineRule="auto"/>
        <w:ind w:left="567" w:firstLine="0"/>
        <w:rPr>
          <w:color w:val="002060"/>
          <w:highlight w:val="white"/>
        </w:rPr>
      </w:pPr>
      <w:r w:rsidRPr="007E0FC2">
        <w:rPr>
          <w:color w:val="002060"/>
          <w:highlight w:val="white"/>
        </w:rPr>
        <w:t>Diện tích đất ở BAH là: 200 m</w:t>
      </w:r>
      <w:r w:rsidRPr="007E0FC2">
        <w:rPr>
          <w:color w:val="002060"/>
          <w:highlight w:val="white"/>
          <w:vertAlign w:val="superscript"/>
        </w:rPr>
        <w:t>2</w:t>
      </w:r>
      <w:r w:rsidRPr="007E0FC2">
        <w:rPr>
          <w:color w:val="002060"/>
          <w:highlight w:val="white"/>
          <w:lang w:val="en-US"/>
        </w:rPr>
        <w:t xml:space="preserve"> (3 hộ</w:t>
      </w:r>
      <w:r w:rsidR="0049498C">
        <w:rPr>
          <w:color w:val="002060"/>
          <w:highlight w:val="white"/>
          <w:lang w:val="en-US"/>
        </w:rPr>
        <w:t xml:space="preserve"> này chỉ BAH 1 phần đất ở, không BAH về nhà</w:t>
      </w:r>
      <w:r w:rsidRPr="007E0FC2">
        <w:rPr>
          <w:color w:val="002060"/>
          <w:highlight w:val="white"/>
          <w:lang w:val="en-US"/>
        </w:rPr>
        <w:t>)</w:t>
      </w:r>
      <w:r w:rsidR="00F71642">
        <w:rPr>
          <w:color w:val="002060"/>
          <w:highlight w:val="white"/>
          <w:lang w:val="en-US"/>
        </w:rPr>
        <w:t>.</w:t>
      </w:r>
    </w:p>
    <w:p w:rsidR="00DF70C9" w:rsidRPr="007E0FC2" w:rsidRDefault="00DF70C9" w:rsidP="0086066E">
      <w:pPr>
        <w:pStyle w:val="ADBTableFigureHeading"/>
        <w:numPr>
          <w:ilvl w:val="0"/>
          <w:numId w:val="184"/>
        </w:numPr>
        <w:tabs>
          <w:tab w:val="left" w:pos="851"/>
        </w:tabs>
        <w:spacing w:before="120" w:line="276" w:lineRule="auto"/>
        <w:ind w:left="567" w:firstLine="0"/>
        <w:rPr>
          <w:color w:val="002060"/>
          <w:highlight w:val="white"/>
        </w:rPr>
      </w:pPr>
      <w:r w:rsidRPr="007E0FC2">
        <w:rPr>
          <w:color w:val="002060"/>
          <w:highlight w:val="white"/>
        </w:rPr>
        <w:t>Diện tích đất trồng cây hàng năm BAH là: 1.113 m</w:t>
      </w:r>
      <w:r w:rsidRPr="0086066E">
        <w:rPr>
          <w:color w:val="002060"/>
          <w:highlight w:val="white"/>
          <w:vertAlign w:val="superscript"/>
        </w:rPr>
        <w:t>2</w:t>
      </w:r>
      <w:r w:rsidRPr="0086066E">
        <w:rPr>
          <w:color w:val="002060"/>
          <w:highlight w:val="white"/>
        </w:rPr>
        <w:t xml:space="preserve"> (8 hộ)</w:t>
      </w:r>
      <w:r w:rsidR="00F71642">
        <w:rPr>
          <w:color w:val="002060"/>
          <w:highlight w:val="white"/>
          <w:lang w:val="en-US"/>
        </w:rPr>
        <w:t>.</w:t>
      </w:r>
    </w:p>
    <w:p w:rsidR="00DF70C9" w:rsidRPr="007E0FC2" w:rsidRDefault="00DF70C9" w:rsidP="0086066E">
      <w:pPr>
        <w:pStyle w:val="ADBTableFigureHeading"/>
        <w:numPr>
          <w:ilvl w:val="0"/>
          <w:numId w:val="184"/>
        </w:numPr>
        <w:tabs>
          <w:tab w:val="left" w:pos="851"/>
        </w:tabs>
        <w:spacing w:before="120" w:line="276" w:lineRule="auto"/>
        <w:ind w:left="567" w:firstLine="0"/>
        <w:rPr>
          <w:color w:val="002060"/>
          <w:highlight w:val="white"/>
        </w:rPr>
      </w:pPr>
      <w:r w:rsidRPr="007E0FC2">
        <w:rPr>
          <w:color w:val="002060"/>
          <w:highlight w:val="white"/>
        </w:rPr>
        <w:t>Diện tích đất trồng cây lâu năm BAH là: 745 m</w:t>
      </w:r>
      <w:r w:rsidRPr="0086066E">
        <w:rPr>
          <w:color w:val="002060"/>
          <w:highlight w:val="white"/>
          <w:vertAlign w:val="superscript"/>
        </w:rPr>
        <w:t>2</w:t>
      </w:r>
      <w:r w:rsidRPr="0086066E">
        <w:rPr>
          <w:color w:val="002060"/>
          <w:highlight w:val="white"/>
        </w:rPr>
        <w:t xml:space="preserve"> (8 hộ)</w:t>
      </w:r>
      <w:r w:rsidR="00F71642">
        <w:rPr>
          <w:color w:val="002060"/>
          <w:highlight w:val="white"/>
          <w:lang w:val="en-US"/>
        </w:rPr>
        <w:t>.</w:t>
      </w:r>
    </w:p>
    <w:p w:rsidR="00DF70C9" w:rsidRPr="007E0FC2" w:rsidRDefault="00DF70C9" w:rsidP="0086066E">
      <w:pPr>
        <w:pStyle w:val="ADBTableFigureHeading"/>
        <w:numPr>
          <w:ilvl w:val="0"/>
          <w:numId w:val="184"/>
        </w:numPr>
        <w:tabs>
          <w:tab w:val="left" w:pos="851"/>
        </w:tabs>
        <w:spacing w:before="120" w:line="276" w:lineRule="auto"/>
        <w:ind w:left="567" w:firstLine="0"/>
        <w:rPr>
          <w:color w:val="002060"/>
          <w:highlight w:val="white"/>
        </w:rPr>
      </w:pPr>
      <w:r w:rsidRPr="007E0FC2">
        <w:rPr>
          <w:color w:val="002060"/>
          <w:highlight w:val="white"/>
        </w:rPr>
        <w:t>Diện tích đất rừng sản xuất BAH là: 6.370 m</w:t>
      </w:r>
      <w:r w:rsidRPr="0086066E">
        <w:rPr>
          <w:color w:val="002060"/>
          <w:highlight w:val="white"/>
          <w:vertAlign w:val="superscript"/>
        </w:rPr>
        <w:t>2</w:t>
      </w:r>
      <w:r w:rsidRPr="0086066E">
        <w:rPr>
          <w:color w:val="002060"/>
          <w:highlight w:val="white"/>
        </w:rPr>
        <w:t xml:space="preserve"> (28 hộ)</w:t>
      </w:r>
      <w:r w:rsidR="00F71642">
        <w:rPr>
          <w:color w:val="002060"/>
          <w:highlight w:val="white"/>
          <w:lang w:val="en-US"/>
        </w:rPr>
        <w:t>.</w:t>
      </w:r>
    </w:p>
    <w:p w:rsidR="00DF70C9" w:rsidRPr="0086066E" w:rsidRDefault="00DF70C9" w:rsidP="0086066E">
      <w:pPr>
        <w:pStyle w:val="ADBTableFigureHeading"/>
        <w:numPr>
          <w:ilvl w:val="0"/>
          <w:numId w:val="184"/>
        </w:numPr>
        <w:tabs>
          <w:tab w:val="left" w:pos="851"/>
        </w:tabs>
        <w:spacing w:before="120" w:line="276" w:lineRule="auto"/>
        <w:ind w:left="567" w:firstLine="0"/>
        <w:rPr>
          <w:color w:val="002060"/>
          <w:highlight w:val="white"/>
        </w:rPr>
      </w:pPr>
      <w:r w:rsidRPr="007E0FC2">
        <w:rPr>
          <w:color w:val="002060"/>
          <w:highlight w:val="white"/>
        </w:rPr>
        <w:t>Diện tích đất Thủy sản</w:t>
      </w:r>
      <w:r w:rsidR="0049498C" w:rsidRPr="0086066E">
        <w:rPr>
          <w:color w:val="002060"/>
          <w:highlight w:val="white"/>
        </w:rPr>
        <w:t xml:space="preserve"> (người dân</w:t>
      </w:r>
      <w:r w:rsidR="0049498C">
        <w:rPr>
          <w:color w:val="002060"/>
          <w:highlight w:val="white"/>
          <w:lang w:val="en-US"/>
        </w:rPr>
        <w:t xml:space="preserve"> đang nuôi cá)</w:t>
      </w:r>
      <w:r w:rsidRPr="007E0FC2">
        <w:rPr>
          <w:color w:val="002060"/>
          <w:highlight w:val="white"/>
        </w:rPr>
        <w:t>: 827</w:t>
      </w:r>
      <w:r w:rsidRPr="007E0FC2">
        <w:rPr>
          <w:color w:val="002060"/>
          <w:highlight w:val="white"/>
          <w:lang w:val="en-GB"/>
        </w:rPr>
        <w:t xml:space="preserve"> m</w:t>
      </w:r>
      <w:r w:rsidRPr="007E0FC2">
        <w:rPr>
          <w:color w:val="002060"/>
          <w:highlight w:val="white"/>
          <w:vertAlign w:val="superscript"/>
          <w:lang w:val="en-GB"/>
        </w:rPr>
        <w:t>2</w:t>
      </w:r>
      <w:r w:rsidRPr="007E0FC2">
        <w:rPr>
          <w:color w:val="002060"/>
          <w:highlight w:val="white"/>
          <w:lang w:val="en-GB"/>
        </w:rPr>
        <w:t xml:space="preserve"> (6 hộ)</w:t>
      </w:r>
      <w:r w:rsidR="00F71642">
        <w:rPr>
          <w:color w:val="002060"/>
          <w:highlight w:val="white"/>
          <w:lang w:val="en-GB"/>
        </w:rPr>
        <w:t>.</w:t>
      </w:r>
    </w:p>
    <w:p w:rsidR="00B23BE6" w:rsidRPr="007E0FC2" w:rsidRDefault="0029333E" w:rsidP="007E0FC2">
      <w:pPr>
        <w:numPr>
          <w:ilvl w:val="0"/>
          <w:numId w:val="180"/>
        </w:numPr>
        <w:tabs>
          <w:tab w:val="left" w:pos="540"/>
        </w:tabs>
        <w:spacing w:before="120" w:after="120" w:line="276" w:lineRule="auto"/>
        <w:ind w:left="0" w:firstLine="0"/>
        <w:jc w:val="both"/>
        <w:rPr>
          <w:color w:val="002060"/>
          <w:highlight w:val="white"/>
          <w:lang w:val="it-IT"/>
        </w:rPr>
      </w:pPr>
      <w:r>
        <w:rPr>
          <w:color w:val="002060"/>
          <w:highlight w:val="white"/>
          <w:lang w:val="it-IT"/>
        </w:rPr>
        <w:t>D</w:t>
      </w:r>
      <w:r w:rsidR="00B23BE6" w:rsidRPr="007E0FC2">
        <w:rPr>
          <w:color w:val="002060"/>
          <w:highlight w:val="white"/>
          <w:lang w:val="it-IT"/>
        </w:rPr>
        <w:t xml:space="preserve">iện tích bị ảnh hưởng tạm thời là </w:t>
      </w:r>
      <w:r w:rsidR="00D90EF2" w:rsidRPr="007E0FC2">
        <w:rPr>
          <w:color w:val="002060"/>
          <w:highlight w:val="white"/>
          <w:lang w:val="it-IT"/>
        </w:rPr>
        <w:t>37</w:t>
      </w:r>
      <w:r w:rsidR="00B23BE6" w:rsidRPr="007E0FC2">
        <w:rPr>
          <w:color w:val="002060"/>
          <w:highlight w:val="white"/>
          <w:lang w:val="it-IT"/>
        </w:rPr>
        <w:t>.</w:t>
      </w:r>
      <w:r w:rsidR="00D90EF2" w:rsidRPr="007E0FC2">
        <w:rPr>
          <w:color w:val="002060"/>
          <w:highlight w:val="white"/>
          <w:lang w:val="it-IT"/>
        </w:rPr>
        <w:t>132</w:t>
      </w:r>
      <w:r w:rsidR="00B23BE6" w:rsidRPr="007E0FC2">
        <w:rPr>
          <w:color w:val="002060"/>
          <w:highlight w:val="white"/>
          <w:lang w:val="it-IT"/>
        </w:rPr>
        <w:t xml:space="preserve"> m</w:t>
      </w:r>
      <w:r w:rsidR="00B23BE6" w:rsidRPr="0086066E">
        <w:rPr>
          <w:color w:val="002060"/>
          <w:highlight w:val="white"/>
          <w:vertAlign w:val="superscript"/>
          <w:lang w:val="it-IT"/>
        </w:rPr>
        <w:t>2</w:t>
      </w:r>
      <w:r w:rsidR="00B23BE6" w:rsidRPr="007E0FC2">
        <w:rPr>
          <w:color w:val="002060"/>
          <w:highlight w:val="white"/>
          <w:lang w:val="it-IT"/>
        </w:rPr>
        <w:t xml:space="preserve"> </w:t>
      </w:r>
      <w:r w:rsidR="00D90EF2" w:rsidRPr="007E0FC2">
        <w:rPr>
          <w:color w:val="002060"/>
          <w:highlight w:val="white"/>
          <w:lang w:val="it-IT"/>
        </w:rPr>
        <w:t>đất công của 6 xã</w:t>
      </w:r>
      <w:r w:rsidR="00473589">
        <w:rPr>
          <w:color w:val="002060"/>
          <w:highlight w:val="white"/>
          <w:lang w:val="it-IT"/>
        </w:rPr>
        <w:t xml:space="preserve"> (hiện có 5 hộ đang canh tác)</w:t>
      </w:r>
      <w:r w:rsidR="00D90EF2" w:rsidRPr="007E0FC2">
        <w:rPr>
          <w:color w:val="002060"/>
          <w:highlight w:val="white"/>
          <w:lang w:val="it-IT"/>
        </w:rPr>
        <w:t xml:space="preserve"> để xây dựng </w:t>
      </w:r>
      <w:r w:rsidR="00B23BE6" w:rsidRPr="007E0FC2">
        <w:rPr>
          <w:color w:val="002060"/>
          <w:highlight w:val="white"/>
          <w:lang w:val="it-IT"/>
        </w:rPr>
        <w:t xml:space="preserve">lán trại và bãi tập kết vật liệu trong quá trình thi công. </w:t>
      </w:r>
      <w:r w:rsidR="00D90EF2" w:rsidRPr="007E0FC2">
        <w:rPr>
          <w:color w:val="002060"/>
          <w:highlight w:val="white"/>
          <w:lang w:val="it-IT"/>
        </w:rPr>
        <w:t xml:space="preserve">Tại thời điểm lập báo cáo, các phương án thi công của nhà thầu vẫn chưa được xác định cụ thể, bởi vậy đây chỉ là số liệu ước tính, số liệu này sẽ được cập nhật chính xác các tác động cụ thể trong quá trình thi công của dự án dựa trên các biện pháp thi công thực tế và sẽ được cập nhật vào trong các báo cáo giám sát định kỳ.  </w:t>
      </w:r>
    </w:p>
    <w:p w:rsidR="00B23BE6" w:rsidRPr="007E0FC2" w:rsidRDefault="00050BA9" w:rsidP="007E0FC2">
      <w:pPr>
        <w:pStyle w:val="ListParagraph"/>
        <w:spacing w:before="120" w:line="276" w:lineRule="auto"/>
        <w:ind w:left="0"/>
        <w:rPr>
          <w:color w:val="002060"/>
          <w:highlight w:val="white"/>
          <w:lang w:val="it-IT"/>
        </w:rPr>
      </w:pPr>
      <w:r w:rsidRPr="007E0FC2">
        <w:rPr>
          <w:b/>
          <w:color w:val="002060"/>
          <w:highlight w:val="white"/>
          <w:lang w:val="it-IT"/>
        </w:rPr>
        <w:t>3</w:t>
      </w:r>
      <w:r w:rsidR="00DD5C39" w:rsidRPr="007E0FC2">
        <w:rPr>
          <w:b/>
          <w:color w:val="002060"/>
          <w:highlight w:val="white"/>
          <w:lang w:val="it-IT"/>
        </w:rPr>
        <w:t xml:space="preserve">.1.3. </w:t>
      </w:r>
      <w:r w:rsidR="00B23BE6" w:rsidRPr="007E0FC2">
        <w:rPr>
          <w:b/>
          <w:color w:val="002060"/>
          <w:highlight w:val="white"/>
          <w:lang w:val="it-IT"/>
        </w:rPr>
        <w:t xml:space="preserve">Tác </w:t>
      </w:r>
      <w:r w:rsidR="00B23BE6" w:rsidRPr="007E0FC2">
        <w:rPr>
          <w:b/>
          <w:color w:val="002060"/>
          <w:highlight w:val="white"/>
          <w:lang w:val="nl-NL"/>
        </w:rPr>
        <w:t>động</w:t>
      </w:r>
      <w:r w:rsidR="00B23BE6" w:rsidRPr="007E0FC2">
        <w:rPr>
          <w:b/>
          <w:color w:val="002060"/>
          <w:highlight w:val="white"/>
          <w:lang w:val="it-IT"/>
        </w:rPr>
        <w:t xml:space="preserve"> tới công trình</w:t>
      </w:r>
      <w:r w:rsidR="00445E67" w:rsidRPr="007E0FC2">
        <w:rPr>
          <w:b/>
          <w:color w:val="002060"/>
          <w:highlight w:val="white"/>
          <w:lang w:val="it-IT"/>
        </w:rPr>
        <w:t xml:space="preserve"> VKT</w:t>
      </w:r>
      <w:r w:rsidR="00B23BE6" w:rsidRPr="007E0FC2">
        <w:rPr>
          <w:b/>
          <w:color w:val="002060"/>
          <w:highlight w:val="white"/>
          <w:lang w:val="it-IT"/>
        </w:rPr>
        <w:t>, nhà ở .v.v</w:t>
      </w:r>
      <w:r w:rsidR="00B23BE6" w:rsidRPr="007E0FC2">
        <w:rPr>
          <w:color w:val="002060"/>
          <w:highlight w:val="white"/>
          <w:lang w:val="it-IT"/>
        </w:rPr>
        <w:t xml:space="preserve">., </w:t>
      </w:r>
      <w:r w:rsidR="00445E67" w:rsidRPr="007E0FC2">
        <w:rPr>
          <w:color w:val="002060"/>
          <w:highlight w:val="white"/>
          <w:lang w:val="it-IT"/>
        </w:rPr>
        <w:t>Có 3 hộ bị ảnh hưởng vật kiến trúc với tổng diện tích 55m</w:t>
      </w:r>
      <w:r w:rsidR="00445E67" w:rsidRPr="007E0FC2">
        <w:rPr>
          <w:color w:val="002060"/>
          <w:highlight w:val="white"/>
          <w:vertAlign w:val="superscript"/>
          <w:lang w:val="it-IT"/>
        </w:rPr>
        <w:t>2</w:t>
      </w:r>
      <w:r w:rsidR="00CB2EB2">
        <w:rPr>
          <w:color w:val="002060"/>
          <w:highlight w:val="white"/>
          <w:vertAlign w:val="superscript"/>
          <w:lang w:val="it-IT"/>
        </w:rPr>
        <w:t xml:space="preserve"> </w:t>
      </w:r>
      <w:r w:rsidR="00445E67" w:rsidRPr="007E0FC2">
        <w:rPr>
          <w:color w:val="002060"/>
          <w:highlight w:val="white"/>
          <w:lang w:val="it-IT"/>
        </w:rPr>
        <w:t>trong đó</w:t>
      </w:r>
      <w:r w:rsidR="00F35CBD" w:rsidRPr="007E0FC2">
        <w:rPr>
          <w:color w:val="002060"/>
          <w:highlight w:val="white"/>
          <w:lang w:val="it-IT"/>
        </w:rPr>
        <w:t xml:space="preserve"> 15m</w:t>
      </w:r>
      <w:r w:rsidR="00FA79FE" w:rsidRPr="0086066E">
        <w:rPr>
          <w:color w:val="002060"/>
          <w:highlight w:val="white"/>
          <w:vertAlign w:val="superscript"/>
          <w:lang w:val="it-IT"/>
        </w:rPr>
        <w:t>2</w:t>
      </w:r>
      <w:r w:rsidR="00BB62E3">
        <w:rPr>
          <w:color w:val="002060"/>
          <w:highlight w:val="white"/>
          <w:vertAlign w:val="superscript"/>
          <w:lang w:val="it-IT"/>
        </w:rPr>
        <w:t xml:space="preserve"> </w:t>
      </w:r>
      <w:r w:rsidR="00445E67" w:rsidRPr="007E0FC2">
        <w:rPr>
          <w:color w:val="002060"/>
          <w:highlight w:val="white"/>
          <w:u w:color="FF0000"/>
          <w:lang w:val="it-IT"/>
        </w:rPr>
        <w:t>nhà tạm</w:t>
      </w:r>
      <w:r w:rsidR="00445E67" w:rsidRPr="007E0FC2">
        <w:rPr>
          <w:color w:val="002060"/>
          <w:highlight w:val="white"/>
          <w:lang w:val="it-IT"/>
        </w:rPr>
        <w:t xml:space="preserve"> (</w:t>
      </w:r>
      <w:r w:rsidR="002E78D3" w:rsidRPr="007E0FC2">
        <w:rPr>
          <w:color w:val="002060"/>
          <w:highlight w:val="white"/>
          <w:lang w:val="it-IT"/>
        </w:rPr>
        <w:t>chòi lá</w:t>
      </w:r>
      <w:r w:rsidR="00445E67" w:rsidRPr="007E0FC2">
        <w:rPr>
          <w:color w:val="002060"/>
          <w:highlight w:val="white"/>
          <w:lang w:val="it-IT"/>
        </w:rPr>
        <w:t>)</w:t>
      </w:r>
      <w:r w:rsidR="00C4410E" w:rsidRPr="007E0FC2">
        <w:rPr>
          <w:color w:val="002060"/>
          <w:highlight w:val="white"/>
          <w:lang w:val="it-IT"/>
        </w:rPr>
        <w:t xml:space="preserve"> (01 hộ)</w:t>
      </w:r>
      <w:r w:rsidR="00445E67" w:rsidRPr="007E0FC2">
        <w:rPr>
          <w:color w:val="002060"/>
          <w:highlight w:val="white"/>
          <w:lang w:val="it-IT"/>
        </w:rPr>
        <w:t>, 25m</w:t>
      </w:r>
      <w:r w:rsidR="00445E67" w:rsidRPr="007E0FC2">
        <w:rPr>
          <w:color w:val="002060"/>
          <w:highlight w:val="white"/>
          <w:vertAlign w:val="superscript"/>
          <w:lang w:val="it-IT"/>
        </w:rPr>
        <w:t>2</w:t>
      </w:r>
      <w:r w:rsidR="00BB62E3">
        <w:rPr>
          <w:color w:val="002060"/>
          <w:highlight w:val="white"/>
          <w:vertAlign w:val="superscript"/>
          <w:lang w:val="it-IT"/>
        </w:rPr>
        <w:t xml:space="preserve"> </w:t>
      </w:r>
      <w:r w:rsidR="00F35CBD" w:rsidRPr="007E0FC2">
        <w:rPr>
          <w:color w:val="002060"/>
          <w:highlight w:val="white"/>
          <w:lang w:val="it-IT"/>
        </w:rPr>
        <w:t xml:space="preserve">tường xây </w:t>
      </w:r>
      <w:r w:rsidR="00C4410E" w:rsidRPr="007E0FC2">
        <w:rPr>
          <w:color w:val="002060"/>
          <w:highlight w:val="white"/>
          <w:lang w:val="it-IT"/>
        </w:rPr>
        <w:t>(01 hộ)</w:t>
      </w:r>
      <w:r w:rsidR="00BB62E3">
        <w:rPr>
          <w:color w:val="002060"/>
          <w:highlight w:val="white"/>
          <w:lang w:val="it-IT"/>
        </w:rPr>
        <w:t xml:space="preserve"> </w:t>
      </w:r>
      <w:r w:rsidR="00445E67" w:rsidRPr="007E0FC2">
        <w:rPr>
          <w:color w:val="002060"/>
          <w:highlight w:val="white"/>
          <w:lang w:val="it-IT"/>
        </w:rPr>
        <w:t xml:space="preserve">và </w:t>
      </w:r>
      <w:r w:rsidR="00F35CBD" w:rsidRPr="007E0FC2">
        <w:rPr>
          <w:color w:val="002060"/>
          <w:highlight w:val="white"/>
          <w:lang w:val="it-IT"/>
        </w:rPr>
        <w:t>15m</w:t>
      </w:r>
      <w:r w:rsidR="00F35CBD" w:rsidRPr="007E0FC2">
        <w:rPr>
          <w:color w:val="002060"/>
          <w:highlight w:val="white"/>
          <w:vertAlign w:val="superscript"/>
          <w:lang w:val="it-IT"/>
        </w:rPr>
        <w:t xml:space="preserve">2 </w:t>
      </w:r>
      <w:r w:rsidR="00445E67" w:rsidRPr="007E0FC2">
        <w:rPr>
          <w:color w:val="002060"/>
          <w:highlight w:val="white"/>
          <w:lang w:val="it-IT"/>
        </w:rPr>
        <w:t xml:space="preserve">chuồng trại chăn nuôi </w:t>
      </w:r>
      <w:r w:rsidR="00C4410E" w:rsidRPr="007E0FC2">
        <w:rPr>
          <w:color w:val="002060"/>
          <w:highlight w:val="white"/>
          <w:lang w:val="it-IT"/>
        </w:rPr>
        <w:t>(01 hộ)</w:t>
      </w:r>
      <w:r w:rsidR="0049498C">
        <w:rPr>
          <w:color w:val="002060"/>
          <w:highlight w:val="white"/>
          <w:lang w:val="it-IT"/>
        </w:rPr>
        <w:t>.</w:t>
      </w:r>
    </w:p>
    <w:p w:rsidR="00EB3ABA" w:rsidRDefault="00050BA9" w:rsidP="007E0FC2">
      <w:pPr>
        <w:spacing w:before="120" w:after="120" w:line="276" w:lineRule="auto"/>
        <w:jc w:val="both"/>
        <w:rPr>
          <w:color w:val="002060"/>
          <w:highlight w:val="white"/>
          <w:lang w:val="it-IT"/>
        </w:rPr>
      </w:pPr>
      <w:r w:rsidRPr="007E0FC2">
        <w:rPr>
          <w:b/>
          <w:color w:val="002060"/>
          <w:highlight w:val="white"/>
          <w:lang w:val="it-IT"/>
        </w:rPr>
        <w:lastRenderedPageBreak/>
        <w:t xml:space="preserve">3.1.4. </w:t>
      </w:r>
      <w:r w:rsidR="00B23BE6" w:rsidRPr="007E0FC2">
        <w:rPr>
          <w:b/>
          <w:color w:val="002060"/>
          <w:highlight w:val="white"/>
          <w:lang w:val="it-IT"/>
        </w:rPr>
        <w:t>Tác động tới cây cối và hoa màu</w:t>
      </w:r>
      <w:r w:rsidR="00EB3ABA">
        <w:rPr>
          <w:b/>
          <w:color w:val="002060"/>
          <w:highlight w:val="white"/>
          <w:lang w:val="it-IT"/>
        </w:rPr>
        <w:t>, mặt nước thủy sản</w:t>
      </w:r>
      <w:r w:rsidR="00B23BE6" w:rsidRPr="007E0FC2">
        <w:rPr>
          <w:color w:val="002060"/>
          <w:highlight w:val="white"/>
          <w:lang w:val="it-IT"/>
        </w:rPr>
        <w:t xml:space="preserve">: </w:t>
      </w:r>
    </w:p>
    <w:p w:rsidR="00542CD8" w:rsidRDefault="002E78D3" w:rsidP="0086066E">
      <w:pPr>
        <w:numPr>
          <w:ilvl w:val="0"/>
          <w:numId w:val="180"/>
        </w:numPr>
        <w:tabs>
          <w:tab w:val="left" w:pos="540"/>
        </w:tabs>
        <w:spacing w:before="120" w:after="120" w:line="276" w:lineRule="auto"/>
        <w:ind w:left="0" w:firstLine="0"/>
        <w:jc w:val="both"/>
        <w:rPr>
          <w:color w:val="002060"/>
          <w:highlight w:val="white"/>
          <w:lang w:val="eu-ES"/>
        </w:rPr>
      </w:pPr>
      <w:r w:rsidRPr="007E0FC2">
        <w:rPr>
          <w:color w:val="002060"/>
          <w:highlight w:val="white"/>
          <w:lang w:val="eu-ES"/>
        </w:rPr>
        <w:t>Tổng cộng sẽ có 725 cây trồng các loại bị ảnh hưởng trong đó: 129 cây ăn quả; 596 cây lấy gỗ các loại</w:t>
      </w:r>
      <w:r w:rsidR="00A65ED4">
        <w:rPr>
          <w:color w:val="002060"/>
          <w:highlight w:val="white"/>
          <w:lang w:val="eu-ES"/>
        </w:rPr>
        <w:t xml:space="preserve"> </w:t>
      </w:r>
      <w:r w:rsidR="0049498C">
        <w:rPr>
          <w:color w:val="002060"/>
          <w:highlight w:val="white"/>
          <w:lang w:val="eu-ES"/>
        </w:rPr>
        <w:t xml:space="preserve">của </w:t>
      </w:r>
      <w:r w:rsidR="0054799A">
        <w:rPr>
          <w:color w:val="002060"/>
          <w:highlight w:val="white"/>
          <w:lang w:val="eu-ES"/>
        </w:rPr>
        <w:t>26</w:t>
      </w:r>
      <w:r w:rsidR="0049498C">
        <w:rPr>
          <w:color w:val="002060"/>
          <w:highlight w:val="white"/>
          <w:lang w:val="eu-ES"/>
        </w:rPr>
        <w:t xml:space="preserve"> hộ</w:t>
      </w:r>
      <w:r w:rsidR="00A65ED4">
        <w:rPr>
          <w:color w:val="002060"/>
          <w:highlight w:val="white"/>
          <w:lang w:val="eu-ES"/>
        </w:rPr>
        <w:t xml:space="preserve"> </w:t>
      </w:r>
      <w:r w:rsidRPr="007E0FC2">
        <w:rPr>
          <w:color w:val="002060"/>
          <w:highlight w:val="white"/>
          <w:lang w:val="eu-ES"/>
        </w:rPr>
        <w:t xml:space="preserve">bị ảnh hưởng bởi </w:t>
      </w:r>
      <w:r w:rsidR="0049498C">
        <w:rPr>
          <w:color w:val="002060"/>
          <w:highlight w:val="white"/>
          <w:lang w:val="eu-ES"/>
        </w:rPr>
        <w:t>hoạt động thu hồi</w:t>
      </w:r>
      <w:r w:rsidRPr="007E0FC2">
        <w:rPr>
          <w:color w:val="002060"/>
          <w:highlight w:val="white"/>
          <w:lang w:val="eu-ES"/>
        </w:rPr>
        <w:t xml:space="preserve"> của </w:t>
      </w:r>
      <w:r w:rsidR="0049498C">
        <w:rPr>
          <w:color w:val="002060"/>
          <w:highlight w:val="white"/>
          <w:lang w:val="eu-ES"/>
        </w:rPr>
        <w:t>tiểu</w:t>
      </w:r>
      <w:r w:rsidRPr="007E0FC2">
        <w:rPr>
          <w:color w:val="002060"/>
          <w:highlight w:val="white"/>
          <w:lang w:val="eu-ES"/>
        </w:rPr>
        <w:t xml:space="preserve">dự án. </w:t>
      </w:r>
    </w:p>
    <w:p w:rsidR="00542CD8" w:rsidRDefault="00A908AB" w:rsidP="0086066E">
      <w:pPr>
        <w:numPr>
          <w:ilvl w:val="0"/>
          <w:numId w:val="180"/>
        </w:numPr>
        <w:tabs>
          <w:tab w:val="left" w:pos="540"/>
        </w:tabs>
        <w:spacing w:before="120" w:after="120" w:line="276" w:lineRule="auto"/>
        <w:ind w:left="0" w:firstLine="0"/>
        <w:jc w:val="both"/>
        <w:rPr>
          <w:color w:val="002060"/>
          <w:highlight w:val="white"/>
          <w:lang w:val="it-IT"/>
        </w:rPr>
      </w:pPr>
      <w:r>
        <w:rPr>
          <w:color w:val="002060"/>
          <w:highlight w:val="white"/>
          <w:lang w:val="it-IT"/>
        </w:rPr>
        <w:t>Ngoài ra, việc thu hồi</w:t>
      </w:r>
      <w:r w:rsidR="00A65ED4">
        <w:rPr>
          <w:color w:val="002060"/>
          <w:highlight w:val="white"/>
          <w:lang w:val="it-IT"/>
        </w:rPr>
        <w:t xml:space="preserve"> </w:t>
      </w:r>
      <w:r>
        <w:rPr>
          <w:color w:val="002060"/>
          <w:highlight w:val="white"/>
          <w:lang w:val="it-IT"/>
        </w:rPr>
        <w:t xml:space="preserve">đất ao </w:t>
      </w:r>
      <w:r w:rsidR="00EB3ABA">
        <w:rPr>
          <w:color w:val="002060"/>
          <w:highlight w:val="white"/>
          <w:lang w:val="it-IT"/>
        </w:rPr>
        <w:t>cũng gây</w:t>
      </w:r>
      <w:r>
        <w:rPr>
          <w:color w:val="002060"/>
          <w:highlight w:val="white"/>
          <w:lang w:val="it-IT"/>
        </w:rPr>
        <w:t xml:space="preserve"> ảnh hưởng đến </w:t>
      </w:r>
      <w:r w:rsidRPr="007E0FC2">
        <w:rPr>
          <w:color w:val="002060"/>
          <w:highlight w:val="white"/>
          <w:lang w:val="eu-ES"/>
        </w:rPr>
        <w:t xml:space="preserve">827 </w:t>
      </w:r>
      <w:r w:rsidRPr="007E0FC2">
        <w:rPr>
          <w:bCs/>
          <w:color w:val="002060"/>
          <w:highlight w:val="white"/>
          <w:lang w:val="eu-ES"/>
        </w:rPr>
        <w:t>m</w:t>
      </w:r>
      <w:r w:rsidRPr="007E0FC2">
        <w:rPr>
          <w:bCs/>
          <w:color w:val="002060"/>
          <w:highlight w:val="white"/>
          <w:vertAlign w:val="superscript"/>
          <w:lang w:val="eu-ES"/>
        </w:rPr>
        <w:t>2</w:t>
      </w:r>
      <w:r>
        <w:rPr>
          <w:bCs/>
          <w:color w:val="002060"/>
          <w:highlight w:val="white"/>
          <w:lang w:val="eu-ES"/>
        </w:rPr>
        <w:t xml:space="preserve"> mặt nước thủy sản</w:t>
      </w:r>
      <w:r w:rsidR="00260AC7">
        <w:rPr>
          <w:bCs/>
          <w:color w:val="002060"/>
          <w:highlight w:val="white"/>
          <w:lang w:val="eu-ES"/>
        </w:rPr>
        <w:t xml:space="preserve"> đang nuôi cá</w:t>
      </w:r>
      <w:r>
        <w:rPr>
          <w:bCs/>
          <w:color w:val="002060"/>
          <w:highlight w:val="white"/>
          <w:lang w:val="eu-ES"/>
        </w:rPr>
        <w:t xml:space="preserve"> của 6 hộ.</w:t>
      </w:r>
    </w:p>
    <w:p w:rsidR="00E32950" w:rsidRPr="007E0FC2" w:rsidRDefault="00050BA9" w:rsidP="007E0FC2">
      <w:pPr>
        <w:pStyle w:val="ListParagraph"/>
        <w:spacing w:before="120" w:line="276" w:lineRule="auto"/>
        <w:ind w:left="0"/>
        <w:rPr>
          <w:color w:val="002060"/>
          <w:highlight w:val="white"/>
          <w:lang w:val="it-IT"/>
        </w:rPr>
      </w:pPr>
      <w:r w:rsidRPr="007E0FC2">
        <w:rPr>
          <w:b/>
          <w:color w:val="002060"/>
          <w:highlight w:val="white"/>
          <w:lang w:val="it-IT"/>
        </w:rPr>
        <w:t>3</w:t>
      </w:r>
      <w:r w:rsidR="00DD5C39" w:rsidRPr="007E0FC2">
        <w:rPr>
          <w:b/>
          <w:color w:val="002060"/>
          <w:highlight w:val="white"/>
          <w:lang w:val="it-IT"/>
        </w:rPr>
        <w:t xml:space="preserve">.1.5. </w:t>
      </w:r>
      <w:r w:rsidR="00E32950" w:rsidRPr="007E0FC2">
        <w:rPr>
          <w:b/>
          <w:color w:val="002060"/>
          <w:highlight w:val="white"/>
          <w:lang w:val="it-IT"/>
        </w:rPr>
        <w:t>Tác động đến công trình công cộng</w:t>
      </w:r>
      <w:r w:rsidR="00E32950" w:rsidRPr="007E0FC2">
        <w:rPr>
          <w:color w:val="002060"/>
          <w:highlight w:val="white"/>
          <w:lang w:val="it-IT"/>
        </w:rPr>
        <w:t xml:space="preserve">: </w:t>
      </w:r>
      <w:r w:rsidR="00622A1E" w:rsidRPr="007E0FC2">
        <w:rPr>
          <w:rFonts w:eastAsia="Calibri"/>
          <w:color w:val="002060"/>
          <w:highlight w:val="white"/>
          <w:lang w:eastAsia="fr-CA"/>
        </w:rPr>
        <w:t xml:space="preserve">Tiểu dự án WB8 tỉnh Bắc Kạn sẽ </w:t>
      </w:r>
      <w:r w:rsidR="00622A1E" w:rsidRPr="007E0FC2">
        <w:rPr>
          <w:rFonts w:eastAsia="Calibri"/>
          <w:color w:val="002060"/>
          <w:highlight w:val="white"/>
          <w:lang w:val="vi-VN" w:eastAsia="fr-CA"/>
        </w:rPr>
        <w:t xml:space="preserve">ảnh hưởng đến 04 cột điện </w:t>
      </w:r>
      <w:r w:rsidR="00B46074" w:rsidRPr="007E0FC2">
        <w:rPr>
          <w:rFonts w:eastAsia="Calibri"/>
          <w:color w:val="002060"/>
          <w:highlight w:val="white"/>
          <w:lang w:eastAsia="fr-CA"/>
        </w:rPr>
        <w:t>hạ thế</w:t>
      </w:r>
      <w:r w:rsidR="00622A1E" w:rsidRPr="007E0FC2">
        <w:rPr>
          <w:rFonts w:eastAsia="Calibri"/>
          <w:color w:val="002060"/>
          <w:highlight w:val="white"/>
          <w:lang w:val="vi-VN" w:eastAsia="fr-CA"/>
        </w:rPr>
        <w:t xml:space="preserve"> và 400</w:t>
      </w:r>
      <w:r w:rsidR="00473589">
        <w:rPr>
          <w:rFonts w:eastAsia="Calibri"/>
          <w:color w:val="002060"/>
          <w:highlight w:val="white"/>
          <w:lang w:eastAsia="fr-CA"/>
        </w:rPr>
        <w:t xml:space="preserve"> </w:t>
      </w:r>
      <w:r w:rsidR="00622A1E" w:rsidRPr="007E0FC2">
        <w:rPr>
          <w:rFonts w:eastAsia="Calibri"/>
          <w:color w:val="002060"/>
          <w:highlight w:val="white"/>
          <w:lang w:val="vi-VN" w:eastAsia="fr-CA"/>
        </w:rPr>
        <w:t xml:space="preserve">m dây điện thuộc </w:t>
      </w:r>
      <w:r w:rsidR="00F72447">
        <w:rPr>
          <w:rFonts w:eastAsia="Calibri"/>
          <w:color w:val="002060"/>
          <w:highlight w:val="white"/>
          <w:lang w:eastAsia="fr-CA"/>
        </w:rPr>
        <w:t>Đ</w:t>
      </w:r>
      <w:r w:rsidR="00F72447" w:rsidRPr="007E0FC2">
        <w:rPr>
          <w:rFonts w:eastAsia="Calibri"/>
          <w:color w:val="002060"/>
          <w:highlight w:val="white"/>
          <w:lang w:val="vi-VN" w:eastAsia="fr-CA"/>
        </w:rPr>
        <w:t xml:space="preserve">iện </w:t>
      </w:r>
      <w:r w:rsidR="00622A1E" w:rsidRPr="007E0FC2">
        <w:rPr>
          <w:rFonts w:eastAsia="Calibri"/>
          <w:color w:val="002060"/>
          <w:highlight w:val="white"/>
          <w:lang w:val="vi-VN" w:eastAsia="fr-CA"/>
        </w:rPr>
        <w:t>lực huyện Chợ Đồn và Na Rì quản lý.</w:t>
      </w:r>
    </w:p>
    <w:p w:rsidR="00D97C8C" w:rsidRPr="007E0FC2" w:rsidRDefault="00050BA9" w:rsidP="007E0FC2">
      <w:pPr>
        <w:pStyle w:val="ADBTableFigureHeading"/>
        <w:numPr>
          <w:ilvl w:val="0"/>
          <w:numId w:val="0"/>
        </w:numPr>
        <w:tabs>
          <w:tab w:val="clear" w:pos="1843"/>
        </w:tabs>
        <w:spacing w:before="120" w:line="276" w:lineRule="auto"/>
        <w:rPr>
          <w:color w:val="002060"/>
          <w:highlight w:val="white"/>
          <w:lang w:val="nl-NL"/>
        </w:rPr>
      </w:pPr>
      <w:r w:rsidRPr="007E0FC2">
        <w:rPr>
          <w:b/>
          <w:iCs/>
          <w:color w:val="002060"/>
          <w:highlight w:val="white"/>
          <w:lang w:val="en-US" w:eastAsia="fr-CA"/>
        </w:rPr>
        <w:t>3</w:t>
      </w:r>
      <w:r w:rsidR="00DD5C39" w:rsidRPr="007E0FC2">
        <w:rPr>
          <w:b/>
          <w:iCs/>
          <w:color w:val="002060"/>
          <w:highlight w:val="white"/>
          <w:lang w:val="en-US" w:eastAsia="fr-CA"/>
        </w:rPr>
        <w:t xml:space="preserve">.1.6. </w:t>
      </w:r>
      <w:r w:rsidR="00EC3229" w:rsidRPr="007E0FC2">
        <w:rPr>
          <w:b/>
          <w:iCs/>
          <w:color w:val="002060"/>
          <w:highlight w:val="white"/>
          <w:lang w:val="en-US" w:eastAsia="fr-CA"/>
        </w:rPr>
        <w:t>Hộ dễ bị tổ</w:t>
      </w:r>
      <w:r w:rsidR="00C103A4" w:rsidRPr="007E0FC2">
        <w:rPr>
          <w:b/>
          <w:iCs/>
          <w:color w:val="002060"/>
          <w:highlight w:val="white"/>
          <w:lang w:val="en-US" w:eastAsia="fr-CA"/>
        </w:rPr>
        <w:t>n</w:t>
      </w:r>
      <w:r w:rsidR="00EC3229" w:rsidRPr="007E0FC2">
        <w:rPr>
          <w:b/>
          <w:iCs/>
          <w:color w:val="002060"/>
          <w:highlight w:val="white"/>
          <w:lang w:val="en-US" w:eastAsia="fr-CA"/>
        </w:rPr>
        <w:t xml:space="preserve"> thương</w:t>
      </w:r>
      <w:r w:rsidR="00EC3229" w:rsidRPr="007E0FC2">
        <w:rPr>
          <w:color w:val="002060"/>
          <w:highlight w:val="white"/>
          <w:lang w:val="en-US" w:eastAsia="fr-CA"/>
        </w:rPr>
        <w:t xml:space="preserve">: </w:t>
      </w:r>
      <w:r w:rsidR="00D97C8C" w:rsidRPr="007E0FC2">
        <w:rPr>
          <w:color w:val="002060"/>
          <w:highlight w:val="white"/>
          <w:lang w:val="en-US" w:eastAsia="fr-CA"/>
        </w:rPr>
        <w:t>C</w:t>
      </w:r>
      <w:r w:rsidR="00EC3229" w:rsidRPr="007E0FC2">
        <w:rPr>
          <w:color w:val="002060"/>
          <w:highlight w:val="white"/>
          <w:lang w:eastAsia="fr-CA"/>
        </w:rPr>
        <w:t>ả 46 hộ BAH</w:t>
      </w:r>
      <w:r w:rsidR="00A65ED4">
        <w:rPr>
          <w:color w:val="002060"/>
          <w:highlight w:val="white"/>
          <w:lang w:val="en-US" w:eastAsia="fr-CA"/>
        </w:rPr>
        <w:t xml:space="preserve"> </w:t>
      </w:r>
      <w:r w:rsidR="00EB3ABA">
        <w:rPr>
          <w:color w:val="002060"/>
          <w:highlight w:val="white"/>
          <w:lang w:val="en-US" w:eastAsia="fr-CA"/>
        </w:rPr>
        <w:t>đều là DTTS</w:t>
      </w:r>
      <w:r w:rsidR="00EC3229" w:rsidRPr="007E0FC2">
        <w:rPr>
          <w:color w:val="002060"/>
          <w:highlight w:val="white"/>
          <w:lang w:eastAsia="fr-CA"/>
        </w:rPr>
        <w:t xml:space="preserve"> thuộc các nhóm DBTT, </w:t>
      </w:r>
      <w:r w:rsidR="00EC3229" w:rsidRPr="007E0FC2">
        <w:rPr>
          <w:color w:val="002060"/>
          <w:highlight w:val="white"/>
        </w:rPr>
        <w:t>trong đó có 6 hộ là hộ nghèo, 5 hộ cận nghèo.</w:t>
      </w:r>
    </w:p>
    <w:p w:rsidR="00033C91" w:rsidRPr="007E0FC2" w:rsidRDefault="00050BA9" w:rsidP="007E0FC2">
      <w:pPr>
        <w:pStyle w:val="ADBTableFigureHeading"/>
        <w:numPr>
          <w:ilvl w:val="0"/>
          <w:numId w:val="0"/>
        </w:numPr>
        <w:tabs>
          <w:tab w:val="clear" w:pos="1843"/>
        </w:tabs>
        <w:spacing w:before="120" w:line="276" w:lineRule="auto"/>
        <w:rPr>
          <w:color w:val="002060"/>
          <w:highlight w:val="white"/>
          <w:lang w:val="nl-NL"/>
        </w:rPr>
      </w:pPr>
      <w:r w:rsidRPr="007E0FC2">
        <w:rPr>
          <w:b/>
          <w:color w:val="002060"/>
          <w:highlight w:val="white"/>
        </w:rPr>
        <w:t>3</w:t>
      </w:r>
      <w:r w:rsidR="00DD5C39" w:rsidRPr="007E0FC2">
        <w:rPr>
          <w:b/>
          <w:color w:val="002060"/>
          <w:highlight w:val="white"/>
        </w:rPr>
        <w:t xml:space="preserve">.1.7. </w:t>
      </w:r>
      <w:r w:rsidR="00744E3E" w:rsidRPr="007E0FC2">
        <w:rPr>
          <w:b/>
          <w:color w:val="002060"/>
          <w:highlight w:val="white"/>
        </w:rPr>
        <w:t>Mất nước trong quá trình thi công:</w:t>
      </w:r>
      <w:r w:rsidR="00215DA1">
        <w:rPr>
          <w:b/>
          <w:color w:val="002060"/>
          <w:highlight w:val="white"/>
          <w:lang w:val="en-US"/>
        </w:rPr>
        <w:t xml:space="preserve"> </w:t>
      </w:r>
      <w:r w:rsidR="00744E3E" w:rsidRPr="007E0FC2">
        <w:rPr>
          <w:bCs/>
          <w:iCs/>
          <w:color w:val="002060"/>
          <w:kern w:val="2"/>
          <w:highlight w:val="white"/>
        </w:rPr>
        <w:t xml:space="preserve">Theo thiết kế, các biện pháp thi công được đề xuất đắp đê quai trong thời gian thi công cống. Thực hiện </w:t>
      </w:r>
      <w:r w:rsidR="00744E3E" w:rsidRPr="007E0FC2">
        <w:rPr>
          <w:bCs/>
          <w:iCs/>
          <w:color w:val="002060"/>
          <w:kern w:val="2"/>
          <w:highlight w:val="white"/>
          <w:u w:color="FF0000"/>
        </w:rPr>
        <w:t>dẫn dòng</w:t>
      </w:r>
      <w:r w:rsidR="00744E3E" w:rsidRPr="007E0FC2">
        <w:rPr>
          <w:bCs/>
          <w:iCs/>
          <w:color w:val="002060"/>
          <w:kern w:val="2"/>
          <w:highlight w:val="white"/>
        </w:rPr>
        <w:t xml:space="preserve"> vẫn cung cấp </w:t>
      </w:r>
      <w:r w:rsidR="00744E3E" w:rsidRPr="007E0FC2">
        <w:rPr>
          <w:bCs/>
          <w:iCs/>
          <w:color w:val="002060"/>
          <w:kern w:val="2"/>
          <w:highlight w:val="white"/>
          <w:u w:color="FF0000"/>
        </w:rPr>
        <w:t>đủ nước phục</w:t>
      </w:r>
      <w:r w:rsidR="00744E3E" w:rsidRPr="007E0FC2">
        <w:rPr>
          <w:bCs/>
          <w:iCs/>
          <w:color w:val="002060"/>
          <w:kern w:val="2"/>
          <w:highlight w:val="white"/>
        </w:rPr>
        <w:t xml:space="preserve"> vụ việc </w:t>
      </w:r>
      <w:r w:rsidR="00744E3E" w:rsidRPr="007E0FC2">
        <w:rPr>
          <w:bCs/>
          <w:iCs/>
          <w:color w:val="002060"/>
          <w:kern w:val="2"/>
          <w:highlight w:val="white"/>
          <w:u w:color="FF0000"/>
        </w:rPr>
        <w:t>sản suất</w:t>
      </w:r>
      <w:r w:rsidR="00744E3E" w:rsidRPr="007E0FC2">
        <w:rPr>
          <w:bCs/>
          <w:iCs/>
          <w:color w:val="002060"/>
          <w:kern w:val="2"/>
          <w:highlight w:val="white"/>
        </w:rPr>
        <w:t xml:space="preserve"> của nhân dân ở mức độ nhất định</w:t>
      </w:r>
      <w:r w:rsidR="00744E3E" w:rsidRPr="007E0FC2">
        <w:rPr>
          <w:color w:val="002060"/>
          <w:highlight w:val="white"/>
          <w:lang w:val="af-ZA"/>
        </w:rPr>
        <w:t xml:space="preserve">, thực hiện </w:t>
      </w:r>
      <w:r w:rsidR="00744E3E" w:rsidRPr="007E0FC2">
        <w:rPr>
          <w:iCs/>
          <w:color w:val="002060"/>
          <w:kern w:val="2"/>
          <w:highlight w:val="white"/>
        </w:rPr>
        <w:t xml:space="preserve">thi công sau khi người dân tại vùng TDA thu hoạch xong mùa màng, </w:t>
      </w:r>
      <w:r w:rsidR="00744E3E" w:rsidRPr="007E0FC2">
        <w:rPr>
          <w:color w:val="002060"/>
          <w:highlight w:val="white"/>
          <w:lang w:val="af-ZA"/>
        </w:rPr>
        <w:t>không làm ảnh hưởng đến việc cấp nước phục vụ sản xuất đối với cộng đồng sống ở vùng hạ du.</w:t>
      </w:r>
      <w:r w:rsidR="00744E3E" w:rsidRPr="007E0FC2">
        <w:rPr>
          <w:bCs/>
          <w:iCs/>
          <w:color w:val="002060"/>
          <w:kern w:val="2"/>
          <w:highlight w:val="white"/>
        </w:rPr>
        <w:t xml:space="preserve"> Trong trường hợp do tính cấp bách về tiến độ thi công dẫn đến mất nước do thi công Nhà thầu, chủ đầu tư, chính quyền địa phương sẽ phối hợp để thực hiện kiểm đếm và lập phương án bồi thường, hỗ trợ cho các ảnh hưởng do </w:t>
      </w:r>
      <w:r w:rsidR="00744E3E" w:rsidRPr="007E0FC2">
        <w:rPr>
          <w:bCs/>
          <w:iCs/>
          <w:color w:val="002060"/>
          <w:kern w:val="2"/>
          <w:highlight w:val="white"/>
          <w:u w:color="FF0000"/>
        </w:rPr>
        <w:t>cắt nước</w:t>
      </w:r>
      <w:r w:rsidR="00744E3E" w:rsidRPr="007E0FC2">
        <w:rPr>
          <w:bCs/>
          <w:iCs/>
          <w:color w:val="002060"/>
          <w:kern w:val="2"/>
          <w:highlight w:val="white"/>
        </w:rPr>
        <w:t xml:space="preserve"> thi công. </w:t>
      </w:r>
      <w:r w:rsidR="00744E3E" w:rsidRPr="007E0FC2">
        <w:rPr>
          <w:color w:val="002060"/>
          <w:highlight w:val="white"/>
        </w:rPr>
        <w:t>Các số liệu cụ thể về diện tích tưới bị ảnh hưởng của các hộ do cắt nước thi công (nếu có) sẽ được cập nhật trong các báo cáo cập nhật RAP, báo cáo giám sát nội bộ và báo cáo giám sát độc lập định kỳ</w:t>
      </w:r>
      <w:r w:rsidR="00B23BE6" w:rsidRPr="007E0FC2">
        <w:rPr>
          <w:color w:val="002060"/>
          <w:highlight w:val="white"/>
          <w:lang w:val="nl-NL"/>
        </w:rPr>
        <w:t>.</w:t>
      </w:r>
    </w:p>
    <w:p w:rsidR="000A25F4" w:rsidRPr="007E0FC2" w:rsidRDefault="000A25F4" w:rsidP="007E0FC2">
      <w:pPr>
        <w:pStyle w:val="ListParagraph"/>
        <w:spacing w:before="120" w:line="276" w:lineRule="auto"/>
        <w:ind w:left="0"/>
        <w:rPr>
          <w:color w:val="002060"/>
          <w:highlight w:val="white"/>
          <w:lang w:val="nl-NL"/>
        </w:rPr>
        <w:sectPr w:rsidR="000A25F4" w:rsidRPr="007E0FC2" w:rsidSect="008E60AE">
          <w:pgSz w:w="11907" w:h="16840" w:code="9"/>
          <w:pgMar w:top="1134" w:right="1134" w:bottom="1134" w:left="1701" w:header="720" w:footer="720" w:gutter="0"/>
          <w:cols w:space="720"/>
          <w:noEndnote/>
          <w:titlePg/>
          <w:docGrid w:linePitch="326"/>
        </w:sectPr>
      </w:pPr>
    </w:p>
    <w:p w:rsidR="00BC508C" w:rsidRPr="007E0FC2" w:rsidRDefault="00EB5667" w:rsidP="007E0FC2">
      <w:pPr>
        <w:pStyle w:val="Caption"/>
        <w:spacing w:line="276" w:lineRule="auto"/>
        <w:rPr>
          <w:b w:val="0"/>
          <w:i/>
          <w:color w:val="002060"/>
          <w:highlight w:val="white"/>
          <w:lang w:val="eu-ES"/>
        </w:rPr>
      </w:pPr>
      <w:bookmarkStart w:id="114" w:name="_Toc453764695"/>
      <w:bookmarkStart w:id="115" w:name="_Toc511236018"/>
      <w:bookmarkStart w:id="116" w:name="_Toc511236061"/>
      <w:bookmarkStart w:id="117" w:name="_Toc3135396"/>
      <w:bookmarkStart w:id="118" w:name="_Toc15564863"/>
      <w:r w:rsidRPr="007E0FC2">
        <w:rPr>
          <w:color w:val="002060"/>
          <w:highlight w:val="white"/>
        </w:rPr>
        <w:lastRenderedPageBreak/>
        <w:t xml:space="preserve">Bảng </w:t>
      </w:r>
      <w:r w:rsidR="00FA79FE" w:rsidRPr="007E0FC2">
        <w:rPr>
          <w:color w:val="002060"/>
          <w:highlight w:val="white"/>
        </w:rPr>
        <w:fldChar w:fldCharType="begin"/>
      </w:r>
      <w:r w:rsidRPr="007E0FC2">
        <w:rPr>
          <w:color w:val="002060"/>
          <w:highlight w:val="white"/>
        </w:rPr>
        <w:instrText xml:space="preserve"> SEQ Bảng_ \* ARABIC </w:instrText>
      </w:r>
      <w:r w:rsidR="00FA79FE" w:rsidRPr="007E0FC2">
        <w:rPr>
          <w:color w:val="002060"/>
          <w:highlight w:val="white"/>
        </w:rPr>
        <w:fldChar w:fldCharType="separate"/>
      </w:r>
      <w:r w:rsidRPr="007E0FC2">
        <w:rPr>
          <w:noProof/>
          <w:color w:val="002060"/>
          <w:highlight w:val="white"/>
        </w:rPr>
        <w:t>10</w:t>
      </w:r>
      <w:r w:rsidR="00FA79FE" w:rsidRPr="007E0FC2">
        <w:rPr>
          <w:color w:val="002060"/>
          <w:highlight w:val="white"/>
        </w:rPr>
        <w:fldChar w:fldCharType="end"/>
      </w:r>
      <w:r w:rsidR="007F0D60" w:rsidRPr="007E0FC2">
        <w:rPr>
          <w:color w:val="002060"/>
          <w:highlight w:val="white"/>
        </w:rPr>
        <w:t xml:space="preserve">: </w:t>
      </w:r>
      <w:r w:rsidR="00BC508C" w:rsidRPr="007E0FC2">
        <w:rPr>
          <w:color w:val="002060"/>
          <w:highlight w:val="white"/>
          <w:lang w:val="eu-ES"/>
        </w:rPr>
        <w:t xml:space="preserve">Bảng tổng hợp </w:t>
      </w:r>
      <w:r w:rsidR="00747825" w:rsidRPr="007E0FC2">
        <w:rPr>
          <w:color w:val="002060"/>
          <w:highlight w:val="white"/>
          <w:lang w:val="eu-ES"/>
        </w:rPr>
        <w:t>mức đ</w:t>
      </w:r>
      <w:r w:rsidR="00875851" w:rsidRPr="007E0FC2">
        <w:rPr>
          <w:color w:val="002060"/>
          <w:highlight w:val="white"/>
          <w:lang w:val="eu-ES"/>
        </w:rPr>
        <w:t>ộ</w:t>
      </w:r>
      <w:r w:rsidR="00A65ED4">
        <w:rPr>
          <w:color w:val="002060"/>
          <w:highlight w:val="white"/>
          <w:lang w:val="eu-ES"/>
        </w:rPr>
        <w:t xml:space="preserve"> </w:t>
      </w:r>
      <w:r w:rsidR="00BC508C" w:rsidRPr="007E0FC2">
        <w:rPr>
          <w:color w:val="002060"/>
          <w:highlight w:val="white"/>
          <w:lang w:val="eu-ES"/>
        </w:rPr>
        <w:t>ảnh hưởng</w:t>
      </w:r>
      <w:r w:rsidR="00397EC5">
        <w:rPr>
          <w:color w:val="002060"/>
          <w:highlight w:val="white"/>
          <w:lang w:val="eu-ES"/>
        </w:rPr>
        <w:t xml:space="preserve"> do</w:t>
      </w:r>
      <w:r w:rsidR="00A65ED4">
        <w:rPr>
          <w:color w:val="002060"/>
          <w:highlight w:val="white"/>
          <w:lang w:val="eu-ES"/>
        </w:rPr>
        <w:t xml:space="preserve"> </w:t>
      </w:r>
      <w:r w:rsidR="00747825" w:rsidRPr="007E0FC2">
        <w:rPr>
          <w:color w:val="002060"/>
          <w:highlight w:val="white"/>
          <w:lang w:val="eu-ES"/>
        </w:rPr>
        <w:t xml:space="preserve">thu hồi đất </w:t>
      </w:r>
      <w:r w:rsidR="00BC508C" w:rsidRPr="007E0FC2">
        <w:rPr>
          <w:color w:val="002060"/>
          <w:highlight w:val="white"/>
          <w:lang w:val="eu-ES"/>
        </w:rPr>
        <w:t xml:space="preserve">của </w:t>
      </w:r>
      <w:r w:rsidR="00C71090" w:rsidRPr="007E0FC2">
        <w:rPr>
          <w:color w:val="002060"/>
          <w:highlight w:val="white"/>
          <w:lang w:val="eu-ES"/>
        </w:rPr>
        <w:t xml:space="preserve">Tiểu </w:t>
      </w:r>
      <w:r w:rsidR="00BC508C" w:rsidRPr="007E0FC2">
        <w:rPr>
          <w:color w:val="002060"/>
          <w:highlight w:val="white"/>
          <w:lang w:val="eu-ES"/>
        </w:rPr>
        <w:t>dự án</w:t>
      </w:r>
      <w:bookmarkEnd w:id="114"/>
      <w:bookmarkEnd w:id="115"/>
      <w:bookmarkEnd w:id="116"/>
      <w:bookmarkEnd w:id="117"/>
      <w:bookmarkEnd w:id="118"/>
    </w:p>
    <w:tbl>
      <w:tblPr>
        <w:tblW w:w="5368" w:type="pct"/>
        <w:tblInd w:w="-459" w:type="dxa"/>
        <w:tblLayout w:type="fixed"/>
        <w:tblLook w:val="04A0" w:firstRow="1" w:lastRow="0" w:firstColumn="1" w:lastColumn="0" w:noHBand="0" w:noVBand="1"/>
      </w:tblPr>
      <w:tblGrid>
        <w:gridCol w:w="1006"/>
        <w:gridCol w:w="1121"/>
        <w:gridCol w:w="1273"/>
        <w:gridCol w:w="565"/>
        <w:gridCol w:w="711"/>
        <w:gridCol w:w="711"/>
        <w:gridCol w:w="854"/>
        <w:gridCol w:w="565"/>
        <w:gridCol w:w="645"/>
        <w:gridCol w:w="581"/>
        <w:gridCol w:w="645"/>
        <w:gridCol w:w="581"/>
        <w:gridCol w:w="813"/>
        <w:gridCol w:w="1127"/>
        <w:gridCol w:w="851"/>
        <w:gridCol w:w="991"/>
        <w:gridCol w:w="994"/>
        <w:gridCol w:w="994"/>
        <w:gridCol w:w="848"/>
      </w:tblGrid>
      <w:tr w:rsidR="00865818" w:rsidRPr="007E0FC2" w:rsidTr="0086066E">
        <w:trPr>
          <w:trHeight w:val="528"/>
        </w:trPr>
        <w:tc>
          <w:tcPr>
            <w:tcW w:w="31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F2D5F" w:rsidRPr="007E0FC2" w:rsidRDefault="00FF2D5F">
            <w:pPr>
              <w:jc w:val="center"/>
              <w:rPr>
                <w:b/>
                <w:bCs/>
                <w:color w:val="002060"/>
                <w:highlight w:val="white"/>
              </w:rPr>
            </w:pPr>
            <w:bookmarkStart w:id="119" w:name="RANGE!A2"/>
            <w:r w:rsidRPr="007E0FC2">
              <w:rPr>
                <w:b/>
                <w:bCs/>
                <w:color w:val="002060"/>
                <w:highlight w:val="white"/>
              </w:rPr>
              <w:t>TT</w:t>
            </w:r>
            <w:bookmarkEnd w:id="119"/>
          </w:p>
        </w:tc>
        <w:tc>
          <w:tcPr>
            <w:tcW w:w="35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F2D5F" w:rsidRPr="007E0FC2" w:rsidRDefault="00FF2D5F">
            <w:pPr>
              <w:jc w:val="center"/>
              <w:rPr>
                <w:b/>
                <w:bCs/>
                <w:color w:val="002060"/>
                <w:highlight w:val="white"/>
              </w:rPr>
            </w:pPr>
            <w:r w:rsidRPr="007E0FC2">
              <w:rPr>
                <w:b/>
                <w:bCs/>
                <w:color w:val="002060"/>
                <w:highlight w:val="white"/>
              </w:rPr>
              <w:t xml:space="preserve">Hạng mục </w:t>
            </w:r>
          </w:p>
        </w:tc>
        <w:tc>
          <w:tcPr>
            <w:tcW w:w="40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F2D5F" w:rsidRPr="007E0FC2" w:rsidRDefault="00FF2D5F">
            <w:pPr>
              <w:jc w:val="center"/>
              <w:rPr>
                <w:b/>
                <w:bCs/>
                <w:color w:val="002060"/>
                <w:highlight w:val="white"/>
              </w:rPr>
            </w:pPr>
            <w:r w:rsidRPr="007E0FC2">
              <w:rPr>
                <w:b/>
                <w:bCs/>
                <w:color w:val="002060"/>
                <w:highlight w:val="white"/>
              </w:rPr>
              <w:t>Địa điểm</w:t>
            </w:r>
          </w:p>
        </w:tc>
        <w:tc>
          <w:tcPr>
            <w:tcW w:w="2101" w:type="pct"/>
            <w:gridSpan w:val="10"/>
            <w:tcBorders>
              <w:top w:val="single" w:sz="4" w:space="0" w:color="auto"/>
              <w:left w:val="nil"/>
              <w:bottom w:val="single" w:sz="4" w:space="0" w:color="auto"/>
              <w:right w:val="single" w:sz="4" w:space="0" w:color="auto"/>
            </w:tcBorders>
            <w:shd w:val="clear" w:color="auto" w:fill="auto"/>
            <w:noWrap/>
            <w:vAlign w:val="center"/>
            <w:hideMark/>
          </w:tcPr>
          <w:p w:rsidR="00FF2D5F" w:rsidRPr="007E0FC2" w:rsidRDefault="00FF2D5F">
            <w:pPr>
              <w:jc w:val="center"/>
              <w:rPr>
                <w:b/>
                <w:bCs/>
                <w:color w:val="002060"/>
                <w:highlight w:val="white"/>
              </w:rPr>
            </w:pPr>
            <w:r w:rsidRPr="007E0FC2">
              <w:rPr>
                <w:b/>
                <w:bCs/>
                <w:color w:val="002060"/>
                <w:highlight w:val="white"/>
              </w:rPr>
              <w:t>Diện tích đất BAH vĩnh viễn</w:t>
            </w:r>
          </w:p>
        </w:tc>
        <w:tc>
          <w:tcPr>
            <w:tcW w:w="623" w:type="pct"/>
            <w:gridSpan w:val="2"/>
            <w:tcBorders>
              <w:top w:val="single" w:sz="4" w:space="0" w:color="auto"/>
              <w:left w:val="nil"/>
              <w:bottom w:val="single" w:sz="4" w:space="0" w:color="auto"/>
              <w:right w:val="single" w:sz="4" w:space="0" w:color="auto"/>
            </w:tcBorders>
            <w:shd w:val="clear" w:color="auto" w:fill="auto"/>
            <w:vAlign w:val="center"/>
            <w:hideMark/>
          </w:tcPr>
          <w:p w:rsidR="00FF2D5F" w:rsidRPr="007E0FC2" w:rsidRDefault="00FF2D5F" w:rsidP="005119CD">
            <w:pPr>
              <w:jc w:val="center"/>
              <w:rPr>
                <w:b/>
                <w:bCs/>
                <w:color w:val="002060"/>
                <w:highlight w:val="white"/>
              </w:rPr>
            </w:pPr>
            <w:r w:rsidRPr="007E0FC2">
              <w:rPr>
                <w:b/>
                <w:bCs/>
                <w:color w:val="002060"/>
                <w:highlight w:val="white"/>
              </w:rPr>
              <w:t xml:space="preserve">Tổng </w:t>
            </w:r>
            <w:r w:rsidR="005119CD">
              <w:rPr>
                <w:b/>
                <w:bCs/>
                <w:color w:val="002060"/>
                <w:highlight w:val="white"/>
              </w:rPr>
              <w:t>thu hồi đất vĩnh viễn</w:t>
            </w:r>
          </w:p>
        </w:tc>
        <w:tc>
          <w:tcPr>
            <w:tcW w:w="62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FF2D5F" w:rsidRPr="007E0FC2" w:rsidRDefault="00FF2D5F">
            <w:pPr>
              <w:jc w:val="center"/>
              <w:rPr>
                <w:b/>
                <w:bCs/>
                <w:color w:val="002060"/>
                <w:highlight w:val="white"/>
              </w:rPr>
            </w:pPr>
            <w:r w:rsidRPr="007E0FC2">
              <w:rPr>
                <w:b/>
                <w:bCs/>
                <w:color w:val="002060"/>
                <w:highlight w:val="white"/>
              </w:rPr>
              <w:t>Diện tích ảnh hưởng tạm thời (m</w:t>
            </w:r>
            <w:r w:rsidRPr="0086066E">
              <w:rPr>
                <w:b/>
                <w:bCs/>
                <w:color w:val="002060"/>
                <w:highlight w:val="white"/>
                <w:vertAlign w:val="superscript"/>
              </w:rPr>
              <w:t>2</w:t>
            </w:r>
            <w:r w:rsidRPr="007E0FC2">
              <w:rPr>
                <w:b/>
                <w:bCs/>
                <w:color w:val="002060"/>
                <w:highlight w:val="white"/>
              </w:rPr>
              <w:t>) do UBND quản lý</w:t>
            </w:r>
          </w:p>
        </w:tc>
        <w:tc>
          <w:tcPr>
            <w:tcW w:w="313" w:type="pct"/>
            <w:vMerge w:val="restart"/>
            <w:tcBorders>
              <w:top w:val="single" w:sz="4" w:space="0" w:color="auto"/>
              <w:left w:val="single" w:sz="4" w:space="0" w:color="auto"/>
              <w:right w:val="single" w:sz="4" w:space="0" w:color="auto"/>
            </w:tcBorders>
            <w:vAlign w:val="center"/>
          </w:tcPr>
          <w:p w:rsidR="00FF2D5F" w:rsidRPr="007E0FC2" w:rsidRDefault="00FF2D5F">
            <w:pPr>
              <w:jc w:val="center"/>
              <w:rPr>
                <w:b/>
                <w:bCs/>
                <w:color w:val="002060"/>
                <w:highlight w:val="white"/>
              </w:rPr>
            </w:pPr>
            <w:r w:rsidRPr="007E0FC2">
              <w:rPr>
                <w:b/>
                <w:bCs/>
                <w:color w:val="002060"/>
                <w:highlight w:val="white"/>
              </w:rPr>
              <w:t>Tổng diện tích BAH</w:t>
            </w:r>
          </w:p>
        </w:tc>
        <w:tc>
          <w:tcPr>
            <w:tcW w:w="267" w:type="pct"/>
            <w:vMerge w:val="restart"/>
            <w:tcBorders>
              <w:top w:val="single" w:sz="4" w:space="0" w:color="auto"/>
              <w:left w:val="single" w:sz="4" w:space="0" w:color="auto"/>
              <w:right w:val="single" w:sz="4" w:space="0" w:color="auto"/>
            </w:tcBorders>
            <w:vAlign w:val="center"/>
          </w:tcPr>
          <w:p w:rsidR="00FF2D5F" w:rsidRPr="007E0FC2" w:rsidRDefault="00FF2D5F">
            <w:pPr>
              <w:jc w:val="center"/>
              <w:rPr>
                <w:b/>
                <w:bCs/>
                <w:color w:val="002060"/>
                <w:highlight w:val="white"/>
              </w:rPr>
            </w:pPr>
          </w:p>
          <w:p w:rsidR="00FF2D5F" w:rsidRPr="007E0FC2" w:rsidRDefault="00FF2D5F">
            <w:pPr>
              <w:jc w:val="center"/>
              <w:rPr>
                <w:b/>
                <w:bCs/>
                <w:color w:val="002060"/>
                <w:highlight w:val="white"/>
              </w:rPr>
            </w:pPr>
          </w:p>
          <w:p w:rsidR="00FF2D5F" w:rsidRPr="007E0FC2" w:rsidRDefault="00FF2D5F">
            <w:pPr>
              <w:jc w:val="center"/>
              <w:rPr>
                <w:b/>
                <w:bCs/>
                <w:color w:val="002060"/>
                <w:highlight w:val="white"/>
              </w:rPr>
            </w:pPr>
          </w:p>
          <w:p w:rsidR="00FF2D5F" w:rsidRPr="007E0FC2" w:rsidRDefault="00FF2D5F">
            <w:pPr>
              <w:jc w:val="center"/>
              <w:rPr>
                <w:b/>
                <w:bCs/>
                <w:color w:val="002060"/>
                <w:highlight w:val="white"/>
              </w:rPr>
            </w:pPr>
          </w:p>
          <w:p w:rsidR="00FF2D5F" w:rsidRPr="007E0FC2" w:rsidRDefault="00FF2D5F">
            <w:pPr>
              <w:rPr>
                <w:b/>
                <w:bCs/>
                <w:color w:val="002060"/>
                <w:highlight w:val="white"/>
              </w:rPr>
            </w:pPr>
            <w:r w:rsidRPr="007E0FC2">
              <w:rPr>
                <w:b/>
                <w:bCs/>
                <w:color w:val="002060"/>
                <w:highlight w:val="white"/>
              </w:rPr>
              <w:t>Tổng số hộ BAH</w:t>
            </w:r>
          </w:p>
        </w:tc>
      </w:tr>
      <w:tr w:rsidR="00865818" w:rsidRPr="007E0FC2" w:rsidTr="0086066E">
        <w:trPr>
          <w:trHeight w:val="636"/>
        </w:trPr>
        <w:tc>
          <w:tcPr>
            <w:tcW w:w="31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F2D5F" w:rsidRPr="007E0FC2" w:rsidRDefault="00FF2D5F">
            <w:pPr>
              <w:rPr>
                <w:b/>
                <w:bCs/>
                <w:color w:val="002060"/>
                <w:highlight w:val="white"/>
              </w:rPr>
            </w:pPr>
          </w:p>
        </w:tc>
        <w:tc>
          <w:tcPr>
            <w:tcW w:w="35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F2D5F" w:rsidRPr="007E0FC2" w:rsidRDefault="00FF2D5F">
            <w:pPr>
              <w:rPr>
                <w:b/>
                <w:bCs/>
                <w:color w:val="002060"/>
                <w:highlight w:val="white"/>
              </w:rPr>
            </w:pPr>
          </w:p>
        </w:tc>
        <w:tc>
          <w:tcPr>
            <w:tcW w:w="40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F2D5F" w:rsidRPr="007E0FC2" w:rsidRDefault="00FF2D5F">
            <w:pPr>
              <w:rPr>
                <w:b/>
                <w:bCs/>
                <w:color w:val="002060"/>
                <w:highlight w:val="white"/>
              </w:rPr>
            </w:pPr>
          </w:p>
        </w:tc>
        <w:tc>
          <w:tcPr>
            <w:tcW w:w="402" w:type="pct"/>
            <w:gridSpan w:val="2"/>
            <w:tcBorders>
              <w:top w:val="single" w:sz="4" w:space="0" w:color="auto"/>
              <w:left w:val="nil"/>
              <w:bottom w:val="single" w:sz="4" w:space="0" w:color="auto"/>
              <w:right w:val="single" w:sz="4" w:space="0" w:color="auto"/>
            </w:tcBorders>
            <w:shd w:val="clear" w:color="auto" w:fill="auto"/>
            <w:vAlign w:val="center"/>
            <w:hideMark/>
          </w:tcPr>
          <w:p w:rsidR="00FF2D5F" w:rsidRPr="007E0FC2" w:rsidRDefault="00FF2D5F">
            <w:pPr>
              <w:jc w:val="center"/>
              <w:rPr>
                <w:b/>
                <w:bCs/>
                <w:color w:val="002060"/>
                <w:highlight w:val="white"/>
              </w:rPr>
            </w:pPr>
            <w:r w:rsidRPr="007E0FC2">
              <w:rPr>
                <w:b/>
                <w:bCs/>
                <w:color w:val="002060"/>
                <w:highlight w:val="white"/>
              </w:rPr>
              <w:t xml:space="preserve">Đất ở </w:t>
            </w:r>
          </w:p>
        </w:tc>
        <w:tc>
          <w:tcPr>
            <w:tcW w:w="493" w:type="pct"/>
            <w:gridSpan w:val="2"/>
            <w:tcBorders>
              <w:top w:val="single" w:sz="4" w:space="0" w:color="auto"/>
              <w:left w:val="nil"/>
              <w:bottom w:val="single" w:sz="4" w:space="0" w:color="auto"/>
              <w:right w:val="single" w:sz="4" w:space="0" w:color="auto"/>
            </w:tcBorders>
            <w:shd w:val="clear" w:color="auto" w:fill="auto"/>
            <w:vAlign w:val="center"/>
            <w:hideMark/>
          </w:tcPr>
          <w:p w:rsidR="00FF2D5F" w:rsidRPr="007E0FC2" w:rsidRDefault="00FF2D5F">
            <w:pPr>
              <w:jc w:val="center"/>
              <w:rPr>
                <w:b/>
                <w:bCs/>
                <w:color w:val="002060"/>
                <w:highlight w:val="white"/>
              </w:rPr>
            </w:pPr>
            <w:r w:rsidRPr="007E0FC2">
              <w:rPr>
                <w:b/>
                <w:bCs/>
                <w:color w:val="002060"/>
                <w:highlight w:val="white"/>
              </w:rPr>
              <w:t>Đất trồng cây hàng năm</w:t>
            </w:r>
          </w:p>
        </w:tc>
        <w:tc>
          <w:tcPr>
            <w:tcW w:w="381" w:type="pct"/>
            <w:gridSpan w:val="2"/>
            <w:tcBorders>
              <w:top w:val="single" w:sz="4" w:space="0" w:color="auto"/>
              <w:left w:val="nil"/>
              <w:bottom w:val="single" w:sz="4" w:space="0" w:color="auto"/>
              <w:right w:val="single" w:sz="4" w:space="0" w:color="auto"/>
            </w:tcBorders>
            <w:shd w:val="clear" w:color="auto" w:fill="auto"/>
            <w:vAlign w:val="center"/>
            <w:hideMark/>
          </w:tcPr>
          <w:p w:rsidR="00FF2D5F" w:rsidRPr="007E0FC2" w:rsidRDefault="00FF2D5F">
            <w:pPr>
              <w:jc w:val="center"/>
              <w:rPr>
                <w:b/>
                <w:bCs/>
                <w:color w:val="002060"/>
                <w:highlight w:val="white"/>
              </w:rPr>
            </w:pPr>
            <w:r w:rsidRPr="007E0FC2">
              <w:rPr>
                <w:b/>
                <w:bCs/>
                <w:color w:val="002060"/>
                <w:highlight w:val="white"/>
              </w:rPr>
              <w:t>Đất trồng cây lâu năm</w:t>
            </w:r>
          </w:p>
        </w:tc>
        <w:tc>
          <w:tcPr>
            <w:tcW w:w="386" w:type="pct"/>
            <w:gridSpan w:val="2"/>
            <w:tcBorders>
              <w:top w:val="single" w:sz="4" w:space="0" w:color="auto"/>
              <w:left w:val="nil"/>
              <w:bottom w:val="single" w:sz="4" w:space="0" w:color="auto"/>
              <w:right w:val="single" w:sz="4" w:space="0" w:color="000000"/>
            </w:tcBorders>
            <w:shd w:val="clear" w:color="auto" w:fill="auto"/>
            <w:vAlign w:val="center"/>
            <w:hideMark/>
          </w:tcPr>
          <w:p w:rsidR="00FF2D5F" w:rsidRPr="007E0FC2" w:rsidRDefault="00FF2D5F">
            <w:pPr>
              <w:jc w:val="center"/>
              <w:rPr>
                <w:b/>
                <w:bCs/>
                <w:color w:val="002060"/>
                <w:highlight w:val="white"/>
              </w:rPr>
            </w:pPr>
            <w:r w:rsidRPr="007E0FC2">
              <w:rPr>
                <w:b/>
                <w:bCs/>
                <w:color w:val="002060"/>
                <w:highlight w:val="white"/>
              </w:rPr>
              <w:t>Đất nuôi trồng thủy sản</w:t>
            </w:r>
          </w:p>
        </w:tc>
        <w:tc>
          <w:tcPr>
            <w:tcW w:w="439" w:type="pct"/>
            <w:gridSpan w:val="2"/>
            <w:tcBorders>
              <w:top w:val="single" w:sz="4" w:space="0" w:color="auto"/>
              <w:left w:val="nil"/>
              <w:bottom w:val="single" w:sz="4" w:space="0" w:color="auto"/>
              <w:right w:val="single" w:sz="4" w:space="0" w:color="auto"/>
            </w:tcBorders>
            <w:shd w:val="clear" w:color="auto" w:fill="auto"/>
            <w:vAlign w:val="center"/>
            <w:hideMark/>
          </w:tcPr>
          <w:p w:rsidR="00FF2D5F" w:rsidRPr="007E0FC2" w:rsidRDefault="00FF2D5F">
            <w:pPr>
              <w:jc w:val="center"/>
              <w:rPr>
                <w:b/>
                <w:bCs/>
                <w:color w:val="002060"/>
                <w:highlight w:val="white"/>
              </w:rPr>
            </w:pPr>
            <w:r w:rsidRPr="007E0FC2">
              <w:rPr>
                <w:b/>
                <w:bCs/>
                <w:color w:val="002060"/>
                <w:highlight w:val="white"/>
              </w:rPr>
              <w:t>Đất Rừng sản xuất</w:t>
            </w:r>
          </w:p>
        </w:tc>
        <w:tc>
          <w:tcPr>
            <w:tcW w:w="355"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FF2D5F" w:rsidRPr="007E0FC2" w:rsidRDefault="00FF2D5F">
            <w:pPr>
              <w:jc w:val="center"/>
              <w:rPr>
                <w:b/>
                <w:bCs/>
                <w:color w:val="002060"/>
                <w:highlight w:val="white"/>
              </w:rPr>
            </w:pPr>
            <w:r w:rsidRPr="007E0FC2">
              <w:rPr>
                <w:b/>
                <w:bCs/>
                <w:color w:val="002060"/>
                <w:highlight w:val="white"/>
              </w:rPr>
              <w:t>HH</w:t>
            </w:r>
          </w:p>
        </w:tc>
        <w:tc>
          <w:tcPr>
            <w:tcW w:w="268"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FF2D5F" w:rsidRPr="007E0FC2" w:rsidRDefault="00FF2D5F">
            <w:pPr>
              <w:jc w:val="center"/>
              <w:rPr>
                <w:b/>
                <w:bCs/>
                <w:color w:val="002060"/>
                <w:highlight w:val="white"/>
              </w:rPr>
            </w:pPr>
            <w:r w:rsidRPr="007E0FC2">
              <w:rPr>
                <w:b/>
                <w:bCs/>
                <w:color w:val="002060"/>
                <w:highlight w:val="white"/>
              </w:rPr>
              <w:t>(m</w:t>
            </w:r>
            <w:r w:rsidRPr="007E0FC2">
              <w:rPr>
                <w:b/>
                <w:bCs/>
                <w:color w:val="002060"/>
                <w:highlight w:val="white"/>
                <w:vertAlign w:val="superscript"/>
              </w:rPr>
              <w:t>2</w:t>
            </w:r>
            <w:r w:rsidRPr="007E0FC2">
              <w:rPr>
                <w:b/>
                <w:bCs/>
                <w:color w:val="002060"/>
                <w:highlight w:val="white"/>
              </w:rPr>
              <w:t>)</w:t>
            </w:r>
          </w:p>
        </w:tc>
        <w:tc>
          <w:tcPr>
            <w:tcW w:w="312" w:type="pct"/>
            <w:vMerge w:val="restart"/>
            <w:tcBorders>
              <w:top w:val="single" w:sz="4" w:space="0" w:color="auto"/>
              <w:left w:val="single" w:sz="4" w:space="0" w:color="auto"/>
              <w:right w:val="single" w:sz="4" w:space="0" w:color="auto"/>
            </w:tcBorders>
            <w:shd w:val="clear" w:color="auto" w:fill="auto"/>
            <w:vAlign w:val="center"/>
            <w:hideMark/>
          </w:tcPr>
          <w:p w:rsidR="00FF2D5F" w:rsidRPr="007E0FC2" w:rsidRDefault="00FF2D5F">
            <w:pPr>
              <w:rPr>
                <w:b/>
                <w:bCs/>
                <w:color w:val="002060"/>
                <w:highlight w:val="white"/>
              </w:rPr>
            </w:pPr>
            <w:r w:rsidRPr="007E0FC2">
              <w:rPr>
                <w:b/>
                <w:bCs/>
                <w:color w:val="002060"/>
                <w:highlight w:val="white"/>
              </w:rPr>
              <w:t>Diện tích đất công BAH</w:t>
            </w:r>
            <w:r w:rsidR="001B1259">
              <w:rPr>
                <w:b/>
                <w:bCs/>
                <w:color w:val="002060"/>
                <w:highlight w:val="white"/>
              </w:rPr>
              <w:t xml:space="preserve"> do UBND quản lý</w:t>
            </w:r>
          </w:p>
        </w:tc>
        <w:tc>
          <w:tcPr>
            <w:tcW w:w="313" w:type="pct"/>
            <w:vMerge w:val="restart"/>
            <w:tcBorders>
              <w:top w:val="single" w:sz="4" w:space="0" w:color="auto"/>
              <w:left w:val="single" w:sz="4" w:space="0" w:color="auto"/>
              <w:right w:val="single" w:sz="4" w:space="0" w:color="auto"/>
            </w:tcBorders>
          </w:tcPr>
          <w:p w:rsidR="00FF2D5F" w:rsidRPr="007E0FC2" w:rsidRDefault="00FF2D5F">
            <w:pPr>
              <w:jc w:val="both"/>
              <w:rPr>
                <w:b/>
                <w:bCs/>
                <w:color w:val="002060"/>
                <w:highlight w:val="white"/>
              </w:rPr>
            </w:pPr>
            <w:r w:rsidRPr="007E0FC2">
              <w:rPr>
                <w:bCs/>
                <w:color w:val="002060"/>
                <w:highlight w:val="white"/>
              </w:rPr>
              <w:t>Số hộ BAH cây cối do canh tác trên đất của hành lang công trình đập</w:t>
            </w:r>
          </w:p>
        </w:tc>
        <w:tc>
          <w:tcPr>
            <w:tcW w:w="313" w:type="pct"/>
            <w:vMerge/>
            <w:tcBorders>
              <w:left w:val="single" w:sz="4" w:space="0" w:color="auto"/>
              <w:right w:val="single" w:sz="4" w:space="0" w:color="auto"/>
            </w:tcBorders>
            <w:vAlign w:val="center"/>
          </w:tcPr>
          <w:p w:rsidR="00FF2D5F" w:rsidRPr="007E0FC2" w:rsidRDefault="00FF2D5F">
            <w:pPr>
              <w:jc w:val="center"/>
              <w:rPr>
                <w:bCs/>
                <w:color w:val="002060"/>
                <w:highlight w:val="white"/>
              </w:rPr>
            </w:pPr>
          </w:p>
        </w:tc>
        <w:tc>
          <w:tcPr>
            <w:tcW w:w="267" w:type="pct"/>
            <w:vMerge/>
            <w:tcBorders>
              <w:left w:val="single" w:sz="4" w:space="0" w:color="auto"/>
              <w:right w:val="single" w:sz="4" w:space="0" w:color="auto"/>
            </w:tcBorders>
            <w:vAlign w:val="center"/>
          </w:tcPr>
          <w:p w:rsidR="00FF2D5F" w:rsidRPr="007E0FC2" w:rsidRDefault="00FF2D5F">
            <w:pPr>
              <w:jc w:val="center"/>
              <w:rPr>
                <w:bCs/>
                <w:color w:val="002060"/>
                <w:highlight w:val="white"/>
              </w:rPr>
            </w:pPr>
          </w:p>
        </w:tc>
      </w:tr>
      <w:tr w:rsidR="00865818" w:rsidRPr="007E0FC2" w:rsidTr="0086066E">
        <w:trPr>
          <w:cantSplit/>
          <w:trHeight w:val="1134"/>
        </w:trPr>
        <w:tc>
          <w:tcPr>
            <w:tcW w:w="31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F2D5F" w:rsidRPr="007E0FC2" w:rsidRDefault="00FF2D5F">
            <w:pPr>
              <w:rPr>
                <w:b/>
                <w:bCs/>
                <w:color w:val="002060"/>
                <w:highlight w:val="white"/>
              </w:rPr>
            </w:pPr>
          </w:p>
        </w:tc>
        <w:tc>
          <w:tcPr>
            <w:tcW w:w="35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F2D5F" w:rsidRPr="007E0FC2" w:rsidRDefault="00FF2D5F">
            <w:pPr>
              <w:rPr>
                <w:b/>
                <w:bCs/>
                <w:color w:val="002060"/>
                <w:highlight w:val="white"/>
              </w:rPr>
            </w:pPr>
          </w:p>
        </w:tc>
        <w:tc>
          <w:tcPr>
            <w:tcW w:w="40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F2D5F" w:rsidRPr="007E0FC2" w:rsidRDefault="00FF2D5F">
            <w:pPr>
              <w:rPr>
                <w:b/>
                <w:bCs/>
                <w:color w:val="002060"/>
                <w:highlight w:val="white"/>
              </w:rPr>
            </w:pPr>
          </w:p>
        </w:tc>
        <w:tc>
          <w:tcPr>
            <w:tcW w:w="178" w:type="pct"/>
            <w:tcBorders>
              <w:top w:val="nil"/>
              <w:left w:val="nil"/>
              <w:bottom w:val="single" w:sz="4" w:space="0" w:color="auto"/>
              <w:right w:val="single" w:sz="4" w:space="0" w:color="auto"/>
            </w:tcBorders>
            <w:shd w:val="clear" w:color="auto" w:fill="auto"/>
            <w:noWrap/>
            <w:textDirection w:val="btLr"/>
            <w:vAlign w:val="center"/>
            <w:hideMark/>
          </w:tcPr>
          <w:p w:rsidR="00FF2D5F" w:rsidRPr="007E0FC2" w:rsidRDefault="00FF2D5F" w:rsidP="007E0FC2">
            <w:pPr>
              <w:ind w:left="113" w:right="113"/>
              <w:jc w:val="center"/>
              <w:rPr>
                <w:b/>
                <w:bCs/>
                <w:color w:val="002060"/>
                <w:highlight w:val="white"/>
              </w:rPr>
            </w:pPr>
            <w:r w:rsidRPr="007E0FC2">
              <w:rPr>
                <w:b/>
                <w:bCs/>
                <w:color w:val="002060"/>
                <w:highlight w:val="white"/>
              </w:rPr>
              <w:t>HH</w:t>
            </w:r>
          </w:p>
        </w:tc>
        <w:tc>
          <w:tcPr>
            <w:tcW w:w="224" w:type="pct"/>
            <w:tcBorders>
              <w:top w:val="nil"/>
              <w:left w:val="nil"/>
              <w:bottom w:val="single" w:sz="4" w:space="0" w:color="auto"/>
              <w:right w:val="single" w:sz="4" w:space="0" w:color="auto"/>
            </w:tcBorders>
            <w:shd w:val="clear" w:color="auto" w:fill="auto"/>
            <w:noWrap/>
            <w:textDirection w:val="btLr"/>
            <w:vAlign w:val="center"/>
            <w:hideMark/>
          </w:tcPr>
          <w:p w:rsidR="00FF2D5F" w:rsidRPr="007E0FC2" w:rsidRDefault="00FF2D5F" w:rsidP="007E0FC2">
            <w:pPr>
              <w:ind w:left="113" w:right="113"/>
              <w:jc w:val="center"/>
              <w:rPr>
                <w:b/>
                <w:bCs/>
                <w:color w:val="002060"/>
                <w:highlight w:val="white"/>
              </w:rPr>
            </w:pPr>
            <w:r w:rsidRPr="007E0FC2">
              <w:rPr>
                <w:b/>
                <w:bCs/>
                <w:color w:val="002060"/>
                <w:highlight w:val="white"/>
              </w:rPr>
              <w:t>(m</w:t>
            </w:r>
            <w:r w:rsidRPr="007E0FC2">
              <w:rPr>
                <w:b/>
                <w:bCs/>
                <w:color w:val="002060"/>
                <w:highlight w:val="white"/>
                <w:vertAlign w:val="superscript"/>
              </w:rPr>
              <w:t>2</w:t>
            </w:r>
            <w:r w:rsidRPr="007E0FC2">
              <w:rPr>
                <w:b/>
                <w:bCs/>
                <w:color w:val="002060"/>
                <w:highlight w:val="white"/>
              </w:rPr>
              <w:t>)</w:t>
            </w:r>
          </w:p>
        </w:tc>
        <w:tc>
          <w:tcPr>
            <w:tcW w:w="224" w:type="pct"/>
            <w:tcBorders>
              <w:top w:val="nil"/>
              <w:left w:val="nil"/>
              <w:bottom w:val="single" w:sz="4" w:space="0" w:color="auto"/>
              <w:right w:val="single" w:sz="4" w:space="0" w:color="auto"/>
            </w:tcBorders>
            <w:shd w:val="clear" w:color="auto" w:fill="auto"/>
            <w:noWrap/>
            <w:textDirection w:val="btLr"/>
            <w:vAlign w:val="center"/>
            <w:hideMark/>
          </w:tcPr>
          <w:p w:rsidR="00FF2D5F" w:rsidRPr="007E0FC2" w:rsidRDefault="00FF2D5F" w:rsidP="007E0FC2">
            <w:pPr>
              <w:ind w:left="113" w:right="113"/>
              <w:jc w:val="center"/>
              <w:rPr>
                <w:b/>
                <w:bCs/>
                <w:color w:val="002060"/>
                <w:highlight w:val="white"/>
              </w:rPr>
            </w:pPr>
            <w:r w:rsidRPr="007E0FC2">
              <w:rPr>
                <w:b/>
                <w:bCs/>
                <w:color w:val="002060"/>
                <w:highlight w:val="white"/>
              </w:rPr>
              <w:t>HH</w:t>
            </w:r>
          </w:p>
        </w:tc>
        <w:tc>
          <w:tcPr>
            <w:tcW w:w="269" w:type="pct"/>
            <w:tcBorders>
              <w:top w:val="nil"/>
              <w:left w:val="nil"/>
              <w:bottom w:val="single" w:sz="4" w:space="0" w:color="auto"/>
              <w:right w:val="single" w:sz="4" w:space="0" w:color="auto"/>
            </w:tcBorders>
            <w:shd w:val="clear" w:color="auto" w:fill="auto"/>
            <w:noWrap/>
            <w:textDirection w:val="btLr"/>
            <w:vAlign w:val="center"/>
            <w:hideMark/>
          </w:tcPr>
          <w:p w:rsidR="00FF2D5F" w:rsidRPr="007E0FC2" w:rsidRDefault="00FF2D5F" w:rsidP="007E0FC2">
            <w:pPr>
              <w:ind w:left="113" w:right="113"/>
              <w:jc w:val="center"/>
              <w:rPr>
                <w:b/>
                <w:bCs/>
                <w:color w:val="002060"/>
                <w:highlight w:val="white"/>
              </w:rPr>
            </w:pPr>
            <w:r w:rsidRPr="007E0FC2">
              <w:rPr>
                <w:b/>
                <w:bCs/>
                <w:color w:val="002060"/>
                <w:highlight w:val="white"/>
              </w:rPr>
              <w:t>(m</w:t>
            </w:r>
            <w:r w:rsidRPr="007E0FC2">
              <w:rPr>
                <w:b/>
                <w:bCs/>
                <w:color w:val="002060"/>
                <w:highlight w:val="white"/>
                <w:vertAlign w:val="superscript"/>
              </w:rPr>
              <w:t>2</w:t>
            </w:r>
            <w:r w:rsidRPr="007E0FC2">
              <w:rPr>
                <w:b/>
                <w:bCs/>
                <w:color w:val="002060"/>
                <w:highlight w:val="white"/>
              </w:rPr>
              <w:t>)</w:t>
            </w:r>
          </w:p>
        </w:tc>
        <w:tc>
          <w:tcPr>
            <w:tcW w:w="178" w:type="pct"/>
            <w:tcBorders>
              <w:top w:val="nil"/>
              <w:left w:val="nil"/>
              <w:bottom w:val="single" w:sz="4" w:space="0" w:color="auto"/>
              <w:right w:val="single" w:sz="4" w:space="0" w:color="auto"/>
            </w:tcBorders>
            <w:shd w:val="clear" w:color="auto" w:fill="auto"/>
            <w:noWrap/>
            <w:textDirection w:val="btLr"/>
            <w:vAlign w:val="center"/>
            <w:hideMark/>
          </w:tcPr>
          <w:p w:rsidR="00FF2D5F" w:rsidRPr="007E0FC2" w:rsidRDefault="00FF2D5F" w:rsidP="007E0FC2">
            <w:pPr>
              <w:ind w:left="113" w:right="113"/>
              <w:jc w:val="center"/>
              <w:rPr>
                <w:b/>
                <w:bCs/>
                <w:color w:val="002060"/>
                <w:highlight w:val="white"/>
              </w:rPr>
            </w:pPr>
            <w:r w:rsidRPr="007E0FC2">
              <w:rPr>
                <w:b/>
                <w:bCs/>
                <w:color w:val="002060"/>
                <w:highlight w:val="white"/>
              </w:rPr>
              <w:t>HH</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FF2D5F" w:rsidRPr="007E0FC2" w:rsidRDefault="00FF2D5F" w:rsidP="007E0FC2">
            <w:pPr>
              <w:ind w:left="113" w:right="113"/>
              <w:jc w:val="center"/>
              <w:rPr>
                <w:b/>
                <w:bCs/>
                <w:color w:val="002060"/>
                <w:highlight w:val="white"/>
              </w:rPr>
            </w:pPr>
            <w:r w:rsidRPr="007E0FC2">
              <w:rPr>
                <w:b/>
                <w:bCs/>
                <w:color w:val="002060"/>
                <w:highlight w:val="white"/>
              </w:rPr>
              <w:t>(m</w:t>
            </w:r>
            <w:r w:rsidRPr="007E0FC2">
              <w:rPr>
                <w:b/>
                <w:bCs/>
                <w:color w:val="002060"/>
                <w:highlight w:val="white"/>
                <w:vertAlign w:val="superscript"/>
              </w:rPr>
              <w:t>2</w:t>
            </w:r>
            <w:r w:rsidRPr="007E0FC2">
              <w:rPr>
                <w:b/>
                <w:bCs/>
                <w:color w:val="002060"/>
                <w:highlight w:val="white"/>
              </w:rPr>
              <w:t>)</w:t>
            </w:r>
          </w:p>
        </w:tc>
        <w:tc>
          <w:tcPr>
            <w:tcW w:w="183" w:type="pct"/>
            <w:tcBorders>
              <w:top w:val="nil"/>
              <w:left w:val="nil"/>
              <w:bottom w:val="single" w:sz="4" w:space="0" w:color="auto"/>
              <w:right w:val="single" w:sz="4" w:space="0" w:color="auto"/>
            </w:tcBorders>
            <w:shd w:val="clear" w:color="auto" w:fill="auto"/>
            <w:noWrap/>
            <w:textDirection w:val="btLr"/>
            <w:vAlign w:val="center"/>
            <w:hideMark/>
          </w:tcPr>
          <w:p w:rsidR="00FF2D5F" w:rsidRPr="007E0FC2" w:rsidRDefault="00FF2D5F" w:rsidP="007E0FC2">
            <w:pPr>
              <w:ind w:left="113" w:right="113"/>
              <w:jc w:val="center"/>
              <w:rPr>
                <w:b/>
                <w:bCs/>
                <w:color w:val="002060"/>
                <w:highlight w:val="white"/>
              </w:rPr>
            </w:pPr>
            <w:r w:rsidRPr="007E0FC2">
              <w:rPr>
                <w:b/>
                <w:bCs/>
                <w:color w:val="002060"/>
                <w:highlight w:val="white"/>
              </w:rPr>
              <w:t>HH</w:t>
            </w:r>
          </w:p>
        </w:tc>
        <w:tc>
          <w:tcPr>
            <w:tcW w:w="203" w:type="pct"/>
            <w:tcBorders>
              <w:top w:val="nil"/>
              <w:left w:val="nil"/>
              <w:bottom w:val="single" w:sz="4" w:space="0" w:color="auto"/>
              <w:right w:val="single" w:sz="4" w:space="0" w:color="auto"/>
            </w:tcBorders>
            <w:shd w:val="clear" w:color="auto" w:fill="auto"/>
            <w:noWrap/>
            <w:textDirection w:val="btLr"/>
            <w:vAlign w:val="center"/>
            <w:hideMark/>
          </w:tcPr>
          <w:p w:rsidR="00FF2D5F" w:rsidRPr="007E0FC2" w:rsidRDefault="00FF2D5F" w:rsidP="007E0FC2">
            <w:pPr>
              <w:ind w:left="113" w:right="113"/>
              <w:jc w:val="center"/>
              <w:rPr>
                <w:b/>
                <w:bCs/>
                <w:color w:val="002060"/>
                <w:highlight w:val="white"/>
              </w:rPr>
            </w:pPr>
            <w:r w:rsidRPr="007E0FC2">
              <w:rPr>
                <w:b/>
                <w:bCs/>
                <w:color w:val="002060"/>
                <w:highlight w:val="white"/>
              </w:rPr>
              <w:t>(m</w:t>
            </w:r>
            <w:r w:rsidRPr="007E0FC2">
              <w:rPr>
                <w:b/>
                <w:bCs/>
                <w:color w:val="002060"/>
                <w:highlight w:val="white"/>
                <w:vertAlign w:val="superscript"/>
              </w:rPr>
              <w:t>2</w:t>
            </w:r>
            <w:r w:rsidRPr="007E0FC2">
              <w:rPr>
                <w:b/>
                <w:bCs/>
                <w:color w:val="002060"/>
                <w:highlight w:val="white"/>
              </w:rPr>
              <w:t>)</w:t>
            </w:r>
          </w:p>
        </w:tc>
        <w:tc>
          <w:tcPr>
            <w:tcW w:w="183" w:type="pct"/>
            <w:tcBorders>
              <w:top w:val="nil"/>
              <w:left w:val="nil"/>
              <w:bottom w:val="single" w:sz="4" w:space="0" w:color="auto"/>
              <w:right w:val="single" w:sz="4" w:space="0" w:color="auto"/>
            </w:tcBorders>
            <w:shd w:val="clear" w:color="auto" w:fill="auto"/>
            <w:noWrap/>
            <w:textDirection w:val="btLr"/>
            <w:vAlign w:val="center"/>
            <w:hideMark/>
          </w:tcPr>
          <w:p w:rsidR="00FF2D5F" w:rsidRPr="007E0FC2" w:rsidRDefault="00FF2D5F" w:rsidP="007E0FC2">
            <w:pPr>
              <w:ind w:left="113" w:right="113"/>
              <w:jc w:val="center"/>
              <w:rPr>
                <w:b/>
                <w:bCs/>
                <w:color w:val="002060"/>
                <w:highlight w:val="white"/>
              </w:rPr>
            </w:pPr>
            <w:r w:rsidRPr="007E0FC2">
              <w:rPr>
                <w:b/>
                <w:bCs/>
                <w:color w:val="002060"/>
                <w:highlight w:val="white"/>
              </w:rPr>
              <w:t>HH</w:t>
            </w:r>
          </w:p>
        </w:tc>
        <w:tc>
          <w:tcPr>
            <w:tcW w:w="256" w:type="pct"/>
            <w:tcBorders>
              <w:top w:val="nil"/>
              <w:left w:val="nil"/>
              <w:bottom w:val="single" w:sz="4" w:space="0" w:color="auto"/>
              <w:right w:val="single" w:sz="4" w:space="0" w:color="auto"/>
            </w:tcBorders>
            <w:shd w:val="clear" w:color="auto" w:fill="auto"/>
            <w:noWrap/>
            <w:textDirection w:val="btLr"/>
            <w:vAlign w:val="center"/>
            <w:hideMark/>
          </w:tcPr>
          <w:p w:rsidR="00FF2D5F" w:rsidRPr="007E0FC2" w:rsidRDefault="00FF2D5F" w:rsidP="007E0FC2">
            <w:pPr>
              <w:ind w:left="113" w:right="113"/>
              <w:jc w:val="center"/>
              <w:rPr>
                <w:b/>
                <w:bCs/>
                <w:color w:val="002060"/>
                <w:highlight w:val="white"/>
              </w:rPr>
            </w:pPr>
            <w:r w:rsidRPr="007E0FC2">
              <w:rPr>
                <w:b/>
                <w:bCs/>
                <w:color w:val="002060"/>
                <w:highlight w:val="white"/>
              </w:rPr>
              <w:t>(m</w:t>
            </w:r>
            <w:r w:rsidRPr="007E0FC2">
              <w:rPr>
                <w:b/>
                <w:bCs/>
                <w:color w:val="002060"/>
                <w:highlight w:val="white"/>
                <w:vertAlign w:val="superscript"/>
              </w:rPr>
              <w:t>2</w:t>
            </w:r>
            <w:r w:rsidRPr="007E0FC2">
              <w:rPr>
                <w:b/>
                <w:bCs/>
                <w:color w:val="002060"/>
                <w:highlight w:val="white"/>
              </w:rPr>
              <w:t>)</w:t>
            </w:r>
          </w:p>
        </w:tc>
        <w:tc>
          <w:tcPr>
            <w:tcW w:w="355" w:type="pct"/>
            <w:vMerge/>
            <w:tcBorders>
              <w:top w:val="nil"/>
              <w:left w:val="single" w:sz="4" w:space="0" w:color="auto"/>
              <w:bottom w:val="single" w:sz="4" w:space="0" w:color="000000"/>
              <w:right w:val="single" w:sz="4" w:space="0" w:color="auto"/>
            </w:tcBorders>
            <w:shd w:val="clear" w:color="auto" w:fill="auto"/>
            <w:vAlign w:val="center"/>
            <w:hideMark/>
          </w:tcPr>
          <w:p w:rsidR="00FF2D5F" w:rsidRPr="007E0FC2" w:rsidRDefault="00FF2D5F">
            <w:pPr>
              <w:rPr>
                <w:b/>
                <w:bCs/>
                <w:color w:val="002060"/>
                <w:highlight w:val="white"/>
              </w:rPr>
            </w:pPr>
          </w:p>
        </w:tc>
        <w:tc>
          <w:tcPr>
            <w:tcW w:w="268" w:type="pct"/>
            <w:vMerge/>
            <w:tcBorders>
              <w:top w:val="nil"/>
              <w:left w:val="single" w:sz="4" w:space="0" w:color="auto"/>
              <w:bottom w:val="single" w:sz="4" w:space="0" w:color="000000"/>
              <w:right w:val="single" w:sz="4" w:space="0" w:color="auto"/>
            </w:tcBorders>
            <w:shd w:val="clear" w:color="auto" w:fill="auto"/>
            <w:vAlign w:val="center"/>
            <w:hideMark/>
          </w:tcPr>
          <w:p w:rsidR="00FF2D5F" w:rsidRPr="007E0FC2" w:rsidRDefault="00FF2D5F">
            <w:pPr>
              <w:rPr>
                <w:b/>
                <w:bCs/>
                <w:color w:val="002060"/>
                <w:highlight w:val="white"/>
              </w:rPr>
            </w:pPr>
          </w:p>
        </w:tc>
        <w:tc>
          <w:tcPr>
            <w:tcW w:w="312" w:type="pct"/>
            <w:vMerge/>
            <w:tcBorders>
              <w:left w:val="single" w:sz="4" w:space="0" w:color="auto"/>
              <w:bottom w:val="single" w:sz="4" w:space="0" w:color="auto"/>
              <w:right w:val="single" w:sz="4" w:space="0" w:color="auto"/>
            </w:tcBorders>
            <w:shd w:val="clear" w:color="auto" w:fill="auto"/>
            <w:vAlign w:val="center"/>
            <w:hideMark/>
          </w:tcPr>
          <w:p w:rsidR="00FF2D5F" w:rsidRPr="007E0FC2" w:rsidRDefault="00FF2D5F">
            <w:pPr>
              <w:rPr>
                <w:b/>
                <w:bCs/>
                <w:color w:val="002060"/>
                <w:highlight w:val="white"/>
              </w:rPr>
            </w:pPr>
          </w:p>
        </w:tc>
        <w:tc>
          <w:tcPr>
            <w:tcW w:w="313" w:type="pct"/>
            <w:vMerge/>
            <w:tcBorders>
              <w:left w:val="single" w:sz="4" w:space="0" w:color="auto"/>
              <w:bottom w:val="single" w:sz="4" w:space="0" w:color="auto"/>
              <w:right w:val="single" w:sz="4" w:space="0" w:color="auto"/>
            </w:tcBorders>
          </w:tcPr>
          <w:p w:rsidR="00FF2D5F" w:rsidRPr="007E0FC2" w:rsidRDefault="00FF2D5F">
            <w:pPr>
              <w:rPr>
                <w:b/>
                <w:bCs/>
                <w:color w:val="002060"/>
                <w:highlight w:val="white"/>
              </w:rPr>
            </w:pPr>
          </w:p>
        </w:tc>
        <w:tc>
          <w:tcPr>
            <w:tcW w:w="313" w:type="pct"/>
            <w:vMerge/>
            <w:tcBorders>
              <w:left w:val="single" w:sz="4" w:space="0" w:color="auto"/>
              <w:bottom w:val="single" w:sz="4" w:space="0" w:color="auto"/>
              <w:right w:val="single" w:sz="4" w:space="0" w:color="auto"/>
            </w:tcBorders>
          </w:tcPr>
          <w:p w:rsidR="00FF2D5F" w:rsidRPr="007E0FC2" w:rsidRDefault="00FF2D5F">
            <w:pPr>
              <w:rPr>
                <w:b/>
                <w:bCs/>
                <w:color w:val="002060"/>
                <w:highlight w:val="white"/>
              </w:rPr>
            </w:pPr>
          </w:p>
        </w:tc>
        <w:tc>
          <w:tcPr>
            <w:tcW w:w="267" w:type="pct"/>
            <w:tcBorders>
              <w:left w:val="single" w:sz="4" w:space="0" w:color="auto"/>
              <w:bottom w:val="single" w:sz="4" w:space="0" w:color="auto"/>
              <w:right w:val="single" w:sz="4" w:space="0" w:color="auto"/>
            </w:tcBorders>
          </w:tcPr>
          <w:p w:rsidR="00FF2D5F" w:rsidRPr="007E0FC2" w:rsidRDefault="00FF2D5F">
            <w:pPr>
              <w:rPr>
                <w:b/>
                <w:bCs/>
                <w:color w:val="002060"/>
                <w:highlight w:val="white"/>
              </w:rPr>
            </w:pPr>
          </w:p>
        </w:tc>
      </w:tr>
      <w:tr w:rsidR="00865818" w:rsidRPr="007E0FC2" w:rsidTr="0086066E">
        <w:trPr>
          <w:trHeight w:val="995"/>
        </w:trPr>
        <w:tc>
          <w:tcPr>
            <w:tcW w:w="317" w:type="pct"/>
            <w:tcBorders>
              <w:top w:val="nil"/>
              <w:left w:val="single" w:sz="4" w:space="0" w:color="auto"/>
              <w:bottom w:val="single" w:sz="4" w:space="0" w:color="auto"/>
              <w:right w:val="single" w:sz="4" w:space="0" w:color="auto"/>
            </w:tcBorders>
            <w:shd w:val="clear" w:color="auto" w:fill="auto"/>
            <w:vAlign w:val="center"/>
            <w:hideMark/>
          </w:tcPr>
          <w:p w:rsidR="005B750E" w:rsidRPr="007E0FC2" w:rsidRDefault="005B750E">
            <w:pPr>
              <w:jc w:val="center"/>
              <w:rPr>
                <w:color w:val="002060"/>
                <w:highlight w:val="white"/>
              </w:rPr>
            </w:pPr>
            <w:r w:rsidRPr="007E0FC2">
              <w:rPr>
                <w:color w:val="002060"/>
                <w:highlight w:val="white"/>
              </w:rPr>
              <w:t>1</w:t>
            </w:r>
          </w:p>
        </w:tc>
        <w:tc>
          <w:tcPr>
            <w:tcW w:w="353" w:type="pct"/>
            <w:tcBorders>
              <w:top w:val="nil"/>
              <w:left w:val="nil"/>
              <w:bottom w:val="single" w:sz="4" w:space="0" w:color="auto"/>
              <w:right w:val="single" w:sz="4" w:space="0" w:color="auto"/>
            </w:tcBorders>
            <w:shd w:val="clear" w:color="auto" w:fill="auto"/>
            <w:noWrap/>
            <w:vAlign w:val="center"/>
            <w:hideMark/>
          </w:tcPr>
          <w:p w:rsidR="005B750E" w:rsidRPr="007E0FC2" w:rsidRDefault="00E76C3F">
            <w:pPr>
              <w:rPr>
                <w:color w:val="002060"/>
                <w:highlight w:val="white"/>
              </w:rPr>
            </w:pPr>
            <w:r>
              <w:rPr>
                <w:color w:val="002060"/>
                <w:highlight w:val="white"/>
              </w:rPr>
              <w:t xml:space="preserve">Hồ </w:t>
            </w:r>
            <w:r w:rsidR="005B750E" w:rsidRPr="007E0FC2">
              <w:rPr>
                <w:color w:val="002060"/>
                <w:highlight w:val="white"/>
              </w:rPr>
              <w:t>Khuổi Sung</w:t>
            </w:r>
          </w:p>
        </w:tc>
        <w:tc>
          <w:tcPr>
            <w:tcW w:w="401" w:type="pct"/>
            <w:tcBorders>
              <w:top w:val="nil"/>
              <w:left w:val="nil"/>
              <w:bottom w:val="single" w:sz="4" w:space="0" w:color="auto"/>
              <w:right w:val="single" w:sz="4" w:space="0" w:color="auto"/>
            </w:tcBorders>
            <w:shd w:val="clear" w:color="auto" w:fill="auto"/>
            <w:noWrap/>
            <w:vAlign w:val="center"/>
            <w:hideMark/>
          </w:tcPr>
          <w:p w:rsidR="005B750E" w:rsidRPr="007E0FC2" w:rsidRDefault="005B750E" w:rsidP="007E0FC2">
            <w:pPr>
              <w:jc w:val="center"/>
              <w:rPr>
                <w:color w:val="002060"/>
                <w:highlight w:val="white"/>
              </w:rPr>
            </w:pPr>
            <w:r w:rsidRPr="007E0FC2">
              <w:rPr>
                <w:color w:val="002060"/>
                <w:highlight w:val="white"/>
              </w:rPr>
              <w:t>Yên Hân</w:t>
            </w:r>
          </w:p>
        </w:tc>
        <w:tc>
          <w:tcPr>
            <w:tcW w:w="178" w:type="pct"/>
            <w:tcBorders>
              <w:top w:val="nil"/>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0</w:t>
            </w:r>
          </w:p>
        </w:tc>
        <w:tc>
          <w:tcPr>
            <w:tcW w:w="224" w:type="pct"/>
            <w:tcBorders>
              <w:top w:val="nil"/>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0</w:t>
            </w:r>
          </w:p>
        </w:tc>
        <w:tc>
          <w:tcPr>
            <w:tcW w:w="224" w:type="pct"/>
            <w:tcBorders>
              <w:top w:val="nil"/>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0</w:t>
            </w:r>
          </w:p>
        </w:tc>
        <w:tc>
          <w:tcPr>
            <w:tcW w:w="269" w:type="pct"/>
            <w:tcBorders>
              <w:top w:val="nil"/>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0</w:t>
            </w:r>
          </w:p>
        </w:tc>
        <w:tc>
          <w:tcPr>
            <w:tcW w:w="178" w:type="pct"/>
            <w:tcBorders>
              <w:top w:val="nil"/>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0</w:t>
            </w:r>
          </w:p>
        </w:tc>
        <w:tc>
          <w:tcPr>
            <w:tcW w:w="203" w:type="pct"/>
            <w:tcBorders>
              <w:top w:val="nil"/>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0</w:t>
            </w:r>
          </w:p>
        </w:tc>
        <w:tc>
          <w:tcPr>
            <w:tcW w:w="183" w:type="pct"/>
            <w:tcBorders>
              <w:top w:val="nil"/>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0</w:t>
            </w:r>
          </w:p>
        </w:tc>
        <w:tc>
          <w:tcPr>
            <w:tcW w:w="203" w:type="pct"/>
            <w:tcBorders>
              <w:top w:val="nil"/>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0</w:t>
            </w:r>
          </w:p>
        </w:tc>
        <w:tc>
          <w:tcPr>
            <w:tcW w:w="183" w:type="pct"/>
            <w:tcBorders>
              <w:top w:val="nil"/>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0</w:t>
            </w:r>
          </w:p>
        </w:tc>
        <w:tc>
          <w:tcPr>
            <w:tcW w:w="256" w:type="pct"/>
            <w:tcBorders>
              <w:top w:val="nil"/>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0</w:t>
            </w:r>
          </w:p>
        </w:tc>
        <w:tc>
          <w:tcPr>
            <w:tcW w:w="355" w:type="pct"/>
            <w:tcBorders>
              <w:top w:val="nil"/>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0</w:t>
            </w:r>
          </w:p>
        </w:tc>
        <w:tc>
          <w:tcPr>
            <w:tcW w:w="268" w:type="pct"/>
            <w:tcBorders>
              <w:top w:val="nil"/>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0</w:t>
            </w:r>
          </w:p>
        </w:tc>
        <w:tc>
          <w:tcPr>
            <w:tcW w:w="312" w:type="pct"/>
            <w:tcBorders>
              <w:top w:val="nil"/>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4.700</w:t>
            </w:r>
          </w:p>
        </w:tc>
        <w:tc>
          <w:tcPr>
            <w:tcW w:w="313" w:type="pct"/>
            <w:tcBorders>
              <w:top w:val="nil"/>
              <w:left w:val="nil"/>
              <w:bottom w:val="single" w:sz="4" w:space="0" w:color="auto"/>
              <w:right w:val="single" w:sz="4" w:space="0" w:color="auto"/>
            </w:tcBorders>
            <w:vAlign w:val="center"/>
          </w:tcPr>
          <w:p w:rsidR="005B750E" w:rsidRPr="007E0FC2" w:rsidRDefault="005B750E">
            <w:pPr>
              <w:jc w:val="center"/>
              <w:rPr>
                <w:color w:val="002060"/>
                <w:highlight w:val="white"/>
              </w:rPr>
            </w:pPr>
            <w:r w:rsidRPr="007E0FC2">
              <w:rPr>
                <w:color w:val="002060"/>
                <w:highlight w:val="white"/>
              </w:rPr>
              <w:t>2</w:t>
            </w:r>
          </w:p>
        </w:tc>
        <w:tc>
          <w:tcPr>
            <w:tcW w:w="313" w:type="pct"/>
            <w:tcBorders>
              <w:top w:val="nil"/>
              <w:left w:val="nil"/>
              <w:bottom w:val="single" w:sz="4" w:space="0" w:color="auto"/>
              <w:right w:val="single" w:sz="4" w:space="0" w:color="auto"/>
            </w:tcBorders>
            <w:vAlign w:val="center"/>
          </w:tcPr>
          <w:p w:rsidR="005B750E" w:rsidRPr="007E0FC2" w:rsidRDefault="005B750E">
            <w:pPr>
              <w:jc w:val="center"/>
              <w:rPr>
                <w:color w:val="002060"/>
                <w:highlight w:val="white"/>
              </w:rPr>
            </w:pPr>
            <w:r w:rsidRPr="007E0FC2">
              <w:rPr>
                <w:color w:val="002060"/>
                <w:highlight w:val="white"/>
              </w:rPr>
              <w:t>4.700</w:t>
            </w:r>
          </w:p>
        </w:tc>
        <w:tc>
          <w:tcPr>
            <w:tcW w:w="267" w:type="pct"/>
            <w:tcBorders>
              <w:top w:val="nil"/>
              <w:left w:val="nil"/>
              <w:bottom w:val="single" w:sz="4" w:space="0" w:color="auto"/>
              <w:right w:val="single" w:sz="4" w:space="0" w:color="auto"/>
            </w:tcBorders>
            <w:vAlign w:val="center"/>
          </w:tcPr>
          <w:p w:rsidR="005B750E" w:rsidRPr="0086066E" w:rsidRDefault="00FA79FE">
            <w:pPr>
              <w:jc w:val="center"/>
              <w:rPr>
                <w:color w:val="002060"/>
              </w:rPr>
            </w:pPr>
            <w:r w:rsidRPr="0086066E">
              <w:rPr>
                <w:color w:val="002060"/>
              </w:rPr>
              <w:t>2</w:t>
            </w:r>
          </w:p>
        </w:tc>
      </w:tr>
      <w:tr w:rsidR="00865818" w:rsidRPr="007E0FC2" w:rsidTr="00DD4BC7">
        <w:trPr>
          <w:trHeight w:val="995"/>
        </w:trPr>
        <w:tc>
          <w:tcPr>
            <w:tcW w:w="317" w:type="pct"/>
            <w:tcBorders>
              <w:top w:val="nil"/>
              <w:left w:val="single" w:sz="4" w:space="0" w:color="auto"/>
              <w:bottom w:val="single" w:sz="4" w:space="0" w:color="auto"/>
              <w:right w:val="single" w:sz="4" w:space="0" w:color="auto"/>
            </w:tcBorders>
            <w:shd w:val="clear" w:color="auto" w:fill="auto"/>
            <w:vAlign w:val="center"/>
            <w:hideMark/>
          </w:tcPr>
          <w:p w:rsidR="005B750E" w:rsidRPr="007E0FC2" w:rsidRDefault="005B750E">
            <w:pPr>
              <w:jc w:val="center"/>
              <w:rPr>
                <w:color w:val="002060"/>
                <w:highlight w:val="white"/>
              </w:rPr>
            </w:pPr>
            <w:r w:rsidRPr="007E0FC2">
              <w:rPr>
                <w:color w:val="002060"/>
                <w:highlight w:val="white"/>
              </w:rPr>
              <w:t>2</w:t>
            </w:r>
          </w:p>
        </w:tc>
        <w:tc>
          <w:tcPr>
            <w:tcW w:w="353" w:type="pct"/>
            <w:tcBorders>
              <w:top w:val="nil"/>
              <w:left w:val="nil"/>
              <w:bottom w:val="single" w:sz="4" w:space="0" w:color="auto"/>
              <w:right w:val="single" w:sz="4" w:space="0" w:color="auto"/>
            </w:tcBorders>
            <w:shd w:val="clear" w:color="auto" w:fill="auto"/>
            <w:noWrap/>
            <w:vAlign w:val="center"/>
            <w:hideMark/>
          </w:tcPr>
          <w:p w:rsidR="005B750E" w:rsidRPr="007E0FC2" w:rsidRDefault="00E76C3F">
            <w:pPr>
              <w:rPr>
                <w:color w:val="002060"/>
                <w:highlight w:val="white"/>
              </w:rPr>
            </w:pPr>
            <w:r>
              <w:rPr>
                <w:color w:val="002060"/>
                <w:highlight w:val="white"/>
              </w:rPr>
              <w:t xml:space="preserve">Hồ </w:t>
            </w:r>
            <w:r w:rsidR="005B750E" w:rsidRPr="007E0FC2">
              <w:rPr>
                <w:color w:val="002060"/>
                <w:highlight w:val="white"/>
              </w:rPr>
              <w:t>Khuổi Dâng</w:t>
            </w:r>
          </w:p>
        </w:tc>
        <w:tc>
          <w:tcPr>
            <w:tcW w:w="401" w:type="pct"/>
            <w:tcBorders>
              <w:top w:val="nil"/>
              <w:left w:val="nil"/>
              <w:bottom w:val="single" w:sz="4" w:space="0" w:color="auto"/>
              <w:right w:val="single" w:sz="4" w:space="0" w:color="auto"/>
            </w:tcBorders>
            <w:shd w:val="clear" w:color="auto" w:fill="auto"/>
            <w:noWrap/>
            <w:vAlign w:val="center"/>
            <w:hideMark/>
          </w:tcPr>
          <w:p w:rsidR="005B750E" w:rsidRPr="007E0FC2" w:rsidRDefault="005B750E" w:rsidP="007E0FC2">
            <w:pPr>
              <w:jc w:val="center"/>
              <w:rPr>
                <w:color w:val="002060"/>
                <w:highlight w:val="white"/>
              </w:rPr>
            </w:pPr>
            <w:r w:rsidRPr="007E0FC2">
              <w:rPr>
                <w:color w:val="002060"/>
                <w:highlight w:val="white"/>
              </w:rPr>
              <w:t>Thanh Mai</w:t>
            </w:r>
          </w:p>
        </w:tc>
        <w:tc>
          <w:tcPr>
            <w:tcW w:w="178" w:type="pct"/>
            <w:tcBorders>
              <w:top w:val="nil"/>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0</w:t>
            </w:r>
          </w:p>
        </w:tc>
        <w:tc>
          <w:tcPr>
            <w:tcW w:w="224" w:type="pct"/>
            <w:tcBorders>
              <w:top w:val="nil"/>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0</w:t>
            </w:r>
          </w:p>
        </w:tc>
        <w:tc>
          <w:tcPr>
            <w:tcW w:w="224" w:type="pct"/>
            <w:tcBorders>
              <w:top w:val="nil"/>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1</w:t>
            </w:r>
          </w:p>
        </w:tc>
        <w:tc>
          <w:tcPr>
            <w:tcW w:w="269" w:type="pct"/>
            <w:tcBorders>
              <w:top w:val="nil"/>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225</w:t>
            </w:r>
          </w:p>
        </w:tc>
        <w:tc>
          <w:tcPr>
            <w:tcW w:w="178" w:type="pct"/>
            <w:tcBorders>
              <w:top w:val="nil"/>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0</w:t>
            </w:r>
          </w:p>
        </w:tc>
        <w:tc>
          <w:tcPr>
            <w:tcW w:w="203" w:type="pct"/>
            <w:tcBorders>
              <w:top w:val="nil"/>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0</w:t>
            </w:r>
          </w:p>
        </w:tc>
        <w:tc>
          <w:tcPr>
            <w:tcW w:w="183" w:type="pct"/>
            <w:tcBorders>
              <w:top w:val="nil"/>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0</w:t>
            </w:r>
          </w:p>
        </w:tc>
        <w:tc>
          <w:tcPr>
            <w:tcW w:w="203" w:type="pct"/>
            <w:tcBorders>
              <w:top w:val="nil"/>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0</w:t>
            </w:r>
          </w:p>
        </w:tc>
        <w:tc>
          <w:tcPr>
            <w:tcW w:w="183" w:type="pct"/>
            <w:tcBorders>
              <w:top w:val="nil"/>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4</w:t>
            </w:r>
          </w:p>
        </w:tc>
        <w:tc>
          <w:tcPr>
            <w:tcW w:w="256" w:type="pct"/>
            <w:tcBorders>
              <w:top w:val="nil"/>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1.926</w:t>
            </w:r>
          </w:p>
        </w:tc>
        <w:tc>
          <w:tcPr>
            <w:tcW w:w="355" w:type="pct"/>
            <w:tcBorders>
              <w:top w:val="nil"/>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5</w:t>
            </w:r>
          </w:p>
        </w:tc>
        <w:tc>
          <w:tcPr>
            <w:tcW w:w="268" w:type="pct"/>
            <w:tcBorders>
              <w:top w:val="nil"/>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2.151</w:t>
            </w:r>
          </w:p>
        </w:tc>
        <w:tc>
          <w:tcPr>
            <w:tcW w:w="312" w:type="pct"/>
            <w:tcBorders>
              <w:top w:val="nil"/>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4.700</w:t>
            </w:r>
          </w:p>
        </w:tc>
        <w:tc>
          <w:tcPr>
            <w:tcW w:w="313" w:type="pct"/>
            <w:tcBorders>
              <w:top w:val="nil"/>
              <w:left w:val="nil"/>
              <w:bottom w:val="single" w:sz="4" w:space="0" w:color="auto"/>
              <w:right w:val="single" w:sz="4" w:space="0" w:color="auto"/>
            </w:tcBorders>
            <w:vAlign w:val="center"/>
          </w:tcPr>
          <w:p w:rsidR="005B750E" w:rsidRPr="007E0FC2" w:rsidRDefault="005B750E">
            <w:pPr>
              <w:jc w:val="center"/>
              <w:rPr>
                <w:color w:val="002060"/>
                <w:highlight w:val="white"/>
              </w:rPr>
            </w:pPr>
            <w:r w:rsidRPr="007E0FC2">
              <w:rPr>
                <w:color w:val="002060"/>
                <w:highlight w:val="white"/>
              </w:rPr>
              <w:t>0</w:t>
            </w:r>
          </w:p>
        </w:tc>
        <w:tc>
          <w:tcPr>
            <w:tcW w:w="313" w:type="pct"/>
            <w:tcBorders>
              <w:top w:val="nil"/>
              <w:left w:val="nil"/>
              <w:bottom w:val="single" w:sz="4" w:space="0" w:color="auto"/>
              <w:right w:val="single" w:sz="4" w:space="0" w:color="auto"/>
            </w:tcBorders>
            <w:vAlign w:val="center"/>
          </w:tcPr>
          <w:p w:rsidR="005B750E" w:rsidRPr="007E0FC2" w:rsidRDefault="005B750E">
            <w:pPr>
              <w:jc w:val="center"/>
              <w:rPr>
                <w:color w:val="002060"/>
                <w:highlight w:val="white"/>
              </w:rPr>
            </w:pPr>
            <w:r w:rsidRPr="007E0FC2">
              <w:rPr>
                <w:color w:val="002060"/>
                <w:highlight w:val="white"/>
              </w:rPr>
              <w:t>6.851</w:t>
            </w:r>
          </w:p>
        </w:tc>
        <w:tc>
          <w:tcPr>
            <w:tcW w:w="267" w:type="pct"/>
            <w:tcBorders>
              <w:top w:val="nil"/>
              <w:left w:val="nil"/>
              <w:bottom w:val="single" w:sz="4" w:space="0" w:color="auto"/>
              <w:right w:val="single" w:sz="4" w:space="0" w:color="auto"/>
            </w:tcBorders>
            <w:vAlign w:val="center"/>
          </w:tcPr>
          <w:p w:rsidR="005B750E" w:rsidRPr="0086066E" w:rsidRDefault="00FA79FE">
            <w:pPr>
              <w:jc w:val="center"/>
              <w:rPr>
                <w:color w:val="002060"/>
              </w:rPr>
            </w:pPr>
            <w:r w:rsidRPr="0086066E">
              <w:rPr>
                <w:color w:val="002060"/>
              </w:rPr>
              <w:t>5</w:t>
            </w:r>
          </w:p>
        </w:tc>
      </w:tr>
      <w:tr w:rsidR="00865818" w:rsidRPr="007E0FC2" w:rsidTr="00DD4BC7">
        <w:trPr>
          <w:trHeight w:val="1251"/>
        </w:trPr>
        <w:tc>
          <w:tcPr>
            <w:tcW w:w="31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B750E" w:rsidRPr="007E0FC2" w:rsidRDefault="005B750E">
            <w:pPr>
              <w:jc w:val="center"/>
              <w:rPr>
                <w:color w:val="002060"/>
                <w:highlight w:val="white"/>
              </w:rPr>
            </w:pPr>
            <w:r w:rsidRPr="007E0FC2">
              <w:rPr>
                <w:color w:val="002060"/>
                <w:highlight w:val="white"/>
              </w:rPr>
              <w:t>3</w:t>
            </w:r>
          </w:p>
        </w:tc>
        <w:tc>
          <w:tcPr>
            <w:tcW w:w="353" w:type="pct"/>
            <w:tcBorders>
              <w:top w:val="single" w:sz="4" w:space="0" w:color="auto"/>
              <w:left w:val="nil"/>
              <w:bottom w:val="single" w:sz="4" w:space="0" w:color="auto"/>
              <w:right w:val="single" w:sz="4" w:space="0" w:color="auto"/>
            </w:tcBorders>
            <w:shd w:val="clear" w:color="auto" w:fill="auto"/>
            <w:noWrap/>
            <w:vAlign w:val="center"/>
            <w:hideMark/>
          </w:tcPr>
          <w:p w:rsidR="005B750E" w:rsidRPr="007E0FC2" w:rsidRDefault="00E76C3F">
            <w:pPr>
              <w:rPr>
                <w:color w:val="002060"/>
                <w:highlight w:val="white"/>
              </w:rPr>
            </w:pPr>
            <w:r>
              <w:rPr>
                <w:color w:val="002060"/>
                <w:highlight w:val="white"/>
              </w:rPr>
              <w:t xml:space="preserve">Hồ </w:t>
            </w:r>
            <w:r w:rsidR="005B750E" w:rsidRPr="007E0FC2">
              <w:rPr>
                <w:color w:val="002060"/>
                <w:highlight w:val="white"/>
              </w:rPr>
              <w:t>Khuổi Dầy</w:t>
            </w:r>
          </w:p>
        </w:tc>
        <w:tc>
          <w:tcPr>
            <w:tcW w:w="401" w:type="pct"/>
            <w:tcBorders>
              <w:top w:val="single" w:sz="4" w:space="0" w:color="auto"/>
              <w:left w:val="nil"/>
              <w:bottom w:val="single" w:sz="4" w:space="0" w:color="auto"/>
              <w:right w:val="single" w:sz="4" w:space="0" w:color="auto"/>
            </w:tcBorders>
            <w:shd w:val="clear" w:color="auto" w:fill="auto"/>
            <w:noWrap/>
            <w:vAlign w:val="center"/>
            <w:hideMark/>
          </w:tcPr>
          <w:p w:rsidR="005B750E" w:rsidRPr="007E0FC2" w:rsidRDefault="005B750E" w:rsidP="007E0FC2">
            <w:pPr>
              <w:jc w:val="center"/>
              <w:rPr>
                <w:color w:val="002060"/>
                <w:highlight w:val="white"/>
              </w:rPr>
            </w:pPr>
            <w:r w:rsidRPr="007E0FC2">
              <w:rPr>
                <w:color w:val="002060"/>
                <w:highlight w:val="white"/>
              </w:rPr>
              <w:t>Yên Hân</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0</w:t>
            </w:r>
          </w:p>
        </w:tc>
        <w:tc>
          <w:tcPr>
            <w:tcW w:w="224" w:type="pct"/>
            <w:tcBorders>
              <w:top w:val="single" w:sz="4" w:space="0" w:color="auto"/>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0</w:t>
            </w:r>
          </w:p>
        </w:tc>
        <w:tc>
          <w:tcPr>
            <w:tcW w:w="224" w:type="pct"/>
            <w:tcBorders>
              <w:top w:val="single" w:sz="4" w:space="0" w:color="auto"/>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1</w:t>
            </w:r>
          </w:p>
        </w:tc>
        <w:tc>
          <w:tcPr>
            <w:tcW w:w="269" w:type="pct"/>
            <w:tcBorders>
              <w:top w:val="single" w:sz="4" w:space="0" w:color="auto"/>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394</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0</w:t>
            </w:r>
          </w:p>
        </w:tc>
        <w:tc>
          <w:tcPr>
            <w:tcW w:w="203" w:type="pct"/>
            <w:tcBorders>
              <w:top w:val="single" w:sz="4" w:space="0" w:color="auto"/>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0</w:t>
            </w:r>
          </w:p>
        </w:tc>
        <w:tc>
          <w:tcPr>
            <w:tcW w:w="183" w:type="pct"/>
            <w:tcBorders>
              <w:top w:val="single" w:sz="4" w:space="0" w:color="auto"/>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1</w:t>
            </w:r>
          </w:p>
        </w:tc>
        <w:tc>
          <w:tcPr>
            <w:tcW w:w="203" w:type="pct"/>
            <w:tcBorders>
              <w:top w:val="single" w:sz="4" w:space="0" w:color="auto"/>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230</w:t>
            </w:r>
          </w:p>
        </w:tc>
        <w:tc>
          <w:tcPr>
            <w:tcW w:w="183" w:type="pct"/>
            <w:tcBorders>
              <w:top w:val="single" w:sz="4" w:space="0" w:color="auto"/>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1</w:t>
            </w:r>
          </w:p>
        </w:tc>
        <w:tc>
          <w:tcPr>
            <w:tcW w:w="256" w:type="pct"/>
            <w:tcBorders>
              <w:top w:val="single" w:sz="4" w:space="0" w:color="auto"/>
              <w:left w:val="nil"/>
              <w:bottom w:val="single" w:sz="4" w:space="0" w:color="auto"/>
              <w:right w:val="single" w:sz="4" w:space="0" w:color="auto"/>
            </w:tcBorders>
            <w:shd w:val="clear" w:color="auto" w:fill="auto"/>
            <w:noWrap/>
            <w:vAlign w:val="center"/>
            <w:hideMark/>
          </w:tcPr>
          <w:p w:rsidR="005B750E" w:rsidRPr="007E0FC2" w:rsidRDefault="005B750E" w:rsidP="007E0FC2">
            <w:pPr>
              <w:jc w:val="center"/>
              <w:rPr>
                <w:color w:val="002060"/>
                <w:highlight w:val="white"/>
              </w:rPr>
            </w:pPr>
            <w:r w:rsidRPr="007E0FC2">
              <w:rPr>
                <w:color w:val="002060"/>
                <w:highlight w:val="white"/>
              </w:rPr>
              <w:t>1.309</w:t>
            </w:r>
          </w:p>
        </w:tc>
        <w:tc>
          <w:tcPr>
            <w:tcW w:w="355" w:type="pct"/>
            <w:tcBorders>
              <w:top w:val="single" w:sz="4" w:space="0" w:color="auto"/>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2</w:t>
            </w:r>
            <w:r w:rsidR="001901CC">
              <w:rPr>
                <w:color w:val="002060"/>
                <w:highlight w:val="white"/>
              </w:rPr>
              <w:t xml:space="preserve"> (1 hộ BAH từ 2 loại đất)</w:t>
            </w:r>
          </w:p>
        </w:tc>
        <w:tc>
          <w:tcPr>
            <w:tcW w:w="268" w:type="pct"/>
            <w:tcBorders>
              <w:top w:val="single" w:sz="4" w:space="0" w:color="auto"/>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1.933</w:t>
            </w:r>
          </w:p>
        </w:tc>
        <w:tc>
          <w:tcPr>
            <w:tcW w:w="312" w:type="pct"/>
            <w:tcBorders>
              <w:top w:val="single" w:sz="4" w:space="0" w:color="auto"/>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4.700</w:t>
            </w:r>
          </w:p>
        </w:tc>
        <w:tc>
          <w:tcPr>
            <w:tcW w:w="313" w:type="pct"/>
            <w:tcBorders>
              <w:top w:val="single" w:sz="4" w:space="0" w:color="auto"/>
              <w:left w:val="nil"/>
              <w:bottom w:val="single" w:sz="4" w:space="0" w:color="auto"/>
              <w:right w:val="single" w:sz="4" w:space="0" w:color="auto"/>
            </w:tcBorders>
            <w:vAlign w:val="center"/>
          </w:tcPr>
          <w:p w:rsidR="005B750E" w:rsidRPr="007E0FC2" w:rsidRDefault="005B750E">
            <w:pPr>
              <w:jc w:val="center"/>
              <w:rPr>
                <w:color w:val="002060"/>
                <w:highlight w:val="white"/>
              </w:rPr>
            </w:pPr>
            <w:r w:rsidRPr="007E0FC2">
              <w:rPr>
                <w:color w:val="002060"/>
                <w:highlight w:val="white"/>
              </w:rPr>
              <w:t>0</w:t>
            </w:r>
          </w:p>
        </w:tc>
        <w:tc>
          <w:tcPr>
            <w:tcW w:w="313" w:type="pct"/>
            <w:tcBorders>
              <w:top w:val="single" w:sz="4" w:space="0" w:color="auto"/>
              <w:left w:val="nil"/>
              <w:bottom w:val="single" w:sz="4" w:space="0" w:color="auto"/>
              <w:right w:val="single" w:sz="4" w:space="0" w:color="auto"/>
            </w:tcBorders>
            <w:vAlign w:val="center"/>
          </w:tcPr>
          <w:p w:rsidR="005B750E" w:rsidRPr="007E0FC2" w:rsidRDefault="005B750E">
            <w:pPr>
              <w:jc w:val="center"/>
              <w:rPr>
                <w:color w:val="002060"/>
                <w:highlight w:val="white"/>
              </w:rPr>
            </w:pPr>
            <w:r w:rsidRPr="007E0FC2">
              <w:rPr>
                <w:color w:val="002060"/>
                <w:highlight w:val="white"/>
              </w:rPr>
              <w:t>6.633</w:t>
            </w:r>
          </w:p>
        </w:tc>
        <w:tc>
          <w:tcPr>
            <w:tcW w:w="267" w:type="pct"/>
            <w:tcBorders>
              <w:top w:val="single" w:sz="4" w:space="0" w:color="auto"/>
              <w:left w:val="nil"/>
              <w:bottom w:val="single" w:sz="4" w:space="0" w:color="auto"/>
              <w:right w:val="single" w:sz="4" w:space="0" w:color="auto"/>
            </w:tcBorders>
            <w:vAlign w:val="center"/>
          </w:tcPr>
          <w:p w:rsidR="005B750E" w:rsidRPr="0086066E" w:rsidRDefault="00FA79FE">
            <w:pPr>
              <w:jc w:val="center"/>
              <w:rPr>
                <w:color w:val="002060"/>
              </w:rPr>
            </w:pPr>
            <w:r w:rsidRPr="0086066E">
              <w:rPr>
                <w:color w:val="002060"/>
              </w:rPr>
              <w:t>2</w:t>
            </w:r>
          </w:p>
        </w:tc>
      </w:tr>
      <w:tr w:rsidR="00865818" w:rsidRPr="007E0FC2" w:rsidTr="00DD4BC7">
        <w:trPr>
          <w:trHeight w:val="1295"/>
        </w:trPr>
        <w:tc>
          <w:tcPr>
            <w:tcW w:w="31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B750E" w:rsidRPr="007E0FC2" w:rsidRDefault="005B750E">
            <w:pPr>
              <w:jc w:val="center"/>
              <w:rPr>
                <w:color w:val="002060"/>
                <w:highlight w:val="white"/>
              </w:rPr>
            </w:pPr>
            <w:r w:rsidRPr="007E0FC2">
              <w:rPr>
                <w:color w:val="002060"/>
                <w:highlight w:val="white"/>
              </w:rPr>
              <w:lastRenderedPageBreak/>
              <w:t>4</w:t>
            </w:r>
          </w:p>
        </w:tc>
        <w:tc>
          <w:tcPr>
            <w:tcW w:w="353" w:type="pct"/>
            <w:tcBorders>
              <w:top w:val="single" w:sz="4" w:space="0" w:color="auto"/>
              <w:left w:val="nil"/>
              <w:bottom w:val="single" w:sz="4" w:space="0" w:color="auto"/>
              <w:right w:val="single" w:sz="4" w:space="0" w:color="auto"/>
            </w:tcBorders>
            <w:shd w:val="clear" w:color="auto" w:fill="auto"/>
            <w:noWrap/>
            <w:vAlign w:val="center"/>
            <w:hideMark/>
          </w:tcPr>
          <w:p w:rsidR="005B750E" w:rsidRPr="007E0FC2" w:rsidRDefault="00E76C3F">
            <w:pPr>
              <w:rPr>
                <w:color w:val="002060"/>
                <w:highlight w:val="white"/>
              </w:rPr>
            </w:pPr>
            <w:r>
              <w:rPr>
                <w:color w:val="002060"/>
                <w:highlight w:val="white"/>
              </w:rPr>
              <w:t xml:space="preserve">Hồ </w:t>
            </w:r>
            <w:r w:rsidR="005B750E" w:rsidRPr="007E0FC2">
              <w:rPr>
                <w:color w:val="002060"/>
                <w:highlight w:val="white"/>
              </w:rPr>
              <w:t>Mạy Đẩy</w:t>
            </w:r>
          </w:p>
        </w:tc>
        <w:tc>
          <w:tcPr>
            <w:tcW w:w="401" w:type="pct"/>
            <w:tcBorders>
              <w:top w:val="single" w:sz="4" w:space="0" w:color="auto"/>
              <w:left w:val="nil"/>
              <w:bottom w:val="single" w:sz="4" w:space="0" w:color="auto"/>
              <w:right w:val="single" w:sz="4" w:space="0" w:color="auto"/>
            </w:tcBorders>
            <w:shd w:val="clear" w:color="auto" w:fill="auto"/>
            <w:noWrap/>
            <w:vAlign w:val="center"/>
            <w:hideMark/>
          </w:tcPr>
          <w:p w:rsidR="005B750E" w:rsidRPr="007E0FC2" w:rsidRDefault="005B750E" w:rsidP="007E0FC2">
            <w:pPr>
              <w:jc w:val="center"/>
              <w:rPr>
                <w:color w:val="002060"/>
                <w:highlight w:val="white"/>
              </w:rPr>
            </w:pPr>
            <w:r w:rsidRPr="007E0FC2">
              <w:rPr>
                <w:color w:val="002060"/>
                <w:highlight w:val="white"/>
              </w:rPr>
              <w:t>Đổng Xá</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0</w:t>
            </w:r>
          </w:p>
        </w:tc>
        <w:tc>
          <w:tcPr>
            <w:tcW w:w="224" w:type="pct"/>
            <w:tcBorders>
              <w:top w:val="single" w:sz="4" w:space="0" w:color="auto"/>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0</w:t>
            </w:r>
          </w:p>
        </w:tc>
        <w:tc>
          <w:tcPr>
            <w:tcW w:w="224" w:type="pct"/>
            <w:tcBorders>
              <w:top w:val="single" w:sz="4" w:space="0" w:color="auto"/>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3</w:t>
            </w:r>
          </w:p>
        </w:tc>
        <w:tc>
          <w:tcPr>
            <w:tcW w:w="269" w:type="pct"/>
            <w:tcBorders>
              <w:top w:val="single" w:sz="4" w:space="0" w:color="auto"/>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225</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4</w:t>
            </w:r>
          </w:p>
        </w:tc>
        <w:tc>
          <w:tcPr>
            <w:tcW w:w="203" w:type="pct"/>
            <w:tcBorders>
              <w:top w:val="single" w:sz="4" w:space="0" w:color="auto"/>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540</w:t>
            </w:r>
          </w:p>
        </w:tc>
        <w:tc>
          <w:tcPr>
            <w:tcW w:w="183" w:type="pct"/>
            <w:tcBorders>
              <w:top w:val="single" w:sz="4" w:space="0" w:color="auto"/>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1</w:t>
            </w:r>
          </w:p>
        </w:tc>
        <w:tc>
          <w:tcPr>
            <w:tcW w:w="203" w:type="pct"/>
            <w:tcBorders>
              <w:top w:val="single" w:sz="4" w:space="0" w:color="auto"/>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30</w:t>
            </w:r>
          </w:p>
        </w:tc>
        <w:tc>
          <w:tcPr>
            <w:tcW w:w="183" w:type="pct"/>
            <w:tcBorders>
              <w:top w:val="single" w:sz="4" w:space="0" w:color="auto"/>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5</w:t>
            </w:r>
          </w:p>
        </w:tc>
        <w:tc>
          <w:tcPr>
            <w:tcW w:w="256" w:type="pct"/>
            <w:tcBorders>
              <w:top w:val="single" w:sz="4" w:space="0" w:color="auto"/>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690</w:t>
            </w:r>
          </w:p>
        </w:tc>
        <w:tc>
          <w:tcPr>
            <w:tcW w:w="355" w:type="pct"/>
            <w:tcBorders>
              <w:top w:val="single" w:sz="4" w:space="0" w:color="auto"/>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10</w:t>
            </w:r>
            <w:r w:rsidR="001901CC">
              <w:rPr>
                <w:color w:val="002060"/>
                <w:highlight w:val="white"/>
              </w:rPr>
              <w:t xml:space="preserve"> (3 hộ BAH từ 2 loại đất)</w:t>
            </w:r>
          </w:p>
        </w:tc>
        <w:tc>
          <w:tcPr>
            <w:tcW w:w="268" w:type="pct"/>
            <w:tcBorders>
              <w:top w:val="single" w:sz="4" w:space="0" w:color="auto"/>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1.485</w:t>
            </w:r>
          </w:p>
        </w:tc>
        <w:tc>
          <w:tcPr>
            <w:tcW w:w="312" w:type="pct"/>
            <w:tcBorders>
              <w:top w:val="single" w:sz="4" w:space="0" w:color="auto"/>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3.672</w:t>
            </w:r>
          </w:p>
        </w:tc>
        <w:tc>
          <w:tcPr>
            <w:tcW w:w="313" w:type="pct"/>
            <w:tcBorders>
              <w:top w:val="single" w:sz="4" w:space="0" w:color="auto"/>
              <w:left w:val="nil"/>
              <w:bottom w:val="single" w:sz="4" w:space="0" w:color="auto"/>
              <w:right w:val="single" w:sz="4" w:space="0" w:color="auto"/>
            </w:tcBorders>
            <w:vAlign w:val="center"/>
          </w:tcPr>
          <w:p w:rsidR="005B750E" w:rsidRPr="007E0FC2" w:rsidRDefault="005B750E">
            <w:pPr>
              <w:jc w:val="center"/>
              <w:rPr>
                <w:color w:val="002060"/>
                <w:highlight w:val="white"/>
              </w:rPr>
            </w:pPr>
            <w:r w:rsidRPr="007E0FC2">
              <w:rPr>
                <w:color w:val="002060"/>
                <w:highlight w:val="white"/>
              </w:rPr>
              <w:t>0</w:t>
            </w:r>
          </w:p>
        </w:tc>
        <w:tc>
          <w:tcPr>
            <w:tcW w:w="313" w:type="pct"/>
            <w:tcBorders>
              <w:top w:val="single" w:sz="4" w:space="0" w:color="auto"/>
              <w:left w:val="nil"/>
              <w:bottom w:val="single" w:sz="4" w:space="0" w:color="auto"/>
              <w:right w:val="single" w:sz="4" w:space="0" w:color="auto"/>
            </w:tcBorders>
            <w:vAlign w:val="center"/>
          </w:tcPr>
          <w:p w:rsidR="005B750E" w:rsidRPr="007E0FC2" w:rsidRDefault="005B750E">
            <w:pPr>
              <w:jc w:val="center"/>
              <w:rPr>
                <w:color w:val="002060"/>
                <w:highlight w:val="white"/>
              </w:rPr>
            </w:pPr>
            <w:r w:rsidRPr="007E0FC2">
              <w:rPr>
                <w:color w:val="002060"/>
                <w:highlight w:val="white"/>
              </w:rPr>
              <w:t>5.157</w:t>
            </w:r>
          </w:p>
        </w:tc>
        <w:tc>
          <w:tcPr>
            <w:tcW w:w="267" w:type="pct"/>
            <w:tcBorders>
              <w:top w:val="single" w:sz="4" w:space="0" w:color="auto"/>
              <w:left w:val="nil"/>
              <w:bottom w:val="single" w:sz="4" w:space="0" w:color="auto"/>
              <w:right w:val="single" w:sz="4" w:space="0" w:color="auto"/>
            </w:tcBorders>
            <w:vAlign w:val="center"/>
          </w:tcPr>
          <w:p w:rsidR="005B750E" w:rsidRPr="0086066E" w:rsidRDefault="00FA79FE">
            <w:pPr>
              <w:jc w:val="center"/>
              <w:rPr>
                <w:color w:val="002060"/>
              </w:rPr>
            </w:pPr>
            <w:r w:rsidRPr="0086066E">
              <w:rPr>
                <w:color w:val="002060"/>
              </w:rPr>
              <w:t>10</w:t>
            </w:r>
          </w:p>
        </w:tc>
      </w:tr>
      <w:tr w:rsidR="00865818" w:rsidRPr="007E0FC2" w:rsidTr="0086066E">
        <w:trPr>
          <w:trHeight w:val="988"/>
        </w:trPr>
        <w:tc>
          <w:tcPr>
            <w:tcW w:w="31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B750E" w:rsidRPr="007E0FC2" w:rsidRDefault="005B750E">
            <w:pPr>
              <w:jc w:val="center"/>
              <w:rPr>
                <w:color w:val="002060"/>
                <w:highlight w:val="white"/>
              </w:rPr>
            </w:pPr>
            <w:r w:rsidRPr="007E0FC2">
              <w:rPr>
                <w:color w:val="002060"/>
                <w:highlight w:val="white"/>
              </w:rPr>
              <w:t>5</w:t>
            </w:r>
          </w:p>
        </w:tc>
        <w:tc>
          <w:tcPr>
            <w:tcW w:w="3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750E" w:rsidRPr="007E0FC2" w:rsidRDefault="00E76C3F">
            <w:pPr>
              <w:rPr>
                <w:color w:val="002060"/>
                <w:highlight w:val="white"/>
              </w:rPr>
            </w:pPr>
            <w:r>
              <w:rPr>
                <w:color w:val="002060"/>
                <w:highlight w:val="white"/>
              </w:rPr>
              <w:t xml:space="preserve">Hồ </w:t>
            </w:r>
            <w:r w:rsidR="005B750E" w:rsidRPr="007E0FC2">
              <w:rPr>
                <w:color w:val="002060"/>
                <w:highlight w:val="white"/>
              </w:rPr>
              <w:t>Cốc Thông</w:t>
            </w:r>
          </w:p>
        </w:tc>
        <w:tc>
          <w:tcPr>
            <w:tcW w:w="4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750E" w:rsidRPr="007E0FC2" w:rsidRDefault="005B750E" w:rsidP="007E0FC2">
            <w:pPr>
              <w:jc w:val="center"/>
              <w:rPr>
                <w:color w:val="002060"/>
                <w:highlight w:val="white"/>
              </w:rPr>
            </w:pPr>
            <w:r w:rsidRPr="007E0FC2">
              <w:rPr>
                <w:color w:val="002060"/>
                <w:highlight w:val="white"/>
              </w:rPr>
              <w:t>Liêm Thủy</w:t>
            </w:r>
          </w:p>
        </w:tc>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0</w:t>
            </w:r>
          </w:p>
        </w:tc>
        <w:tc>
          <w:tcPr>
            <w:tcW w:w="2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0</w:t>
            </w:r>
          </w:p>
        </w:tc>
        <w:tc>
          <w:tcPr>
            <w:tcW w:w="2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1</w:t>
            </w:r>
          </w:p>
        </w:tc>
        <w:tc>
          <w:tcPr>
            <w:tcW w:w="2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214</w:t>
            </w:r>
          </w:p>
        </w:tc>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0</w:t>
            </w:r>
          </w:p>
        </w:tc>
        <w:tc>
          <w:tcPr>
            <w:tcW w:w="20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0</w:t>
            </w:r>
          </w:p>
        </w:tc>
        <w:tc>
          <w:tcPr>
            <w:tcW w:w="1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0</w:t>
            </w:r>
          </w:p>
        </w:tc>
        <w:tc>
          <w:tcPr>
            <w:tcW w:w="20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0</w:t>
            </w:r>
          </w:p>
        </w:tc>
        <w:tc>
          <w:tcPr>
            <w:tcW w:w="1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1</w:t>
            </w:r>
          </w:p>
        </w:tc>
        <w:tc>
          <w:tcPr>
            <w:tcW w:w="25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145</w:t>
            </w:r>
          </w:p>
        </w:tc>
        <w:tc>
          <w:tcPr>
            <w:tcW w:w="3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2</w:t>
            </w:r>
          </w:p>
        </w:tc>
        <w:tc>
          <w:tcPr>
            <w:tcW w:w="26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359</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6.000</w:t>
            </w:r>
          </w:p>
        </w:tc>
        <w:tc>
          <w:tcPr>
            <w:tcW w:w="313" w:type="pct"/>
            <w:tcBorders>
              <w:top w:val="single" w:sz="4" w:space="0" w:color="auto"/>
              <w:left w:val="single" w:sz="4" w:space="0" w:color="auto"/>
              <w:bottom w:val="single" w:sz="4" w:space="0" w:color="auto"/>
              <w:right w:val="single" w:sz="4" w:space="0" w:color="auto"/>
            </w:tcBorders>
            <w:vAlign w:val="center"/>
          </w:tcPr>
          <w:p w:rsidR="005B750E" w:rsidRPr="007E0FC2" w:rsidRDefault="005B750E">
            <w:pPr>
              <w:jc w:val="center"/>
              <w:rPr>
                <w:color w:val="002060"/>
                <w:highlight w:val="white"/>
              </w:rPr>
            </w:pPr>
            <w:r w:rsidRPr="007E0FC2">
              <w:rPr>
                <w:color w:val="002060"/>
                <w:highlight w:val="white"/>
              </w:rPr>
              <w:t>1</w:t>
            </w:r>
          </w:p>
        </w:tc>
        <w:tc>
          <w:tcPr>
            <w:tcW w:w="313" w:type="pct"/>
            <w:tcBorders>
              <w:top w:val="single" w:sz="4" w:space="0" w:color="auto"/>
              <w:left w:val="single" w:sz="4" w:space="0" w:color="auto"/>
              <w:bottom w:val="single" w:sz="4" w:space="0" w:color="auto"/>
              <w:right w:val="single" w:sz="4" w:space="0" w:color="auto"/>
            </w:tcBorders>
            <w:vAlign w:val="center"/>
          </w:tcPr>
          <w:p w:rsidR="005B750E" w:rsidRPr="007E0FC2" w:rsidRDefault="005B750E">
            <w:pPr>
              <w:jc w:val="center"/>
              <w:rPr>
                <w:color w:val="002060"/>
                <w:highlight w:val="white"/>
              </w:rPr>
            </w:pPr>
            <w:r w:rsidRPr="007E0FC2">
              <w:rPr>
                <w:color w:val="002060"/>
                <w:highlight w:val="white"/>
              </w:rPr>
              <w:t>6.359</w:t>
            </w:r>
          </w:p>
        </w:tc>
        <w:tc>
          <w:tcPr>
            <w:tcW w:w="267" w:type="pct"/>
            <w:tcBorders>
              <w:top w:val="single" w:sz="4" w:space="0" w:color="auto"/>
              <w:left w:val="single" w:sz="4" w:space="0" w:color="auto"/>
              <w:bottom w:val="single" w:sz="4" w:space="0" w:color="auto"/>
              <w:right w:val="single" w:sz="4" w:space="0" w:color="auto"/>
            </w:tcBorders>
            <w:vAlign w:val="center"/>
          </w:tcPr>
          <w:p w:rsidR="005B750E" w:rsidRPr="0086066E" w:rsidRDefault="00FA79FE">
            <w:pPr>
              <w:jc w:val="center"/>
              <w:rPr>
                <w:color w:val="002060"/>
              </w:rPr>
            </w:pPr>
            <w:r w:rsidRPr="0086066E">
              <w:rPr>
                <w:color w:val="002060"/>
              </w:rPr>
              <w:t>3</w:t>
            </w:r>
          </w:p>
        </w:tc>
      </w:tr>
      <w:tr w:rsidR="00865818" w:rsidRPr="007E0FC2" w:rsidTr="0086066E">
        <w:trPr>
          <w:trHeight w:val="705"/>
        </w:trPr>
        <w:tc>
          <w:tcPr>
            <w:tcW w:w="31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B750E" w:rsidRPr="007E0FC2" w:rsidRDefault="005B750E">
            <w:pPr>
              <w:jc w:val="center"/>
              <w:rPr>
                <w:color w:val="002060"/>
                <w:highlight w:val="white"/>
              </w:rPr>
            </w:pPr>
            <w:r w:rsidRPr="007E0FC2">
              <w:rPr>
                <w:color w:val="002060"/>
                <w:highlight w:val="white"/>
              </w:rPr>
              <w:t>6</w:t>
            </w:r>
          </w:p>
        </w:tc>
        <w:tc>
          <w:tcPr>
            <w:tcW w:w="3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750E" w:rsidRPr="007E0FC2" w:rsidRDefault="00E76C3F">
            <w:pPr>
              <w:rPr>
                <w:color w:val="002060"/>
                <w:highlight w:val="white"/>
              </w:rPr>
            </w:pPr>
            <w:r>
              <w:rPr>
                <w:color w:val="002060"/>
                <w:highlight w:val="white"/>
              </w:rPr>
              <w:t xml:space="preserve">Hồ </w:t>
            </w:r>
            <w:r w:rsidR="005B750E" w:rsidRPr="007E0FC2">
              <w:rPr>
                <w:color w:val="002060"/>
                <w:highlight w:val="white"/>
              </w:rPr>
              <w:t>Nà Lẹng</w:t>
            </w:r>
          </w:p>
        </w:tc>
        <w:tc>
          <w:tcPr>
            <w:tcW w:w="4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750E" w:rsidRPr="007E0FC2" w:rsidRDefault="005B750E" w:rsidP="007E0FC2">
            <w:pPr>
              <w:jc w:val="center"/>
              <w:rPr>
                <w:color w:val="002060"/>
                <w:highlight w:val="white"/>
              </w:rPr>
            </w:pPr>
            <w:r w:rsidRPr="007E0FC2">
              <w:rPr>
                <w:color w:val="002060"/>
                <w:highlight w:val="white"/>
              </w:rPr>
              <w:t>Sỹ Bình</w:t>
            </w:r>
          </w:p>
        </w:tc>
        <w:tc>
          <w:tcPr>
            <w:tcW w:w="17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B750E" w:rsidRPr="007E0FC2" w:rsidRDefault="005B750E">
            <w:pPr>
              <w:jc w:val="center"/>
              <w:rPr>
                <w:color w:val="002060"/>
                <w:highlight w:val="white"/>
              </w:rPr>
            </w:pPr>
            <w:r w:rsidRPr="007E0FC2">
              <w:rPr>
                <w:color w:val="002060"/>
                <w:highlight w:val="white"/>
              </w:rPr>
              <w:t>0</w:t>
            </w:r>
          </w:p>
        </w:tc>
        <w:tc>
          <w:tcPr>
            <w:tcW w:w="22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B750E" w:rsidRPr="007E0FC2" w:rsidRDefault="005B750E">
            <w:pPr>
              <w:jc w:val="center"/>
              <w:rPr>
                <w:color w:val="002060"/>
                <w:highlight w:val="white"/>
              </w:rPr>
            </w:pPr>
            <w:r w:rsidRPr="007E0FC2">
              <w:rPr>
                <w:color w:val="002060"/>
                <w:highlight w:val="white"/>
              </w:rPr>
              <w:t>0</w:t>
            </w:r>
          </w:p>
        </w:tc>
        <w:tc>
          <w:tcPr>
            <w:tcW w:w="22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B750E" w:rsidRPr="007E0FC2" w:rsidRDefault="005B750E">
            <w:pPr>
              <w:jc w:val="center"/>
              <w:rPr>
                <w:color w:val="002060"/>
                <w:highlight w:val="white"/>
              </w:rPr>
            </w:pPr>
            <w:r w:rsidRPr="007E0FC2">
              <w:rPr>
                <w:color w:val="002060"/>
                <w:highlight w:val="white"/>
              </w:rPr>
              <w:t>0</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B750E" w:rsidRPr="007E0FC2" w:rsidRDefault="005B750E">
            <w:pPr>
              <w:jc w:val="center"/>
              <w:rPr>
                <w:color w:val="002060"/>
                <w:highlight w:val="white"/>
              </w:rPr>
            </w:pPr>
            <w:r w:rsidRPr="007E0FC2">
              <w:rPr>
                <w:color w:val="002060"/>
                <w:highlight w:val="white"/>
              </w:rPr>
              <w:t>0</w:t>
            </w:r>
          </w:p>
        </w:tc>
        <w:tc>
          <w:tcPr>
            <w:tcW w:w="17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B750E" w:rsidRPr="007E0FC2" w:rsidRDefault="005B750E">
            <w:pPr>
              <w:jc w:val="center"/>
              <w:rPr>
                <w:color w:val="002060"/>
                <w:highlight w:val="white"/>
              </w:rPr>
            </w:pPr>
            <w:r w:rsidRPr="007E0FC2">
              <w:rPr>
                <w:color w:val="002060"/>
                <w:highlight w:val="white"/>
              </w:rPr>
              <w:t>0</w:t>
            </w:r>
          </w:p>
        </w:tc>
        <w:tc>
          <w:tcPr>
            <w:tcW w:w="2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B750E" w:rsidRPr="007E0FC2" w:rsidRDefault="005B750E">
            <w:pPr>
              <w:jc w:val="center"/>
              <w:rPr>
                <w:color w:val="002060"/>
                <w:highlight w:val="white"/>
              </w:rPr>
            </w:pPr>
            <w:r w:rsidRPr="007E0FC2">
              <w:rPr>
                <w:color w:val="002060"/>
                <w:highlight w:val="white"/>
              </w:rPr>
              <w:t>0</w:t>
            </w:r>
          </w:p>
        </w:tc>
        <w:tc>
          <w:tcPr>
            <w:tcW w:w="18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B750E" w:rsidRPr="007E0FC2" w:rsidRDefault="005B750E">
            <w:pPr>
              <w:jc w:val="center"/>
              <w:rPr>
                <w:color w:val="002060"/>
                <w:highlight w:val="white"/>
              </w:rPr>
            </w:pPr>
            <w:r w:rsidRPr="007E0FC2">
              <w:rPr>
                <w:color w:val="002060"/>
                <w:highlight w:val="white"/>
              </w:rPr>
              <w:t>1</w:t>
            </w:r>
          </w:p>
        </w:tc>
        <w:tc>
          <w:tcPr>
            <w:tcW w:w="2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B750E" w:rsidRPr="007E0FC2" w:rsidRDefault="005B750E">
            <w:pPr>
              <w:jc w:val="center"/>
              <w:rPr>
                <w:color w:val="002060"/>
                <w:highlight w:val="white"/>
              </w:rPr>
            </w:pPr>
            <w:r w:rsidRPr="007E0FC2">
              <w:rPr>
                <w:color w:val="002060"/>
                <w:highlight w:val="white"/>
              </w:rPr>
              <w:t>427</w:t>
            </w:r>
          </w:p>
        </w:tc>
        <w:tc>
          <w:tcPr>
            <w:tcW w:w="18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B750E" w:rsidRPr="007E0FC2" w:rsidRDefault="005B750E">
            <w:pPr>
              <w:jc w:val="center"/>
              <w:rPr>
                <w:color w:val="002060"/>
                <w:highlight w:val="white"/>
              </w:rPr>
            </w:pPr>
            <w:r w:rsidRPr="007E0FC2">
              <w:rPr>
                <w:color w:val="002060"/>
                <w:highlight w:val="white"/>
              </w:rPr>
              <w:t>1</w:t>
            </w:r>
          </w:p>
        </w:tc>
        <w:tc>
          <w:tcPr>
            <w:tcW w:w="2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B750E" w:rsidRPr="007E0FC2" w:rsidRDefault="005B750E">
            <w:pPr>
              <w:jc w:val="center"/>
              <w:rPr>
                <w:color w:val="002060"/>
                <w:highlight w:val="white"/>
              </w:rPr>
            </w:pPr>
            <w:r w:rsidRPr="007E0FC2">
              <w:rPr>
                <w:color w:val="002060"/>
                <w:highlight w:val="white"/>
              </w:rPr>
              <w:t>210</w:t>
            </w:r>
          </w:p>
        </w:tc>
        <w:tc>
          <w:tcPr>
            <w:tcW w:w="3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2</w:t>
            </w:r>
          </w:p>
        </w:tc>
        <w:tc>
          <w:tcPr>
            <w:tcW w:w="26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637</w:t>
            </w:r>
          </w:p>
        </w:tc>
        <w:tc>
          <w:tcPr>
            <w:tcW w:w="31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6.000</w:t>
            </w:r>
          </w:p>
        </w:tc>
        <w:tc>
          <w:tcPr>
            <w:tcW w:w="313" w:type="pct"/>
            <w:tcBorders>
              <w:top w:val="single" w:sz="4" w:space="0" w:color="auto"/>
              <w:left w:val="single" w:sz="4" w:space="0" w:color="auto"/>
              <w:bottom w:val="single" w:sz="4" w:space="0" w:color="auto"/>
              <w:right w:val="single" w:sz="4" w:space="0" w:color="auto"/>
            </w:tcBorders>
            <w:vAlign w:val="center"/>
          </w:tcPr>
          <w:p w:rsidR="005B750E" w:rsidRPr="007E0FC2" w:rsidRDefault="005B750E">
            <w:pPr>
              <w:jc w:val="center"/>
              <w:rPr>
                <w:color w:val="002060"/>
                <w:highlight w:val="white"/>
              </w:rPr>
            </w:pPr>
            <w:r w:rsidRPr="007E0FC2">
              <w:rPr>
                <w:color w:val="002060"/>
                <w:highlight w:val="white"/>
              </w:rPr>
              <w:t>2</w:t>
            </w:r>
          </w:p>
        </w:tc>
        <w:tc>
          <w:tcPr>
            <w:tcW w:w="313" w:type="pct"/>
            <w:tcBorders>
              <w:top w:val="single" w:sz="4" w:space="0" w:color="auto"/>
              <w:left w:val="single" w:sz="4" w:space="0" w:color="auto"/>
              <w:bottom w:val="single" w:sz="4" w:space="0" w:color="auto"/>
              <w:right w:val="single" w:sz="4" w:space="0" w:color="auto"/>
            </w:tcBorders>
            <w:vAlign w:val="center"/>
          </w:tcPr>
          <w:p w:rsidR="005B750E" w:rsidRPr="007E0FC2" w:rsidRDefault="005B750E">
            <w:pPr>
              <w:jc w:val="center"/>
              <w:rPr>
                <w:color w:val="002060"/>
                <w:highlight w:val="white"/>
              </w:rPr>
            </w:pPr>
            <w:r w:rsidRPr="007E0FC2">
              <w:rPr>
                <w:color w:val="002060"/>
                <w:highlight w:val="white"/>
              </w:rPr>
              <w:t>6.637</w:t>
            </w:r>
          </w:p>
        </w:tc>
        <w:tc>
          <w:tcPr>
            <w:tcW w:w="267" w:type="pct"/>
            <w:tcBorders>
              <w:top w:val="single" w:sz="4" w:space="0" w:color="auto"/>
              <w:left w:val="single" w:sz="4" w:space="0" w:color="auto"/>
              <w:bottom w:val="single" w:sz="4" w:space="0" w:color="auto"/>
              <w:right w:val="single" w:sz="4" w:space="0" w:color="auto"/>
            </w:tcBorders>
            <w:vAlign w:val="center"/>
          </w:tcPr>
          <w:p w:rsidR="005B750E" w:rsidRPr="0086066E" w:rsidRDefault="00FA79FE">
            <w:pPr>
              <w:jc w:val="center"/>
              <w:rPr>
                <w:color w:val="002060"/>
              </w:rPr>
            </w:pPr>
            <w:r w:rsidRPr="0086066E">
              <w:rPr>
                <w:color w:val="002060"/>
              </w:rPr>
              <w:t>4</w:t>
            </w:r>
          </w:p>
        </w:tc>
      </w:tr>
      <w:tr w:rsidR="00865818" w:rsidRPr="007E0FC2" w:rsidTr="0086066E">
        <w:trPr>
          <w:trHeight w:val="809"/>
        </w:trPr>
        <w:tc>
          <w:tcPr>
            <w:tcW w:w="31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B750E" w:rsidRPr="007E0FC2" w:rsidRDefault="005B750E">
            <w:pPr>
              <w:jc w:val="center"/>
              <w:rPr>
                <w:color w:val="002060"/>
                <w:highlight w:val="white"/>
              </w:rPr>
            </w:pPr>
            <w:r w:rsidRPr="007E0FC2">
              <w:rPr>
                <w:color w:val="002060"/>
                <w:highlight w:val="white"/>
              </w:rPr>
              <w:t>7</w:t>
            </w:r>
          </w:p>
        </w:tc>
        <w:tc>
          <w:tcPr>
            <w:tcW w:w="353" w:type="pct"/>
            <w:tcBorders>
              <w:top w:val="single" w:sz="4" w:space="0" w:color="auto"/>
              <w:left w:val="nil"/>
              <w:bottom w:val="single" w:sz="4" w:space="0" w:color="auto"/>
              <w:right w:val="single" w:sz="4" w:space="0" w:color="auto"/>
            </w:tcBorders>
            <w:shd w:val="clear" w:color="auto" w:fill="auto"/>
            <w:noWrap/>
            <w:vAlign w:val="center"/>
            <w:hideMark/>
          </w:tcPr>
          <w:p w:rsidR="005B750E" w:rsidRPr="007E0FC2" w:rsidRDefault="00E76C3F">
            <w:pPr>
              <w:rPr>
                <w:color w:val="002060"/>
                <w:highlight w:val="white"/>
              </w:rPr>
            </w:pPr>
            <w:r>
              <w:rPr>
                <w:color w:val="002060"/>
                <w:highlight w:val="white"/>
              </w:rPr>
              <w:t xml:space="preserve">Hồ </w:t>
            </w:r>
            <w:r w:rsidR="005B750E" w:rsidRPr="007E0FC2">
              <w:rPr>
                <w:color w:val="002060"/>
                <w:highlight w:val="white"/>
              </w:rPr>
              <w:t>Nà Kiến</w:t>
            </w:r>
          </w:p>
        </w:tc>
        <w:tc>
          <w:tcPr>
            <w:tcW w:w="401" w:type="pct"/>
            <w:tcBorders>
              <w:top w:val="single" w:sz="4" w:space="0" w:color="auto"/>
              <w:left w:val="nil"/>
              <w:bottom w:val="single" w:sz="4" w:space="0" w:color="auto"/>
              <w:right w:val="single" w:sz="4" w:space="0" w:color="auto"/>
            </w:tcBorders>
            <w:shd w:val="clear" w:color="auto" w:fill="auto"/>
            <w:noWrap/>
            <w:vAlign w:val="center"/>
            <w:hideMark/>
          </w:tcPr>
          <w:p w:rsidR="005B750E" w:rsidRPr="007E0FC2" w:rsidRDefault="005B750E" w:rsidP="007E0FC2">
            <w:pPr>
              <w:jc w:val="center"/>
              <w:rPr>
                <w:color w:val="002060"/>
                <w:highlight w:val="white"/>
              </w:rPr>
            </w:pPr>
            <w:r w:rsidRPr="007E0FC2">
              <w:rPr>
                <w:color w:val="002060"/>
                <w:highlight w:val="white"/>
              </w:rPr>
              <w:t>Nghĩa Tá</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3</w:t>
            </w:r>
          </w:p>
        </w:tc>
        <w:tc>
          <w:tcPr>
            <w:tcW w:w="224" w:type="pct"/>
            <w:tcBorders>
              <w:top w:val="single" w:sz="4" w:space="0" w:color="auto"/>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200</w:t>
            </w:r>
          </w:p>
        </w:tc>
        <w:tc>
          <w:tcPr>
            <w:tcW w:w="224" w:type="pct"/>
            <w:tcBorders>
              <w:top w:val="single" w:sz="4" w:space="0" w:color="auto"/>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2</w:t>
            </w:r>
          </w:p>
        </w:tc>
        <w:tc>
          <w:tcPr>
            <w:tcW w:w="269" w:type="pct"/>
            <w:tcBorders>
              <w:top w:val="single" w:sz="4" w:space="0" w:color="auto"/>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55</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4</w:t>
            </w:r>
          </w:p>
        </w:tc>
        <w:tc>
          <w:tcPr>
            <w:tcW w:w="203" w:type="pct"/>
            <w:tcBorders>
              <w:top w:val="single" w:sz="4" w:space="0" w:color="auto"/>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205</w:t>
            </w:r>
          </w:p>
        </w:tc>
        <w:tc>
          <w:tcPr>
            <w:tcW w:w="183" w:type="pct"/>
            <w:tcBorders>
              <w:top w:val="single" w:sz="4" w:space="0" w:color="auto"/>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3</w:t>
            </w:r>
          </w:p>
        </w:tc>
        <w:tc>
          <w:tcPr>
            <w:tcW w:w="203" w:type="pct"/>
            <w:tcBorders>
              <w:top w:val="single" w:sz="4" w:space="0" w:color="auto"/>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140</w:t>
            </w:r>
          </w:p>
        </w:tc>
        <w:tc>
          <w:tcPr>
            <w:tcW w:w="183" w:type="pct"/>
            <w:tcBorders>
              <w:top w:val="single" w:sz="4" w:space="0" w:color="auto"/>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16</w:t>
            </w:r>
          </w:p>
        </w:tc>
        <w:tc>
          <w:tcPr>
            <w:tcW w:w="256" w:type="pct"/>
            <w:tcBorders>
              <w:top w:val="single" w:sz="4" w:space="0" w:color="auto"/>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2</w:t>
            </w:r>
            <w:r w:rsidR="001901CC">
              <w:rPr>
                <w:color w:val="002060"/>
                <w:highlight w:val="white"/>
              </w:rPr>
              <w:t>.</w:t>
            </w:r>
            <w:r w:rsidRPr="007E0FC2">
              <w:rPr>
                <w:color w:val="002060"/>
                <w:highlight w:val="white"/>
              </w:rPr>
              <w:t>090</w:t>
            </w:r>
          </w:p>
        </w:tc>
        <w:tc>
          <w:tcPr>
            <w:tcW w:w="355" w:type="pct"/>
            <w:tcBorders>
              <w:top w:val="single" w:sz="4" w:space="0" w:color="auto"/>
              <w:left w:val="nil"/>
              <w:bottom w:val="single" w:sz="4" w:space="0" w:color="auto"/>
              <w:right w:val="single" w:sz="4" w:space="0" w:color="auto"/>
            </w:tcBorders>
            <w:shd w:val="clear" w:color="auto" w:fill="auto"/>
            <w:noWrap/>
            <w:vAlign w:val="center"/>
            <w:hideMark/>
          </w:tcPr>
          <w:p w:rsidR="005B750E" w:rsidRPr="007E0FC2" w:rsidRDefault="005B750E" w:rsidP="0036215A">
            <w:pPr>
              <w:jc w:val="center"/>
              <w:rPr>
                <w:color w:val="002060"/>
                <w:highlight w:val="white"/>
              </w:rPr>
            </w:pPr>
            <w:r w:rsidRPr="007E0FC2">
              <w:rPr>
                <w:color w:val="002060"/>
                <w:highlight w:val="white"/>
              </w:rPr>
              <w:t>20</w:t>
            </w:r>
            <w:r w:rsidR="001901CC">
              <w:rPr>
                <w:color w:val="002060"/>
                <w:highlight w:val="white"/>
              </w:rPr>
              <w:t xml:space="preserve"> (</w:t>
            </w:r>
            <w:r w:rsidR="0036215A">
              <w:rPr>
                <w:color w:val="002060"/>
                <w:highlight w:val="white"/>
              </w:rPr>
              <w:t>8</w:t>
            </w:r>
            <w:r w:rsidR="001901CC">
              <w:rPr>
                <w:color w:val="002060"/>
                <w:highlight w:val="white"/>
              </w:rPr>
              <w:t>hộ BAH từ 2 loại đất)</w:t>
            </w:r>
          </w:p>
        </w:tc>
        <w:tc>
          <w:tcPr>
            <w:tcW w:w="268" w:type="pct"/>
            <w:tcBorders>
              <w:top w:val="single" w:sz="4" w:space="0" w:color="auto"/>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2.690</w:t>
            </w:r>
          </w:p>
        </w:tc>
        <w:tc>
          <w:tcPr>
            <w:tcW w:w="312" w:type="pct"/>
            <w:tcBorders>
              <w:top w:val="single" w:sz="4" w:space="0" w:color="auto"/>
              <w:left w:val="nil"/>
              <w:bottom w:val="single" w:sz="4" w:space="0" w:color="auto"/>
              <w:right w:val="single" w:sz="4" w:space="0" w:color="auto"/>
            </w:tcBorders>
            <w:shd w:val="clear" w:color="auto" w:fill="auto"/>
            <w:noWrap/>
            <w:vAlign w:val="center"/>
            <w:hideMark/>
          </w:tcPr>
          <w:p w:rsidR="005B750E" w:rsidRPr="007E0FC2" w:rsidRDefault="005B750E">
            <w:pPr>
              <w:jc w:val="center"/>
              <w:rPr>
                <w:color w:val="002060"/>
                <w:highlight w:val="white"/>
              </w:rPr>
            </w:pPr>
            <w:r w:rsidRPr="007E0FC2">
              <w:rPr>
                <w:color w:val="002060"/>
                <w:highlight w:val="white"/>
              </w:rPr>
              <w:t>7.360</w:t>
            </w:r>
          </w:p>
        </w:tc>
        <w:tc>
          <w:tcPr>
            <w:tcW w:w="313" w:type="pct"/>
            <w:tcBorders>
              <w:top w:val="single" w:sz="4" w:space="0" w:color="auto"/>
              <w:left w:val="nil"/>
              <w:bottom w:val="single" w:sz="4" w:space="0" w:color="auto"/>
              <w:right w:val="single" w:sz="4" w:space="0" w:color="auto"/>
            </w:tcBorders>
            <w:vAlign w:val="center"/>
          </w:tcPr>
          <w:p w:rsidR="005B750E" w:rsidRPr="007E0FC2" w:rsidRDefault="005B750E">
            <w:pPr>
              <w:jc w:val="center"/>
              <w:rPr>
                <w:color w:val="002060"/>
                <w:highlight w:val="white"/>
              </w:rPr>
            </w:pPr>
            <w:r w:rsidRPr="007E0FC2">
              <w:rPr>
                <w:color w:val="002060"/>
                <w:highlight w:val="white"/>
              </w:rPr>
              <w:t>0</w:t>
            </w:r>
          </w:p>
        </w:tc>
        <w:tc>
          <w:tcPr>
            <w:tcW w:w="313" w:type="pct"/>
            <w:tcBorders>
              <w:top w:val="single" w:sz="4" w:space="0" w:color="auto"/>
              <w:left w:val="nil"/>
              <w:bottom w:val="single" w:sz="4" w:space="0" w:color="auto"/>
              <w:right w:val="single" w:sz="4" w:space="0" w:color="auto"/>
            </w:tcBorders>
            <w:vAlign w:val="center"/>
          </w:tcPr>
          <w:p w:rsidR="005B750E" w:rsidRPr="007E0FC2" w:rsidRDefault="005B750E">
            <w:pPr>
              <w:jc w:val="center"/>
              <w:rPr>
                <w:color w:val="002060"/>
                <w:highlight w:val="white"/>
              </w:rPr>
            </w:pPr>
            <w:r w:rsidRPr="007E0FC2">
              <w:rPr>
                <w:color w:val="002060"/>
                <w:highlight w:val="white"/>
              </w:rPr>
              <w:t>10.050</w:t>
            </w:r>
          </w:p>
        </w:tc>
        <w:tc>
          <w:tcPr>
            <w:tcW w:w="267" w:type="pct"/>
            <w:tcBorders>
              <w:top w:val="single" w:sz="4" w:space="0" w:color="auto"/>
              <w:left w:val="nil"/>
              <w:bottom w:val="single" w:sz="4" w:space="0" w:color="auto"/>
              <w:right w:val="single" w:sz="4" w:space="0" w:color="auto"/>
            </w:tcBorders>
            <w:vAlign w:val="center"/>
          </w:tcPr>
          <w:p w:rsidR="005B750E" w:rsidRPr="0086066E" w:rsidRDefault="00FA79FE">
            <w:pPr>
              <w:jc w:val="center"/>
              <w:rPr>
                <w:color w:val="002060"/>
              </w:rPr>
            </w:pPr>
            <w:r w:rsidRPr="0086066E">
              <w:rPr>
                <w:color w:val="002060"/>
              </w:rPr>
              <w:t>20</w:t>
            </w:r>
          </w:p>
        </w:tc>
      </w:tr>
      <w:tr w:rsidR="00865818" w:rsidRPr="007E0FC2" w:rsidTr="0086066E">
        <w:trPr>
          <w:trHeight w:val="312"/>
        </w:trPr>
        <w:tc>
          <w:tcPr>
            <w:tcW w:w="317" w:type="pct"/>
            <w:tcBorders>
              <w:top w:val="nil"/>
              <w:left w:val="single" w:sz="4" w:space="0" w:color="auto"/>
              <w:bottom w:val="single" w:sz="4" w:space="0" w:color="auto"/>
              <w:right w:val="single" w:sz="4" w:space="0" w:color="auto"/>
            </w:tcBorders>
            <w:shd w:val="clear" w:color="auto" w:fill="auto"/>
            <w:noWrap/>
            <w:vAlign w:val="center"/>
            <w:hideMark/>
          </w:tcPr>
          <w:p w:rsidR="005B750E" w:rsidRPr="007E0FC2" w:rsidRDefault="005B750E">
            <w:pPr>
              <w:jc w:val="center"/>
              <w:rPr>
                <w:b/>
                <w:bCs/>
                <w:color w:val="002060"/>
                <w:highlight w:val="white"/>
              </w:rPr>
            </w:pPr>
            <w:r w:rsidRPr="007E0FC2">
              <w:rPr>
                <w:b/>
                <w:bCs/>
                <w:color w:val="002060"/>
                <w:highlight w:val="white"/>
              </w:rPr>
              <w:t> </w:t>
            </w:r>
          </w:p>
        </w:tc>
        <w:tc>
          <w:tcPr>
            <w:tcW w:w="353" w:type="pct"/>
            <w:tcBorders>
              <w:top w:val="nil"/>
              <w:left w:val="nil"/>
              <w:bottom w:val="single" w:sz="4" w:space="0" w:color="auto"/>
              <w:right w:val="single" w:sz="4" w:space="0" w:color="auto"/>
            </w:tcBorders>
            <w:shd w:val="clear" w:color="auto" w:fill="auto"/>
            <w:noWrap/>
            <w:vAlign w:val="center"/>
            <w:hideMark/>
          </w:tcPr>
          <w:p w:rsidR="005B750E" w:rsidRPr="007E0FC2" w:rsidRDefault="005B750E">
            <w:pPr>
              <w:jc w:val="center"/>
              <w:rPr>
                <w:b/>
                <w:bCs/>
                <w:color w:val="002060"/>
                <w:highlight w:val="white"/>
              </w:rPr>
            </w:pPr>
            <w:r w:rsidRPr="007E0FC2">
              <w:rPr>
                <w:b/>
                <w:bCs/>
                <w:color w:val="002060"/>
                <w:highlight w:val="white"/>
              </w:rPr>
              <w:t>Tổng</w:t>
            </w:r>
          </w:p>
        </w:tc>
        <w:tc>
          <w:tcPr>
            <w:tcW w:w="401" w:type="pct"/>
            <w:tcBorders>
              <w:top w:val="nil"/>
              <w:left w:val="nil"/>
              <w:bottom w:val="single" w:sz="4" w:space="0" w:color="auto"/>
              <w:right w:val="single" w:sz="4" w:space="0" w:color="auto"/>
            </w:tcBorders>
            <w:shd w:val="clear" w:color="auto" w:fill="auto"/>
            <w:noWrap/>
            <w:vAlign w:val="center"/>
            <w:hideMark/>
          </w:tcPr>
          <w:p w:rsidR="005B750E" w:rsidRPr="007E0FC2" w:rsidRDefault="005B750E" w:rsidP="007E0FC2">
            <w:pPr>
              <w:jc w:val="center"/>
              <w:rPr>
                <w:color w:val="002060"/>
                <w:highlight w:val="white"/>
              </w:rPr>
            </w:pPr>
          </w:p>
        </w:tc>
        <w:tc>
          <w:tcPr>
            <w:tcW w:w="178" w:type="pct"/>
            <w:tcBorders>
              <w:top w:val="nil"/>
              <w:left w:val="nil"/>
              <w:bottom w:val="single" w:sz="4" w:space="0" w:color="auto"/>
              <w:right w:val="single" w:sz="4" w:space="0" w:color="auto"/>
            </w:tcBorders>
            <w:shd w:val="clear" w:color="auto" w:fill="auto"/>
            <w:noWrap/>
            <w:vAlign w:val="center"/>
            <w:hideMark/>
          </w:tcPr>
          <w:p w:rsidR="005B750E" w:rsidRPr="007E0FC2" w:rsidRDefault="005B750E">
            <w:pPr>
              <w:jc w:val="center"/>
              <w:rPr>
                <w:b/>
                <w:color w:val="002060"/>
                <w:highlight w:val="white"/>
              </w:rPr>
            </w:pPr>
            <w:r w:rsidRPr="007E0FC2">
              <w:rPr>
                <w:b/>
                <w:color w:val="002060"/>
                <w:highlight w:val="white"/>
              </w:rPr>
              <w:t>3</w:t>
            </w:r>
          </w:p>
        </w:tc>
        <w:tc>
          <w:tcPr>
            <w:tcW w:w="224" w:type="pct"/>
            <w:tcBorders>
              <w:top w:val="nil"/>
              <w:left w:val="nil"/>
              <w:bottom w:val="single" w:sz="4" w:space="0" w:color="auto"/>
              <w:right w:val="single" w:sz="4" w:space="0" w:color="auto"/>
            </w:tcBorders>
            <w:shd w:val="clear" w:color="auto" w:fill="auto"/>
            <w:noWrap/>
            <w:vAlign w:val="center"/>
            <w:hideMark/>
          </w:tcPr>
          <w:p w:rsidR="005B750E" w:rsidRPr="007E0FC2" w:rsidRDefault="005B750E">
            <w:pPr>
              <w:jc w:val="center"/>
              <w:rPr>
                <w:b/>
                <w:color w:val="002060"/>
                <w:highlight w:val="white"/>
              </w:rPr>
            </w:pPr>
            <w:r w:rsidRPr="007E0FC2">
              <w:rPr>
                <w:b/>
                <w:color w:val="002060"/>
                <w:highlight w:val="white"/>
              </w:rPr>
              <w:t>200</w:t>
            </w:r>
          </w:p>
        </w:tc>
        <w:tc>
          <w:tcPr>
            <w:tcW w:w="224" w:type="pct"/>
            <w:tcBorders>
              <w:top w:val="nil"/>
              <w:left w:val="nil"/>
              <w:bottom w:val="single" w:sz="4" w:space="0" w:color="auto"/>
              <w:right w:val="single" w:sz="4" w:space="0" w:color="auto"/>
            </w:tcBorders>
            <w:shd w:val="clear" w:color="auto" w:fill="auto"/>
            <w:noWrap/>
            <w:vAlign w:val="center"/>
            <w:hideMark/>
          </w:tcPr>
          <w:p w:rsidR="005B750E" w:rsidRPr="007E0FC2" w:rsidRDefault="005B750E">
            <w:pPr>
              <w:jc w:val="center"/>
              <w:rPr>
                <w:b/>
                <w:color w:val="002060"/>
                <w:highlight w:val="white"/>
              </w:rPr>
            </w:pPr>
            <w:r w:rsidRPr="007E0FC2">
              <w:rPr>
                <w:b/>
                <w:color w:val="002060"/>
                <w:highlight w:val="white"/>
              </w:rPr>
              <w:t>8</w:t>
            </w:r>
          </w:p>
        </w:tc>
        <w:tc>
          <w:tcPr>
            <w:tcW w:w="269" w:type="pct"/>
            <w:tcBorders>
              <w:top w:val="nil"/>
              <w:left w:val="nil"/>
              <w:bottom w:val="single" w:sz="4" w:space="0" w:color="auto"/>
              <w:right w:val="single" w:sz="4" w:space="0" w:color="auto"/>
            </w:tcBorders>
            <w:shd w:val="clear" w:color="auto" w:fill="auto"/>
            <w:noWrap/>
            <w:vAlign w:val="center"/>
            <w:hideMark/>
          </w:tcPr>
          <w:p w:rsidR="005B750E" w:rsidRPr="007E0FC2" w:rsidRDefault="005B750E">
            <w:pPr>
              <w:jc w:val="center"/>
              <w:rPr>
                <w:b/>
                <w:color w:val="002060"/>
                <w:highlight w:val="white"/>
              </w:rPr>
            </w:pPr>
            <w:r w:rsidRPr="007E0FC2">
              <w:rPr>
                <w:b/>
                <w:color w:val="002060"/>
                <w:highlight w:val="white"/>
              </w:rPr>
              <w:t>1.113</w:t>
            </w:r>
          </w:p>
        </w:tc>
        <w:tc>
          <w:tcPr>
            <w:tcW w:w="178" w:type="pct"/>
            <w:tcBorders>
              <w:top w:val="nil"/>
              <w:left w:val="nil"/>
              <w:bottom w:val="single" w:sz="4" w:space="0" w:color="auto"/>
              <w:right w:val="single" w:sz="4" w:space="0" w:color="auto"/>
            </w:tcBorders>
            <w:shd w:val="clear" w:color="auto" w:fill="auto"/>
            <w:noWrap/>
            <w:vAlign w:val="center"/>
            <w:hideMark/>
          </w:tcPr>
          <w:p w:rsidR="005B750E" w:rsidRPr="007E0FC2" w:rsidRDefault="005B750E">
            <w:pPr>
              <w:jc w:val="center"/>
              <w:rPr>
                <w:b/>
                <w:color w:val="002060"/>
                <w:highlight w:val="white"/>
              </w:rPr>
            </w:pPr>
            <w:r w:rsidRPr="007E0FC2">
              <w:rPr>
                <w:b/>
                <w:color w:val="002060"/>
                <w:highlight w:val="white"/>
              </w:rPr>
              <w:t>8</w:t>
            </w:r>
          </w:p>
        </w:tc>
        <w:tc>
          <w:tcPr>
            <w:tcW w:w="203" w:type="pct"/>
            <w:tcBorders>
              <w:top w:val="nil"/>
              <w:left w:val="nil"/>
              <w:bottom w:val="single" w:sz="4" w:space="0" w:color="auto"/>
              <w:right w:val="single" w:sz="4" w:space="0" w:color="auto"/>
            </w:tcBorders>
            <w:shd w:val="clear" w:color="auto" w:fill="auto"/>
            <w:noWrap/>
            <w:vAlign w:val="center"/>
            <w:hideMark/>
          </w:tcPr>
          <w:p w:rsidR="005B750E" w:rsidRPr="007E0FC2" w:rsidRDefault="005B750E">
            <w:pPr>
              <w:jc w:val="center"/>
              <w:rPr>
                <w:b/>
                <w:color w:val="002060"/>
                <w:highlight w:val="white"/>
              </w:rPr>
            </w:pPr>
            <w:r w:rsidRPr="007E0FC2">
              <w:rPr>
                <w:b/>
                <w:color w:val="002060"/>
                <w:highlight w:val="white"/>
              </w:rPr>
              <w:t>745</w:t>
            </w:r>
          </w:p>
        </w:tc>
        <w:tc>
          <w:tcPr>
            <w:tcW w:w="183" w:type="pct"/>
            <w:tcBorders>
              <w:top w:val="nil"/>
              <w:left w:val="nil"/>
              <w:bottom w:val="single" w:sz="4" w:space="0" w:color="auto"/>
              <w:right w:val="single" w:sz="4" w:space="0" w:color="auto"/>
            </w:tcBorders>
            <w:shd w:val="clear" w:color="auto" w:fill="auto"/>
            <w:noWrap/>
            <w:vAlign w:val="center"/>
            <w:hideMark/>
          </w:tcPr>
          <w:p w:rsidR="005B750E" w:rsidRPr="007E0FC2" w:rsidRDefault="005B750E">
            <w:pPr>
              <w:jc w:val="center"/>
              <w:rPr>
                <w:b/>
                <w:color w:val="002060"/>
                <w:highlight w:val="white"/>
              </w:rPr>
            </w:pPr>
            <w:r w:rsidRPr="007E0FC2">
              <w:rPr>
                <w:b/>
                <w:color w:val="002060"/>
                <w:highlight w:val="white"/>
              </w:rPr>
              <w:t>6</w:t>
            </w:r>
          </w:p>
        </w:tc>
        <w:tc>
          <w:tcPr>
            <w:tcW w:w="203" w:type="pct"/>
            <w:tcBorders>
              <w:top w:val="nil"/>
              <w:left w:val="nil"/>
              <w:bottom w:val="single" w:sz="4" w:space="0" w:color="auto"/>
              <w:right w:val="single" w:sz="4" w:space="0" w:color="auto"/>
            </w:tcBorders>
            <w:shd w:val="clear" w:color="auto" w:fill="auto"/>
            <w:noWrap/>
            <w:vAlign w:val="center"/>
            <w:hideMark/>
          </w:tcPr>
          <w:p w:rsidR="005B750E" w:rsidRPr="007E0FC2" w:rsidRDefault="005B750E">
            <w:pPr>
              <w:jc w:val="center"/>
              <w:rPr>
                <w:b/>
                <w:color w:val="002060"/>
                <w:highlight w:val="white"/>
              </w:rPr>
            </w:pPr>
            <w:r w:rsidRPr="007E0FC2">
              <w:rPr>
                <w:b/>
                <w:color w:val="002060"/>
                <w:highlight w:val="white"/>
              </w:rPr>
              <w:t>827</w:t>
            </w:r>
          </w:p>
        </w:tc>
        <w:tc>
          <w:tcPr>
            <w:tcW w:w="183" w:type="pct"/>
            <w:tcBorders>
              <w:top w:val="nil"/>
              <w:left w:val="nil"/>
              <w:bottom w:val="single" w:sz="4" w:space="0" w:color="auto"/>
              <w:right w:val="single" w:sz="4" w:space="0" w:color="auto"/>
            </w:tcBorders>
            <w:shd w:val="clear" w:color="auto" w:fill="auto"/>
            <w:noWrap/>
            <w:vAlign w:val="center"/>
            <w:hideMark/>
          </w:tcPr>
          <w:p w:rsidR="005B750E" w:rsidRPr="007E0FC2" w:rsidRDefault="005B750E">
            <w:pPr>
              <w:jc w:val="center"/>
              <w:rPr>
                <w:b/>
                <w:color w:val="002060"/>
                <w:highlight w:val="white"/>
              </w:rPr>
            </w:pPr>
            <w:r w:rsidRPr="007E0FC2">
              <w:rPr>
                <w:b/>
                <w:color w:val="002060"/>
                <w:highlight w:val="white"/>
              </w:rPr>
              <w:t>28</w:t>
            </w:r>
          </w:p>
        </w:tc>
        <w:tc>
          <w:tcPr>
            <w:tcW w:w="256" w:type="pct"/>
            <w:tcBorders>
              <w:top w:val="nil"/>
              <w:left w:val="nil"/>
              <w:bottom w:val="single" w:sz="4" w:space="0" w:color="auto"/>
              <w:right w:val="single" w:sz="4" w:space="0" w:color="auto"/>
            </w:tcBorders>
            <w:shd w:val="clear" w:color="auto" w:fill="auto"/>
            <w:noWrap/>
            <w:vAlign w:val="center"/>
            <w:hideMark/>
          </w:tcPr>
          <w:p w:rsidR="005B750E" w:rsidRPr="007E0FC2" w:rsidRDefault="005B750E">
            <w:pPr>
              <w:jc w:val="center"/>
              <w:rPr>
                <w:b/>
                <w:color w:val="002060"/>
                <w:highlight w:val="white"/>
              </w:rPr>
            </w:pPr>
            <w:r w:rsidRPr="007E0FC2">
              <w:rPr>
                <w:b/>
                <w:color w:val="002060"/>
                <w:highlight w:val="white"/>
              </w:rPr>
              <w:t>6.370</w:t>
            </w:r>
          </w:p>
        </w:tc>
        <w:tc>
          <w:tcPr>
            <w:tcW w:w="355" w:type="pct"/>
            <w:tcBorders>
              <w:top w:val="nil"/>
              <w:left w:val="nil"/>
              <w:bottom w:val="single" w:sz="4" w:space="0" w:color="auto"/>
              <w:right w:val="single" w:sz="4" w:space="0" w:color="auto"/>
            </w:tcBorders>
            <w:shd w:val="clear" w:color="auto" w:fill="auto"/>
            <w:noWrap/>
            <w:vAlign w:val="center"/>
            <w:hideMark/>
          </w:tcPr>
          <w:p w:rsidR="005B750E" w:rsidRPr="007E0FC2" w:rsidRDefault="005B750E" w:rsidP="0036215A">
            <w:pPr>
              <w:jc w:val="center"/>
              <w:rPr>
                <w:b/>
                <w:bCs/>
                <w:color w:val="002060"/>
                <w:highlight w:val="white"/>
              </w:rPr>
            </w:pPr>
            <w:r w:rsidRPr="007E0FC2">
              <w:rPr>
                <w:b/>
                <w:bCs/>
                <w:color w:val="002060"/>
                <w:highlight w:val="white"/>
              </w:rPr>
              <w:t>41</w:t>
            </w:r>
            <w:r w:rsidR="001901CC">
              <w:rPr>
                <w:b/>
                <w:bCs/>
                <w:color w:val="002060"/>
                <w:highlight w:val="white"/>
              </w:rPr>
              <w:t xml:space="preserve"> (</w:t>
            </w:r>
            <w:r w:rsidR="00E76C3F">
              <w:rPr>
                <w:b/>
                <w:bCs/>
                <w:color w:val="002060"/>
                <w:highlight w:val="white"/>
              </w:rPr>
              <w:t>1</w:t>
            </w:r>
            <w:r w:rsidR="0036215A">
              <w:rPr>
                <w:b/>
                <w:bCs/>
                <w:color w:val="002060"/>
                <w:highlight w:val="white"/>
              </w:rPr>
              <w:t>2</w:t>
            </w:r>
            <w:r w:rsidR="00215DA1">
              <w:rPr>
                <w:b/>
                <w:bCs/>
                <w:color w:val="002060"/>
                <w:highlight w:val="white"/>
              </w:rPr>
              <w:t xml:space="preserve"> </w:t>
            </w:r>
            <w:r w:rsidR="001901CC">
              <w:rPr>
                <w:b/>
                <w:bCs/>
                <w:color w:val="002060"/>
                <w:highlight w:val="white"/>
              </w:rPr>
              <w:t>hộ BAH từ 2 loại đất</w:t>
            </w:r>
            <w:r w:rsidR="00E76C3F">
              <w:rPr>
                <w:b/>
                <w:bCs/>
                <w:color w:val="002060"/>
                <w:highlight w:val="white"/>
              </w:rPr>
              <w:t xml:space="preserve"> trở lên</w:t>
            </w:r>
            <w:r w:rsidR="001901CC">
              <w:rPr>
                <w:b/>
                <w:bCs/>
                <w:color w:val="002060"/>
                <w:highlight w:val="white"/>
              </w:rPr>
              <w:t>)</w:t>
            </w:r>
          </w:p>
        </w:tc>
        <w:tc>
          <w:tcPr>
            <w:tcW w:w="268" w:type="pct"/>
            <w:tcBorders>
              <w:top w:val="nil"/>
              <w:left w:val="nil"/>
              <w:bottom w:val="single" w:sz="4" w:space="0" w:color="auto"/>
              <w:right w:val="single" w:sz="4" w:space="0" w:color="auto"/>
            </w:tcBorders>
            <w:shd w:val="clear" w:color="auto" w:fill="auto"/>
            <w:noWrap/>
            <w:vAlign w:val="center"/>
            <w:hideMark/>
          </w:tcPr>
          <w:p w:rsidR="005B750E" w:rsidRPr="007E0FC2" w:rsidRDefault="005B750E">
            <w:pPr>
              <w:jc w:val="center"/>
              <w:rPr>
                <w:b/>
                <w:color w:val="002060"/>
                <w:highlight w:val="white"/>
              </w:rPr>
            </w:pPr>
            <w:r w:rsidRPr="007E0FC2">
              <w:rPr>
                <w:b/>
                <w:color w:val="002060"/>
                <w:highlight w:val="white"/>
              </w:rPr>
              <w:t>9.255</w:t>
            </w:r>
          </w:p>
        </w:tc>
        <w:tc>
          <w:tcPr>
            <w:tcW w:w="312" w:type="pct"/>
            <w:tcBorders>
              <w:top w:val="nil"/>
              <w:left w:val="nil"/>
              <w:bottom w:val="single" w:sz="4" w:space="0" w:color="auto"/>
              <w:right w:val="single" w:sz="4" w:space="0" w:color="auto"/>
            </w:tcBorders>
            <w:shd w:val="clear" w:color="auto" w:fill="auto"/>
            <w:noWrap/>
            <w:vAlign w:val="center"/>
            <w:hideMark/>
          </w:tcPr>
          <w:p w:rsidR="005B750E" w:rsidRPr="007E0FC2" w:rsidRDefault="005B750E">
            <w:pPr>
              <w:jc w:val="center"/>
              <w:rPr>
                <w:b/>
                <w:color w:val="002060"/>
                <w:highlight w:val="white"/>
              </w:rPr>
            </w:pPr>
            <w:r w:rsidRPr="007E0FC2">
              <w:rPr>
                <w:b/>
                <w:color w:val="002060"/>
                <w:highlight w:val="white"/>
              </w:rPr>
              <w:t>37.132</w:t>
            </w:r>
          </w:p>
        </w:tc>
        <w:tc>
          <w:tcPr>
            <w:tcW w:w="313" w:type="pct"/>
            <w:tcBorders>
              <w:top w:val="nil"/>
              <w:left w:val="nil"/>
              <w:bottom w:val="single" w:sz="4" w:space="0" w:color="auto"/>
              <w:right w:val="single" w:sz="4" w:space="0" w:color="auto"/>
            </w:tcBorders>
            <w:vAlign w:val="center"/>
          </w:tcPr>
          <w:p w:rsidR="005B750E" w:rsidRPr="007E0FC2" w:rsidRDefault="005B750E">
            <w:pPr>
              <w:jc w:val="center"/>
              <w:rPr>
                <w:b/>
                <w:color w:val="002060"/>
                <w:highlight w:val="white"/>
              </w:rPr>
            </w:pPr>
            <w:r w:rsidRPr="007E0FC2">
              <w:rPr>
                <w:b/>
                <w:color w:val="002060"/>
                <w:highlight w:val="white"/>
              </w:rPr>
              <w:t>5</w:t>
            </w:r>
          </w:p>
        </w:tc>
        <w:tc>
          <w:tcPr>
            <w:tcW w:w="313" w:type="pct"/>
            <w:tcBorders>
              <w:top w:val="nil"/>
              <w:left w:val="nil"/>
              <w:bottom w:val="single" w:sz="4" w:space="0" w:color="auto"/>
              <w:right w:val="single" w:sz="4" w:space="0" w:color="auto"/>
            </w:tcBorders>
            <w:vAlign w:val="center"/>
          </w:tcPr>
          <w:p w:rsidR="005B750E" w:rsidRPr="007E0FC2" w:rsidRDefault="005B750E" w:rsidP="00865818">
            <w:pPr>
              <w:ind w:right="-106" w:hanging="110"/>
              <w:jc w:val="center"/>
              <w:rPr>
                <w:b/>
                <w:color w:val="002060"/>
                <w:highlight w:val="white"/>
              </w:rPr>
            </w:pPr>
            <w:r w:rsidRPr="007E0FC2">
              <w:rPr>
                <w:b/>
                <w:color w:val="002060"/>
                <w:highlight w:val="white"/>
              </w:rPr>
              <w:t>46.387</w:t>
            </w:r>
          </w:p>
        </w:tc>
        <w:tc>
          <w:tcPr>
            <w:tcW w:w="267" w:type="pct"/>
            <w:tcBorders>
              <w:top w:val="nil"/>
              <w:left w:val="nil"/>
              <w:bottom w:val="single" w:sz="4" w:space="0" w:color="auto"/>
              <w:right w:val="single" w:sz="4" w:space="0" w:color="auto"/>
            </w:tcBorders>
            <w:vAlign w:val="center"/>
          </w:tcPr>
          <w:p w:rsidR="005B750E" w:rsidRPr="0086066E" w:rsidRDefault="00FA79FE">
            <w:pPr>
              <w:jc w:val="center"/>
              <w:rPr>
                <w:b/>
                <w:color w:val="002060"/>
              </w:rPr>
            </w:pPr>
            <w:r w:rsidRPr="0086066E">
              <w:rPr>
                <w:b/>
                <w:color w:val="002060"/>
              </w:rPr>
              <w:t>46</w:t>
            </w:r>
          </w:p>
        </w:tc>
      </w:tr>
    </w:tbl>
    <w:p w:rsidR="00BA44C6" w:rsidRPr="007E0FC2" w:rsidRDefault="00623820" w:rsidP="006A1EFE">
      <w:pPr>
        <w:spacing w:before="120" w:after="120" w:line="276" w:lineRule="auto"/>
        <w:jc w:val="right"/>
        <w:rPr>
          <w:i/>
          <w:color w:val="002060"/>
          <w:highlight w:val="white"/>
        </w:rPr>
        <w:sectPr w:rsidR="00BA44C6" w:rsidRPr="007E0FC2" w:rsidSect="001901CC">
          <w:pgSz w:w="16840" w:h="11920" w:orient="landscape"/>
          <w:pgMar w:top="1560" w:right="1134" w:bottom="851" w:left="1134" w:header="720" w:footer="720" w:gutter="0"/>
          <w:cols w:space="720"/>
          <w:noEndnote/>
          <w:docGrid w:linePitch="326"/>
        </w:sectPr>
      </w:pPr>
      <w:r w:rsidRPr="007E0FC2">
        <w:rPr>
          <w:i/>
          <w:color w:val="002060"/>
          <w:highlight w:val="white"/>
        </w:rPr>
        <w:t>(</w:t>
      </w:r>
      <w:r w:rsidR="00B9169E" w:rsidRPr="007E0FC2">
        <w:rPr>
          <w:i/>
          <w:color w:val="002060"/>
          <w:highlight w:val="white"/>
        </w:rPr>
        <w:t xml:space="preserve">Nguồn: Khảo sát </w:t>
      </w:r>
      <w:r w:rsidR="00E00FAD" w:rsidRPr="007E0FC2">
        <w:rPr>
          <w:i/>
          <w:color w:val="002060"/>
          <w:highlight w:val="white"/>
        </w:rPr>
        <w:t>sơ bộ IOL</w:t>
      </w:r>
      <w:r w:rsidR="00B9169E" w:rsidRPr="007E0FC2">
        <w:rPr>
          <w:i/>
          <w:color w:val="002060"/>
          <w:highlight w:val="white"/>
        </w:rPr>
        <w:t xml:space="preserve">, Tháng </w:t>
      </w:r>
      <w:r w:rsidR="00E513ED" w:rsidRPr="007E0FC2">
        <w:rPr>
          <w:i/>
          <w:color w:val="002060"/>
          <w:highlight w:val="white"/>
        </w:rPr>
        <w:t>7/</w:t>
      </w:r>
      <w:r w:rsidR="00760E0C" w:rsidRPr="007E0FC2">
        <w:rPr>
          <w:i/>
          <w:color w:val="002060"/>
          <w:highlight w:val="white"/>
        </w:rPr>
        <w:t>201</w:t>
      </w:r>
      <w:r w:rsidR="002B5B5E" w:rsidRPr="007E0FC2">
        <w:rPr>
          <w:i/>
          <w:color w:val="002060"/>
          <w:highlight w:val="white"/>
        </w:rPr>
        <w:t>8</w:t>
      </w:r>
      <w:r w:rsidR="00E513ED" w:rsidRPr="007E0FC2">
        <w:rPr>
          <w:i/>
          <w:color w:val="002060"/>
          <w:highlight w:val="white"/>
        </w:rPr>
        <w:t xml:space="preserve"> – 2/2019</w:t>
      </w:r>
      <w:r w:rsidRPr="007E0FC2">
        <w:rPr>
          <w:i/>
          <w:color w:val="002060"/>
          <w:highlight w:val="white"/>
        </w:rPr>
        <w:t>)</w:t>
      </w:r>
    </w:p>
    <w:p w:rsidR="000D28A1" w:rsidRPr="007E0FC2" w:rsidRDefault="00050BA9" w:rsidP="007E0FC2">
      <w:pPr>
        <w:pStyle w:val="Heading3"/>
        <w:spacing w:line="276" w:lineRule="auto"/>
        <w:ind w:left="720" w:hanging="720"/>
        <w:rPr>
          <w:i w:val="0"/>
          <w:color w:val="002060"/>
          <w:sz w:val="24"/>
          <w:szCs w:val="24"/>
          <w:highlight w:val="white"/>
          <w:lang w:val="eu-ES"/>
        </w:rPr>
      </w:pPr>
      <w:bookmarkStart w:id="120" w:name="_Toc511297747"/>
      <w:bookmarkStart w:id="121" w:name="_Toc17201012"/>
      <w:r w:rsidRPr="007E0FC2">
        <w:rPr>
          <w:i w:val="0"/>
          <w:color w:val="002060"/>
          <w:sz w:val="24"/>
          <w:szCs w:val="24"/>
          <w:highlight w:val="white"/>
          <w:lang w:val="eu-ES"/>
        </w:rPr>
        <w:lastRenderedPageBreak/>
        <w:t>3</w:t>
      </w:r>
      <w:r w:rsidR="00DD5C39" w:rsidRPr="007E0FC2">
        <w:rPr>
          <w:i w:val="0"/>
          <w:color w:val="002060"/>
          <w:sz w:val="24"/>
          <w:szCs w:val="24"/>
          <w:highlight w:val="white"/>
          <w:lang w:val="eu-ES"/>
        </w:rPr>
        <w:t xml:space="preserve">.2. </w:t>
      </w:r>
      <w:r w:rsidR="00E36552" w:rsidRPr="007E0FC2">
        <w:rPr>
          <w:i w:val="0"/>
          <w:color w:val="002060"/>
          <w:sz w:val="24"/>
          <w:szCs w:val="24"/>
          <w:highlight w:val="white"/>
          <w:lang w:val="eu-ES"/>
        </w:rPr>
        <w:t>Chi tiết các tác động</w:t>
      </w:r>
      <w:r w:rsidR="008E057D" w:rsidRPr="007E0FC2">
        <w:rPr>
          <w:i w:val="0"/>
          <w:color w:val="002060"/>
          <w:sz w:val="24"/>
          <w:szCs w:val="24"/>
          <w:highlight w:val="white"/>
          <w:lang w:val="eu-ES"/>
        </w:rPr>
        <w:t xml:space="preserve"> thu hồi đất và các tài sản khác</w:t>
      </w:r>
      <w:bookmarkEnd w:id="120"/>
      <w:bookmarkEnd w:id="121"/>
    </w:p>
    <w:p w:rsidR="00691BB7" w:rsidRPr="007E0FC2" w:rsidRDefault="00050BA9" w:rsidP="007E0FC2">
      <w:pPr>
        <w:pStyle w:val="ListParagraph"/>
        <w:tabs>
          <w:tab w:val="left" w:pos="450"/>
        </w:tabs>
        <w:spacing w:before="120" w:line="276" w:lineRule="auto"/>
        <w:ind w:left="0"/>
        <w:rPr>
          <w:b/>
          <w:i/>
          <w:color w:val="002060"/>
          <w:highlight w:val="white"/>
          <w:lang w:val="eu-ES"/>
        </w:rPr>
      </w:pPr>
      <w:r w:rsidRPr="007E0FC2">
        <w:rPr>
          <w:b/>
          <w:color w:val="002060"/>
          <w:highlight w:val="white"/>
          <w:lang w:val="eu-ES"/>
        </w:rPr>
        <w:t>3</w:t>
      </w:r>
      <w:r w:rsidR="00DD5C39" w:rsidRPr="007E0FC2">
        <w:rPr>
          <w:b/>
          <w:color w:val="002060"/>
          <w:highlight w:val="white"/>
          <w:lang w:val="eu-ES"/>
        </w:rPr>
        <w:t xml:space="preserve">.2.1. </w:t>
      </w:r>
      <w:r w:rsidR="00691BB7" w:rsidRPr="007E0FC2">
        <w:rPr>
          <w:b/>
          <w:color w:val="002060"/>
          <w:highlight w:val="white"/>
          <w:lang w:val="eu-ES"/>
        </w:rPr>
        <w:t>Ảnh hưởng</w:t>
      </w:r>
      <w:r w:rsidR="006B679A" w:rsidRPr="007E0FC2">
        <w:rPr>
          <w:b/>
          <w:color w:val="002060"/>
          <w:highlight w:val="white"/>
          <w:lang w:val="eu-ES"/>
        </w:rPr>
        <w:t xml:space="preserve"> đất</w:t>
      </w:r>
      <w:r w:rsidR="00691BB7" w:rsidRPr="007E0FC2">
        <w:rPr>
          <w:b/>
          <w:color w:val="002060"/>
          <w:highlight w:val="white"/>
          <w:lang w:val="eu-ES"/>
        </w:rPr>
        <w:t xml:space="preserve"> vĩnh viễn:</w:t>
      </w:r>
    </w:p>
    <w:p w:rsidR="007A1304" w:rsidRPr="007E0FC2" w:rsidRDefault="00050BA9" w:rsidP="007E0FC2">
      <w:pPr>
        <w:tabs>
          <w:tab w:val="left" w:pos="450"/>
        </w:tabs>
        <w:spacing w:before="120" w:after="120" w:line="276" w:lineRule="auto"/>
        <w:rPr>
          <w:b/>
          <w:i/>
          <w:color w:val="002060"/>
          <w:highlight w:val="white"/>
          <w:lang w:val="eu-ES"/>
        </w:rPr>
      </w:pPr>
      <w:bookmarkStart w:id="122" w:name="_Toc400003557"/>
      <w:r w:rsidRPr="007E0FC2">
        <w:rPr>
          <w:b/>
          <w:i/>
          <w:color w:val="002060"/>
          <w:highlight w:val="white"/>
          <w:lang w:val="eu-ES"/>
        </w:rPr>
        <w:t>3</w:t>
      </w:r>
      <w:r w:rsidR="006B679A" w:rsidRPr="007E0FC2">
        <w:rPr>
          <w:b/>
          <w:i/>
          <w:color w:val="002060"/>
          <w:highlight w:val="white"/>
          <w:lang w:val="eu-ES"/>
        </w:rPr>
        <w:t xml:space="preserve">.2.1.1. </w:t>
      </w:r>
      <w:r w:rsidR="00363970" w:rsidRPr="007E0FC2">
        <w:rPr>
          <w:b/>
          <w:i/>
          <w:color w:val="002060"/>
          <w:highlight w:val="white"/>
          <w:lang w:val="eu-ES"/>
        </w:rPr>
        <w:t xml:space="preserve">Ảnh hưởng </w:t>
      </w:r>
      <w:bookmarkEnd w:id="122"/>
      <w:r w:rsidR="00166950" w:rsidRPr="007E0FC2">
        <w:rPr>
          <w:b/>
          <w:i/>
          <w:color w:val="002060"/>
          <w:highlight w:val="white"/>
          <w:lang w:val="eu-ES"/>
        </w:rPr>
        <w:t>đất thổ cư</w:t>
      </w:r>
    </w:p>
    <w:p w:rsidR="00E972CD" w:rsidRPr="007E0FC2" w:rsidRDefault="00E972CD" w:rsidP="007E0FC2">
      <w:pPr>
        <w:pStyle w:val="ListParagraph"/>
        <w:numPr>
          <w:ilvl w:val="0"/>
          <w:numId w:val="190"/>
        </w:numPr>
        <w:tabs>
          <w:tab w:val="left" w:pos="450"/>
        </w:tabs>
        <w:spacing w:before="120" w:line="276" w:lineRule="auto"/>
        <w:ind w:left="0" w:firstLine="0"/>
        <w:rPr>
          <w:b/>
          <w:color w:val="002060"/>
          <w:highlight w:val="white"/>
          <w:lang w:val="eu-ES"/>
        </w:rPr>
      </w:pPr>
      <w:r w:rsidRPr="007E0FC2">
        <w:rPr>
          <w:color w:val="002060"/>
          <w:highlight w:val="white"/>
          <w:lang w:val="eu-ES"/>
        </w:rPr>
        <w:t xml:space="preserve">Liên quan đến các hạng mục công trình của tiểu dự án được ưu tiên triển khai, dự kiến có </w:t>
      </w:r>
      <w:r w:rsidR="002E3123" w:rsidRPr="007E0FC2">
        <w:rPr>
          <w:color w:val="002060"/>
          <w:highlight w:val="white"/>
          <w:lang w:val="eu-ES"/>
        </w:rPr>
        <w:t xml:space="preserve">3 </w:t>
      </w:r>
      <w:r w:rsidRPr="007E0FC2">
        <w:rPr>
          <w:color w:val="002060"/>
          <w:highlight w:val="white"/>
          <w:lang w:val="eu-ES"/>
        </w:rPr>
        <w:t xml:space="preserve">hộ BAH một phần </w:t>
      </w:r>
      <w:r w:rsidR="001A00DB" w:rsidRPr="007E0FC2">
        <w:rPr>
          <w:color w:val="002060"/>
          <w:highlight w:val="white"/>
          <w:lang w:val="eu-ES"/>
        </w:rPr>
        <w:t xml:space="preserve">đất ở </w:t>
      </w:r>
      <w:r w:rsidRPr="007E0FC2">
        <w:rPr>
          <w:color w:val="002060"/>
          <w:highlight w:val="white"/>
          <w:lang w:val="eu-ES"/>
        </w:rPr>
        <w:t xml:space="preserve">và </w:t>
      </w:r>
      <w:r w:rsidR="001A6BAD" w:rsidRPr="007E0FC2">
        <w:rPr>
          <w:color w:val="002060"/>
          <w:highlight w:val="white"/>
          <w:lang w:val="eu-ES"/>
        </w:rPr>
        <w:t xml:space="preserve">một số </w:t>
      </w:r>
      <w:r w:rsidRPr="007E0FC2">
        <w:rPr>
          <w:color w:val="002060"/>
          <w:highlight w:val="white"/>
          <w:lang w:val="eu-ES"/>
        </w:rPr>
        <w:t>các công trình vật kiến trúc</w:t>
      </w:r>
      <w:r w:rsidR="00260AC7">
        <w:rPr>
          <w:color w:val="002060"/>
          <w:highlight w:val="white"/>
          <w:lang w:val="eu-ES"/>
        </w:rPr>
        <w:t xml:space="preserve"> (không bị ảnh hưởng về nhà ở)</w:t>
      </w:r>
      <w:r w:rsidRPr="007E0FC2">
        <w:rPr>
          <w:color w:val="002060"/>
          <w:highlight w:val="white"/>
          <w:lang w:val="eu-ES"/>
        </w:rPr>
        <w:t>.</w:t>
      </w:r>
      <w:r w:rsidR="00F05216" w:rsidRPr="007E0FC2">
        <w:rPr>
          <w:color w:val="002060"/>
          <w:highlight w:val="white"/>
          <w:lang w:val="eu-ES"/>
        </w:rPr>
        <w:t xml:space="preserve"> Không có hộ bị ảnh hưởng nặng và phải di dời bởi</w:t>
      </w:r>
      <w:r w:rsidR="00260AC7">
        <w:rPr>
          <w:color w:val="002060"/>
          <w:highlight w:val="white"/>
          <w:lang w:val="eu-ES"/>
        </w:rPr>
        <w:t xml:space="preserve"> tiểu</w:t>
      </w:r>
      <w:r w:rsidR="00F05216" w:rsidRPr="007E0FC2">
        <w:rPr>
          <w:color w:val="002060"/>
          <w:highlight w:val="white"/>
          <w:lang w:val="eu-ES"/>
        </w:rPr>
        <w:t xml:space="preserve"> dự án.</w:t>
      </w:r>
      <w:r w:rsidR="001A00DB" w:rsidRPr="007E0FC2">
        <w:rPr>
          <w:color w:val="002060"/>
          <w:highlight w:val="white"/>
          <w:lang w:val="eu-ES"/>
        </w:rPr>
        <w:t xml:space="preserve"> Mức độ ảnh hưởng đối với đất ở các hạng mục của tiểu dự án được thể hiện trong bảng sau:</w:t>
      </w:r>
    </w:p>
    <w:p w:rsidR="00E972CD" w:rsidRPr="007E0FC2" w:rsidRDefault="00A12D8C" w:rsidP="007E0FC2">
      <w:pPr>
        <w:pStyle w:val="Caption"/>
        <w:spacing w:line="276" w:lineRule="auto"/>
        <w:rPr>
          <w:i/>
          <w:color w:val="002060"/>
          <w:highlight w:val="white"/>
          <w:lang w:val="eu-ES"/>
        </w:rPr>
      </w:pPr>
      <w:bookmarkStart w:id="123" w:name="_Toc511236019"/>
      <w:bookmarkStart w:id="124" w:name="_Toc511236062"/>
      <w:bookmarkStart w:id="125" w:name="_Toc3135397"/>
      <w:bookmarkStart w:id="126" w:name="_Toc15564864"/>
      <w:r w:rsidRPr="007E0FC2">
        <w:rPr>
          <w:color w:val="002060"/>
          <w:highlight w:val="white"/>
        </w:rPr>
        <w:t xml:space="preserve">Bảng </w:t>
      </w:r>
      <w:r w:rsidR="00FA79FE" w:rsidRPr="007E0FC2">
        <w:rPr>
          <w:color w:val="002060"/>
          <w:highlight w:val="white"/>
        </w:rPr>
        <w:fldChar w:fldCharType="begin"/>
      </w:r>
      <w:r w:rsidRPr="007E0FC2">
        <w:rPr>
          <w:color w:val="002060"/>
          <w:highlight w:val="white"/>
        </w:rPr>
        <w:instrText xml:space="preserve"> SEQ Bảng_ \* ARABIC </w:instrText>
      </w:r>
      <w:r w:rsidR="00FA79FE" w:rsidRPr="007E0FC2">
        <w:rPr>
          <w:color w:val="002060"/>
          <w:highlight w:val="white"/>
        </w:rPr>
        <w:fldChar w:fldCharType="separate"/>
      </w:r>
      <w:r w:rsidR="00EB5667" w:rsidRPr="007E0FC2">
        <w:rPr>
          <w:noProof/>
          <w:color w:val="002060"/>
          <w:highlight w:val="white"/>
        </w:rPr>
        <w:t>11</w:t>
      </w:r>
      <w:r w:rsidR="00FA79FE" w:rsidRPr="007E0FC2">
        <w:rPr>
          <w:color w:val="002060"/>
          <w:highlight w:val="white"/>
        </w:rPr>
        <w:fldChar w:fldCharType="end"/>
      </w:r>
      <w:r w:rsidRPr="007E0FC2">
        <w:rPr>
          <w:color w:val="002060"/>
          <w:highlight w:val="white"/>
        </w:rPr>
        <w:t>:</w:t>
      </w:r>
      <w:r w:rsidR="0086066E">
        <w:rPr>
          <w:color w:val="002060"/>
          <w:highlight w:val="white"/>
        </w:rPr>
        <w:t xml:space="preserve"> </w:t>
      </w:r>
      <w:r w:rsidR="00E972CD" w:rsidRPr="007E0FC2">
        <w:rPr>
          <w:color w:val="002060"/>
          <w:highlight w:val="white"/>
          <w:lang w:val="eu-ES"/>
        </w:rPr>
        <w:t xml:space="preserve">Bảng tổng hợp </w:t>
      </w:r>
      <w:r w:rsidR="00397EC5">
        <w:rPr>
          <w:color w:val="002060"/>
          <w:highlight w:val="white"/>
          <w:lang w:val="eu-ES"/>
        </w:rPr>
        <w:t>ả</w:t>
      </w:r>
      <w:r w:rsidR="00397EC5" w:rsidRPr="007E0FC2">
        <w:rPr>
          <w:color w:val="002060"/>
          <w:highlight w:val="white"/>
          <w:lang w:val="eu-ES"/>
        </w:rPr>
        <w:t xml:space="preserve">nh </w:t>
      </w:r>
      <w:r w:rsidR="00E972CD" w:rsidRPr="007E0FC2">
        <w:rPr>
          <w:color w:val="002060"/>
          <w:highlight w:val="white"/>
          <w:lang w:val="eu-ES"/>
        </w:rPr>
        <w:t xml:space="preserve">hưởng </w:t>
      </w:r>
      <w:r w:rsidR="00895E15" w:rsidRPr="007E0FC2">
        <w:rPr>
          <w:color w:val="002060"/>
          <w:highlight w:val="white"/>
          <w:lang w:val="eu-ES"/>
        </w:rPr>
        <w:t xml:space="preserve">đất </w:t>
      </w:r>
      <w:r w:rsidR="00E972CD" w:rsidRPr="007E0FC2">
        <w:rPr>
          <w:color w:val="002060"/>
          <w:highlight w:val="white"/>
          <w:lang w:val="eu-ES"/>
        </w:rPr>
        <w:t>thổ cư</w:t>
      </w:r>
      <w:bookmarkEnd w:id="123"/>
      <w:bookmarkEnd w:id="124"/>
      <w:bookmarkEnd w:id="125"/>
      <w:bookmarkEnd w:id="126"/>
    </w:p>
    <w:tbl>
      <w:tblPr>
        <w:tblW w:w="8520" w:type="dxa"/>
        <w:tblInd w:w="113" w:type="dxa"/>
        <w:tblLook w:val="04A0" w:firstRow="1" w:lastRow="0" w:firstColumn="1" w:lastColumn="0" w:noHBand="0" w:noVBand="1"/>
      </w:tblPr>
      <w:tblGrid>
        <w:gridCol w:w="620"/>
        <w:gridCol w:w="1580"/>
        <w:gridCol w:w="1420"/>
        <w:gridCol w:w="1620"/>
        <w:gridCol w:w="1580"/>
        <w:gridCol w:w="1700"/>
      </w:tblGrid>
      <w:tr w:rsidR="007E0FC2" w:rsidRPr="007E0FC2" w:rsidTr="00623381">
        <w:trPr>
          <w:trHeight w:val="276"/>
        </w:trPr>
        <w:tc>
          <w:tcPr>
            <w:tcW w:w="6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F4206" w:rsidRPr="007E0FC2" w:rsidRDefault="005F4206" w:rsidP="007E0FC2">
            <w:pPr>
              <w:spacing w:line="276" w:lineRule="auto"/>
              <w:jc w:val="center"/>
              <w:rPr>
                <w:b/>
                <w:bCs/>
                <w:color w:val="002060"/>
                <w:highlight w:val="white"/>
              </w:rPr>
            </w:pPr>
            <w:r w:rsidRPr="007E0FC2">
              <w:rPr>
                <w:b/>
                <w:bCs/>
                <w:color w:val="002060"/>
                <w:highlight w:val="white"/>
              </w:rPr>
              <w:t>TT</w:t>
            </w:r>
          </w:p>
        </w:tc>
        <w:tc>
          <w:tcPr>
            <w:tcW w:w="15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F4206" w:rsidRPr="007E0FC2" w:rsidRDefault="005F4206" w:rsidP="007E0FC2">
            <w:pPr>
              <w:spacing w:line="276" w:lineRule="auto"/>
              <w:jc w:val="center"/>
              <w:rPr>
                <w:b/>
                <w:bCs/>
                <w:color w:val="002060"/>
                <w:highlight w:val="white"/>
              </w:rPr>
            </w:pPr>
            <w:r w:rsidRPr="007E0FC2">
              <w:rPr>
                <w:b/>
                <w:bCs/>
                <w:color w:val="002060"/>
                <w:highlight w:val="white"/>
              </w:rPr>
              <w:t>Hạng mục</w:t>
            </w:r>
          </w:p>
        </w:tc>
        <w:tc>
          <w:tcPr>
            <w:tcW w:w="14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F4206" w:rsidRPr="007E0FC2" w:rsidRDefault="005F4206" w:rsidP="007E0FC2">
            <w:pPr>
              <w:spacing w:line="276" w:lineRule="auto"/>
              <w:jc w:val="center"/>
              <w:rPr>
                <w:b/>
                <w:bCs/>
                <w:color w:val="002060"/>
                <w:highlight w:val="white"/>
              </w:rPr>
            </w:pPr>
            <w:r w:rsidRPr="007E0FC2">
              <w:rPr>
                <w:b/>
                <w:bCs/>
                <w:color w:val="002060"/>
                <w:highlight w:val="white"/>
              </w:rPr>
              <w:t>Địa điểm</w:t>
            </w:r>
          </w:p>
        </w:tc>
        <w:tc>
          <w:tcPr>
            <w:tcW w:w="3200" w:type="dxa"/>
            <w:gridSpan w:val="2"/>
            <w:tcBorders>
              <w:top w:val="single" w:sz="4" w:space="0" w:color="auto"/>
              <w:left w:val="nil"/>
              <w:bottom w:val="single" w:sz="4" w:space="0" w:color="auto"/>
              <w:right w:val="single" w:sz="4" w:space="0" w:color="auto"/>
            </w:tcBorders>
            <w:shd w:val="clear" w:color="auto" w:fill="auto"/>
            <w:vAlign w:val="center"/>
            <w:hideMark/>
          </w:tcPr>
          <w:p w:rsidR="005F4206" w:rsidRPr="007E0FC2" w:rsidRDefault="005F4206" w:rsidP="007E0FC2">
            <w:pPr>
              <w:spacing w:line="276" w:lineRule="auto"/>
              <w:jc w:val="center"/>
              <w:rPr>
                <w:b/>
                <w:bCs/>
                <w:color w:val="002060"/>
                <w:highlight w:val="white"/>
              </w:rPr>
            </w:pPr>
            <w:r w:rsidRPr="007E0FC2">
              <w:rPr>
                <w:b/>
                <w:bCs/>
                <w:color w:val="002060"/>
                <w:highlight w:val="white"/>
              </w:rPr>
              <w:t>Số hộ BAH</w:t>
            </w:r>
          </w:p>
        </w:tc>
        <w:tc>
          <w:tcPr>
            <w:tcW w:w="17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F4206" w:rsidRPr="007E0FC2" w:rsidRDefault="005F4206" w:rsidP="007E0FC2">
            <w:pPr>
              <w:spacing w:line="276" w:lineRule="auto"/>
              <w:jc w:val="center"/>
              <w:rPr>
                <w:b/>
                <w:bCs/>
                <w:color w:val="002060"/>
                <w:highlight w:val="white"/>
              </w:rPr>
            </w:pPr>
            <w:r w:rsidRPr="007E0FC2">
              <w:rPr>
                <w:b/>
                <w:bCs/>
                <w:color w:val="002060"/>
                <w:highlight w:val="white"/>
              </w:rPr>
              <w:t>Tổng diện tích đất BAH</w:t>
            </w:r>
          </w:p>
        </w:tc>
      </w:tr>
      <w:tr w:rsidR="007E0FC2" w:rsidRPr="007E0FC2" w:rsidTr="00623381">
        <w:trPr>
          <w:trHeight w:val="276"/>
        </w:trPr>
        <w:tc>
          <w:tcPr>
            <w:tcW w:w="62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F4206" w:rsidRPr="007E0FC2" w:rsidRDefault="005F4206" w:rsidP="007E0FC2">
            <w:pPr>
              <w:spacing w:line="276" w:lineRule="auto"/>
              <w:rPr>
                <w:b/>
                <w:bCs/>
                <w:color w:val="002060"/>
                <w:highlight w:val="white"/>
              </w:rPr>
            </w:pPr>
          </w:p>
        </w:tc>
        <w:tc>
          <w:tcPr>
            <w:tcW w:w="158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F4206" w:rsidRPr="007E0FC2" w:rsidRDefault="005F4206" w:rsidP="007E0FC2">
            <w:pPr>
              <w:spacing w:line="276" w:lineRule="auto"/>
              <w:rPr>
                <w:b/>
                <w:bCs/>
                <w:color w:val="002060"/>
                <w:highlight w:val="white"/>
              </w:rPr>
            </w:pPr>
          </w:p>
        </w:tc>
        <w:tc>
          <w:tcPr>
            <w:tcW w:w="142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F4206" w:rsidRPr="007E0FC2" w:rsidRDefault="005F4206" w:rsidP="007E0FC2">
            <w:pPr>
              <w:spacing w:line="276" w:lineRule="auto"/>
              <w:rPr>
                <w:b/>
                <w:bCs/>
                <w:color w:val="002060"/>
                <w:highlight w:val="white"/>
              </w:rPr>
            </w:pPr>
          </w:p>
        </w:tc>
        <w:tc>
          <w:tcPr>
            <w:tcW w:w="1620" w:type="dxa"/>
            <w:tcBorders>
              <w:top w:val="nil"/>
              <w:left w:val="nil"/>
              <w:bottom w:val="single" w:sz="4" w:space="0" w:color="auto"/>
              <w:right w:val="single" w:sz="4" w:space="0" w:color="auto"/>
            </w:tcBorders>
            <w:shd w:val="clear" w:color="auto" w:fill="auto"/>
            <w:vAlign w:val="center"/>
            <w:hideMark/>
          </w:tcPr>
          <w:p w:rsidR="005F4206" w:rsidRPr="007E0FC2" w:rsidRDefault="005F4206" w:rsidP="007E0FC2">
            <w:pPr>
              <w:spacing w:line="276" w:lineRule="auto"/>
              <w:jc w:val="center"/>
              <w:rPr>
                <w:b/>
                <w:bCs/>
                <w:color w:val="002060"/>
                <w:highlight w:val="white"/>
              </w:rPr>
            </w:pPr>
            <w:r w:rsidRPr="007E0FC2">
              <w:rPr>
                <w:b/>
                <w:bCs/>
                <w:color w:val="002060"/>
                <w:highlight w:val="white"/>
              </w:rPr>
              <w:t>BAH một phần</w:t>
            </w:r>
          </w:p>
        </w:tc>
        <w:tc>
          <w:tcPr>
            <w:tcW w:w="1580" w:type="dxa"/>
            <w:tcBorders>
              <w:top w:val="nil"/>
              <w:left w:val="nil"/>
              <w:bottom w:val="single" w:sz="4" w:space="0" w:color="auto"/>
              <w:right w:val="single" w:sz="4" w:space="0" w:color="auto"/>
            </w:tcBorders>
            <w:shd w:val="clear" w:color="auto" w:fill="auto"/>
            <w:vAlign w:val="center"/>
            <w:hideMark/>
          </w:tcPr>
          <w:p w:rsidR="005F4206" w:rsidRPr="007E0FC2" w:rsidRDefault="005F4206" w:rsidP="007E0FC2">
            <w:pPr>
              <w:spacing w:line="276" w:lineRule="auto"/>
              <w:jc w:val="center"/>
              <w:rPr>
                <w:b/>
                <w:bCs/>
                <w:color w:val="002060"/>
                <w:highlight w:val="white"/>
              </w:rPr>
            </w:pPr>
            <w:r w:rsidRPr="007E0FC2">
              <w:rPr>
                <w:b/>
                <w:bCs/>
                <w:color w:val="002060"/>
                <w:highlight w:val="white"/>
              </w:rPr>
              <w:t>BAH toàn bộ</w:t>
            </w:r>
          </w:p>
        </w:tc>
        <w:tc>
          <w:tcPr>
            <w:tcW w:w="170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5F4206" w:rsidRPr="007E0FC2" w:rsidRDefault="005F4206" w:rsidP="007E0FC2">
            <w:pPr>
              <w:spacing w:line="276" w:lineRule="auto"/>
              <w:rPr>
                <w:b/>
                <w:bCs/>
                <w:color w:val="002060"/>
                <w:highlight w:val="white"/>
              </w:rPr>
            </w:pPr>
          </w:p>
        </w:tc>
      </w:tr>
      <w:tr w:rsidR="007E0FC2" w:rsidRPr="007E0FC2" w:rsidTr="00623381">
        <w:trPr>
          <w:trHeight w:val="276"/>
        </w:trPr>
        <w:tc>
          <w:tcPr>
            <w:tcW w:w="620" w:type="dxa"/>
            <w:tcBorders>
              <w:top w:val="nil"/>
              <w:left w:val="single" w:sz="4" w:space="0" w:color="auto"/>
              <w:bottom w:val="single" w:sz="4" w:space="0" w:color="auto"/>
              <w:right w:val="single" w:sz="4" w:space="0" w:color="auto"/>
            </w:tcBorders>
            <w:shd w:val="clear" w:color="auto" w:fill="auto"/>
            <w:vAlign w:val="center"/>
            <w:hideMark/>
          </w:tcPr>
          <w:p w:rsidR="005F4206" w:rsidRPr="007E0FC2" w:rsidRDefault="00D7150A" w:rsidP="007E0FC2">
            <w:pPr>
              <w:spacing w:line="276" w:lineRule="auto"/>
              <w:jc w:val="center"/>
              <w:rPr>
                <w:color w:val="002060"/>
                <w:highlight w:val="white"/>
              </w:rPr>
            </w:pPr>
            <w:r>
              <w:rPr>
                <w:color w:val="002060"/>
                <w:highlight w:val="white"/>
              </w:rPr>
              <w:t>1</w:t>
            </w:r>
          </w:p>
        </w:tc>
        <w:tc>
          <w:tcPr>
            <w:tcW w:w="1580" w:type="dxa"/>
            <w:tcBorders>
              <w:top w:val="nil"/>
              <w:left w:val="nil"/>
              <w:bottom w:val="single" w:sz="4" w:space="0" w:color="auto"/>
              <w:right w:val="single" w:sz="4" w:space="0" w:color="auto"/>
            </w:tcBorders>
            <w:shd w:val="clear" w:color="auto" w:fill="auto"/>
            <w:noWrap/>
            <w:vAlign w:val="bottom"/>
            <w:hideMark/>
          </w:tcPr>
          <w:p w:rsidR="005F4206" w:rsidRPr="007E0FC2" w:rsidRDefault="005F4206" w:rsidP="007E0FC2">
            <w:pPr>
              <w:spacing w:line="276" w:lineRule="auto"/>
              <w:rPr>
                <w:color w:val="002060"/>
                <w:highlight w:val="white"/>
              </w:rPr>
            </w:pPr>
            <w:r w:rsidRPr="007E0FC2">
              <w:rPr>
                <w:color w:val="002060"/>
                <w:highlight w:val="white"/>
              </w:rPr>
              <w:t>Nà Kiến</w:t>
            </w:r>
          </w:p>
        </w:tc>
        <w:tc>
          <w:tcPr>
            <w:tcW w:w="1420" w:type="dxa"/>
            <w:tcBorders>
              <w:top w:val="nil"/>
              <w:left w:val="nil"/>
              <w:bottom w:val="single" w:sz="4" w:space="0" w:color="auto"/>
              <w:right w:val="single" w:sz="4" w:space="0" w:color="auto"/>
            </w:tcBorders>
            <w:shd w:val="clear" w:color="auto" w:fill="auto"/>
            <w:noWrap/>
            <w:vAlign w:val="bottom"/>
            <w:hideMark/>
          </w:tcPr>
          <w:p w:rsidR="005F4206" w:rsidRPr="007E0FC2" w:rsidRDefault="005F4206" w:rsidP="007E0FC2">
            <w:pPr>
              <w:spacing w:line="276" w:lineRule="auto"/>
              <w:rPr>
                <w:color w:val="002060"/>
                <w:highlight w:val="white"/>
              </w:rPr>
            </w:pPr>
            <w:r w:rsidRPr="007E0FC2">
              <w:rPr>
                <w:color w:val="002060"/>
                <w:highlight w:val="white"/>
              </w:rPr>
              <w:t>Nghĩa Tá</w:t>
            </w:r>
          </w:p>
        </w:tc>
        <w:tc>
          <w:tcPr>
            <w:tcW w:w="1620" w:type="dxa"/>
            <w:tcBorders>
              <w:top w:val="nil"/>
              <w:left w:val="nil"/>
              <w:bottom w:val="single" w:sz="4" w:space="0" w:color="auto"/>
              <w:right w:val="single" w:sz="4" w:space="0" w:color="auto"/>
            </w:tcBorders>
            <w:shd w:val="clear" w:color="auto" w:fill="auto"/>
            <w:noWrap/>
            <w:vAlign w:val="center"/>
            <w:hideMark/>
          </w:tcPr>
          <w:p w:rsidR="005F4206" w:rsidRPr="007E0FC2" w:rsidRDefault="005F4206" w:rsidP="007E0FC2">
            <w:pPr>
              <w:spacing w:line="276" w:lineRule="auto"/>
              <w:jc w:val="center"/>
              <w:rPr>
                <w:color w:val="002060"/>
                <w:highlight w:val="white"/>
              </w:rPr>
            </w:pPr>
            <w:r w:rsidRPr="007E0FC2">
              <w:rPr>
                <w:color w:val="002060"/>
                <w:highlight w:val="white"/>
              </w:rPr>
              <w:t>3</w:t>
            </w:r>
          </w:p>
        </w:tc>
        <w:tc>
          <w:tcPr>
            <w:tcW w:w="1580" w:type="dxa"/>
            <w:tcBorders>
              <w:top w:val="nil"/>
              <w:left w:val="nil"/>
              <w:bottom w:val="single" w:sz="4" w:space="0" w:color="auto"/>
              <w:right w:val="single" w:sz="4" w:space="0" w:color="auto"/>
            </w:tcBorders>
            <w:shd w:val="clear" w:color="auto" w:fill="auto"/>
            <w:noWrap/>
            <w:vAlign w:val="center"/>
            <w:hideMark/>
          </w:tcPr>
          <w:p w:rsidR="005F4206" w:rsidRPr="007E0FC2" w:rsidRDefault="005F4206" w:rsidP="007E0FC2">
            <w:pPr>
              <w:spacing w:line="276" w:lineRule="auto"/>
              <w:jc w:val="center"/>
              <w:rPr>
                <w:color w:val="002060"/>
                <w:highlight w:val="white"/>
              </w:rPr>
            </w:pPr>
            <w:r w:rsidRPr="007E0FC2">
              <w:rPr>
                <w:color w:val="002060"/>
                <w:highlight w:val="white"/>
              </w:rPr>
              <w:t>0</w:t>
            </w:r>
          </w:p>
        </w:tc>
        <w:tc>
          <w:tcPr>
            <w:tcW w:w="1700" w:type="dxa"/>
            <w:tcBorders>
              <w:top w:val="nil"/>
              <w:left w:val="nil"/>
              <w:bottom w:val="single" w:sz="4" w:space="0" w:color="auto"/>
              <w:right w:val="single" w:sz="4" w:space="0" w:color="auto"/>
            </w:tcBorders>
            <w:shd w:val="clear" w:color="auto" w:fill="auto"/>
            <w:noWrap/>
            <w:vAlign w:val="center"/>
            <w:hideMark/>
          </w:tcPr>
          <w:p w:rsidR="005F4206" w:rsidRPr="007E0FC2" w:rsidRDefault="005F4206" w:rsidP="007E0FC2">
            <w:pPr>
              <w:spacing w:line="276" w:lineRule="auto"/>
              <w:jc w:val="center"/>
              <w:rPr>
                <w:color w:val="002060"/>
                <w:highlight w:val="white"/>
              </w:rPr>
            </w:pPr>
            <w:r w:rsidRPr="007E0FC2">
              <w:rPr>
                <w:color w:val="002060"/>
                <w:highlight w:val="white"/>
              </w:rPr>
              <w:t>200</w:t>
            </w:r>
          </w:p>
        </w:tc>
      </w:tr>
      <w:tr w:rsidR="007E0FC2" w:rsidRPr="007E0FC2" w:rsidTr="00623381">
        <w:trPr>
          <w:trHeight w:val="276"/>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rsidR="005F4206" w:rsidRPr="007E0FC2" w:rsidRDefault="005F4206" w:rsidP="007E0FC2">
            <w:pPr>
              <w:spacing w:line="276" w:lineRule="auto"/>
              <w:jc w:val="center"/>
              <w:rPr>
                <w:color w:val="002060"/>
                <w:highlight w:val="white"/>
              </w:rPr>
            </w:pPr>
            <w:r w:rsidRPr="007E0FC2">
              <w:rPr>
                <w:color w:val="002060"/>
                <w:highlight w:val="white"/>
              </w:rPr>
              <w:t> </w:t>
            </w:r>
          </w:p>
        </w:tc>
        <w:tc>
          <w:tcPr>
            <w:tcW w:w="1580" w:type="dxa"/>
            <w:tcBorders>
              <w:top w:val="nil"/>
              <w:left w:val="nil"/>
              <w:bottom w:val="single" w:sz="4" w:space="0" w:color="auto"/>
              <w:right w:val="single" w:sz="4" w:space="0" w:color="auto"/>
            </w:tcBorders>
            <w:shd w:val="clear" w:color="auto" w:fill="auto"/>
            <w:noWrap/>
            <w:vAlign w:val="center"/>
            <w:hideMark/>
          </w:tcPr>
          <w:p w:rsidR="005F4206" w:rsidRPr="007E0FC2" w:rsidRDefault="005F4206" w:rsidP="007E0FC2">
            <w:pPr>
              <w:spacing w:line="276" w:lineRule="auto"/>
              <w:jc w:val="center"/>
              <w:rPr>
                <w:b/>
                <w:bCs/>
                <w:color w:val="002060"/>
                <w:highlight w:val="white"/>
              </w:rPr>
            </w:pPr>
            <w:r w:rsidRPr="007E0FC2">
              <w:rPr>
                <w:b/>
                <w:bCs/>
                <w:color w:val="002060"/>
                <w:highlight w:val="white"/>
              </w:rPr>
              <w:t>Tổng</w:t>
            </w:r>
          </w:p>
        </w:tc>
        <w:tc>
          <w:tcPr>
            <w:tcW w:w="1420" w:type="dxa"/>
            <w:tcBorders>
              <w:top w:val="nil"/>
              <w:left w:val="nil"/>
              <w:bottom w:val="single" w:sz="4" w:space="0" w:color="auto"/>
              <w:right w:val="single" w:sz="4" w:space="0" w:color="auto"/>
            </w:tcBorders>
            <w:shd w:val="clear" w:color="auto" w:fill="auto"/>
            <w:noWrap/>
            <w:vAlign w:val="center"/>
            <w:hideMark/>
          </w:tcPr>
          <w:p w:rsidR="005F4206" w:rsidRPr="007E0FC2" w:rsidRDefault="005F4206" w:rsidP="007E0FC2">
            <w:pPr>
              <w:spacing w:line="276" w:lineRule="auto"/>
              <w:rPr>
                <w:color w:val="002060"/>
                <w:highlight w:val="white"/>
              </w:rPr>
            </w:pPr>
            <w:r w:rsidRPr="007E0FC2">
              <w:rPr>
                <w:color w:val="002060"/>
                <w:highlight w:val="white"/>
              </w:rPr>
              <w:t> </w:t>
            </w:r>
          </w:p>
        </w:tc>
        <w:tc>
          <w:tcPr>
            <w:tcW w:w="1620" w:type="dxa"/>
            <w:tcBorders>
              <w:top w:val="nil"/>
              <w:left w:val="nil"/>
              <w:bottom w:val="single" w:sz="4" w:space="0" w:color="auto"/>
              <w:right w:val="single" w:sz="4" w:space="0" w:color="auto"/>
            </w:tcBorders>
            <w:shd w:val="clear" w:color="auto" w:fill="auto"/>
            <w:noWrap/>
            <w:vAlign w:val="center"/>
            <w:hideMark/>
          </w:tcPr>
          <w:p w:rsidR="005F4206" w:rsidRPr="007E0FC2" w:rsidRDefault="005F4206" w:rsidP="007E0FC2">
            <w:pPr>
              <w:spacing w:line="276" w:lineRule="auto"/>
              <w:jc w:val="center"/>
              <w:rPr>
                <w:b/>
                <w:bCs/>
                <w:color w:val="002060"/>
                <w:highlight w:val="white"/>
              </w:rPr>
            </w:pPr>
            <w:r w:rsidRPr="007E0FC2">
              <w:rPr>
                <w:b/>
                <w:bCs/>
                <w:color w:val="002060"/>
                <w:highlight w:val="white"/>
              </w:rPr>
              <w:t>3</w:t>
            </w:r>
          </w:p>
        </w:tc>
        <w:tc>
          <w:tcPr>
            <w:tcW w:w="1580" w:type="dxa"/>
            <w:tcBorders>
              <w:top w:val="nil"/>
              <w:left w:val="nil"/>
              <w:bottom w:val="single" w:sz="4" w:space="0" w:color="auto"/>
              <w:right w:val="single" w:sz="4" w:space="0" w:color="auto"/>
            </w:tcBorders>
            <w:shd w:val="clear" w:color="auto" w:fill="auto"/>
            <w:noWrap/>
            <w:vAlign w:val="center"/>
            <w:hideMark/>
          </w:tcPr>
          <w:p w:rsidR="005F4206" w:rsidRPr="007E0FC2" w:rsidRDefault="005F4206" w:rsidP="007E0FC2">
            <w:pPr>
              <w:spacing w:line="276" w:lineRule="auto"/>
              <w:jc w:val="center"/>
              <w:rPr>
                <w:b/>
                <w:bCs/>
                <w:color w:val="002060"/>
                <w:highlight w:val="white"/>
              </w:rPr>
            </w:pPr>
            <w:r w:rsidRPr="007E0FC2">
              <w:rPr>
                <w:b/>
                <w:bCs/>
                <w:color w:val="002060"/>
                <w:highlight w:val="white"/>
              </w:rPr>
              <w:t>0</w:t>
            </w:r>
          </w:p>
        </w:tc>
        <w:tc>
          <w:tcPr>
            <w:tcW w:w="1700" w:type="dxa"/>
            <w:tcBorders>
              <w:top w:val="nil"/>
              <w:left w:val="nil"/>
              <w:bottom w:val="single" w:sz="4" w:space="0" w:color="auto"/>
              <w:right w:val="single" w:sz="4" w:space="0" w:color="auto"/>
            </w:tcBorders>
            <w:shd w:val="clear" w:color="auto" w:fill="auto"/>
            <w:noWrap/>
            <w:vAlign w:val="center"/>
            <w:hideMark/>
          </w:tcPr>
          <w:p w:rsidR="005F4206" w:rsidRPr="007E0FC2" w:rsidRDefault="005F4206" w:rsidP="007E0FC2">
            <w:pPr>
              <w:spacing w:line="276" w:lineRule="auto"/>
              <w:jc w:val="center"/>
              <w:rPr>
                <w:b/>
                <w:bCs/>
                <w:color w:val="002060"/>
                <w:highlight w:val="white"/>
              </w:rPr>
            </w:pPr>
            <w:r w:rsidRPr="007E0FC2">
              <w:rPr>
                <w:b/>
                <w:bCs/>
                <w:color w:val="002060"/>
                <w:highlight w:val="white"/>
              </w:rPr>
              <w:t>200</w:t>
            </w:r>
          </w:p>
        </w:tc>
      </w:tr>
    </w:tbl>
    <w:p w:rsidR="00E972CD" w:rsidRPr="007E0FC2" w:rsidRDefault="00E972CD" w:rsidP="007E0FC2">
      <w:pPr>
        <w:spacing w:before="120" w:after="120" w:line="276" w:lineRule="auto"/>
        <w:jc w:val="right"/>
        <w:rPr>
          <w:rFonts w:eastAsia="Batang"/>
          <w:i/>
          <w:color w:val="002060"/>
          <w:highlight w:val="white"/>
          <w:lang w:val="eu-ES" w:eastAsia="ko-KR"/>
        </w:rPr>
      </w:pPr>
      <w:r w:rsidRPr="007E0FC2">
        <w:rPr>
          <w:rFonts w:eastAsia="Batang"/>
          <w:i/>
          <w:color w:val="002060"/>
          <w:highlight w:val="white"/>
          <w:lang w:val="eu-ES" w:eastAsia="ko-KR"/>
        </w:rPr>
        <w:t xml:space="preserve">(Nguồn: Khảo sát </w:t>
      </w:r>
      <w:r w:rsidR="00E00FAD" w:rsidRPr="007E0FC2">
        <w:rPr>
          <w:i/>
          <w:color w:val="002060"/>
          <w:highlight w:val="white"/>
        </w:rPr>
        <w:t>sơ bộ IOL</w:t>
      </w:r>
      <w:r w:rsidRPr="007E0FC2">
        <w:rPr>
          <w:rFonts w:eastAsia="Batang"/>
          <w:i/>
          <w:color w:val="002060"/>
          <w:highlight w:val="white"/>
          <w:lang w:val="eu-ES" w:eastAsia="ko-KR"/>
        </w:rPr>
        <w:t xml:space="preserve">, tháng </w:t>
      </w:r>
      <w:r w:rsidR="004C1ED5" w:rsidRPr="007E0FC2">
        <w:rPr>
          <w:i/>
          <w:color w:val="002060"/>
          <w:highlight w:val="white"/>
        </w:rPr>
        <w:t>7/2018 – 2/2019</w:t>
      </w:r>
      <w:r w:rsidRPr="007E0FC2">
        <w:rPr>
          <w:rFonts w:eastAsia="Batang"/>
          <w:i/>
          <w:color w:val="002060"/>
          <w:highlight w:val="white"/>
          <w:lang w:val="eu-ES" w:eastAsia="ko-KR"/>
        </w:rPr>
        <w:t>)</w:t>
      </w:r>
    </w:p>
    <w:p w:rsidR="00E972CD" w:rsidRPr="007E0FC2" w:rsidRDefault="00050BA9" w:rsidP="007E0FC2">
      <w:pPr>
        <w:spacing w:before="120" w:after="120" w:line="276" w:lineRule="auto"/>
        <w:rPr>
          <w:b/>
          <w:i/>
          <w:color w:val="002060"/>
          <w:highlight w:val="white"/>
          <w:lang w:val="eu-ES"/>
        </w:rPr>
      </w:pPr>
      <w:r w:rsidRPr="007E0FC2">
        <w:rPr>
          <w:b/>
          <w:i/>
          <w:color w:val="002060"/>
          <w:highlight w:val="white"/>
          <w:lang w:val="eu-ES"/>
        </w:rPr>
        <w:t>3</w:t>
      </w:r>
      <w:r w:rsidR="006B679A" w:rsidRPr="007E0FC2">
        <w:rPr>
          <w:b/>
          <w:i/>
          <w:color w:val="002060"/>
          <w:highlight w:val="white"/>
          <w:lang w:val="eu-ES"/>
        </w:rPr>
        <w:t xml:space="preserve">.2.1.2. </w:t>
      </w:r>
      <w:r w:rsidR="00E972CD" w:rsidRPr="007E0FC2">
        <w:rPr>
          <w:b/>
          <w:i/>
          <w:color w:val="002060"/>
          <w:highlight w:val="white"/>
          <w:lang w:val="eu-ES"/>
        </w:rPr>
        <w:t xml:space="preserve">Ảnh hưởng Đất </w:t>
      </w:r>
      <w:bookmarkStart w:id="127" w:name="_Toc453764697"/>
      <w:r w:rsidR="00D43335" w:rsidRPr="007E0FC2">
        <w:rPr>
          <w:b/>
          <w:i/>
          <w:color w:val="002060"/>
          <w:highlight w:val="white"/>
          <w:lang w:val="eu-ES"/>
        </w:rPr>
        <w:t>trồng cây hàng năm</w:t>
      </w:r>
    </w:p>
    <w:p w:rsidR="00D500C0" w:rsidRPr="007E0FC2" w:rsidRDefault="00976D52" w:rsidP="007E0FC2">
      <w:pPr>
        <w:pStyle w:val="ListParagraph"/>
        <w:numPr>
          <w:ilvl w:val="0"/>
          <w:numId w:val="190"/>
        </w:numPr>
        <w:tabs>
          <w:tab w:val="left" w:pos="450"/>
        </w:tabs>
        <w:spacing w:before="120" w:line="276" w:lineRule="auto"/>
        <w:ind w:left="0" w:firstLine="0"/>
        <w:rPr>
          <w:b/>
          <w:color w:val="002060"/>
          <w:highlight w:val="white"/>
          <w:lang w:val="eu-ES"/>
        </w:rPr>
      </w:pPr>
      <w:r w:rsidRPr="007E0FC2">
        <w:rPr>
          <w:color w:val="002060"/>
          <w:highlight w:val="white"/>
          <w:lang w:val="pt-PT"/>
        </w:rPr>
        <w:t xml:space="preserve">Việc triển khai </w:t>
      </w:r>
      <w:r w:rsidRPr="007E0FC2">
        <w:rPr>
          <w:color w:val="002060"/>
          <w:highlight w:val="white"/>
          <w:u w:color="FF0000"/>
          <w:lang w:val="pt-PT"/>
        </w:rPr>
        <w:t>thực hi</w:t>
      </w:r>
      <w:r w:rsidR="00685B78" w:rsidRPr="007E0FC2">
        <w:rPr>
          <w:color w:val="002060"/>
          <w:highlight w:val="white"/>
          <w:u w:color="FF0000"/>
          <w:lang w:val="pt-PT"/>
        </w:rPr>
        <w:t>ệ</w:t>
      </w:r>
      <w:r w:rsidRPr="007E0FC2">
        <w:rPr>
          <w:color w:val="002060"/>
          <w:highlight w:val="white"/>
          <w:u w:color="FF0000"/>
          <w:lang w:val="pt-PT"/>
        </w:rPr>
        <w:t>n</w:t>
      </w:r>
      <w:r w:rsidRPr="007E0FC2">
        <w:rPr>
          <w:color w:val="002060"/>
          <w:highlight w:val="white"/>
          <w:lang w:val="pt-PT"/>
        </w:rPr>
        <w:t xml:space="preserve"> các hạng mục công trình của tiểu dự án sửa chữa nâng cấp </w:t>
      </w:r>
      <w:r w:rsidRPr="007E0FC2">
        <w:rPr>
          <w:color w:val="002060"/>
          <w:highlight w:val="white"/>
          <w:u w:color="FF0000"/>
          <w:lang w:val="pt-PT"/>
        </w:rPr>
        <w:t>hồ đập</w:t>
      </w:r>
      <w:r w:rsidRPr="007E0FC2">
        <w:rPr>
          <w:color w:val="002060"/>
          <w:highlight w:val="white"/>
          <w:lang w:val="pt-PT"/>
        </w:rPr>
        <w:t xml:space="preserve"> ở </w:t>
      </w:r>
      <w:r w:rsidR="00AA77CA" w:rsidRPr="007E0FC2">
        <w:rPr>
          <w:color w:val="002060"/>
          <w:highlight w:val="white"/>
          <w:lang w:val="pt-PT"/>
        </w:rPr>
        <w:t xml:space="preserve">Bắc Kạn </w:t>
      </w:r>
      <w:r w:rsidR="00F2798C" w:rsidRPr="007E0FC2">
        <w:rPr>
          <w:color w:val="002060"/>
          <w:highlight w:val="white"/>
          <w:lang w:val="eu-ES" w:eastAsia="fr-CA"/>
        </w:rPr>
        <w:t xml:space="preserve">sẽ ảnh hưởng đến đất </w:t>
      </w:r>
      <w:r w:rsidR="00D43335" w:rsidRPr="007E0FC2">
        <w:rPr>
          <w:color w:val="002060"/>
          <w:highlight w:val="white"/>
          <w:lang w:val="eu-ES" w:eastAsia="fr-CA"/>
        </w:rPr>
        <w:t>trồng cây hàng năm</w:t>
      </w:r>
      <w:r w:rsidR="00930B20" w:rsidRPr="007E0FC2">
        <w:rPr>
          <w:color w:val="002060"/>
          <w:highlight w:val="white"/>
          <w:lang w:val="eu-ES" w:eastAsia="fr-CA"/>
        </w:rPr>
        <w:t xml:space="preserve"> của </w:t>
      </w:r>
      <w:r w:rsidR="00E939D5" w:rsidRPr="007E0FC2">
        <w:rPr>
          <w:color w:val="002060"/>
          <w:highlight w:val="white"/>
          <w:lang w:val="eu-ES" w:eastAsia="fr-CA"/>
        </w:rPr>
        <w:t>8</w:t>
      </w:r>
      <w:r w:rsidR="00A65ED4">
        <w:rPr>
          <w:color w:val="002060"/>
          <w:highlight w:val="white"/>
          <w:lang w:val="eu-ES" w:eastAsia="fr-CA"/>
        </w:rPr>
        <w:t xml:space="preserve"> </w:t>
      </w:r>
      <w:r w:rsidR="00930B20" w:rsidRPr="007E0FC2">
        <w:rPr>
          <w:color w:val="002060"/>
          <w:highlight w:val="white"/>
          <w:lang w:val="eu-ES" w:eastAsia="fr-CA"/>
        </w:rPr>
        <w:t>hộ gia đình</w:t>
      </w:r>
      <w:r w:rsidR="009414F5">
        <w:rPr>
          <w:color w:val="002060"/>
          <w:highlight w:val="white"/>
          <w:lang w:val="eu-ES" w:eastAsia="fr-CA"/>
        </w:rPr>
        <w:t xml:space="preserve"> </w:t>
      </w:r>
      <w:r w:rsidR="00930B20" w:rsidRPr="007E0FC2">
        <w:rPr>
          <w:color w:val="002060"/>
          <w:highlight w:val="white"/>
          <w:lang w:val="eu-ES" w:eastAsia="fr-CA"/>
        </w:rPr>
        <w:t xml:space="preserve"> với diện tích đất BAH là </w:t>
      </w:r>
      <w:r w:rsidR="001A6BAD" w:rsidRPr="007E0FC2">
        <w:rPr>
          <w:color w:val="002060"/>
          <w:highlight w:val="white"/>
          <w:lang w:val="eu-ES" w:eastAsia="fr-CA"/>
        </w:rPr>
        <w:t>1</w:t>
      </w:r>
      <w:r w:rsidRPr="007E0FC2">
        <w:rPr>
          <w:color w:val="002060"/>
          <w:highlight w:val="white"/>
          <w:lang w:val="eu-ES" w:eastAsia="fr-CA"/>
        </w:rPr>
        <w:t>.</w:t>
      </w:r>
      <w:r w:rsidR="00E939D5" w:rsidRPr="007E0FC2">
        <w:rPr>
          <w:color w:val="002060"/>
          <w:highlight w:val="white"/>
          <w:lang w:val="eu-ES" w:eastAsia="fr-CA"/>
        </w:rPr>
        <w:t>113</w:t>
      </w:r>
      <w:r w:rsidR="00930B20" w:rsidRPr="007E0FC2">
        <w:rPr>
          <w:color w:val="002060"/>
          <w:highlight w:val="white"/>
          <w:lang w:val="eu-ES" w:eastAsia="fr-CA"/>
        </w:rPr>
        <w:t>m</w:t>
      </w:r>
      <w:r w:rsidR="00930B20" w:rsidRPr="007E0FC2">
        <w:rPr>
          <w:color w:val="002060"/>
          <w:highlight w:val="white"/>
          <w:vertAlign w:val="superscript"/>
          <w:lang w:val="eu-ES" w:eastAsia="fr-CA"/>
        </w:rPr>
        <w:t>2</w:t>
      </w:r>
      <w:r w:rsidR="00A65ED4">
        <w:rPr>
          <w:color w:val="002060"/>
          <w:highlight w:val="white"/>
          <w:vertAlign w:val="superscript"/>
          <w:lang w:val="eu-ES" w:eastAsia="fr-CA"/>
        </w:rPr>
        <w:t xml:space="preserve"> </w:t>
      </w:r>
      <w:r w:rsidR="00A65ED4">
        <w:rPr>
          <w:color w:val="002060"/>
          <w:highlight w:val="white"/>
          <w:lang w:val="eu-ES" w:eastAsia="fr-CA"/>
        </w:rPr>
        <w:t>(hiện</w:t>
      </w:r>
      <w:r w:rsidR="00AB7EB2">
        <w:rPr>
          <w:color w:val="002060"/>
          <w:highlight w:val="white"/>
          <w:lang w:val="eu-ES" w:eastAsia="fr-CA"/>
        </w:rPr>
        <w:t xml:space="preserve"> chỉ</w:t>
      </w:r>
      <w:r w:rsidR="00A65ED4">
        <w:rPr>
          <w:color w:val="002060"/>
          <w:highlight w:val="white"/>
          <w:lang w:val="eu-ES" w:eastAsia="fr-CA"/>
        </w:rPr>
        <w:t xml:space="preserve"> có 7 hộ đang trồng lúa với diện tích lúa BAH là 899 m</w:t>
      </w:r>
      <w:r w:rsidR="00A65ED4" w:rsidRPr="0086066E">
        <w:rPr>
          <w:color w:val="002060"/>
          <w:highlight w:val="white"/>
          <w:vertAlign w:val="superscript"/>
          <w:lang w:val="eu-ES" w:eastAsia="fr-CA"/>
        </w:rPr>
        <w:t>2</w:t>
      </w:r>
      <w:r w:rsidR="00A65ED4">
        <w:rPr>
          <w:color w:val="002060"/>
          <w:highlight w:val="white"/>
          <w:lang w:val="eu-ES" w:eastAsia="fr-CA"/>
        </w:rPr>
        <w:t>)</w:t>
      </w:r>
      <w:r w:rsidR="00D500C0" w:rsidRPr="007E0FC2">
        <w:rPr>
          <w:color w:val="002060"/>
          <w:highlight w:val="white"/>
          <w:lang w:val="eu-ES" w:eastAsia="fr-CA"/>
        </w:rPr>
        <w:t>.</w:t>
      </w:r>
      <w:r w:rsidR="00E939D5" w:rsidRPr="007E0FC2">
        <w:rPr>
          <w:color w:val="002060"/>
          <w:highlight w:val="white"/>
          <w:lang w:val="eu-ES" w:eastAsia="fr-CA"/>
        </w:rPr>
        <w:t xml:space="preserve"> Chi tiết thu hồi </w:t>
      </w:r>
      <w:r w:rsidR="00E939D5" w:rsidRPr="007E0FC2">
        <w:rPr>
          <w:color w:val="002060"/>
          <w:highlight w:val="white"/>
          <w:u w:color="FF0000"/>
          <w:lang w:val="eu-ES" w:eastAsia="fr-CA"/>
        </w:rPr>
        <w:t>đất xem bảng</w:t>
      </w:r>
      <w:r w:rsidR="006B679A" w:rsidRPr="007E0FC2">
        <w:rPr>
          <w:color w:val="002060"/>
          <w:highlight w:val="white"/>
          <w:lang w:val="eu-ES" w:eastAsia="fr-CA"/>
        </w:rPr>
        <w:t>12</w:t>
      </w:r>
      <w:r w:rsidR="00260AC7">
        <w:rPr>
          <w:color w:val="002060"/>
          <w:highlight w:val="white"/>
          <w:lang w:val="eu-ES" w:eastAsia="fr-CA"/>
        </w:rPr>
        <w:t>:</w:t>
      </w:r>
    </w:p>
    <w:p w:rsidR="00976D52" w:rsidRPr="007E0FC2" w:rsidRDefault="00A12D8C" w:rsidP="007E0FC2">
      <w:pPr>
        <w:pStyle w:val="Caption"/>
        <w:spacing w:line="276" w:lineRule="auto"/>
        <w:rPr>
          <w:b w:val="0"/>
          <w:i/>
          <w:color w:val="002060"/>
          <w:highlight w:val="white"/>
          <w:lang w:val="eu-ES"/>
        </w:rPr>
      </w:pPr>
      <w:bookmarkStart w:id="128" w:name="_Toc511236020"/>
      <w:bookmarkStart w:id="129" w:name="_Toc511236063"/>
      <w:bookmarkStart w:id="130" w:name="_Toc3135398"/>
      <w:bookmarkStart w:id="131" w:name="_Toc15564865"/>
      <w:r w:rsidRPr="007E0FC2">
        <w:rPr>
          <w:color w:val="002060"/>
          <w:highlight w:val="white"/>
        </w:rPr>
        <w:t xml:space="preserve">Bảng </w:t>
      </w:r>
      <w:r w:rsidR="00FA79FE" w:rsidRPr="007E0FC2">
        <w:rPr>
          <w:color w:val="002060"/>
          <w:highlight w:val="white"/>
        </w:rPr>
        <w:fldChar w:fldCharType="begin"/>
      </w:r>
      <w:r w:rsidRPr="007E0FC2">
        <w:rPr>
          <w:color w:val="002060"/>
          <w:highlight w:val="white"/>
        </w:rPr>
        <w:instrText xml:space="preserve"> SEQ Bảng_ \* ARABIC </w:instrText>
      </w:r>
      <w:r w:rsidR="00FA79FE" w:rsidRPr="007E0FC2">
        <w:rPr>
          <w:color w:val="002060"/>
          <w:highlight w:val="white"/>
        </w:rPr>
        <w:fldChar w:fldCharType="separate"/>
      </w:r>
      <w:r w:rsidR="007F0D60" w:rsidRPr="007E0FC2">
        <w:rPr>
          <w:noProof/>
          <w:color w:val="002060"/>
          <w:highlight w:val="white"/>
        </w:rPr>
        <w:t>12</w:t>
      </w:r>
      <w:r w:rsidR="00FA79FE" w:rsidRPr="007E0FC2">
        <w:rPr>
          <w:color w:val="002060"/>
          <w:highlight w:val="white"/>
        </w:rPr>
        <w:fldChar w:fldCharType="end"/>
      </w:r>
      <w:r w:rsidRPr="007E0FC2">
        <w:rPr>
          <w:color w:val="002060"/>
          <w:highlight w:val="white"/>
        </w:rPr>
        <w:t xml:space="preserve">: </w:t>
      </w:r>
      <w:r w:rsidR="00976D52" w:rsidRPr="007E0FC2">
        <w:rPr>
          <w:color w:val="002060"/>
          <w:highlight w:val="white"/>
          <w:lang w:val="eu-ES"/>
        </w:rPr>
        <w:t xml:space="preserve">Bảng tổng hợp ảnh hưởng đất </w:t>
      </w:r>
      <w:bookmarkEnd w:id="128"/>
      <w:bookmarkEnd w:id="129"/>
      <w:bookmarkEnd w:id="130"/>
      <w:r w:rsidR="00E939D5" w:rsidRPr="007E0FC2">
        <w:rPr>
          <w:color w:val="002060"/>
          <w:highlight w:val="white"/>
          <w:lang w:val="eu-ES"/>
        </w:rPr>
        <w:t>trồng cây hàng năm</w:t>
      </w:r>
      <w:bookmarkEnd w:id="13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5"/>
        <w:gridCol w:w="1825"/>
        <w:gridCol w:w="2294"/>
        <w:gridCol w:w="2137"/>
        <w:gridCol w:w="2160"/>
      </w:tblGrid>
      <w:tr w:rsidR="007E0FC2" w:rsidRPr="007E0FC2" w:rsidTr="005C6B4F">
        <w:trPr>
          <w:trHeight w:val="287"/>
        </w:trPr>
        <w:tc>
          <w:tcPr>
            <w:tcW w:w="476" w:type="pct"/>
            <w:vMerge w:val="restart"/>
            <w:shd w:val="clear" w:color="auto" w:fill="auto"/>
            <w:vAlign w:val="center"/>
            <w:hideMark/>
          </w:tcPr>
          <w:p w:rsidR="00E939D5" w:rsidRPr="007E0FC2" w:rsidRDefault="00E939D5" w:rsidP="007E0FC2">
            <w:pPr>
              <w:spacing w:line="276" w:lineRule="auto"/>
              <w:jc w:val="center"/>
              <w:rPr>
                <w:b/>
                <w:bCs/>
                <w:color w:val="002060"/>
                <w:highlight w:val="white"/>
              </w:rPr>
            </w:pPr>
            <w:r w:rsidRPr="007E0FC2">
              <w:rPr>
                <w:b/>
                <w:bCs/>
                <w:color w:val="002060"/>
                <w:highlight w:val="white"/>
              </w:rPr>
              <w:t>TT</w:t>
            </w:r>
          </w:p>
        </w:tc>
        <w:tc>
          <w:tcPr>
            <w:tcW w:w="981" w:type="pct"/>
            <w:vMerge w:val="restart"/>
            <w:shd w:val="clear" w:color="auto" w:fill="auto"/>
            <w:vAlign w:val="center"/>
            <w:hideMark/>
          </w:tcPr>
          <w:p w:rsidR="00E939D5" w:rsidRPr="007E0FC2" w:rsidRDefault="00E939D5" w:rsidP="007E0FC2">
            <w:pPr>
              <w:spacing w:line="276" w:lineRule="auto"/>
              <w:jc w:val="center"/>
              <w:rPr>
                <w:b/>
                <w:bCs/>
                <w:color w:val="002060"/>
                <w:highlight w:val="white"/>
              </w:rPr>
            </w:pPr>
            <w:r w:rsidRPr="007E0FC2">
              <w:rPr>
                <w:b/>
                <w:bCs/>
                <w:color w:val="002060"/>
                <w:highlight w:val="white"/>
              </w:rPr>
              <w:t>Hạng mục</w:t>
            </w:r>
          </w:p>
        </w:tc>
        <w:tc>
          <w:tcPr>
            <w:tcW w:w="1233" w:type="pct"/>
            <w:vMerge w:val="restart"/>
            <w:shd w:val="clear" w:color="auto" w:fill="auto"/>
            <w:vAlign w:val="center"/>
            <w:hideMark/>
          </w:tcPr>
          <w:p w:rsidR="00E939D5" w:rsidRPr="007E0FC2" w:rsidRDefault="00E939D5" w:rsidP="007E0FC2">
            <w:pPr>
              <w:spacing w:line="276" w:lineRule="auto"/>
              <w:jc w:val="center"/>
              <w:rPr>
                <w:b/>
                <w:bCs/>
                <w:color w:val="002060"/>
                <w:highlight w:val="white"/>
              </w:rPr>
            </w:pPr>
            <w:r w:rsidRPr="007E0FC2">
              <w:rPr>
                <w:b/>
                <w:bCs/>
                <w:color w:val="002060"/>
                <w:highlight w:val="white"/>
              </w:rPr>
              <w:t>Địa điểm</w:t>
            </w:r>
          </w:p>
        </w:tc>
        <w:tc>
          <w:tcPr>
            <w:tcW w:w="2310" w:type="pct"/>
            <w:gridSpan w:val="2"/>
            <w:shd w:val="clear" w:color="auto" w:fill="auto"/>
            <w:vAlign w:val="center"/>
          </w:tcPr>
          <w:p w:rsidR="00E939D5" w:rsidRPr="007E0FC2" w:rsidRDefault="00E939D5" w:rsidP="007E0FC2">
            <w:pPr>
              <w:spacing w:line="276" w:lineRule="auto"/>
              <w:jc w:val="center"/>
              <w:rPr>
                <w:b/>
                <w:bCs/>
                <w:color w:val="002060"/>
                <w:highlight w:val="white"/>
              </w:rPr>
            </w:pPr>
            <w:r w:rsidRPr="007E0FC2">
              <w:rPr>
                <w:b/>
                <w:bCs/>
                <w:color w:val="002060"/>
                <w:highlight w:val="white"/>
              </w:rPr>
              <w:t>Đất trồng cây hàng năm</w:t>
            </w:r>
          </w:p>
        </w:tc>
      </w:tr>
      <w:tr w:rsidR="007E0FC2" w:rsidRPr="007E0FC2" w:rsidTr="005C6B4F">
        <w:trPr>
          <w:trHeight w:val="413"/>
        </w:trPr>
        <w:tc>
          <w:tcPr>
            <w:tcW w:w="476" w:type="pct"/>
            <w:vMerge/>
            <w:shd w:val="clear" w:color="auto" w:fill="auto"/>
            <w:vAlign w:val="center"/>
          </w:tcPr>
          <w:p w:rsidR="00E939D5" w:rsidRPr="007E0FC2" w:rsidRDefault="00E939D5" w:rsidP="007E0FC2">
            <w:pPr>
              <w:spacing w:line="276" w:lineRule="auto"/>
              <w:jc w:val="center"/>
              <w:rPr>
                <w:b/>
                <w:bCs/>
                <w:color w:val="002060"/>
                <w:highlight w:val="white"/>
              </w:rPr>
            </w:pPr>
          </w:p>
        </w:tc>
        <w:tc>
          <w:tcPr>
            <w:tcW w:w="981" w:type="pct"/>
            <w:vMerge/>
            <w:shd w:val="clear" w:color="auto" w:fill="auto"/>
            <w:vAlign w:val="center"/>
          </w:tcPr>
          <w:p w:rsidR="00E939D5" w:rsidRPr="007E0FC2" w:rsidRDefault="00E939D5" w:rsidP="007E0FC2">
            <w:pPr>
              <w:spacing w:line="276" w:lineRule="auto"/>
              <w:jc w:val="center"/>
              <w:rPr>
                <w:b/>
                <w:bCs/>
                <w:color w:val="002060"/>
                <w:highlight w:val="white"/>
              </w:rPr>
            </w:pPr>
          </w:p>
        </w:tc>
        <w:tc>
          <w:tcPr>
            <w:tcW w:w="1233" w:type="pct"/>
            <w:vMerge/>
            <w:shd w:val="clear" w:color="auto" w:fill="auto"/>
            <w:vAlign w:val="center"/>
          </w:tcPr>
          <w:p w:rsidR="00E939D5" w:rsidRPr="007E0FC2" w:rsidRDefault="00E939D5" w:rsidP="007E0FC2">
            <w:pPr>
              <w:spacing w:line="276" w:lineRule="auto"/>
              <w:jc w:val="center"/>
              <w:rPr>
                <w:b/>
                <w:bCs/>
                <w:color w:val="002060"/>
                <w:highlight w:val="white"/>
              </w:rPr>
            </w:pPr>
          </w:p>
        </w:tc>
        <w:tc>
          <w:tcPr>
            <w:tcW w:w="1149" w:type="pct"/>
            <w:shd w:val="clear" w:color="auto" w:fill="auto"/>
            <w:vAlign w:val="center"/>
          </w:tcPr>
          <w:p w:rsidR="00E939D5" w:rsidRPr="007E0FC2" w:rsidRDefault="00E939D5" w:rsidP="007E0FC2">
            <w:pPr>
              <w:spacing w:line="276" w:lineRule="auto"/>
              <w:jc w:val="center"/>
              <w:rPr>
                <w:b/>
                <w:bCs/>
                <w:color w:val="002060"/>
                <w:highlight w:val="white"/>
              </w:rPr>
            </w:pPr>
            <w:r w:rsidRPr="007E0FC2">
              <w:rPr>
                <w:b/>
                <w:bCs/>
                <w:color w:val="002060"/>
                <w:highlight w:val="white"/>
              </w:rPr>
              <w:t xml:space="preserve">Số hộ </w:t>
            </w:r>
          </w:p>
        </w:tc>
        <w:tc>
          <w:tcPr>
            <w:tcW w:w="1161" w:type="pct"/>
            <w:shd w:val="clear" w:color="auto" w:fill="auto"/>
            <w:vAlign w:val="center"/>
          </w:tcPr>
          <w:p w:rsidR="00E939D5" w:rsidRPr="007E0FC2" w:rsidRDefault="00E939D5" w:rsidP="007E0FC2">
            <w:pPr>
              <w:spacing w:line="276" w:lineRule="auto"/>
              <w:jc w:val="center"/>
              <w:rPr>
                <w:b/>
                <w:bCs/>
                <w:color w:val="002060"/>
                <w:highlight w:val="white"/>
              </w:rPr>
            </w:pPr>
            <w:r w:rsidRPr="007E0FC2">
              <w:rPr>
                <w:b/>
                <w:bCs/>
                <w:color w:val="002060"/>
                <w:highlight w:val="white"/>
              </w:rPr>
              <w:t>Khối lượng (m</w:t>
            </w:r>
            <w:r w:rsidRPr="007E0FC2">
              <w:rPr>
                <w:b/>
                <w:bCs/>
                <w:color w:val="002060"/>
                <w:highlight w:val="white"/>
                <w:vertAlign w:val="superscript"/>
              </w:rPr>
              <w:t>2</w:t>
            </w:r>
            <w:r w:rsidRPr="007E0FC2">
              <w:rPr>
                <w:b/>
                <w:bCs/>
                <w:color w:val="002060"/>
                <w:highlight w:val="white"/>
              </w:rPr>
              <w:t>)</w:t>
            </w:r>
          </w:p>
        </w:tc>
      </w:tr>
      <w:tr w:rsidR="007E0FC2" w:rsidRPr="007E0FC2" w:rsidTr="005C6B4F">
        <w:trPr>
          <w:trHeight w:val="312"/>
        </w:trPr>
        <w:tc>
          <w:tcPr>
            <w:tcW w:w="476" w:type="pct"/>
            <w:shd w:val="clear" w:color="auto" w:fill="auto"/>
            <w:vAlign w:val="center"/>
            <w:hideMark/>
          </w:tcPr>
          <w:p w:rsidR="00E939D5" w:rsidRPr="007E0FC2" w:rsidRDefault="00D7150A" w:rsidP="007E0FC2">
            <w:pPr>
              <w:spacing w:line="276" w:lineRule="auto"/>
              <w:jc w:val="center"/>
              <w:rPr>
                <w:color w:val="002060"/>
                <w:highlight w:val="white"/>
              </w:rPr>
            </w:pPr>
            <w:r>
              <w:rPr>
                <w:color w:val="002060"/>
                <w:highlight w:val="white"/>
              </w:rPr>
              <w:t>1</w:t>
            </w:r>
          </w:p>
        </w:tc>
        <w:tc>
          <w:tcPr>
            <w:tcW w:w="981" w:type="pct"/>
            <w:shd w:val="clear" w:color="auto" w:fill="auto"/>
            <w:noWrap/>
            <w:vAlign w:val="bottom"/>
            <w:hideMark/>
          </w:tcPr>
          <w:p w:rsidR="00E939D5" w:rsidRPr="007E0FC2" w:rsidRDefault="00E939D5" w:rsidP="007E0FC2">
            <w:pPr>
              <w:spacing w:line="276" w:lineRule="auto"/>
              <w:rPr>
                <w:color w:val="002060"/>
                <w:highlight w:val="white"/>
              </w:rPr>
            </w:pPr>
            <w:r w:rsidRPr="007E0FC2">
              <w:rPr>
                <w:color w:val="002060"/>
                <w:highlight w:val="white"/>
              </w:rPr>
              <w:t>Khuổi Dầy</w:t>
            </w:r>
          </w:p>
        </w:tc>
        <w:tc>
          <w:tcPr>
            <w:tcW w:w="1233" w:type="pct"/>
            <w:shd w:val="clear" w:color="auto" w:fill="auto"/>
            <w:noWrap/>
            <w:vAlign w:val="bottom"/>
            <w:hideMark/>
          </w:tcPr>
          <w:p w:rsidR="00E939D5" w:rsidRPr="007E0FC2" w:rsidRDefault="00E939D5" w:rsidP="007E0FC2">
            <w:pPr>
              <w:spacing w:line="276" w:lineRule="auto"/>
              <w:rPr>
                <w:color w:val="002060"/>
                <w:highlight w:val="white"/>
              </w:rPr>
            </w:pPr>
            <w:r w:rsidRPr="007E0FC2">
              <w:rPr>
                <w:color w:val="002060"/>
                <w:highlight w:val="white"/>
              </w:rPr>
              <w:t>Yên Hân</w:t>
            </w:r>
          </w:p>
        </w:tc>
        <w:tc>
          <w:tcPr>
            <w:tcW w:w="1149" w:type="pct"/>
            <w:shd w:val="clear" w:color="auto" w:fill="auto"/>
            <w:vAlign w:val="center"/>
            <w:hideMark/>
          </w:tcPr>
          <w:p w:rsidR="00E939D5" w:rsidRPr="007E0FC2" w:rsidRDefault="00E939D5" w:rsidP="007E0FC2">
            <w:pPr>
              <w:spacing w:line="276" w:lineRule="auto"/>
              <w:jc w:val="center"/>
              <w:rPr>
                <w:color w:val="002060"/>
                <w:highlight w:val="white"/>
              </w:rPr>
            </w:pPr>
            <w:r w:rsidRPr="007E0FC2">
              <w:rPr>
                <w:color w:val="002060"/>
                <w:highlight w:val="white"/>
              </w:rPr>
              <w:t>1</w:t>
            </w:r>
          </w:p>
        </w:tc>
        <w:tc>
          <w:tcPr>
            <w:tcW w:w="1161" w:type="pct"/>
            <w:shd w:val="clear" w:color="auto" w:fill="auto"/>
            <w:vAlign w:val="center"/>
            <w:hideMark/>
          </w:tcPr>
          <w:p w:rsidR="00E939D5" w:rsidRPr="007E0FC2" w:rsidRDefault="00E939D5" w:rsidP="007E0FC2">
            <w:pPr>
              <w:spacing w:line="276" w:lineRule="auto"/>
              <w:jc w:val="center"/>
              <w:rPr>
                <w:color w:val="002060"/>
                <w:highlight w:val="white"/>
              </w:rPr>
            </w:pPr>
            <w:r w:rsidRPr="007E0FC2">
              <w:rPr>
                <w:color w:val="002060"/>
                <w:highlight w:val="white"/>
              </w:rPr>
              <w:t>225</w:t>
            </w:r>
          </w:p>
        </w:tc>
      </w:tr>
      <w:tr w:rsidR="007E0FC2" w:rsidRPr="007E0FC2" w:rsidTr="005C6B4F">
        <w:trPr>
          <w:trHeight w:val="312"/>
        </w:trPr>
        <w:tc>
          <w:tcPr>
            <w:tcW w:w="476" w:type="pct"/>
            <w:shd w:val="clear" w:color="auto" w:fill="auto"/>
            <w:vAlign w:val="center"/>
            <w:hideMark/>
          </w:tcPr>
          <w:p w:rsidR="00E939D5" w:rsidRPr="007E0FC2" w:rsidRDefault="00D7150A" w:rsidP="007E0FC2">
            <w:pPr>
              <w:spacing w:line="276" w:lineRule="auto"/>
              <w:jc w:val="center"/>
              <w:rPr>
                <w:color w:val="002060"/>
                <w:highlight w:val="white"/>
              </w:rPr>
            </w:pPr>
            <w:r>
              <w:rPr>
                <w:color w:val="002060"/>
                <w:highlight w:val="white"/>
              </w:rPr>
              <w:t>2</w:t>
            </w:r>
          </w:p>
        </w:tc>
        <w:tc>
          <w:tcPr>
            <w:tcW w:w="981" w:type="pct"/>
            <w:shd w:val="clear" w:color="auto" w:fill="auto"/>
            <w:noWrap/>
            <w:vAlign w:val="bottom"/>
            <w:hideMark/>
          </w:tcPr>
          <w:p w:rsidR="00E939D5" w:rsidRPr="007E0FC2" w:rsidRDefault="00E939D5" w:rsidP="007E0FC2">
            <w:pPr>
              <w:spacing w:line="276" w:lineRule="auto"/>
              <w:rPr>
                <w:color w:val="002060"/>
                <w:highlight w:val="white"/>
              </w:rPr>
            </w:pPr>
            <w:r w:rsidRPr="007E0FC2">
              <w:rPr>
                <w:color w:val="002060"/>
                <w:highlight w:val="white"/>
              </w:rPr>
              <w:t>Khuổi Dâng</w:t>
            </w:r>
          </w:p>
        </w:tc>
        <w:tc>
          <w:tcPr>
            <w:tcW w:w="1233" w:type="pct"/>
            <w:shd w:val="clear" w:color="auto" w:fill="auto"/>
            <w:noWrap/>
            <w:vAlign w:val="bottom"/>
            <w:hideMark/>
          </w:tcPr>
          <w:p w:rsidR="00E939D5" w:rsidRPr="007E0FC2" w:rsidRDefault="00E939D5" w:rsidP="007E0FC2">
            <w:pPr>
              <w:spacing w:line="276" w:lineRule="auto"/>
              <w:rPr>
                <w:color w:val="002060"/>
                <w:highlight w:val="white"/>
              </w:rPr>
            </w:pPr>
            <w:r w:rsidRPr="007E0FC2">
              <w:rPr>
                <w:color w:val="002060"/>
                <w:highlight w:val="white"/>
              </w:rPr>
              <w:t>Thanh Mai</w:t>
            </w:r>
          </w:p>
        </w:tc>
        <w:tc>
          <w:tcPr>
            <w:tcW w:w="1149" w:type="pct"/>
            <w:shd w:val="clear" w:color="auto" w:fill="auto"/>
            <w:vAlign w:val="center"/>
            <w:hideMark/>
          </w:tcPr>
          <w:p w:rsidR="00E939D5" w:rsidRPr="007E0FC2" w:rsidRDefault="00E939D5" w:rsidP="007E0FC2">
            <w:pPr>
              <w:spacing w:line="276" w:lineRule="auto"/>
              <w:jc w:val="center"/>
              <w:rPr>
                <w:color w:val="002060"/>
                <w:highlight w:val="white"/>
              </w:rPr>
            </w:pPr>
            <w:r w:rsidRPr="007E0FC2">
              <w:rPr>
                <w:color w:val="002060"/>
                <w:highlight w:val="white"/>
              </w:rPr>
              <w:t>1</w:t>
            </w:r>
          </w:p>
        </w:tc>
        <w:tc>
          <w:tcPr>
            <w:tcW w:w="1161" w:type="pct"/>
            <w:shd w:val="clear" w:color="auto" w:fill="auto"/>
            <w:vAlign w:val="center"/>
            <w:hideMark/>
          </w:tcPr>
          <w:p w:rsidR="00E939D5" w:rsidRPr="007E0FC2" w:rsidRDefault="00E939D5" w:rsidP="007E0FC2">
            <w:pPr>
              <w:spacing w:line="276" w:lineRule="auto"/>
              <w:jc w:val="center"/>
              <w:rPr>
                <w:color w:val="002060"/>
                <w:highlight w:val="white"/>
              </w:rPr>
            </w:pPr>
            <w:r w:rsidRPr="007E0FC2">
              <w:rPr>
                <w:color w:val="002060"/>
                <w:highlight w:val="white"/>
              </w:rPr>
              <w:t>394</w:t>
            </w:r>
          </w:p>
        </w:tc>
      </w:tr>
      <w:tr w:rsidR="007E0FC2" w:rsidRPr="007E0FC2" w:rsidTr="005C6B4F">
        <w:trPr>
          <w:trHeight w:val="312"/>
        </w:trPr>
        <w:tc>
          <w:tcPr>
            <w:tcW w:w="476" w:type="pct"/>
            <w:shd w:val="clear" w:color="auto" w:fill="auto"/>
            <w:vAlign w:val="center"/>
            <w:hideMark/>
          </w:tcPr>
          <w:p w:rsidR="00E939D5" w:rsidRPr="007E0FC2" w:rsidRDefault="00D7150A" w:rsidP="007E0FC2">
            <w:pPr>
              <w:spacing w:line="276" w:lineRule="auto"/>
              <w:jc w:val="center"/>
              <w:rPr>
                <w:color w:val="002060"/>
                <w:highlight w:val="white"/>
              </w:rPr>
            </w:pPr>
            <w:r>
              <w:rPr>
                <w:color w:val="002060"/>
                <w:highlight w:val="white"/>
              </w:rPr>
              <w:t>3</w:t>
            </w:r>
          </w:p>
        </w:tc>
        <w:tc>
          <w:tcPr>
            <w:tcW w:w="981" w:type="pct"/>
            <w:shd w:val="clear" w:color="auto" w:fill="auto"/>
            <w:noWrap/>
            <w:vAlign w:val="bottom"/>
            <w:hideMark/>
          </w:tcPr>
          <w:p w:rsidR="00E939D5" w:rsidRPr="007E0FC2" w:rsidRDefault="00E939D5" w:rsidP="007E0FC2">
            <w:pPr>
              <w:spacing w:line="276" w:lineRule="auto"/>
              <w:rPr>
                <w:color w:val="002060"/>
                <w:highlight w:val="white"/>
              </w:rPr>
            </w:pPr>
            <w:r w:rsidRPr="007E0FC2">
              <w:rPr>
                <w:color w:val="002060"/>
                <w:highlight w:val="white"/>
              </w:rPr>
              <w:t>Mạy Đẩy</w:t>
            </w:r>
          </w:p>
        </w:tc>
        <w:tc>
          <w:tcPr>
            <w:tcW w:w="1233" w:type="pct"/>
            <w:shd w:val="clear" w:color="auto" w:fill="auto"/>
            <w:noWrap/>
            <w:vAlign w:val="bottom"/>
            <w:hideMark/>
          </w:tcPr>
          <w:p w:rsidR="00E939D5" w:rsidRPr="007E0FC2" w:rsidRDefault="00E939D5" w:rsidP="007E0FC2">
            <w:pPr>
              <w:spacing w:line="276" w:lineRule="auto"/>
              <w:rPr>
                <w:color w:val="002060"/>
                <w:highlight w:val="white"/>
              </w:rPr>
            </w:pPr>
            <w:r w:rsidRPr="007E0FC2">
              <w:rPr>
                <w:color w:val="002060"/>
                <w:highlight w:val="white"/>
              </w:rPr>
              <w:t>Đổng Xá</w:t>
            </w:r>
          </w:p>
        </w:tc>
        <w:tc>
          <w:tcPr>
            <w:tcW w:w="1149" w:type="pct"/>
            <w:shd w:val="clear" w:color="auto" w:fill="auto"/>
            <w:vAlign w:val="center"/>
            <w:hideMark/>
          </w:tcPr>
          <w:p w:rsidR="00E939D5" w:rsidRPr="007E0FC2" w:rsidRDefault="00E939D5" w:rsidP="007E0FC2">
            <w:pPr>
              <w:spacing w:line="276" w:lineRule="auto"/>
              <w:jc w:val="center"/>
              <w:rPr>
                <w:color w:val="002060"/>
                <w:highlight w:val="white"/>
              </w:rPr>
            </w:pPr>
            <w:r w:rsidRPr="007E0FC2">
              <w:rPr>
                <w:color w:val="002060"/>
                <w:highlight w:val="white"/>
              </w:rPr>
              <w:t>3</w:t>
            </w:r>
          </w:p>
        </w:tc>
        <w:tc>
          <w:tcPr>
            <w:tcW w:w="1161" w:type="pct"/>
            <w:shd w:val="clear" w:color="auto" w:fill="auto"/>
            <w:noWrap/>
            <w:vAlign w:val="center"/>
            <w:hideMark/>
          </w:tcPr>
          <w:p w:rsidR="00E939D5" w:rsidRPr="007E0FC2" w:rsidRDefault="00E939D5" w:rsidP="007E0FC2">
            <w:pPr>
              <w:spacing w:line="276" w:lineRule="auto"/>
              <w:jc w:val="center"/>
              <w:rPr>
                <w:color w:val="002060"/>
                <w:highlight w:val="white"/>
              </w:rPr>
            </w:pPr>
            <w:r w:rsidRPr="007E0FC2">
              <w:rPr>
                <w:color w:val="002060"/>
                <w:highlight w:val="white"/>
              </w:rPr>
              <w:t>225</w:t>
            </w:r>
          </w:p>
        </w:tc>
      </w:tr>
      <w:tr w:rsidR="007E0FC2" w:rsidRPr="007E0FC2" w:rsidTr="005C6B4F">
        <w:trPr>
          <w:trHeight w:val="312"/>
        </w:trPr>
        <w:tc>
          <w:tcPr>
            <w:tcW w:w="476" w:type="pct"/>
            <w:shd w:val="clear" w:color="auto" w:fill="auto"/>
            <w:vAlign w:val="center"/>
            <w:hideMark/>
          </w:tcPr>
          <w:p w:rsidR="00E939D5" w:rsidRPr="007E0FC2" w:rsidRDefault="00D7150A" w:rsidP="007E0FC2">
            <w:pPr>
              <w:spacing w:line="276" w:lineRule="auto"/>
              <w:jc w:val="center"/>
              <w:rPr>
                <w:color w:val="002060"/>
                <w:highlight w:val="white"/>
              </w:rPr>
            </w:pPr>
            <w:r>
              <w:rPr>
                <w:color w:val="002060"/>
                <w:highlight w:val="white"/>
              </w:rPr>
              <w:t>4</w:t>
            </w:r>
          </w:p>
        </w:tc>
        <w:tc>
          <w:tcPr>
            <w:tcW w:w="981" w:type="pct"/>
            <w:shd w:val="clear" w:color="auto" w:fill="auto"/>
            <w:noWrap/>
            <w:vAlign w:val="bottom"/>
            <w:hideMark/>
          </w:tcPr>
          <w:p w:rsidR="00E939D5" w:rsidRPr="007E0FC2" w:rsidRDefault="00E939D5" w:rsidP="007E0FC2">
            <w:pPr>
              <w:spacing w:line="276" w:lineRule="auto"/>
              <w:rPr>
                <w:color w:val="002060"/>
                <w:highlight w:val="white"/>
              </w:rPr>
            </w:pPr>
            <w:r w:rsidRPr="007E0FC2">
              <w:rPr>
                <w:color w:val="002060"/>
                <w:highlight w:val="white"/>
              </w:rPr>
              <w:t>Cốc Thông</w:t>
            </w:r>
          </w:p>
        </w:tc>
        <w:tc>
          <w:tcPr>
            <w:tcW w:w="1233" w:type="pct"/>
            <w:shd w:val="clear" w:color="auto" w:fill="auto"/>
            <w:noWrap/>
            <w:vAlign w:val="bottom"/>
            <w:hideMark/>
          </w:tcPr>
          <w:p w:rsidR="00E939D5" w:rsidRPr="007E0FC2" w:rsidRDefault="00E939D5" w:rsidP="007E0FC2">
            <w:pPr>
              <w:spacing w:line="276" w:lineRule="auto"/>
              <w:rPr>
                <w:color w:val="002060"/>
                <w:highlight w:val="white"/>
              </w:rPr>
            </w:pPr>
            <w:r w:rsidRPr="007E0FC2">
              <w:rPr>
                <w:color w:val="002060"/>
                <w:highlight w:val="white"/>
              </w:rPr>
              <w:t>Liêm Thủy</w:t>
            </w:r>
          </w:p>
        </w:tc>
        <w:tc>
          <w:tcPr>
            <w:tcW w:w="1149" w:type="pct"/>
            <w:shd w:val="clear" w:color="auto" w:fill="auto"/>
            <w:vAlign w:val="center"/>
            <w:hideMark/>
          </w:tcPr>
          <w:p w:rsidR="00E939D5" w:rsidRPr="007E0FC2" w:rsidRDefault="00E939D5" w:rsidP="007E0FC2">
            <w:pPr>
              <w:spacing w:line="276" w:lineRule="auto"/>
              <w:jc w:val="center"/>
              <w:rPr>
                <w:color w:val="002060"/>
                <w:highlight w:val="white"/>
              </w:rPr>
            </w:pPr>
            <w:r w:rsidRPr="007E0FC2">
              <w:rPr>
                <w:color w:val="002060"/>
                <w:highlight w:val="white"/>
              </w:rPr>
              <w:t>1</w:t>
            </w:r>
          </w:p>
        </w:tc>
        <w:tc>
          <w:tcPr>
            <w:tcW w:w="1161" w:type="pct"/>
            <w:shd w:val="clear" w:color="auto" w:fill="auto"/>
            <w:noWrap/>
            <w:vAlign w:val="center"/>
            <w:hideMark/>
          </w:tcPr>
          <w:p w:rsidR="00E939D5" w:rsidRPr="007E0FC2" w:rsidRDefault="00E939D5" w:rsidP="007E0FC2">
            <w:pPr>
              <w:spacing w:line="276" w:lineRule="auto"/>
              <w:jc w:val="center"/>
              <w:rPr>
                <w:color w:val="002060"/>
                <w:highlight w:val="white"/>
              </w:rPr>
            </w:pPr>
            <w:r w:rsidRPr="007E0FC2">
              <w:rPr>
                <w:color w:val="002060"/>
                <w:highlight w:val="white"/>
              </w:rPr>
              <w:t>214</w:t>
            </w:r>
          </w:p>
        </w:tc>
      </w:tr>
      <w:tr w:rsidR="007E0FC2" w:rsidRPr="007E0FC2" w:rsidTr="005C6B4F">
        <w:trPr>
          <w:trHeight w:val="312"/>
        </w:trPr>
        <w:tc>
          <w:tcPr>
            <w:tcW w:w="476" w:type="pct"/>
            <w:shd w:val="clear" w:color="auto" w:fill="auto"/>
            <w:vAlign w:val="center"/>
            <w:hideMark/>
          </w:tcPr>
          <w:p w:rsidR="00E939D5" w:rsidRPr="007E0FC2" w:rsidRDefault="00D7150A" w:rsidP="007E0FC2">
            <w:pPr>
              <w:spacing w:line="276" w:lineRule="auto"/>
              <w:jc w:val="center"/>
              <w:rPr>
                <w:color w:val="002060"/>
                <w:highlight w:val="white"/>
              </w:rPr>
            </w:pPr>
            <w:r>
              <w:rPr>
                <w:color w:val="002060"/>
                <w:highlight w:val="white"/>
              </w:rPr>
              <w:t>5</w:t>
            </w:r>
          </w:p>
        </w:tc>
        <w:tc>
          <w:tcPr>
            <w:tcW w:w="981" w:type="pct"/>
            <w:shd w:val="clear" w:color="auto" w:fill="auto"/>
            <w:noWrap/>
            <w:vAlign w:val="bottom"/>
            <w:hideMark/>
          </w:tcPr>
          <w:p w:rsidR="00E939D5" w:rsidRPr="007E0FC2" w:rsidRDefault="00E939D5" w:rsidP="007E0FC2">
            <w:pPr>
              <w:spacing w:line="276" w:lineRule="auto"/>
              <w:rPr>
                <w:color w:val="002060"/>
                <w:highlight w:val="white"/>
              </w:rPr>
            </w:pPr>
            <w:r w:rsidRPr="007E0FC2">
              <w:rPr>
                <w:color w:val="002060"/>
                <w:highlight w:val="white"/>
              </w:rPr>
              <w:t>Nà Kiến</w:t>
            </w:r>
          </w:p>
        </w:tc>
        <w:tc>
          <w:tcPr>
            <w:tcW w:w="1233" w:type="pct"/>
            <w:shd w:val="clear" w:color="auto" w:fill="auto"/>
            <w:noWrap/>
            <w:vAlign w:val="bottom"/>
            <w:hideMark/>
          </w:tcPr>
          <w:p w:rsidR="00E939D5" w:rsidRPr="007E0FC2" w:rsidRDefault="00E939D5" w:rsidP="007E0FC2">
            <w:pPr>
              <w:spacing w:line="276" w:lineRule="auto"/>
              <w:rPr>
                <w:color w:val="002060"/>
                <w:highlight w:val="white"/>
              </w:rPr>
            </w:pPr>
            <w:r w:rsidRPr="007E0FC2">
              <w:rPr>
                <w:color w:val="002060"/>
                <w:highlight w:val="white"/>
              </w:rPr>
              <w:t>Nghĩa Tá</w:t>
            </w:r>
          </w:p>
        </w:tc>
        <w:tc>
          <w:tcPr>
            <w:tcW w:w="1149" w:type="pct"/>
            <w:shd w:val="clear" w:color="auto" w:fill="auto"/>
            <w:vAlign w:val="center"/>
            <w:hideMark/>
          </w:tcPr>
          <w:p w:rsidR="00E939D5" w:rsidRPr="007E0FC2" w:rsidRDefault="00E939D5" w:rsidP="007E0FC2">
            <w:pPr>
              <w:spacing w:line="276" w:lineRule="auto"/>
              <w:jc w:val="center"/>
              <w:rPr>
                <w:color w:val="002060"/>
                <w:highlight w:val="white"/>
              </w:rPr>
            </w:pPr>
            <w:r w:rsidRPr="007E0FC2">
              <w:rPr>
                <w:color w:val="002060"/>
                <w:highlight w:val="white"/>
              </w:rPr>
              <w:t>2</w:t>
            </w:r>
          </w:p>
        </w:tc>
        <w:tc>
          <w:tcPr>
            <w:tcW w:w="1161" w:type="pct"/>
            <w:shd w:val="clear" w:color="auto" w:fill="auto"/>
            <w:vAlign w:val="center"/>
            <w:hideMark/>
          </w:tcPr>
          <w:p w:rsidR="00E939D5" w:rsidRPr="007E0FC2" w:rsidRDefault="00E939D5" w:rsidP="007E0FC2">
            <w:pPr>
              <w:spacing w:line="276" w:lineRule="auto"/>
              <w:jc w:val="center"/>
              <w:rPr>
                <w:color w:val="002060"/>
                <w:highlight w:val="white"/>
              </w:rPr>
            </w:pPr>
            <w:r w:rsidRPr="007E0FC2">
              <w:rPr>
                <w:color w:val="002060"/>
                <w:highlight w:val="white"/>
              </w:rPr>
              <w:t>55</w:t>
            </w:r>
          </w:p>
        </w:tc>
      </w:tr>
      <w:tr w:rsidR="007E0FC2" w:rsidRPr="007E0FC2" w:rsidTr="005C6B4F">
        <w:trPr>
          <w:trHeight w:val="312"/>
        </w:trPr>
        <w:tc>
          <w:tcPr>
            <w:tcW w:w="476" w:type="pct"/>
            <w:shd w:val="clear" w:color="auto" w:fill="auto"/>
            <w:noWrap/>
            <w:vAlign w:val="center"/>
            <w:hideMark/>
          </w:tcPr>
          <w:p w:rsidR="00E939D5" w:rsidRPr="007E0FC2" w:rsidRDefault="00E939D5" w:rsidP="007E0FC2">
            <w:pPr>
              <w:spacing w:line="276" w:lineRule="auto"/>
              <w:jc w:val="center"/>
              <w:rPr>
                <w:b/>
                <w:bCs/>
                <w:color w:val="002060"/>
                <w:highlight w:val="white"/>
              </w:rPr>
            </w:pPr>
            <w:r w:rsidRPr="007E0FC2">
              <w:rPr>
                <w:b/>
                <w:bCs/>
                <w:color w:val="002060"/>
                <w:highlight w:val="white"/>
              </w:rPr>
              <w:t> </w:t>
            </w:r>
          </w:p>
        </w:tc>
        <w:tc>
          <w:tcPr>
            <w:tcW w:w="981" w:type="pct"/>
            <w:shd w:val="clear" w:color="auto" w:fill="auto"/>
            <w:noWrap/>
            <w:vAlign w:val="center"/>
            <w:hideMark/>
          </w:tcPr>
          <w:p w:rsidR="00E939D5" w:rsidRPr="007E0FC2" w:rsidRDefault="00E939D5" w:rsidP="007E0FC2">
            <w:pPr>
              <w:spacing w:line="276" w:lineRule="auto"/>
              <w:jc w:val="center"/>
              <w:rPr>
                <w:b/>
                <w:bCs/>
                <w:color w:val="002060"/>
                <w:highlight w:val="white"/>
              </w:rPr>
            </w:pPr>
            <w:r w:rsidRPr="007E0FC2">
              <w:rPr>
                <w:b/>
                <w:bCs/>
                <w:color w:val="002060"/>
                <w:highlight w:val="white"/>
              </w:rPr>
              <w:t>Tổng</w:t>
            </w:r>
          </w:p>
        </w:tc>
        <w:tc>
          <w:tcPr>
            <w:tcW w:w="1233" w:type="pct"/>
            <w:shd w:val="clear" w:color="auto" w:fill="auto"/>
            <w:noWrap/>
            <w:vAlign w:val="center"/>
            <w:hideMark/>
          </w:tcPr>
          <w:p w:rsidR="00E939D5" w:rsidRPr="007E0FC2" w:rsidRDefault="00E939D5" w:rsidP="007E0FC2">
            <w:pPr>
              <w:spacing w:line="276" w:lineRule="auto"/>
              <w:rPr>
                <w:color w:val="002060"/>
                <w:highlight w:val="white"/>
              </w:rPr>
            </w:pPr>
            <w:r w:rsidRPr="007E0FC2">
              <w:rPr>
                <w:color w:val="002060"/>
                <w:highlight w:val="white"/>
              </w:rPr>
              <w:t> </w:t>
            </w:r>
          </w:p>
        </w:tc>
        <w:tc>
          <w:tcPr>
            <w:tcW w:w="1149" w:type="pct"/>
            <w:shd w:val="clear" w:color="auto" w:fill="auto"/>
            <w:vAlign w:val="center"/>
            <w:hideMark/>
          </w:tcPr>
          <w:p w:rsidR="00E939D5" w:rsidRPr="007E0FC2" w:rsidRDefault="00E939D5" w:rsidP="007E0FC2">
            <w:pPr>
              <w:spacing w:line="276" w:lineRule="auto"/>
              <w:jc w:val="center"/>
              <w:rPr>
                <w:b/>
                <w:bCs/>
                <w:color w:val="002060"/>
                <w:highlight w:val="white"/>
              </w:rPr>
            </w:pPr>
            <w:r w:rsidRPr="007E0FC2">
              <w:rPr>
                <w:b/>
                <w:color w:val="002060"/>
                <w:highlight w:val="white"/>
              </w:rPr>
              <w:t>8</w:t>
            </w:r>
          </w:p>
        </w:tc>
        <w:tc>
          <w:tcPr>
            <w:tcW w:w="1161" w:type="pct"/>
            <w:shd w:val="clear" w:color="auto" w:fill="auto"/>
            <w:vAlign w:val="center"/>
            <w:hideMark/>
          </w:tcPr>
          <w:p w:rsidR="00E939D5" w:rsidRPr="007E0FC2" w:rsidRDefault="00E939D5" w:rsidP="007E0FC2">
            <w:pPr>
              <w:spacing w:line="276" w:lineRule="auto"/>
              <w:jc w:val="center"/>
              <w:rPr>
                <w:b/>
                <w:bCs/>
                <w:color w:val="002060"/>
                <w:highlight w:val="white"/>
              </w:rPr>
            </w:pPr>
            <w:r w:rsidRPr="007E0FC2">
              <w:rPr>
                <w:b/>
                <w:color w:val="002060"/>
                <w:highlight w:val="white"/>
              </w:rPr>
              <w:t>1.113</w:t>
            </w:r>
          </w:p>
        </w:tc>
      </w:tr>
    </w:tbl>
    <w:p w:rsidR="002B5B5E" w:rsidRPr="007E0FC2" w:rsidRDefault="002B5B5E" w:rsidP="007E0FC2">
      <w:pPr>
        <w:spacing w:before="120" w:after="120" w:line="276" w:lineRule="auto"/>
        <w:jc w:val="right"/>
        <w:rPr>
          <w:i/>
          <w:color w:val="002060"/>
          <w:highlight w:val="white"/>
        </w:rPr>
      </w:pPr>
      <w:r w:rsidRPr="007E0FC2">
        <w:rPr>
          <w:i/>
          <w:color w:val="002060"/>
          <w:highlight w:val="white"/>
        </w:rPr>
        <w:t xml:space="preserve">(Nguồn: Kết quả khảo sát </w:t>
      </w:r>
      <w:r w:rsidR="00E00FAD" w:rsidRPr="007E0FC2">
        <w:rPr>
          <w:i/>
          <w:color w:val="002060"/>
          <w:highlight w:val="white"/>
        </w:rPr>
        <w:t>sơ bộ IOL</w:t>
      </w:r>
      <w:r w:rsidRPr="007E0FC2">
        <w:rPr>
          <w:i/>
          <w:color w:val="002060"/>
          <w:highlight w:val="white"/>
        </w:rPr>
        <w:t xml:space="preserve">, </w:t>
      </w:r>
      <w:r w:rsidR="001A6BAD" w:rsidRPr="007E0FC2">
        <w:rPr>
          <w:i/>
          <w:color w:val="002060"/>
          <w:highlight w:val="white"/>
        </w:rPr>
        <w:t>tháng 7/2018 – 2/2019</w:t>
      </w:r>
      <w:r w:rsidRPr="007E0FC2">
        <w:rPr>
          <w:i/>
          <w:color w:val="002060"/>
          <w:highlight w:val="white"/>
        </w:rPr>
        <w:t>)</w:t>
      </w:r>
    </w:p>
    <w:p w:rsidR="00E939D5" w:rsidRPr="007E0FC2" w:rsidRDefault="00050BA9" w:rsidP="007E0FC2">
      <w:pPr>
        <w:spacing w:before="120" w:after="120" w:line="276" w:lineRule="auto"/>
        <w:rPr>
          <w:b/>
          <w:i/>
          <w:color w:val="002060"/>
          <w:highlight w:val="white"/>
          <w:lang w:val="eu-ES"/>
        </w:rPr>
      </w:pPr>
      <w:bookmarkStart w:id="132" w:name="_Toc400003565"/>
      <w:bookmarkEnd w:id="127"/>
      <w:r w:rsidRPr="007E0FC2">
        <w:rPr>
          <w:b/>
          <w:i/>
          <w:color w:val="002060"/>
          <w:highlight w:val="white"/>
          <w:lang w:val="eu-ES"/>
        </w:rPr>
        <w:t>3</w:t>
      </w:r>
      <w:r w:rsidR="006B679A" w:rsidRPr="007E0FC2">
        <w:rPr>
          <w:b/>
          <w:i/>
          <w:color w:val="002060"/>
          <w:highlight w:val="white"/>
          <w:lang w:val="eu-ES"/>
        </w:rPr>
        <w:t xml:space="preserve">.2.1.3. </w:t>
      </w:r>
      <w:r w:rsidR="00E939D5" w:rsidRPr="007E0FC2">
        <w:rPr>
          <w:b/>
          <w:i/>
          <w:color w:val="002060"/>
          <w:highlight w:val="white"/>
          <w:lang w:val="eu-ES"/>
        </w:rPr>
        <w:t>Ảnh hưởng Đất trồng cây lâu năm</w:t>
      </w:r>
    </w:p>
    <w:p w:rsidR="00C45DCF" w:rsidRPr="007E0FC2" w:rsidRDefault="00C45DCF" w:rsidP="007E0FC2">
      <w:pPr>
        <w:pStyle w:val="ListParagraph"/>
        <w:numPr>
          <w:ilvl w:val="0"/>
          <w:numId w:val="190"/>
        </w:numPr>
        <w:tabs>
          <w:tab w:val="left" w:pos="450"/>
        </w:tabs>
        <w:spacing w:before="120" w:line="276" w:lineRule="auto"/>
        <w:ind w:left="0" w:firstLine="0"/>
        <w:rPr>
          <w:b/>
          <w:color w:val="002060"/>
          <w:highlight w:val="white"/>
          <w:lang w:val="eu-ES"/>
        </w:rPr>
      </w:pPr>
      <w:r w:rsidRPr="007E0FC2">
        <w:rPr>
          <w:color w:val="002060"/>
          <w:highlight w:val="white"/>
          <w:lang w:val="eu-ES"/>
        </w:rPr>
        <w:t xml:space="preserve">Việc </w:t>
      </w:r>
      <w:r w:rsidRPr="007E0FC2">
        <w:rPr>
          <w:color w:val="002060"/>
          <w:highlight w:val="white"/>
          <w:lang w:val="pt-PT"/>
        </w:rPr>
        <w:t>triển</w:t>
      </w:r>
      <w:r w:rsidRPr="007E0FC2">
        <w:rPr>
          <w:color w:val="002060"/>
          <w:highlight w:val="white"/>
          <w:lang w:val="eu-ES"/>
        </w:rPr>
        <w:t xml:space="preserve"> khai </w:t>
      </w:r>
      <w:r w:rsidR="00F7669D" w:rsidRPr="007E0FC2">
        <w:rPr>
          <w:color w:val="002060"/>
          <w:highlight w:val="white"/>
          <w:lang w:val="eu-ES"/>
        </w:rPr>
        <w:t>xây dựng cũng làm ảnh hưởng đến 8 hộ với diện tích 745m</w:t>
      </w:r>
      <w:r w:rsidR="00FA79FE" w:rsidRPr="0086066E">
        <w:rPr>
          <w:color w:val="002060"/>
          <w:highlight w:val="white"/>
          <w:vertAlign w:val="superscript"/>
          <w:lang w:val="eu-ES"/>
        </w:rPr>
        <w:t>2</w:t>
      </w:r>
      <w:r w:rsidR="00F7669D" w:rsidRPr="007E0FC2">
        <w:rPr>
          <w:color w:val="002060"/>
          <w:highlight w:val="white"/>
          <w:lang w:val="eu-ES"/>
        </w:rPr>
        <w:t xml:space="preserve"> đất trồng cây lâu năm</w:t>
      </w:r>
      <w:r w:rsidR="00A65ED4">
        <w:rPr>
          <w:color w:val="002060"/>
          <w:highlight w:val="white"/>
          <w:lang w:val="eu-ES"/>
        </w:rPr>
        <w:t xml:space="preserve"> </w:t>
      </w:r>
      <w:r w:rsidR="009414F5">
        <w:rPr>
          <w:color w:val="002060"/>
          <w:highlight w:val="white"/>
          <w:lang w:val="eu-ES" w:eastAsia="fr-CA"/>
        </w:rPr>
        <w:t xml:space="preserve">(hiện </w:t>
      </w:r>
      <w:r w:rsidR="00D66128">
        <w:rPr>
          <w:color w:val="002060"/>
          <w:highlight w:val="white"/>
          <w:lang w:val="eu-ES" w:eastAsia="fr-CA"/>
        </w:rPr>
        <w:t>7</w:t>
      </w:r>
      <w:r w:rsidR="00A65ED4">
        <w:rPr>
          <w:color w:val="002060"/>
          <w:highlight w:val="white"/>
          <w:lang w:val="eu-ES" w:eastAsia="fr-CA"/>
        </w:rPr>
        <w:t xml:space="preserve"> </w:t>
      </w:r>
      <w:r w:rsidR="009414F5">
        <w:rPr>
          <w:color w:val="002060"/>
          <w:highlight w:val="white"/>
          <w:lang w:val="eu-ES" w:eastAsia="fr-CA"/>
        </w:rPr>
        <w:t>hộ đang trồng cây</w:t>
      </w:r>
      <w:r w:rsidR="006B3D03">
        <w:rPr>
          <w:color w:val="002060"/>
          <w:highlight w:val="white"/>
          <w:lang w:val="eu-ES" w:eastAsia="fr-CA"/>
        </w:rPr>
        <w:t xml:space="preserve"> ăn quả như mít, hồng, chuối, thanh long, cam</w:t>
      </w:r>
      <w:r w:rsidR="009414F5">
        <w:rPr>
          <w:color w:val="002060"/>
          <w:highlight w:val="white"/>
          <w:lang w:val="eu-ES" w:eastAsia="fr-CA"/>
        </w:rPr>
        <w:t>)</w:t>
      </w:r>
      <w:r w:rsidR="00F7669D" w:rsidRPr="007E0FC2">
        <w:rPr>
          <w:b/>
          <w:color w:val="002060"/>
          <w:highlight w:val="white"/>
          <w:lang w:val="eu-ES"/>
        </w:rPr>
        <w:t xml:space="preserve">. </w:t>
      </w:r>
      <w:r w:rsidR="00F7669D" w:rsidRPr="007E0FC2">
        <w:rPr>
          <w:color w:val="002060"/>
          <w:highlight w:val="white"/>
          <w:lang w:val="eu-ES"/>
        </w:rPr>
        <w:t xml:space="preserve">Chỉ có 2/7 </w:t>
      </w:r>
      <w:r w:rsidR="00886AB2" w:rsidRPr="007E0FC2">
        <w:rPr>
          <w:color w:val="002060"/>
          <w:highlight w:val="white"/>
          <w:lang w:val="eu-ES"/>
        </w:rPr>
        <w:t>hồ</w:t>
      </w:r>
      <w:r w:rsidR="00A65ED4">
        <w:rPr>
          <w:color w:val="002060"/>
          <w:highlight w:val="white"/>
          <w:lang w:val="eu-ES"/>
        </w:rPr>
        <w:t xml:space="preserve"> </w:t>
      </w:r>
      <w:r w:rsidR="00404E72">
        <w:rPr>
          <w:color w:val="002060"/>
          <w:highlight w:val="white"/>
          <w:lang w:val="eu-ES"/>
        </w:rPr>
        <w:t xml:space="preserve">BAH </w:t>
      </w:r>
      <w:r w:rsidR="00F7669D" w:rsidRPr="007E0FC2">
        <w:rPr>
          <w:color w:val="002060"/>
          <w:highlight w:val="white"/>
          <w:lang w:val="eu-ES"/>
        </w:rPr>
        <w:t xml:space="preserve">thu hồi đất trồng cây lâu năm là hồ Mạy Đẩy và hồ Nà Kiến. </w:t>
      </w:r>
      <w:r w:rsidR="00F7669D" w:rsidRPr="007E0FC2">
        <w:rPr>
          <w:color w:val="002060"/>
          <w:highlight w:val="white"/>
          <w:lang w:val="eu-ES" w:eastAsia="fr-CA"/>
        </w:rPr>
        <w:t xml:space="preserve">Chi tiết xem bảng </w:t>
      </w:r>
      <w:r w:rsidR="006B679A" w:rsidRPr="007E0FC2">
        <w:rPr>
          <w:color w:val="002060"/>
          <w:highlight w:val="white"/>
          <w:lang w:val="eu-ES" w:eastAsia="fr-CA"/>
        </w:rPr>
        <w:t>13</w:t>
      </w:r>
      <w:r w:rsidR="00404E72">
        <w:rPr>
          <w:color w:val="002060"/>
          <w:highlight w:val="white"/>
          <w:lang w:val="eu-ES" w:eastAsia="fr-CA"/>
        </w:rPr>
        <w:t>:</w:t>
      </w:r>
    </w:p>
    <w:p w:rsidR="00D7150A" w:rsidRDefault="00D7150A" w:rsidP="007E0FC2">
      <w:pPr>
        <w:spacing w:before="120" w:after="120" w:line="276" w:lineRule="auto"/>
        <w:jc w:val="center"/>
        <w:rPr>
          <w:b/>
          <w:color w:val="002060"/>
          <w:highlight w:val="white"/>
        </w:rPr>
      </w:pPr>
      <w:bookmarkStart w:id="133" w:name="_Toc15564866"/>
    </w:p>
    <w:p w:rsidR="00D7150A" w:rsidRDefault="00D7150A" w:rsidP="007E0FC2">
      <w:pPr>
        <w:spacing w:before="120" w:after="120" w:line="276" w:lineRule="auto"/>
        <w:jc w:val="center"/>
        <w:rPr>
          <w:b/>
          <w:color w:val="002060"/>
          <w:highlight w:val="white"/>
        </w:rPr>
      </w:pPr>
    </w:p>
    <w:p w:rsidR="00D7150A" w:rsidRDefault="00D7150A" w:rsidP="007E0FC2">
      <w:pPr>
        <w:spacing w:before="120" w:after="120" w:line="276" w:lineRule="auto"/>
        <w:jc w:val="center"/>
        <w:rPr>
          <w:b/>
          <w:color w:val="002060"/>
          <w:highlight w:val="white"/>
        </w:rPr>
      </w:pPr>
    </w:p>
    <w:p w:rsidR="00D7150A" w:rsidRDefault="00D7150A" w:rsidP="007E0FC2">
      <w:pPr>
        <w:spacing w:before="120" w:after="120" w:line="276" w:lineRule="auto"/>
        <w:jc w:val="center"/>
        <w:rPr>
          <w:b/>
          <w:color w:val="002060"/>
          <w:highlight w:val="white"/>
        </w:rPr>
      </w:pPr>
    </w:p>
    <w:p w:rsidR="007F0D60" w:rsidRPr="007E0FC2" w:rsidRDefault="007F0D60" w:rsidP="007E0FC2">
      <w:pPr>
        <w:spacing w:before="120" w:after="120" w:line="276" w:lineRule="auto"/>
        <w:jc w:val="center"/>
        <w:rPr>
          <w:b/>
          <w:color w:val="002060"/>
          <w:highlight w:val="white"/>
          <w:lang w:val="eu-ES"/>
        </w:rPr>
      </w:pPr>
      <w:r w:rsidRPr="007E0FC2">
        <w:rPr>
          <w:b/>
          <w:color w:val="002060"/>
          <w:highlight w:val="white"/>
        </w:rPr>
        <w:lastRenderedPageBreak/>
        <w:t xml:space="preserve">Bảng </w:t>
      </w:r>
      <w:r w:rsidR="00FA79FE" w:rsidRPr="007E0FC2">
        <w:rPr>
          <w:b/>
          <w:color w:val="002060"/>
          <w:highlight w:val="white"/>
        </w:rPr>
        <w:fldChar w:fldCharType="begin"/>
      </w:r>
      <w:r w:rsidRPr="007E0FC2">
        <w:rPr>
          <w:b/>
          <w:color w:val="002060"/>
          <w:highlight w:val="white"/>
        </w:rPr>
        <w:instrText xml:space="preserve"> SEQ Bảng_ \* ARABIC </w:instrText>
      </w:r>
      <w:r w:rsidR="00FA79FE" w:rsidRPr="007E0FC2">
        <w:rPr>
          <w:b/>
          <w:color w:val="002060"/>
          <w:highlight w:val="white"/>
        </w:rPr>
        <w:fldChar w:fldCharType="separate"/>
      </w:r>
      <w:r w:rsidRPr="007E0FC2">
        <w:rPr>
          <w:b/>
          <w:noProof/>
          <w:color w:val="002060"/>
          <w:highlight w:val="white"/>
        </w:rPr>
        <w:t>13</w:t>
      </w:r>
      <w:r w:rsidR="00FA79FE" w:rsidRPr="007E0FC2">
        <w:rPr>
          <w:b/>
          <w:color w:val="002060"/>
          <w:highlight w:val="white"/>
        </w:rPr>
        <w:fldChar w:fldCharType="end"/>
      </w:r>
      <w:r w:rsidRPr="007E0FC2">
        <w:rPr>
          <w:b/>
          <w:color w:val="002060"/>
          <w:highlight w:val="white"/>
        </w:rPr>
        <w:t>: Bảng tổng hợp đất trồng cây lâu năm</w:t>
      </w:r>
      <w:bookmarkEnd w:id="13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5"/>
        <w:gridCol w:w="2309"/>
        <w:gridCol w:w="1810"/>
        <w:gridCol w:w="2137"/>
        <w:gridCol w:w="2160"/>
      </w:tblGrid>
      <w:tr w:rsidR="007E0FC2" w:rsidRPr="007E0FC2" w:rsidTr="00C45DCF">
        <w:trPr>
          <w:trHeight w:val="287"/>
        </w:trPr>
        <w:tc>
          <w:tcPr>
            <w:tcW w:w="476" w:type="pct"/>
            <w:vMerge w:val="restart"/>
            <w:shd w:val="clear" w:color="auto" w:fill="auto"/>
            <w:vAlign w:val="center"/>
            <w:hideMark/>
          </w:tcPr>
          <w:p w:rsidR="00E939D5" w:rsidRPr="007E0FC2" w:rsidRDefault="00E939D5" w:rsidP="007E0FC2">
            <w:pPr>
              <w:spacing w:line="276" w:lineRule="auto"/>
              <w:jc w:val="center"/>
              <w:rPr>
                <w:b/>
                <w:bCs/>
                <w:color w:val="002060"/>
                <w:highlight w:val="white"/>
              </w:rPr>
            </w:pPr>
            <w:r w:rsidRPr="007E0FC2">
              <w:rPr>
                <w:b/>
                <w:bCs/>
                <w:color w:val="002060"/>
                <w:highlight w:val="white"/>
              </w:rPr>
              <w:t>TT</w:t>
            </w:r>
          </w:p>
        </w:tc>
        <w:tc>
          <w:tcPr>
            <w:tcW w:w="1241" w:type="pct"/>
            <w:vMerge w:val="restart"/>
            <w:shd w:val="clear" w:color="auto" w:fill="auto"/>
            <w:vAlign w:val="center"/>
            <w:hideMark/>
          </w:tcPr>
          <w:p w:rsidR="00E939D5" w:rsidRPr="007E0FC2" w:rsidRDefault="00E939D5" w:rsidP="007E0FC2">
            <w:pPr>
              <w:spacing w:line="276" w:lineRule="auto"/>
              <w:jc w:val="center"/>
              <w:rPr>
                <w:b/>
                <w:bCs/>
                <w:color w:val="002060"/>
                <w:highlight w:val="white"/>
              </w:rPr>
            </w:pPr>
            <w:r w:rsidRPr="007E0FC2">
              <w:rPr>
                <w:b/>
                <w:bCs/>
                <w:color w:val="002060"/>
                <w:highlight w:val="white"/>
              </w:rPr>
              <w:t>Hạng mục</w:t>
            </w:r>
          </w:p>
        </w:tc>
        <w:tc>
          <w:tcPr>
            <w:tcW w:w="973" w:type="pct"/>
            <w:vMerge w:val="restart"/>
            <w:shd w:val="clear" w:color="auto" w:fill="auto"/>
            <w:vAlign w:val="center"/>
            <w:hideMark/>
          </w:tcPr>
          <w:p w:rsidR="00E939D5" w:rsidRPr="007E0FC2" w:rsidRDefault="00E939D5" w:rsidP="007E0FC2">
            <w:pPr>
              <w:spacing w:line="276" w:lineRule="auto"/>
              <w:jc w:val="center"/>
              <w:rPr>
                <w:b/>
                <w:bCs/>
                <w:color w:val="002060"/>
                <w:highlight w:val="white"/>
              </w:rPr>
            </w:pPr>
            <w:r w:rsidRPr="007E0FC2">
              <w:rPr>
                <w:b/>
                <w:bCs/>
                <w:color w:val="002060"/>
                <w:highlight w:val="white"/>
              </w:rPr>
              <w:t>Địa điểm</w:t>
            </w:r>
          </w:p>
        </w:tc>
        <w:tc>
          <w:tcPr>
            <w:tcW w:w="2310" w:type="pct"/>
            <w:gridSpan w:val="2"/>
            <w:shd w:val="clear" w:color="auto" w:fill="auto"/>
            <w:vAlign w:val="center"/>
          </w:tcPr>
          <w:p w:rsidR="00E939D5" w:rsidRPr="007E0FC2" w:rsidRDefault="00E939D5" w:rsidP="007E0FC2">
            <w:pPr>
              <w:spacing w:line="276" w:lineRule="auto"/>
              <w:jc w:val="center"/>
              <w:rPr>
                <w:b/>
                <w:bCs/>
                <w:color w:val="002060"/>
                <w:highlight w:val="white"/>
              </w:rPr>
            </w:pPr>
            <w:r w:rsidRPr="007E0FC2">
              <w:rPr>
                <w:b/>
                <w:bCs/>
                <w:color w:val="002060"/>
                <w:highlight w:val="white"/>
              </w:rPr>
              <w:t>Đất trồng cây hàng năm</w:t>
            </w:r>
          </w:p>
        </w:tc>
      </w:tr>
      <w:tr w:rsidR="007E0FC2" w:rsidRPr="007E0FC2" w:rsidTr="00C45DCF">
        <w:trPr>
          <w:trHeight w:val="413"/>
        </w:trPr>
        <w:tc>
          <w:tcPr>
            <w:tcW w:w="476" w:type="pct"/>
            <w:vMerge/>
            <w:shd w:val="clear" w:color="auto" w:fill="auto"/>
            <w:vAlign w:val="center"/>
          </w:tcPr>
          <w:p w:rsidR="00E939D5" w:rsidRPr="007E0FC2" w:rsidRDefault="00E939D5" w:rsidP="007E0FC2">
            <w:pPr>
              <w:spacing w:line="276" w:lineRule="auto"/>
              <w:jc w:val="center"/>
              <w:rPr>
                <w:b/>
                <w:bCs/>
                <w:color w:val="002060"/>
                <w:highlight w:val="white"/>
              </w:rPr>
            </w:pPr>
          </w:p>
        </w:tc>
        <w:tc>
          <w:tcPr>
            <w:tcW w:w="1241" w:type="pct"/>
            <w:vMerge/>
            <w:shd w:val="clear" w:color="auto" w:fill="auto"/>
            <w:vAlign w:val="center"/>
          </w:tcPr>
          <w:p w:rsidR="00E939D5" w:rsidRPr="007E0FC2" w:rsidRDefault="00E939D5" w:rsidP="007E0FC2">
            <w:pPr>
              <w:spacing w:line="276" w:lineRule="auto"/>
              <w:jc w:val="center"/>
              <w:rPr>
                <w:b/>
                <w:bCs/>
                <w:color w:val="002060"/>
                <w:highlight w:val="white"/>
              </w:rPr>
            </w:pPr>
          </w:p>
        </w:tc>
        <w:tc>
          <w:tcPr>
            <w:tcW w:w="973" w:type="pct"/>
            <w:vMerge/>
            <w:shd w:val="clear" w:color="auto" w:fill="auto"/>
            <w:vAlign w:val="center"/>
          </w:tcPr>
          <w:p w:rsidR="00E939D5" w:rsidRPr="007E0FC2" w:rsidRDefault="00E939D5" w:rsidP="007E0FC2">
            <w:pPr>
              <w:spacing w:line="276" w:lineRule="auto"/>
              <w:jc w:val="center"/>
              <w:rPr>
                <w:b/>
                <w:bCs/>
                <w:color w:val="002060"/>
                <w:highlight w:val="white"/>
              </w:rPr>
            </w:pPr>
          </w:p>
        </w:tc>
        <w:tc>
          <w:tcPr>
            <w:tcW w:w="1149" w:type="pct"/>
            <w:shd w:val="clear" w:color="auto" w:fill="auto"/>
            <w:vAlign w:val="center"/>
          </w:tcPr>
          <w:p w:rsidR="00E939D5" w:rsidRPr="007E0FC2" w:rsidRDefault="00E939D5" w:rsidP="007E0FC2">
            <w:pPr>
              <w:spacing w:line="276" w:lineRule="auto"/>
              <w:jc w:val="center"/>
              <w:rPr>
                <w:b/>
                <w:bCs/>
                <w:color w:val="002060"/>
                <w:highlight w:val="white"/>
              </w:rPr>
            </w:pPr>
            <w:r w:rsidRPr="007E0FC2">
              <w:rPr>
                <w:b/>
                <w:bCs/>
                <w:color w:val="002060"/>
                <w:highlight w:val="white"/>
              </w:rPr>
              <w:t xml:space="preserve">Số hộ </w:t>
            </w:r>
          </w:p>
        </w:tc>
        <w:tc>
          <w:tcPr>
            <w:tcW w:w="1161" w:type="pct"/>
            <w:shd w:val="clear" w:color="auto" w:fill="auto"/>
            <w:vAlign w:val="center"/>
          </w:tcPr>
          <w:p w:rsidR="00E939D5" w:rsidRPr="007E0FC2" w:rsidRDefault="00E939D5" w:rsidP="007E0FC2">
            <w:pPr>
              <w:spacing w:line="276" w:lineRule="auto"/>
              <w:jc w:val="center"/>
              <w:rPr>
                <w:b/>
                <w:bCs/>
                <w:color w:val="002060"/>
                <w:highlight w:val="white"/>
              </w:rPr>
            </w:pPr>
            <w:r w:rsidRPr="007E0FC2">
              <w:rPr>
                <w:b/>
                <w:bCs/>
                <w:color w:val="002060"/>
                <w:highlight w:val="white"/>
              </w:rPr>
              <w:t>Khối lượng (m</w:t>
            </w:r>
            <w:r w:rsidRPr="007E0FC2">
              <w:rPr>
                <w:b/>
                <w:bCs/>
                <w:color w:val="002060"/>
                <w:highlight w:val="white"/>
                <w:vertAlign w:val="superscript"/>
              </w:rPr>
              <w:t>2</w:t>
            </w:r>
            <w:r w:rsidRPr="007E0FC2">
              <w:rPr>
                <w:b/>
                <w:bCs/>
                <w:color w:val="002060"/>
                <w:highlight w:val="white"/>
              </w:rPr>
              <w:t>)</w:t>
            </w:r>
          </w:p>
        </w:tc>
      </w:tr>
      <w:tr w:rsidR="007E0FC2" w:rsidRPr="007E0FC2" w:rsidTr="00C45DCF">
        <w:trPr>
          <w:trHeight w:val="312"/>
        </w:trPr>
        <w:tc>
          <w:tcPr>
            <w:tcW w:w="476" w:type="pct"/>
            <w:shd w:val="clear" w:color="auto" w:fill="auto"/>
            <w:vAlign w:val="center"/>
            <w:hideMark/>
          </w:tcPr>
          <w:p w:rsidR="00E939D5" w:rsidRPr="007E0FC2" w:rsidRDefault="00D7150A" w:rsidP="007E0FC2">
            <w:pPr>
              <w:spacing w:line="276" w:lineRule="auto"/>
              <w:jc w:val="center"/>
              <w:rPr>
                <w:color w:val="002060"/>
                <w:highlight w:val="white"/>
              </w:rPr>
            </w:pPr>
            <w:r>
              <w:rPr>
                <w:color w:val="002060"/>
                <w:highlight w:val="white"/>
              </w:rPr>
              <w:t>1</w:t>
            </w:r>
          </w:p>
        </w:tc>
        <w:tc>
          <w:tcPr>
            <w:tcW w:w="1241" w:type="pct"/>
            <w:shd w:val="clear" w:color="auto" w:fill="auto"/>
            <w:noWrap/>
            <w:vAlign w:val="bottom"/>
            <w:hideMark/>
          </w:tcPr>
          <w:p w:rsidR="00E939D5" w:rsidRPr="007E0FC2" w:rsidRDefault="00E939D5" w:rsidP="007E0FC2">
            <w:pPr>
              <w:spacing w:line="276" w:lineRule="auto"/>
              <w:rPr>
                <w:color w:val="002060"/>
                <w:highlight w:val="white"/>
              </w:rPr>
            </w:pPr>
            <w:r w:rsidRPr="007E0FC2">
              <w:rPr>
                <w:color w:val="002060"/>
                <w:highlight w:val="white"/>
              </w:rPr>
              <w:t>Mạy Đẩy</w:t>
            </w:r>
          </w:p>
        </w:tc>
        <w:tc>
          <w:tcPr>
            <w:tcW w:w="973" w:type="pct"/>
            <w:shd w:val="clear" w:color="auto" w:fill="auto"/>
            <w:noWrap/>
            <w:vAlign w:val="bottom"/>
            <w:hideMark/>
          </w:tcPr>
          <w:p w:rsidR="00E939D5" w:rsidRPr="007E0FC2" w:rsidRDefault="00E939D5" w:rsidP="007E0FC2">
            <w:pPr>
              <w:spacing w:line="276" w:lineRule="auto"/>
              <w:rPr>
                <w:color w:val="002060"/>
                <w:highlight w:val="white"/>
              </w:rPr>
            </w:pPr>
            <w:r w:rsidRPr="007E0FC2">
              <w:rPr>
                <w:color w:val="002060"/>
                <w:highlight w:val="white"/>
              </w:rPr>
              <w:t>Đổng Xá</w:t>
            </w:r>
          </w:p>
        </w:tc>
        <w:tc>
          <w:tcPr>
            <w:tcW w:w="1149" w:type="pct"/>
            <w:shd w:val="clear" w:color="auto" w:fill="auto"/>
            <w:vAlign w:val="center"/>
            <w:hideMark/>
          </w:tcPr>
          <w:p w:rsidR="00E939D5" w:rsidRPr="007E0FC2" w:rsidRDefault="00E939D5" w:rsidP="007E0FC2">
            <w:pPr>
              <w:spacing w:line="276" w:lineRule="auto"/>
              <w:jc w:val="center"/>
              <w:rPr>
                <w:color w:val="002060"/>
                <w:highlight w:val="white"/>
              </w:rPr>
            </w:pPr>
            <w:r w:rsidRPr="007E0FC2">
              <w:rPr>
                <w:color w:val="002060"/>
                <w:highlight w:val="white"/>
              </w:rPr>
              <w:t>4</w:t>
            </w:r>
          </w:p>
        </w:tc>
        <w:tc>
          <w:tcPr>
            <w:tcW w:w="1161" w:type="pct"/>
            <w:shd w:val="clear" w:color="auto" w:fill="auto"/>
            <w:noWrap/>
            <w:vAlign w:val="center"/>
            <w:hideMark/>
          </w:tcPr>
          <w:p w:rsidR="00E939D5" w:rsidRPr="007E0FC2" w:rsidRDefault="00E939D5" w:rsidP="007E0FC2">
            <w:pPr>
              <w:spacing w:line="276" w:lineRule="auto"/>
              <w:jc w:val="center"/>
              <w:rPr>
                <w:color w:val="002060"/>
                <w:highlight w:val="white"/>
              </w:rPr>
            </w:pPr>
            <w:r w:rsidRPr="007E0FC2">
              <w:rPr>
                <w:color w:val="002060"/>
                <w:highlight w:val="white"/>
              </w:rPr>
              <w:t>540</w:t>
            </w:r>
          </w:p>
        </w:tc>
      </w:tr>
      <w:tr w:rsidR="007E0FC2" w:rsidRPr="007E0FC2" w:rsidTr="00C45DCF">
        <w:trPr>
          <w:trHeight w:val="312"/>
        </w:trPr>
        <w:tc>
          <w:tcPr>
            <w:tcW w:w="476" w:type="pct"/>
            <w:shd w:val="clear" w:color="auto" w:fill="auto"/>
            <w:vAlign w:val="center"/>
            <w:hideMark/>
          </w:tcPr>
          <w:p w:rsidR="00E939D5" w:rsidRPr="007E0FC2" w:rsidRDefault="00D7150A" w:rsidP="007E0FC2">
            <w:pPr>
              <w:spacing w:line="276" w:lineRule="auto"/>
              <w:jc w:val="center"/>
              <w:rPr>
                <w:color w:val="002060"/>
                <w:highlight w:val="white"/>
              </w:rPr>
            </w:pPr>
            <w:r>
              <w:rPr>
                <w:color w:val="002060"/>
                <w:highlight w:val="white"/>
              </w:rPr>
              <w:t>2</w:t>
            </w:r>
          </w:p>
        </w:tc>
        <w:tc>
          <w:tcPr>
            <w:tcW w:w="1241" w:type="pct"/>
            <w:shd w:val="clear" w:color="auto" w:fill="auto"/>
            <w:noWrap/>
            <w:vAlign w:val="bottom"/>
            <w:hideMark/>
          </w:tcPr>
          <w:p w:rsidR="00E939D5" w:rsidRPr="007E0FC2" w:rsidRDefault="00E939D5" w:rsidP="007E0FC2">
            <w:pPr>
              <w:spacing w:line="276" w:lineRule="auto"/>
              <w:rPr>
                <w:color w:val="002060"/>
                <w:highlight w:val="white"/>
              </w:rPr>
            </w:pPr>
            <w:r w:rsidRPr="007E0FC2">
              <w:rPr>
                <w:color w:val="002060"/>
                <w:highlight w:val="white"/>
              </w:rPr>
              <w:t>Nà Kiến</w:t>
            </w:r>
          </w:p>
        </w:tc>
        <w:tc>
          <w:tcPr>
            <w:tcW w:w="973" w:type="pct"/>
            <w:shd w:val="clear" w:color="auto" w:fill="auto"/>
            <w:noWrap/>
            <w:vAlign w:val="bottom"/>
            <w:hideMark/>
          </w:tcPr>
          <w:p w:rsidR="00E939D5" w:rsidRPr="007E0FC2" w:rsidRDefault="00E939D5" w:rsidP="007E0FC2">
            <w:pPr>
              <w:spacing w:line="276" w:lineRule="auto"/>
              <w:rPr>
                <w:color w:val="002060"/>
                <w:highlight w:val="white"/>
              </w:rPr>
            </w:pPr>
            <w:r w:rsidRPr="007E0FC2">
              <w:rPr>
                <w:color w:val="002060"/>
                <w:highlight w:val="white"/>
              </w:rPr>
              <w:t>Nghĩa Tá</w:t>
            </w:r>
          </w:p>
        </w:tc>
        <w:tc>
          <w:tcPr>
            <w:tcW w:w="1149" w:type="pct"/>
            <w:shd w:val="clear" w:color="auto" w:fill="auto"/>
            <w:vAlign w:val="center"/>
            <w:hideMark/>
          </w:tcPr>
          <w:p w:rsidR="00E939D5" w:rsidRPr="007E0FC2" w:rsidRDefault="00E939D5" w:rsidP="007E0FC2">
            <w:pPr>
              <w:spacing w:line="276" w:lineRule="auto"/>
              <w:jc w:val="center"/>
              <w:rPr>
                <w:color w:val="002060"/>
                <w:highlight w:val="white"/>
              </w:rPr>
            </w:pPr>
            <w:r w:rsidRPr="007E0FC2">
              <w:rPr>
                <w:color w:val="002060"/>
                <w:highlight w:val="white"/>
              </w:rPr>
              <w:t>4</w:t>
            </w:r>
          </w:p>
        </w:tc>
        <w:tc>
          <w:tcPr>
            <w:tcW w:w="1161" w:type="pct"/>
            <w:shd w:val="clear" w:color="auto" w:fill="auto"/>
            <w:vAlign w:val="center"/>
            <w:hideMark/>
          </w:tcPr>
          <w:p w:rsidR="00E939D5" w:rsidRPr="007E0FC2" w:rsidRDefault="00E939D5" w:rsidP="007E0FC2">
            <w:pPr>
              <w:spacing w:line="276" w:lineRule="auto"/>
              <w:jc w:val="center"/>
              <w:rPr>
                <w:color w:val="002060"/>
                <w:highlight w:val="white"/>
              </w:rPr>
            </w:pPr>
            <w:r w:rsidRPr="007E0FC2">
              <w:rPr>
                <w:color w:val="002060"/>
                <w:highlight w:val="white"/>
              </w:rPr>
              <w:t>205</w:t>
            </w:r>
          </w:p>
        </w:tc>
      </w:tr>
      <w:tr w:rsidR="007E0FC2" w:rsidRPr="007E0FC2" w:rsidTr="00C45DCF">
        <w:trPr>
          <w:trHeight w:val="312"/>
        </w:trPr>
        <w:tc>
          <w:tcPr>
            <w:tcW w:w="476" w:type="pct"/>
            <w:shd w:val="clear" w:color="auto" w:fill="auto"/>
            <w:noWrap/>
            <w:vAlign w:val="center"/>
            <w:hideMark/>
          </w:tcPr>
          <w:p w:rsidR="00E939D5" w:rsidRPr="007E0FC2" w:rsidRDefault="00E939D5" w:rsidP="007E0FC2">
            <w:pPr>
              <w:spacing w:line="276" w:lineRule="auto"/>
              <w:jc w:val="center"/>
              <w:rPr>
                <w:b/>
                <w:bCs/>
                <w:color w:val="002060"/>
                <w:highlight w:val="white"/>
              </w:rPr>
            </w:pPr>
            <w:r w:rsidRPr="007E0FC2">
              <w:rPr>
                <w:b/>
                <w:bCs/>
                <w:color w:val="002060"/>
                <w:highlight w:val="white"/>
              </w:rPr>
              <w:t> </w:t>
            </w:r>
          </w:p>
        </w:tc>
        <w:tc>
          <w:tcPr>
            <w:tcW w:w="1241" w:type="pct"/>
            <w:shd w:val="clear" w:color="auto" w:fill="auto"/>
            <w:noWrap/>
            <w:vAlign w:val="center"/>
            <w:hideMark/>
          </w:tcPr>
          <w:p w:rsidR="00E939D5" w:rsidRPr="007E0FC2" w:rsidRDefault="00E939D5" w:rsidP="007E0FC2">
            <w:pPr>
              <w:spacing w:line="276" w:lineRule="auto"/>
              <w:jc w:val="center"/>
              <w:rPr>
                <w:b/>
                <w:bCs/>
                <w:color w:val="002060"/>
                <w:highlight w:val="white"/>
              </w:rPr>
            </w:pPr>
            <w:r w:rsidRPr="007E0FC2">
              <w:rPr>
                <w:b/>
                <w:bCs/>
                <w:color w:val="002060"/>
                <w:highlight w:val="white"/>
              </w:rPr>
              <w:t>Tổng</w:t>
            </w:r>
          </w:p>
        </w:tc>
        <w:tc>
          <w:tcPr>
            <w:tcW w:w="973" w:type="pct"/>
            <w:shd w:val="clear" w:color="auto" w:fill="auto"/>
            <w:noWrap/>
            <w:vAlign w:val="center"/>
            <w:hideMark/>
          </w:tcPr>
          <w:p w:rsidR="00E939D5" w:rsidRPr="007E0FC2" w:rsidRDefault="00E939D5" w:rsidP="007E0FC2">
            <w:pPr>
              <w:spacing w:line="276" w:lineRule="auto"/>
              <w:rPr>
                <w:color w:val="002060"/>
                <w:highlight w:val="white"/>
              </w:rPr>
            </w:pPr>
            <w:r w:rsidRPr="007E0FC2">
              <w:rPr>
                <w:color w:val="002060"/>
                <w:highlight w:val="white"/>
              </w:rPr>
              <w:t> </w:t>
            </w:r>
          </w:p>
        </w:tc>
        <w:tc>
          <w:tcPr>
            <w:tcW w:w="1149" w:type="pct"/>
            <w:shd w:val="clear" w:color="auto" w:fill="auto"/>
            <w:vAlign w:val="center"/>
            <w:hideMark/>
          </w:tcPr>
          <w:p w:rsidR="00E939D5" w:rsidRPr="007E0FC2" w:rsidRDefault="00E939D5" w:rsidP="007E0FC2">
            <w:pPr>
              <w:spacing w:line="276" w:lineRule="auto"/>
              <w:jc w:val="center"/>
              <w:rPr>
                <w:b/>
                <w:bCs/>
                <w:color w:val="002060"/>
                <w:highlight w:val="white"/>
              </w:rPr>
            </w:pPr>
            <w:r w:rsidRPr="007E0FC2">
              <w:rPr>
                <w:color w:val="002060"/>
                <w:highlight w:val="white"/>
              </w:rPr>
              <w:t>8</w:t>
            </w:r>
          </w:p>
        </w:tc>
        <w:tc>
          <w:tcPr>
            <w:tcW w:w="1161" w:type="pct"/>
            <w:shd w:val="clear" w:color="auto" w:fill="auto"/>
            <w:vAlign w:val="center"/>
            <w:hideMark/>
          </w:tcPr>
          <w:p w:rsidR="00E939D5" w:rsidRPr="007E0FC2" w:rsidRDefault="00E939D5" w:rsidP="007E0FC2">
            <w:pPr>
              <w:spacing w:line="276" w:lineRule="auto"/>
              <w:jc w:val="center"/>
              <w:rPr>
                <w:b/>
                <w:bCs/>
                <w:color w:val="002060"/>
                <w:highlight w:val="white"/>
              </w:rPr>
            </w:pPr>
            <w:r w:rsidRPr="007E0FC2">
              <w:rPr>
                <w:color w:val="002060"/>
                <w:highlight w:val="white"/>
              </w:rPr>
              <w:t>745</w:t>
            </w:r>
          </w:p>
        </w:tc>
      </w:tr>
    </w:tbl>
    <w:p w:rsidR="00E00FAD" w:rsidRPr="007E0FC2" w:rsidRDefault="00E00FAD" w:rsidP="007E0FC2">
      <w:pPr>
        <w:spacing w:before="120" w:after="120" w:line="276" w:lineRule="auto"/>
        <w:jc w:val="right"/>
        <w:rPr>
          <w:i/>
          <w:color w:val="002060"/>
          <w:highlight w:val="white"/>
        </w:rPr>
      </w:pPr>
      <w:r w:rsidRPr="007E0FC2">
        <w:rPr>
          <w:i/>
          <w:color w:val="002060"/>
          <w:highlight w:val="white"/>
        </w:rPr>
        <w:t>(Nguồn: Kết quả khảo sát sơ bộ IOL, tháng 7/2018 – 2/2019)</w:t>
      </w:r>
    </w:p>
    <w:p w:rsidR="00363970" w:rsidRPr="007E0FC2" w:rsidRDefault="00050BA9" w:rsidP="007E0FC2">
      <w:pPr>
        <w:tabs>
          <w:tab w:val="left" w:pos="450"/>
        </w:tabs>
        <w:spacing w:before="120" w:after="120" w:line="276" w:lineRule="auto"/>
        <w:rPr>
          <w:b/>
          <w:i/>
          <w:color w:val="002060"/>
          <w:highlight w:val="white"/>
          <w:lang w:val="eu-ES"/>
        </w:rPr>
      </w:pPr>
      <w:r w:rsidRPr="007E0FC2">
        <w:rPr>
          <w:b/>
          <w:i/>
          <w:color w:val="002060"/>
          <w:highlight w:val="white"/>
          <w:lang w:val="eu-ES"/>
        </w:rPr>
        <w:t>3</w:t>
      </w:r>
      <w:r w:rsidR="006B679A" w:rsidRPr="007E0FC2">
        <w:rPr>
          <w:b/>
          <w:i/>
          <w:color w:val="002060"/>
          <w:highlight w:val="white"/>
          <w:lang w:val="eu-ES"/>
        </w:rPr>
        <w:t xml:space="preserve">.2.1.4. </w:t>
      </w:r>
      <w:r w:rsidR="00363970" w:rsidRPr="007E0FC2">
        <w:rPr>
          <w:b/>
          <w:i/>
          <w:color w:val="002060"/>
          <w:highlight w:val="white"/>
          <w:lang w:val="eu-ES"/>
        </w:rPr>
        <w:t xml:space="preserve">Ảnh hưởng </w:t>
      </w:r>
      <w:bookmarkEnd w:id="132"/>
      <w:r w:rsidR="005C4CCE" w:rsidRPr="007E0FC2">
        <w:rPr>
          <w:b/>
          <w:i/>
          <w:color w:val="002060"/>
          <w:highlight w:val="white"/>
          <w:lang w:val="eu-ES"/>
        </w:rPr>
        <w:t>đất rừng sản xuất</w:t>
      </w:r>
    </w:p>
    <w:p w:rsidR="005C4CCE" w:rsidRPr="007E0FC2" w:rsidRDefault="005C4CCE" w:rsidP="007E0FC2">
      <w:pPr>
        <w:pStyle w:val="ListParagraph"/>
        <w:numPr>
          <w:ilvl w:val="0"/>
          <w:numId w:val="190"/>
        </w:numPr>
        <w:tabs>
          <w:tab w:val="left" w:pos="0"/>
          <w:tab w:val="left" w:pos="450"/>
          <w:tab w:val="left" w:pos="810"/>
        </w:tabs>
        <w:spacing w:before="120" w:line="276" w:lineRule="auto"/>
        <w:ind w:left="0" w:firstLine="0"/>
        <w:rPr>
          <w:color w:val="002060"/>
          <w:highlight w:val="white"/>
          <w:lang w:val="eu-ES"/>
        </w:rPr>
      </w:pPr>
      <w:r w:rsidRPr="007E0FC2">
        <w:rPr>
          <w:color w:val="002060"/>
          <w:highlight w:val="white"/>
          <w:lang w:val="eu-ES"/>
        </w:rPr>
        <w:t>Vi</w:t>
      </w:r>
      <w:r w:rsidR="001A6BAD" w:rsidRPr="007E0FC2">
        <w:rPr>
          <w:color w:val="002060"/>
          <w:highlight w:val="white"/>
          <w:lang w:val="eu-ES"/>
        </w:rPr>
        <w:t>ệ</w:t>
      </w:r>
      <w:r w:rsidRPr="007E0FC2">
        <w:rPr>
          <w:color w:val="002060"/>
          <w:highlight w:val="white"/>
          <w:lang w:val="eu-ES"/>
        </w:rPr>
        <w:t xml:space="preserve">c triển khai các hạng mục </w:t>
      </w:r>
      <w:r w:rsidR="00886AB2" w:rsidRPr="007E0FC2">
        <w:rPr>
          <w:color w:val="002060"/>
          <w:highlight w:val="white"/>
          <w:lang w:val="eu-ES"/>
        </w:rPr>
        <w:t xml:space="preserve">của tiểu </w:t>
      </w:r>
      <w:r w:rsidRPr="007E0FC2">
        <w:rPr>
          <w:color w:val="002060"/>
          <w:highlight w:val="white"/>
          <w:lang w:val="eu-ES"/>
        </w:rPr>
        <w:t xml:space="preserve">dự án sẽ ảnh hưởng đến đất rừng sản xuất của </w:t>
      </w:r>
      <w:r w:rsidR="001A6BAD" w:rsidRPr="007E0FC2">
        <w:rPr>
          <w:color w:val="002060"/>
          <w:highlight w:val="white"/>
          <w:lang w:val="eu-ES"/>
        </w:rPr>
        <w:t>28</w:t>
      </w:r>
      <w:r w:rsidRPr="007E0FC2">
        <w:rPr>
          <w:color w:val="002060"/>
          <w:highlight w:val="white"/>
          <w:lang w:val="eu-ES"/>
        </w:rPr>
        <w:t xml:space="preserve"> hộ với diện tích đất BAH là </w:t>
      </w:r>
      <w:r w:rsidR="00FB3814" w:rsidRPr="007E0FC2">
        <w:rPr>
          <w:color w:val="002060"/>
          <w:highlight w:val="white"/>
          <w:lang w:val="eu-ES"/>
        </w:rPr>
        <w:t>6</w:t>
      </w:r>
      <w:r w:rsidRPr="007E0FC2">
        <w:rPr>
          <w:color w:val="002060"/>
          <w:highlight w:val="white"/>
          <w:lang w:val="eu-ES"/>
        </w:rPr>
        <w:t>.</w:t>
      </w:r>
      <w:r w:rsidR="00FB3814" w:rsidRPr="007E0FC2">
        <w:rPr>
          <w:color w:val="002060"/>
          <w:highlight w:val="white"/>
          <w:lang w:val="eu-ES"/>
        </w:rPr>
        <w:t>370</w:t>
      </w:r>
      <w:r w:rsidRPr="007E0FC2">
        <w:rPr>
          <w:color w:val="002060"/>
          <w:highlight w:val="white"/>
          <w:lang w:val="eu-ES" w:eastAsia="fr-CA"/>
        </w:rPr>
        <w:t xml:space="preserve"> m</w:t>
      </w:r>
      <w:r w:rsidRPr="007E0FC2">
        <w:rPr>
          <w:color w:val="002060"/>
          <w:highlight w:val="white"/>
          <w:vertAlign w:val="superscript"/>
          <w:lang w:val="eu-ES" w:eastAsia="fr-CA"/>
        </w:rPr>
        <w:t>2</w:t>
      </w:r>
      <w:r w:rsidR="00A65ED4">
        <w:rPr>
          <w:color w:val="002060"/>
          <w:highlight w:val="white"/>
          <w:vertAlign w:val="superscript"/>
          <w:lang w:val="eu-ES" w:eastAsia="fr-CA"/>
        </w:rPr>
        <w:t xml:space="preserve"> </w:t>
      </w:r>
      <w:r w:rsidR="009414F5">
        <w:rPr>
          <w:color w:val="002060"/>
          <w:highlight w:val="white"/>
          <w:lang w:val="eu-ES" w:eastAsia="fr-CA"/>
        </w:rPr>
        <w:t>(hiện</w:t>
      </w:r>
      <w:r w:rsidR="00A65ED4">
        <w:rPr>
          <w:color w:val="002060"/>
          <w:highlight w:val="white"/>
          <w:lang w:val="eu-ES" w:eastAsia="fr-CA"/>
        </w:rPr>
        <w:t xml:space="preserve"> chỉ</w:t>
      </w:r>
      <w:r w:rsidR="00397EC5">
        <w:rPr>
          <w:color w:val="002060"/>
          <w:highlight w:val="white"/>
          <w:lang w:val="eu-ES" w:eastAsia="fr-CA"/>
        </w:rPr>
        <w:t xml:space="preserve"> có </w:t>
      </w:r>
      <w:r w:rsidR="003F4F3B">
        <w:rPr>
          <w:color w:val="002060"/>
          <w:highlight w:val="white"/>
          <w:lang w:val="eu-ES" w:eastAsia="fr-CA"/>
        </w:rPr>
        <w:t>7</w:t>
      </w:r>
      <w:r w:rsidR="00397EC5">
        <w:rPr>
          <w:color w:val="002060"/>
          <w:highlight w:val="white"/>
          <w:lang w:val="eu-ES" w:eastAsia="fr-CA"/>
        </w:rPr>
        <w:t xml:space="preserve"> hộ</w:t>
      </w:r>
      <w:r w:rsidR="009414F5">
        <w:rPr>
          <w:color w:val="002060"/>
          <w:highlight w:val="white"/>
          <w:lang w:val="eu-ES" w:eastAsia="fr-CA"/>
        </w:rPr>
        <w:t xml:space="preserve"> đang trồng cây</w:t>
      </w:r>
      <w:r w:rsidR="006B3D03">
        <w:rPr>
          <w:color w:val="002060"/>
          <w:highlight w:val="white"/>
          <w:lang w:val="eu-ES" w:eastAsia="fr-CA"/>
        </w:rPr>
        <w:t xml:space="preserve"> như Xoan, Mỡ, Keo và Quế</w:t>
      </w:r>
      <w:r w:rsidR="009414F5">
        <w:rPr>
          <w:color w:val="002060"/>
          <w:highlight w:val="white"/>
          <w:lang w:val="eu-ES" w:eastAsia="fr-CA"/>
        </w:rPr>
        <w:t>)</w:t>
      </w:r>
      <w:r w:rsidR="00886AB2" w:rsidRPr="007E0FC2">
        <w:rPr>
          <w:color w:val="002060"/>
          <w:highlight w:val="white"/>
          <w:lang w:val="eu-ES" w:eastAsia="fr-CA"/>
        </w:rPr>
        <w:t>. Chi tiết xem bảng 14</w:t>
      </w:r>
      <w:r w:rsidR="00404E72">
        <w:rPr>
          <w:color w:val="002060"/>
          <w:highlight w:val="white"/>
          <w:lang w:val="eu-ES" w:eastAsia="fr-CA"/>
        </w:rPr>
        <w:t>:</w:t>
      </w:r>
    </w:p>
    <w:p w:rsidR="00BA44C6" w:rsidRPr="007E0FC2" w:rsidRDefault="00BA44C6" w:rsidP="007E0FC2">
      <w:pPr>
        <w:pStyle w:val="Caption"/>
        <w:spacing w:line="276" w:lineRule="auto"/>
        <w:rPr>
          <w:color w:val="002060"/>
          <w:highlight w:val="white"/>
        </w:rPr>
      </w:pPr>
      <w:bookmarkStart w:id="134" w:name="_Toc511236021"/>
      <w:bookmarkStart w:id="135" w:name="_Toc511236064"/>
      <w:bookmarkStart w:id="136" w:name="_Toc3135399"/>
      <w:bookmarkStart w:id="137" w:name="_Toc15564867"/>
    </w:p>
    <w:p w:rsidR="005957CB" w:rsidRPr="007E0FC2" w:rsidRDefault="00A12D8C" w:rsidP="007E0FC2">
      <w:pPr>
        <w:pStyle w:val="Caption"/>
        <w:spacing w:line="276" w:lineRule="auto"/>
        <w:rPr>
          <w:b w:val="0"/>
          <w:i/>
          <w:color w:val="002060"/>
          <w:highlight w:val="white"/>
          <w:lang w:val="eu-ES"/>
        </w:rPr>
      </w:pPr>
      <w:r w:rsidRPr="007E0FC2">
        <w:rPr>
          <w:color w:val="002060"/>
          <w:highlight w:val="white"/>
        </w:rPr>
        <w:t xml:space="preserve">Bảng </w:t>
      </w:r>
      <w:r w:rsidR="00FA79FE" w:rsidRPr="007E0FC2">
        <w:rPr>
          <w:color w:val="002060"/>
          <w:highlight w:val="white"/>
        </w:rPr>
        <w:fldChar w:fldCharType="begin"/>
      </w:r>
      <w:r w:rsidRPr="007E0FC2">
        <w:rPr>
          <w:color w:val="002060"/>
          <w:highlight w:val="white"/>
        </w:rPr>
        <w:instrText xml:space="preserve"> SEQ Bảng_ \* ARABIC </w:instrText>
      </w:r>
      <w:r w:rsidR="00FA79FE" w:rsidRPr="007E0FC2">
        <w:rPr>
          <w:color w:val="002060"/>
          <w:highlight w:val="white"/>
        </w:rPr>
        <w:fldChar w:fldCharType="separate"/>
      </w:r>
      <w:r w:rsidR="007F0D60" w:rsidRPr="007E0FC2">
        <w:rPr>
          <w:noProof/>
          <w:color w:val="002060"/>
          <w:highlight w:val="white"/>
        </w:rPr>
        <w:t>14</w:t>
      </w:r>
      <w:r w:rsidR="00FA79FE" w:rsidRPr="007E0FC2">
        <w:rPr>
          <w:color w:val="002060"/>
          <w:highlight w:val="white"/>
        </w:rPr>
        <w:fldChar w:fldCharType="end"/>
      </w:r>
      <w:r w:rsidRPr="007E0FC2">
        <w:rPr>
          <w:color w:val="002060"/>
          <w:highlight w:val="white"/>
        </w:rPr>
        <w:t>:</w:t>
      </w:r>
      <w:r w:rsidR="005957CB" w:rsidRPr="007E0FC2">
        <w:rPr>
          <w:color w:val="002060"/>
          <w:highlight w:val="white"/>
          <w:lang w:val="eu-ES"/>
        </w:rPr>
        <w:t>Bảng tổng hợp ảnh hưởng đất rừng sản xuất</w:t>
      </w:r>
      <w:bookmarkEnd w:id="134"/>
      <w:bookmarkEnd w:id="135"/>
      <w:bookmarkEnd w:id="136"/>
      <w:bookmarkEnd w:id="137"/>
    </w:p>
    <w:tbl>
      <w:tblPr>
        <w:tblW w:w="5000" w:type="pct"/>
        <w:tblLook w:val="04A0" w:firstRow="1" w:lastRow="0" w:firstColumn="1" w:lastColumn="0" w:noHBand="0" w:noVBand="1"/>
      </w:tblPr>
      <w:tblGrid>
        <w:gridCol w:w="1004"/>
        <w:gridCol w:w="2242"/>
        <w:gridCol w:w="2061"/>
        <w:gridCol w:w="1881"/>
        <w:gridCol w:w="2113"/>
      </w:tblGrid>
      <w:tr w:rsidR="007E0FC2" w:rsidRPr="007E0FC2" w:rsidTr="008E60AE">
        <w:trPr>
          <w:trHeight w:val="276"/>
          <w:tblHeader/>
        </w:trPr>
        <w:tc>
          <w:tcPr>
            <w:tcW w:w="54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C0BA5" w:rsidRPr="007E0FC2" w:rsidRDefault="000C0BA5" w:rsidP="007E0FC2">
            <w:pPr>
              <w:spacing w:line="276" w:lineRule="auto"/>
              <w:jc w:val="center"/>
              <w:rPr>
                <w:b/>
                <w:bCs/>
                <w:color w:val="002060"/>
                <w:highlight w:val="white"/>
              </w:rPr>
            </w:pPr>
            <w:r w:rsidRPr="007E0FC2">
              <w:rPr>
                <w:b/>
                <w:bCs/>
                <w:color w:val="002060"/>
                <w:highlight w:val="white"/>
              </w:rPr>
              <w:t>TT</w:t>
            </w:r>
          </w:p>
        </w:tc>
        <w:tc>
          <w:tcPr>
            <w:tcW w:w="120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C0BA5" w:rsidRPr="007E0FC2" w:rsidRDefault="000C0BA5" w:rsidP="007E0FC2">
            <w:pPr>
              <w:spacing w:line="276" w:lineRule="auto"/>
              <w:jc w:val="center"/>
              <w:rPr>
                <w:b/>
                <w:bCs/>
                <w:color w:val="002060"/>
                <w:highlight w:val="white"/>
              </w:rPr>
            </w:pPr>
            <w:r w:rsidRPr="007E0FC2">
              <w:rPr>
                <w:b/>
                <w:bCs/>
                <w:color w:val="002060"/>
                <w:highlight w:val="white"/>
              </w:rPr>
              <w:t>Hạng mục</w:t>
            </w:r>
          </w:p>
        </w:tc>
        <w:tc>
          <w:tcPr>
            <w:tcW w:w="110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C0BA5" w:rsidRPr="007E0FC2" w:rsidRDefault="000C0BA5" w:rsidP="007E0FC2">
            <w:pPr>
              <w:spacing w:line="276" w:lineRule="auto"/>
              <w:jc w:val="center"/>
              <w:rPr>
                <w:b/>
                <w:bCs/>
                <w:color w:val="002060"/>
                <w:highlight w:val="white"/>
              </w:rPr>
            </w:pPr>
            <w:r w:rsidRPr="007E0FC2">
              <w:rPr>
                <w:b/>
                <w:bCs/>
                <w:color w:val="002060"/>
                <w:highlight w:val="white"/>
              </w:rPr>
              <w:t>Địa điểm</w:t>
            </w:r>
          </w:p>
        </w:tc>
        <w:tc>
          <w:tcPr>
            <w:tcW w:w="2147" w:type="pct"/>
            <w:gridSpan w:val="2"/>
            <w:tcBorders>
              <w:top w:val="single" w:sz="4" w:space="0" w:color="auto"/>
              <w:left w:val="nil"/>
              <w:bottom w:val="single" w:sz="4" w:space="0" w:color="auto"/>
              <w:right w:val="single" w:sz="4" w:space="0" w:color="auto"/>
            </w:tcBorders>
            <w:shd w:val="clear" w:color="auto" w:fill="auto"/>
            <w:noWrap/>
            <w:vAlign w:val="center"/>
            <w:hideMark/>
          </w:tcPr>
          <w:p w:rsidR="000C0BA5" w:rsidRPr="007E0FC2" w:rsidRDefault="000C0BA5" w:rsidP="007E0FC2">
            <w:pPr>
              <w:spacing w:line="276" w:lineRule="auto"/>
              <w:jc w:val="center"/>
              <w:rPr>
                <w:b/>
                <w:bCs/>
                <w:color w:val="002060"/>
                <w:highlight w:val="white"/>
              </w:rPr>
            </w:pPr>
            <w:r w:rsidRPr="007E0FC2">
              <w:rPr>
                <w:b/>
                <w:bCs/>
                <w:color w:val="002060"/>
                <w:highlight w:val="white"/>
              </w:rPr>
              <w:t>Đất Rừng sản xuất (m</w:t>
            </w:r>
            <w:r w:rsidR="00FA79FE" w:rsidRPr="0086066E">
              <w:rPr>
                <w:b/>
                <w:bCs/>
                <w:color w:val="002060"/>
                <w:highlight w:val="white"/>
                <w:vertAlign w:val="superscript"/>
              </w:rPr>
              <w:t>2</w:t>
            </w:r>
            <w:r w:rsidRPr="007E0FC2">
              <w:rPr>
                <w:b/>
                <w:bCs/>
                <w:color w:val="002060"/>
                <w:highlight w:val="white"/>
              </w:rPr>
              <w:t>)</w:t>
            </w:r>
          </w:p>
        </w:tc>
      </w:tr>
      <w:tr w:rsidR="007E0FC2" w:rsidRPr="007E0FC2" w:rsidTr="008E60AE">
        <w:trPr>
          <w:trHeight w:val="505"/>
          <w:tblHeader/>
        </w:trPr>
        <w:tc>
          <w:tcPr>
            <w:tcW w:w="5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0C0BA5" w:rsidRPr="007E0FC2" w:rsidRDefault="000C0BA5" w:rsidP="007E0FC2">
            <w:pPr>
              <w:spacing w:line="276" w:lineRule="auto"/>
              <w:rPr>
                <w:b/>
                <w:bCs/>
                <w:color w:val="002060"/>
                <w:highlight w:val="white"/>
              </w:rPr>
            </w:pPr>
          </w:p>
        </w:tc>
        <w:tc>
          <w:tcPr>
            <w:tcW w:w="1205"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0C0BA5" w:rsidRPr="007E0FC2" w:rsidRDefault="000C0BA5" w:rsidP="007E0FC2">
            <w:pPr>
              <w:spacing w:line="276" w:lineRule="auto"/>
              <w:rPr>
                <w:b/>
                <w:bCs/>
                <w:color w:val="002060"/>
                <w:highlight w:val="white"/>
              </w:rPr>
            </w:pPr>
          </w:p>
        </w:tc>
        <w:tc>
          <w:tcPr>
            <w:tcW w:w="110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0C0BA5" w:rsidRPr="007E0FC2" w:rsidRDefault="000C0BA5" w:rsidP="007E0FC2">
            <w:pPr>
              <w:spacing w:line="276" w:lineRule="auto"/>
              <w:rPr>
                <w:b/>
                <w:bCs/>
                <w:color w:val="002060"/>
                <w:highlight w:val="white"/>
              </w:rPr>
            </w:pPr>
          </w:p>
        </w:tc>
        <w:tc>
          <w:tcPr>
            <w:tcW w:w="1011" w:type="pct"/>
            <w:tcBorders>
              <w:top w:val="nil"/>
              <w:left w:val="nil"/>
              <w:bottom w:val="single" w:sz="4" w:space="0" w:color="auto"/>
              <w:right w:val="single" w:sz="4" w:space="0" w:color="auto"/>
            </w:tcBorders>
            <w:shd w:val="clear" w:color="auto" w:fill="auto"/>
            <w:vAlign w:val="center"/>
            <w:hideMark/>
          </w:tcPr>
          <w:p w:rsidR="000C0BA5" w:rsidRPr="007E0FC2" w:rsidRDefault="000C0BA5" w:rsidP="007E0FC2">
            <w:pPr>
              <w:spacing w:line="276" w:lineRule="auto"/>
              <w:jc w:val="center"/>
              <w:rPr>
                <w:b/>
                <w:bCs/>
                <w:color w:val="002060"/>
                <w:highlight w:val="white"/>
              </w:rPr>
            </w:pPr>
            <w:r w:rsidRPr="007E0FC2">
              <w:rPr>
                <w:b/>
                <w:bCs/>
                <w:color w:val="002060"/>
                <w:highlight w:val="white"/>
              </w:rPr>
              <w:t xml:space="preserve">Số hộ </w:t>
            </w:r>
          </w:p>
        </w:tc>
        <w:tc>
          <w:tcPr>
            <w:tcW w:w="1136" w:type="pct"/>
            <w:tcBorders>
              <w:top w:val="nil"/>
              <w:left w:val="nil"/>
              <w:bottom w:val="single" w:sz="4" w:space="0" w:color="auto"/>
              <w:right w:val="single" w:sz="4" w:space="0" w:color="auto"/>
            </w:tcBorders>
            <w:shd w:val="clear" w:color="auto" w:fill="auto"/>
            <w:vAlign w:val="center"/>
            <w:hideMark/>
          </w:tcPr>
          <w:p w:rsidR="000C0BA5" w:rsidRPr="007E0FC2" w:rsidRDefault="000C0BA5" w:rsidP="007E0FC2">
            <w:pPr>
              <w:spacing w:line="276" w:lineRule="auto"/>
              <w:jc w:val="center"/>
              <w:rPr>
                <w:b/>
                <w:bCs/>
                <w:color w:val="002060"/>
                <w:highlight w:val="white"/>
              </w:rPr>
            </w:pPr>
            <w:r w:rsidRPr="007E0FC2">
              <w:rPr>
                <w:b/>
                <w:bCs/>
                <w:color w:val="002060"/>
                <w:highlight w:val="white"/>
              </w:rPr>
              <w:t>Khối lượng (m</w:t>
            </w:r>
            <w:r w:rsidRPr="007E0FC2">
              <w:rPr>
                <w:b/>
                <w:bCs/>
                <w:color w:val="002060"/>
                <w:highlight w:val="white"/>
                <w:vertAlign w:val="superscript"/>
              </w:rPr>
              <w:t>2</w:t>
            </w:r>
            <w:r w:rsidRPr="007E0FC2">
              <w:rPr>
                <w:b/>
                <w:bCs/>
                <w:color w:val="002060"/>
                <w:highlight w:val="white"/>
              </w:rPr>
              <w:t>)</w:t>
            </w:r>
          </w:p>
        </w:tc>
      </w:tr>
      <w:tr w:rsidR="007E0FC2" w:rsidRPr="007E0FC2" w:rsidTr="0055565E">
        <w:trPr>
          <w:trHeight w:val="312"/>
        </w:trPr>
        <w:tc>
          <w:tcPr>
            <w:tcW w:w="540" w:type="pct"/>
            <w:tcBorders>
              <w:top w:val="nil"/>
              <w:left w:val="single" w:sz="4" w:space="0" w:color="auto"/>
              <w:bottom w:val="single" w:sz="4" w:space="0" w:color="auto"/>
              <w:right w:val="single" w:sz="4" w:space="0" w:color="auto"/>
            </w:tcBorders>
            <w:shd w:val="clear" w:color="auto" w:fill="auto"/>
            <w:vAlign w:val="center"/>
            <w:hideMark/>
          </w:tcPr>
          <w:p w:rsidR="000C0BA5" w:rsidRPr="007E0FC2" w:rsidRDefault="00D7150A" w:rsidP="007E0FC2">
            <w:pPr>
              <w:spacing w:line="276" w:lineRule="auto"/>
              <w:jc w:val="center"/>
              <w:rPr>
                <w:color w:val="002060"/>
                <w:highlight w:val="white"/>
              </w:rPr>
            </w:pPr>
            <w:r>
              <w:rPr>
                <w:color w:val="002060"/>
                <w:highlight w:val="white"/>
              </w:rPr>
              <w:t>1</w:t>
            </w:r>
          </w:p>
        </w:tc>
        <w:tc>
          <w:tcPr>
            <w:tcW w:w="1205" w:type="pct"/>
            <w:tcBorders>
              <w:top w:val="nil"/>
              <w:left w:val="nil"/>
              <w:bottom w:val="single" w:sz="4" w:space="0" w:color="auto"/>
              <w:right w:val="single" w:sz="4" w:space="0" w:color="auto"/>
            </w:tcBorders>
            <w:shd w:val="clear" w:color="auto" w:fill="auto"/>
            <w:noWrap/>
            <w:vAlign w:val="bottom"/>
            <w:hideMark/>
          </w:tcPr>
          <w:p w:rsidR="000C0BA5" w:rsidRPr="007E0FC2" w:rsidRDefault="000C0BA5" w:rsidP="007E0FC2">
            <w:pPr>
              <w:spacing w:line="276" w:lineRule="auto"/>
              <w:rPr>
                <w:color w:val="002060"/>
                <w:highlight w:val="white"/>
              </w:rPr>
            </w:pPr>
            <w:r w:rsidRPr="007E0FC2">
              <w:rPr>
                <w:color w:val="002060"/>
                <w:highlight w:val="white"/>
              </w:rPr>
              <w:t>Khuổi Dầy</w:t>
            </w:r>
          </w:p>
        </w:tc>
        <w:tc>
          <w:tcPr>
            <w:tcW w:w="1108" w:type="pct"/>
            <w:tcBorders>
              <w:top w:val="nil"/>
              <w:left w:val="nil"/>
              <w:bottom w:val="single" w:sz="4" w:space="0" w:color="auto"/>
              <w:right w:val="single" w:sz="4" w:space="0" w:color="auto"/>
            </w:tcBorders>
            <w:shd w:val="clear" w:color="auto" w:fill="auto"/>
            <w:noWrap/>
            <w:vAlign w:val="bottom"/>
            <w:hideMark/>
          </w:tcPr>
          <w:p w:rsidR="000C0BA5" w:rsidRPr="007E0FC2" w:rsidRDefault="000C0BA5" w:rsidP="007E0FC2">
            <w:pPr>
              <w:spacing w:line="276" w:lineRule="auto"/>
              <w:rPr>
                <w:color w:val="002060"/>
                <w:highlight w:val="white"/>
              </w:rPr>
            </w:pPr>
            <w:r w:rsidRPr="007E0FC2">
              <w:rPr>
                <w:color w:val="002060"/>
                <w:highlight w:val="white"/>
              </w:rPr>
              <w:t>Yên Hân</w:t>
            </w:r>
          </w:p>
        </w:tc>
        <w:tc>
          <w:tcPr>
            <w:tcW w:w="1011" w:type="pct"/>
            <w:tcBorders>
              <w:top w:val="nil"/>
              <w:left w:val="nil"/>
              <w:bottom w:val="single" w:sz="4" w:space="0" w:color="auto"/>
              <w:right w:val="single" w:sz="4" w:space="0" w:color="auto"/>
            </w:tcBorders>
            <w:shd w:val="clear" w:color="auto" w:fill="auto"/>
            <w:vAlign w:val="center"/>
            <w:hideMark/>
          </w:tcPr>
          <w:p w:rsidR="000C0BA5" w:rsidRPr="0086066E" w:rsidRDefault="000C0BA5" w:rsidP="007E0FC2">
            <w:pPr>
              <w:spacing w:line="276" w:lineRule="auto"/>
              <w:jc w:val="center"/>
              <w:rPr>
                <w:bCs/>
                <w:color w:val="002060"/>
                <w:highlight w:val="white"/>
              </w:rPr>
            </w:pPr>
            <w:r w:rsidRPr="0086066E">
              <w:rPr>
                <w:bCs/>
                <w:color w:val="002060"/>
                <w:highlight w:val="white"/>
              </w:rPr>
              <w:t>1</w:t>
            </w:r>
          </w:p>
        </w:tc>
        <w:tc>
          <w:tcPr>
            <w:tcW w:w="1136" w:type="pct"/>
            <w:tcBorders>
              <w:top w:val="nil"/>
              <w:left w:val="nil"/>
              <w:bottom w:val="single" w:sz="4" w:space="0" w:color="auto"/>
              <w:right w:val="single" w:sz="4" w:space="0" w:color="auto"/>
            </w:tcBorders>
            <w:shd w:val="clear" w:color="auto" w:fill="auto"/>
            <w:noWrap/>
            <w:vAlign w:val="center"/>
            <w:hideMark/>
          </w:tcPr>
          <w:p w:rsidR="000C0BA5" w:rsidRPr="007E0FC2" w:rsidRDefault="000C0BA5" w:rsidP="007E0FC2">
            <w:pPr>
              <w:spacing w:line="276" w:lineRule="auto"/>
              <w:jc w:val="center"/>
              <w:rPr>
                <w:color w:val="002060"/>
                <w:highlight w:val="white"/>
              </w:rPr>
            </w:pPr>
            <w:r w:rsidRPr="007E0FC2">
              <w:rPr>
                <w:color w:val="002060"/>
                <w:highlight w:val="white"/>
              </w:rPr>
              <w:t>1.309</w:t>
            </w:r>
          </w:p>
        </w:tc>
      </w:tr>
      <w:tr w:rsidR="007E0FC2" w:rsidRPr="007E0FC2" w:rsidTr="0055565E">
        <w:trPr>
          <w:trHeight w:val="312"/>
        </w:trPr>
        <w:tc>
          <w:tcPr>
            <w:tcW w:w="540" w:type="pct"/>
            <w:tcBorders>
              <w:top w:val="nil"/>
              <w:left w:val="single" w:sz="4" w:space="0" w:color="auto"/>
              <w:bottom w:val="single" w:sz="4" w:space="0" w:color="auto"/>
              <w:right w:val="single" w:sz="4" w:space="0" w:color="auto"/>
            </w:tcBorders>
            <w:shd w:val="clear" w:color="auto" w:fill="auto"/>
            <w:vAlign w:val="center"/>
            <w:hideMark/>
          </w:tcPr>
          <w:p w:rsidR="000C0BA5" w:rsidRPr="007E0FC2" w:rsidRDefault="00D7150A" w:rsidP="007E0FC2">
            <w:pPr>
              <w:spacing w:line="276" w:lineRule="auto"/>
              <w:jc w:val="center"/>
              <w:rPr>
                <w:color w:val="002060"/>
                <w:highlight w:val="white"/>
              </w:rPr>
            </w:pPr>
            <w:r>
              <w:rPr>
                <w:color w:val="002060"/>
                <w:highlight w:val="white"/>
              </w:rPr>
              <w:t>2</w:t>
            </w:r>
          </w:p>
        </w:tc>
        <w:tc>
          <w:tcPr>
            <w:tcW w:w="1205" w:type="pct"/>
            <w:tcBorders>
              <w:top w:val="nil"/>
              <w:left w:val="nil"/>
              <w:bottom w:val="single" w:sz="4" w:space="0" w:color="auto"/>
              <w:right w:val="single" w:sz="4" w:space="0" w:color="auto"/>
            </w:tcBorders>
            <w:shd w:val="clear" w:color="auto" w:fill="auto"/>
            <w:noWrap/>
            <w:vAlign w:val="bottom"/>
            <w:hideMark/>
          </w:tcPr>
          <w:p w:rsidR="000C0BA5" w:rsidRPr="007E0FC2" w:rsidRDefault="000C0BA5" w:rsidP="007E0FC2">
            <w:pPr>
              <w:spacing w:line="276" w:lineRule="auto"/>
              <w:rPr>
                <w:color w:val="002060"/>
                <w:highlight w:val="white"/>
              </w:rPr>
            </w:pPr>
            <w:r w:rsidRPr="007E0FC2">
              <w:rPr>
                <w:color w:val="002060"/>
                <w:highlight w:val="white"/>
              </w:rPr>
              <w:t>Khuổi Dâng</w:t>
            </w:r>
          </w:p>
        </w:tc>
        <w:tc>
          <w:tcPr>
            <w:tcW w:w="1108" w:type="pct"/>
            <w:tcBorders>
              <w:top w:val="nil"/>
              <w:left w:val="nil"/>
              <w:bottom w:val="single" w:sz="4" w:space="0" w:color="auto"/>
              <w:right w:val="single" w:sz="4" w:space="0" w:color="auto"/>
            </w:tcBorders>
            <w:shd w:val="clear" w:color="auto" w:fill="auto"/>
            <w:noWrap/>
            <w:vAlign w:val="bottom"/>
            <w:hideMark/>
          </w:tcPr>
          <w:p w:rsidR="000C0BA5" w:rsidRPr="007E0FC2" w:rsidRDefault="000C0BA5" w:rsidP="007E0FC2">
            <w:pPr>
              <w:spacing w:line="276" w:lineRule="auto"/>
              <w:rPr>
                <w:color w:val="002060"/>
                <w:highlight w:val="white"/>
              </w:rPr>
            </w:pPr>
            <w:r w:rsidRPr="007E0FC2">
              <w:rPr>
                <w:color w:val="002060"/>
                <w:highlight w:val="white"/>
              </w:rPr>
              <w:t>Thanh Mai</w:t>
            </w:r>
          </w:p>
        </w:tc>
        <w:tc>
          <w:tcPr>
            <w:tcW w:w="1011" w:type="pct"/>
            <w:tcBorders>
              <w:top w:val="nil"/>
              <w:left w:val="nil"/>
              <w:bottom w:val="single" w:sz="4" w:space="0" w:color="auto"/>
              <w:right w:val="single" w:sz="4" w:space="0" w:color="auto"/>
            </w:tcBorders>
            <w:shd w:val="clear" w:color="auto" w:fill="auto"/>
            <w:noWrap/>
            <w:vAlign w:val="center"/>
            <w:hideMark/>
          </w:tcPr>
          <w:p w:rsidR="000C0BA5" w:rsidRPr="007E0FC2" w:rsidRDefault="000C0BA5" w:rsidP="007E0FC2">
            <w:pPr>
              <w:spacing w:line="276" w:lineRule="auto"/>
              <w:jc w:val="center"/>
              <w:rPr>
                <w:color w:val="002060"/>
                <w:highlight w:val="white"/>
              </w:rPr>
            </w:pPr>
            <w:r w:rsidRPr="007E0FC2">
              <w:rPr>
                <w:color w:val="002060"/>
                <w:highlight w:val="white"/>
              </w:rPr>
              <w:t>4</w:t>
            </w:r>
          </w:p>
        </w:tc>
        <w:tc>
          <w:tcPr>
            <w:tcW w:w="1136" w:type="pct"/>
            <w:tcBorders>
              <w:top w:val="nil"/>
              <w:left w:val="nil"/>
              <w:bottom w:val="single" w:sz="4" w:space="0" w:color="auto"/>
              <w:right w:val="single" w:sz="4" w:space="0" w:color="auto"/>
            </w:tcBorders>
            <w:shd w:val="clear" w:color="auto" w:fill="auto"/>
            <w:noWrap/>
            <w:vAlign w:val="center"/>
            <w:hideMark/>
          </w:tcPr>
          <w:p w:rsidR="000C0BA5" w:rsidRPr="007E0FC2" w:rsidRDefault="000C0BA5" w:rsidP="007E0FC2">
            <w:pPr>
              <w:spacing w:line="276" w:lineRule="auto"/>
              <w:jc w:val="center"/>
              <w:rPr>
                <w:color w:val="002060"/>
                <w:highlight w:val="white"/>
              </w:rPr>
            </w:pPr>
            <w:r w:rsidRPr="007E0FC2">
              <w:rPr>
                <w:color w:val="002060"/>
                <w:highlight w:val="white"/>
              </w:rPr>
              <w:t>1.926</w:t>
            </w:r>
          </w:p>
        </w:tc>
      </w:tr>
      <w:tr w:rsidR="007E0FC2" w:rsidRPr="007E0FC2" w:rsidTr="0055565E">
        <w:trPr>
          <w:trHeight w:val="312"/>
        </w:trPr>
        <w:tc>
          <w:tcPr>
            <w:tcW w:w="540" w:type="pct"/>
            <w:tcBorders>
              <w:top w:val="nil"/>
              <w:left w:val="single" w:sz="4" w:space="0" w:color="auto"/>
              <w:bottom w:val="single" w:sz="4" w:space="0" w:color="auto"/>
              <w:right w:val="single" w:sz="4" w:space="0" w:color="auto"/>
            </w:tcBorders>
            <w:shd w:val="clear" w:color="auto" w:fill="auto"/>
            <w:vAlign w:val="center"/>
            <w:hideMark/>
          </w:tcPr>
          <w:p w:rsidR="000C0BA5" w:rsidRPr="007E0FC2" w:rsidRDefault="00D7150A" w:rsidP="007E0FC2">
            <w:pPr>
              <w:spacing w:line="276" w:lineRule="auto"/>
              <w:jc w:val="center"/>
              <w:rPr>
                <w:color w:val="002060"/>
                <w:highlight w:val="white"/>
              </w:rPr>
            </w:pPr>
            <w:r>
              <w:rPr>
                <w:color w:val="002060"/>
                <w:highlight w:val="white"/>
              </w:rPr>
              <w:t>3</w:t>
            </w:r>
          </w:p>
        </w:tc>
        <w:tc>
          <w:tcPr>
            <w:tcW w:w="1205" w:type="pct"/>
            <w:tcBorders>
              <w:top w:val="nil"/>
              <w:left w:val="nil"/>
              <w:bottom w:val="single" w:sz="4" w:space="0" w:color="auto"/>
              <w:right w:val="single" w:sz="4" w:space="0" w:color="auto"/>
            </w:tcBorders>
            <w:shd w:val="clear" w:color="auto" w:fill="auto"/>
            <w:noWrap/>
            <w:vAlign w:val="bottom"/>
            <w:hideMark/>
          </w:tcPr>
          <w:p w:rsidR="000C0BA5" w:rsidRPr="007E0FC2" w:rsidRDefault="000C0BA5" w:rsidP="007E0FC2">
            <w:pPr>
              <w:spacing w:line="276" w:lineRule="auto"/>
              <w:rPr>
                <w:color w:val="002060"/>
                <w:highlight w:val="white"/>
              </w:rPr>
            </w:pPr>
            <w:r w:rsidRPr="007E0FC2">
              <w:rPr>
                <w:color w:val="002060"/>
                <w:highlight w:val="white"/>
              </w:rPr>
              <w:t>Mạy Đẩy</w:t>
            </w:r>
          </w:p>
        </w:tc>
        <w:tc>
          <w:tcPr>
            <w:tcW w:w="1108" w:type="pct"/>
            <w:tcBorders>
              <w:top w:val="nil"/>
              <w:left w:val="nil"/>
              <w:bottom w:val="single" w:sz="4" w:space="0" w:color="auto"/>
              <w:right w:val="single" w:sz="4" w:space="0" w:color="auto"/>
            </w:tcBorders>
            <w:shd w:val="clear" w:color="auto" w:fill="auto"/>
            <w:noWrap/>
            <w:vAlign w:val="bottom"/>
            <w:hideMark/>
          </w:tcPr>
          <w:p w:rsidR="000C0BA5" w:rsidRPr="007E0FC2" w:rsidRDefault="000C0BA5" w:rsidP="007E0FC2">
            <w:pPr>
              <w:spacing w:line="276" w:lineRule="auto"/>
              <w:rPr>
                <w:color w:val="002060"/>
                <w:highlight w:val="white"/>
              </w:rPr>
            </w:pPr>
            <w:r w:rsidRPr="007E0FC2">
              <w:rPr>
                <w:color w:val="002060"/>
                <w:highlight w:val="white"/>
              </w:rPr>
              <w:t>Đổng Xá</w:t>
            </w:r>
          </w:p>
        </w:tc>
        <w:tc>
          <w:tcPr>
            <w:tcW w:w="1011" w:type="pct"/>
            <w:tcBorders>
              <w:top w:val="nil"/>
              <w:left w:val="nil"/>
              <w:bottom w:val="single" w:sz="4" w:space="0" w:color="auto"/>
              <w:right w:val="single" w:sz="4" w:space="0" w:color="auto"/>
            </w:tcBorders>
            <w:shd w:val="clear" w:color="auto" w:fill="auto"/>
            <w:noWrap/>
            <w:vAlign w:val="center"/>
            <w:hideMark/>
          </w:tcPr>
          <w:p w:rsidR="000C0BA5" w:rsidRPr="007E0FC2" w:rsidRDefault="000C0BA5" w:rsidP="007E0FC2">
            <w:pPr>
              <w:spacing w:line="276" w:lineRule="auto"/>
              <w:jc w:val="center"/>
              <w:rPr>
                <w:color w:val="002060"/>
                <w:highlight w:val="white"/>
              </w:rPr>
            </w:pPr>
            <w:r w:rsidRPr="007E0FC2">
              <w:rPr>
                <w:color w:val="002060"/>
                <w:highlight w:val="white"/>
              </w:rPr>
              <w:t>5</w:t>
            </w:r>
          </w:p>
        </w:tc>
        <w:tc>
          <w:tcPr>
            <w:tcW w:w="1136" w:type="pct"/>
            <w:tcBorders>
              <w:top w:val="nil"/>
              <w:left w:val="nil"/>
              <w:bottom w:val="single" w:sz="4" w:space="0" w:color="auto"/>
              <w:right w:val="single" w:sz="4" w:space="0" w:color="auto"/>
            </w:tcBorders>
            <w:shd w:val="clear" w:color="auto" w:fill="auto"/>
            <w:noWrap/>
            <w:vAlign w:val="center"/>
            <w:hideMark/>
          </w:tcPr>
          <w:p w:rsidR="000C0BA5" w:rsidRPr="007E0FC2" w:rsidRDefault="000C0BA5" w:rsidP="007E0FC2">
            <w:pPr>
              <w:spacing w:line="276" w:lineRule="auto"/>
              <w:jc w:val="center"/>
              <w:rPr>
                <w:color w:val="002060"/>
                <w:highlight w:val="white"/>
              </w:rPr>
            </w:pPr>
            <w:r w:rsidRPr="007E0FC2">
              <w:rPr>
                <w:color w:val="002060"/>
                <w:highlight w:val="white"/>
              </w:rPr>
              <w:t>690</w:t>
            </w:r>
          </w:p>
        </w:tc>
      </w:tr>
      <w:tr w:rsidR="007E0FC2" w:rsidRPr="007E0FC2" w:rsidTr="0055565E">
        <w:trPr>
          <w:trHeight w:val="312"/>
        </w:trPr>
        <w:tc>
          <w:tcPr>
            <w:tcW w:w="540" w:type="pct"/>
            <w:tcBorders>
              <w:top w:val="nil"/>
              <w:left w:val="single" w:sz="4" w:space="0" w:color="auto"/>
              <w:bottom w:val="single" w:sz="4" w:space="0" w:color="auto"/>
              <w:right w:val="single" w:sz="4" w:space="0" w:color="auto"/>
            </w:tcBorders>
            <w:shd w:val="clear" w:color="auto" w:fill="auto"/>
            <w:vAlign w:val="center"/>
            <w:hideMark/>
          </w:tcPr>
          <w:p w:rsidR="000C0BA5" w:rsidRPr="007E0FC2" w:rsidRDefault="00D7150A" w:rsidP="007E0FC2">
            <w:pPr>
              <w:spacing w:line="276" w:lineRule="auto"/>
              <w:jc w:val="center"/>
              <w:rPr>
                <w:color w:val="002060"/>
                <w:highlight w:val="white"/>
              </w:rPr>
            </w:pPr>
            <w:r>
              <w:rPr>
                <w:color w:val="002060"/>
                <w:highlight w:val="white"/>
              </w:rPr>
              <w:t>4</w:t>
            </w:r>
          </w:p>
        </w:tc>
        <w:tc>
          <w:tcPr>
            <w:tcW w:w="1205" w:type="pct"/>
            <w:tcBorders>
              <w:top w:val="nil"/>
              <w:left w:val="nil"/>
              <w:bottom w:val="single" w:sz="4" w:space="0" w:color="auto"/>
              <w:right w:val="single" w:sz="4" w:space="0" w:color="auto"/>
            </w:tcBorders>
            <w:shd w:val="clear" w:color="auto" w:fill="auto"/>
            <w:noWrap/>
            <w:vAlign w:val="bottom"/>
            <w:hideMark/>
          </w:tcPr>
          <w:p w:rsidR="000C0BA5" w:rsidRPr="007E0FC2" w:rsidRDefault="000C0BA5" w:rsidP="007E0FC2">
            <w:pPr>
              <w:spacing w:line="276" w:lineRule="auto"/>
              <w:rPr>
                <w:color w:val="002060"/>
                <w:highlight w:val="white"/>
              </w:rPr>
            </w:pPr>
            <w:r w:rsidRPr="007E0FC2">
              <w:rPr>
                <w:color w:val="002060"/>
                <w:highlight w:val="white"/>
              </w:rPr>
              <w:t>Cốc Thông</w:t>
            </w:r>
          </w:p>
        </w:tc>
        <w:tc>
          <w:tcPr>
            <w:tcW w:w="1108" w:type="pct"/>
            <w:tcBorders>
              <w:top w:val="nil"/>
              <w:left w:val="nil"/>
              <w:bottom w:val="single" w:sz="4" w:space="0" w:color="auto"/>
              <w:right w:val="single" w:sz="4" w:space="0" w:color="auto"/>
            </w:tcBorders>
            <w:shd w:val="clear" w:color="auto" w:fill="auto"/>
            <w:noWrap/>
            <w:vAlign w:val="bottom"/>
            <w:hideMark/>
          </w:tcPr>
          <w:p w:rsidR="000C0BA5" w:rsidRPr="007E0FC2" w:rsidRDefault="000C0BA5" w:rsidP="007E0FC2">
            <w:pPr>
              <w:spacing w:line="276" w:lineRule="auto"/>
              <w:rPr>
                <w:color w:val="002060"/>
                <w:highlight w:val="white"/>
              </w:rPr>
            </w:pPr>
            <w:r w:rsidRPr="007E0FC2">
              <w:rPr>
                <w:color w:val="002060"/>
                <w:highlight w:val="white"/>
              </w:rPr>
              <w:t>Liêm Thủy</w:t>
            </w:r>
          </w:p>
        </w:tc>
        <w:tc>
          <w:tcPr>
            <w:tcW w:w="1011" w:type="pct"/>
            <w:tcBorders>
              <w:top w:val="nil"/>
              <w:left w:val="nil"/>
              <w:bottom w:val="single" w:sz="4" w:space="0" w:color="auto"/>
              <w:right w:val="single" w:sz="4" w:space="0" w:color="auto"/>
            </w:tcBorders>
            <w:shd w:val="clear" w:color="auto" w:fill="auto"/>
            <w:noWrap/>
            <w:vAlign w:val="center"/>
            <w:hideMark/>
          </w:tcPr>
          <w:p w:rsidR="000C0BA5" w:rsidRPr="007E0FC2" w:rsidRDefault="000C0BA5" w:rsidP="007E0FC2">
            <w:pPr>
              <w:spacing w:line="276" w:lineRule="auto"/>
              <w:jc w:val="center"/>
              <w:rPr>
                <w:color w:val="002060"/>
                <w:highlight w:val="white"/>
              </w:rPr>
            </w:pPr>
            <w:r w:rsidRPr="007E0FC2">
              <w:rPr>
                <w:color w:val="002060"/>
                <w:highlight w:val="white"/>
              </w:rPr>
              <w:t>1</w:t>
            </w:r>
          </w:p>
        </w:tc>
        <w:tc>
          <w:tcPr>
            <w:tcW w:w="1136" w:type="pct"/>
            <w:tcBorders>
              <w:top w:val="nil"/>
              <w:left w:val="nil"/>
              <w:bottom w:val="single" w:sz="4" w:space="0" w:color="auto"/>
              <w:right w:val="single" w:sz="4" w:space="0" w:color="auto"/>
            </w:tcBorders>
            <w:shd w:val="clear" w:color="auto" w:fill="auto"/>
            <w:noWrap/>
            <w:vAlign w:val="center"/>
            <w:hideMark/>
          </w:tcPr>
          <w:p w:rsidR="000C0BA5" w:rsidRPr="007E0FC2" w:rsidRDefault="000C0BA5" w:rsidP="007E0FC2">
            <w:pPr>
              <w:spacing w:line="276" w:lineRule="auto"/>
              <w:jc w:val="center"/>
              <w:rPr>
                <w:color w:val="002060"/>
                <w:highlight w:val="white"/>
              </w:rPr>
            </w:pPr>
            <w:r w:rsidRPr="007E0FC2">
              <w:rPr>
                <w:color w:val="002060"/>
                <w:highlight w:val="white"/>
              </w:rPr>
              <w:t>145</w:t>
            </w:r>
          </w:p>
        </w:tc>
      </w:tr>
      <w:tr w:rsidR="007E0FC2" w:rsidRPr="007E0FC2" w:rsidTr="0055565E">
        <w:trPr>
          <w:trHeight w:val="312"/>
        </w:trPr>
        <w:tc>
          <w:tcPr>
            <w:tcW w:w="540" w:type="pct"/>
            <w:tcBorders>
              <w:top w:val="nil"/>
              <w:left w:val="single" w:sz="4" w:space="0" w:color="auto"/>
              <w:bottom w:val="single" w:sz="4" w:space="0" w:color="auto"/>
              <w:right w:val="single" w:sz="4" w:space="0" w:color="auto"/>
            </w:tcBorders>
            <w:shd w:val="clear" w:color="auto" w:fill="auto"/>
            <w:vAlign w:val="center"/>
            <w:hideMark/>
          </w:tcPr>
          <w:p w:rsidR="000C0BA5" w:rsidRPr="007E0FC2" w:rsidRDefault="00D7150A" w:rsidP="007E0FC2">
            <w:pPr>
              <w:spacing w:line="276" w:lineRule="auto"/>
              <w:jc w:val="center"/>
              <w:rPr>
                <w:color w:val="002060"/>
                <w:highlight w:val="white"/>
              </w:rPr>
            </w:pPr>
            <w:r>
              <w:rPr>
                <w:color w:val="002060"/>
                <w:highlight w:val="white"/>
              </w:rPr>
              <w:t>5</w:t>
            </w:r>
          </w:p>
        </w:tc>
        <w:tc>
          <w:tcPr>
            <w:tcW w:w="1205" w:type="pct"/>
            <w:tcBorders>
              <w:top w:val="nil"/>
              <w:left w:val="nil"/>
              <w:bottom w:val="single" w:sz="4" w:space="0" w:color="auto"/>
              <w:right w:val="single" w:sz="4" w:space="0" w:color="auto"/>
            </w:tcBorders>
            <w:shd w:val="clear" w:color="auto" w:fill="auto"/>
            <w:noWrap/>
            <w:vAlign w:val="bottom"/>
            <w:hideMark/>
          </w:tcPr>
          <w:p w:rsidR="000C0BA5" w:rsidRPr="007E0FC2" w:rsidRDefault="000C0BA5" w:rsidP="007E0FC2">
            <w:pPr>
              <w:spacing w:line="276" w:lineRule="auto"/>
              <w:rPr>
                <w:color w:val="002060"/>
                <w:highlight w:val="white"/>
              </w:rPr>
            </w:pPr>
            <w:r w:rsidRPr="007E0FC2">
              <w:rPr>
                <w:color w:val="002060"/>
                <w:highlight w:val="white"/>
              </w:rPr>
              <w:t>Nà Lẹng</w:t>
            </w:r>
          </w:p>
        </w:tc>
        <w:tc>
          <w:tcPr>
            <w:tcW w:w="1108" w:type="pct"/>
            <w:tcBorders>
              <w:top w:val="nil"/>
              <w:left w:val="nil"/>
              <w:bottom w:val="single" w:sz="4" w:space="0" w:color="auto"/>
              <w:right w:val="single" w:sz="4" w:space="0" w:color="auto"/>
            </w:tcBorders>
            <w:shd w:val="clear" w:color="auto" w:fill="auto"/>
            <w:noWrap/>
            <w:vAlign w:val="bottom"/>
            <w:hideMark/>
          </w:tcPr>
          <w:p w:rsidR="000C0BA5" w:rsidRPr="007E0FC2" w:rsidRDefault="000C0BA5" w:rsidP="007E0FC2">
            <w:pPr>
              <w:spacing w:line="276" w:lineRule="auto"/>
              <w:rPr>
                <w:color w:val="002060"/>
                <w:highlight w:val="white"/>
              </w:rPr>
            </w:pPr>
            <w:r w:rsidRPr="007E0FC2">
              <w:rPr>
                <w:color w:val="002060"/>
                <w:highlight w:val="white"/>
              </w:rPr>
              <w:t>Sỹ Bình</w:t>
            </w:r>
          </w:p>
        </w:tc>
        <w:tc>
          <w:tcPr>
            <w:tcW w:w="1011" w:type="pct"/>
            <w:tcBorders>
              <w:top w:val="nil"/>
              <w:left w:val="nil"/>
              <w:bottom w:val="single" w:sz="4" w:space="0" w:color="auto"/>
              <w:right w:val="single" w:sz="4" w:space="0" w:color="auto"/>
            </w:tcBorders>
            <w:shd w:val="clear" w:color="auto" w:fill="auto"/>
            <w:noWrap/>
            <w:vAlign w:val="center"/>
            <w:hideMark/>
          </w:tcPr>
          <w:p w:rsidR="000C0BA5" w:rsidRPr="007E0FC2" w:rsidRDefault="000C0BA5" w:rsidP="007E0FC2">
            <w:pPr>
              <w:spacing w:line="276" w:lineRule="auto"/>
              <w:jc w:val="center"/>
              <w:rPr>
                <w:color w:val="002060"/>
                <w:highlight w:val="white"/>
              </w:rPr>
            </w:pPr>
            <w:r w:rsidRPr="007E0FC2">
              <w:rPr>
                <w:color w:val="002060"/>
                <w:highlight w:val="white"/>
              </w:rPr>
              <w:t>1</w:t>
            </w:r>
          </w:p>
        </w:tc>
        <w:tc>
          <w:tcPr>
            <w:tcW w:w="1136" w:type="pct"/>
            <w:tcBorders>
              <w:top w:val="nil"/>
              <w:left w:val="nil"/>
              <w:bottom w:val="single" w:sz="4" w:space="0" w:color="auto"/>
              <w:right w:val="single" w:sz="4" w:space="0" w:color="auto"/>
            </w:tcBorders>
            <w:shd w:val="clear" w:color="auto" w:fill="auto"/>
            <w:noWrap/>
            <w:vAlign w:val="center"/>
            <w:hideMark/>
          </w:tcPr>
          <w:p w:rsidR="000C0BA5" w:rsidRPr="007E0FC2" w:rsidRDefault="000C0BA5" w:rsidP="007E0FC2">
            <w:pPr>
              <w:spacing w:line="276" w:lineRule="auto"/>
              <w:jc w:val="center"/>
              <w:rPr>
                <w:color w:val="002060"/>
                <w:highlight w:val="white"/>
              </w:rPr>
            </w:pPr>
            <w:r w:rsidRPr="007E0FC2">
              <w:rPr>
                <w:color w:val="002060"/>
                <w:highlight w:val="white"/>
              </w:rPr>
              <w:t>210</w:t>
            </w:r>
          </w:p>
        </w:tc>
      </w:tr>
      <w:tr w:rsidR="007E0FC2" w:rsidRPr="007E0FC2" w:rsidTr="0055565E">
        <w:trPr>
          <w:trHeight w:val="312"/>
        </w:trPr>
        <w:tc>
          <w:tcPr>
            <w:tcW w:w="540" w:type="pct"/>
            <w:tcBorders>
              <w:top w:val="nil"/>
              <w:left w:val="single" w:sz="4" w:space="0" w:color="auto"/>
              <w:bottom w:val="single" w:sz="4" w:space="0" w:color="auto"/>
              <w:right w:val="single" w:sz="4" w:space="0" w:color="auto"/>
            </w:tcBorders>
            <w:shd w:val="clear" w:color="auto" w:fill="auto"/>
            <w:vAlign w:val="center"/>
            <w:hideMark/>
          </w:tcPr>
          <w:p w:rsidR="000C0BA5" w:rsidRPr="007E0FC2" w:rsidRDefault="00D7150A" w:rsidP="007E0FC2">
            <w:pPr>
              <w:spacing w:line="276" w:lineRule="auto"/>
              <w:jc w:val="center"/>
              <w:rPr>
                <w:color w:val="002060"/>
                <w:highlight w:val="white"/>
              </w:rPr>
            </w:pPr>
            <w:r>
              <w:rPr>
                <w:color w:val="002060"/>
                <w:highlight w:val="white"/>
              </w:rPr>
              <w:t>6</w:t>
            </w:r>
          </w:p>
        </w:tc>
        <w:tc>
          <w:tcPr>
            <w:tcW w:w="1205" w:type="pct"/>
            <w:tcBorders>
              <w:top w:val="nil"/>
              <w:left w:val="nil"/>
              <w:bottom w:val="single" w:sz="4" w:space="0" w:color="auto"/>
              <w:right w:val="single" w:sz="4" w:space="0" w:color="auto"/>
            </w:tcBorders>
            <w:shd w:val="clear" w:color="auto" w:fill="auto"/>
            <w:noWrap/>
            <w:vAlign w:val="bottom"/>
            <w:hideMark/>
          </w:tcPr>
          <w:p w:rsidR="000C0BA5" w:rsidRPr="007E0FC2" w:rsidRDefault="000C0BA5" w:rsidP="007E0FC2">
            <w:pPr>
              <w:spacing w:line="276" w:lineRule="auto"/>
              <w:rPr>
                <w:color w:val="002060"/>
                <w:highlight w:val="white"/>
              </w:rPr>
            </w:pPr>
            <w:r w:rsidRPr="007E0FC2">
              <w:rPr>
                <w:color w:val="002060"/>
                <w:highlight w:val="white"/>
              </w:rPr>
              <w:t>Nà Kiến</w:t>
            </w:r>
          </w:p>
        </w:tc>
        <w:tc>
          <w:tcPr>
            <w:tcW w:w="1108" w:type="pct"/>
            <w:tcBorders>
              <w:top w:val="nil"/>
              <w:left w:val="nil"/>
              <w:bottom w:val="single" w:sz="4" w:space="0" w:color="auto"/>
              <w:right w:val="single" w:sz="4" w:space="0" w:color="auto"/>
            </w:tcBorders>
            <w:shd w:val="clear" w:color="auto" w:fill="auto"/>
            <w:noWrap/>
            <w:vAlign w:val="bottom"/>
            <w:hideMark/>
          </w:tcPr>
          <w:p w:rsidR="000C0BA5" w:rsidRPr="007E0FC2" w:rsidRDefault="000C0BA5" w:rsidP="007E0FC2">
            <w:pPr>
              <w:spacing w:line="276" w:lineRule="auto"/>
              <w:rPr>
                <w:color w:val="002060"/>
                <w:highlight w:val="white"/>
              </w:rPr>
            </w:pPr>
            <w:r w:rsidRPr="007E0FC2">
              <w:rPr>
                <w:color w:val="002060"/>
                <w:highlight w:val="white"/>
              </w:rPr>
              <w:t>Nghĩa Tá</w:t>
            </w:r>
          </w:p>
        </w:tc>
        <w:tc>
          <w:tcPr>
            <w:tcW w:w="1011" w:type="pct"/>
            <w:tcBorders>
              <w:top w:val="nil"/>
              <w:left w:val="nil"/>
              <w:bottom w:val="single" w:sz="4" w:space="0" w:color="auto"/>
              <w:right w:val="single" w:sz="4" w:space="0" w:color="auto"/>
            </w:tcBorders>
            <w:shd w:val="clear" w:color="auto" w:fill="auto"/>
            <w:vAlign w:val="center"/>
            <w:hideMark/>
          </w:tcPr>
          <w:p w:rsidR="000C0BA5" w:rsidRPr="007E0FC2" w:rsidRDefault="000C0BA5" w:rsidP="007E0FC2">
            <w:pPr>
              <w:spacing w:line="276" w:lineRule="auto"/>
              <w:jc w:val="center"/>
              <w:rPr>
                <w:color w:val="002060"/>
                <w:highlight w:val="white"/>
              </w:rPr>
            </w:pPr>
            <w:r w:rsidRPr="007E0FC2">
              <w:rPr>
                <w:color w:val="002060"/>
                <w:highlight w:val="white"/>
              </w:rPr>
              <w:t>16</w:t>
            </w:r>
          </w:p>
        </w:tc>
        <w:tc>
          <w:tcPr>
            <w:tcW w:w="1136" w:type="pct"/>
            <w:tcBorders>
              <w:top w:val="nil"/>
              <w:left w:val="nil"/>
              <w:bottom w:val="single" w:sz="4" w:space="0" w:color="auto"/>
              <w:right w:val="single" w:sz="4" w:space="0" w:color="auto"/>
            </w:tcBorders>
            <w:shd w:val="clear" w:color="auto" w:fill="auto"/>
            <w:noWrap/>
            <w:vAlign w:val="center"/>
            <w:hideMark/>
          </w:tcPr>
          <w:p w:rsidR="000C0BA5" w:rsidRPr="007E0FC2" w:rsidRDefault="000C0BA5" w:rsidP="007E0FC2">
            <w:pPr>
              <w:spacing w:line="276" w:lineRule="auto"/>
              <w:jc w:val="center"/>
              <w:rPr>
                <w:color w:val="002060"/>
                <w:highlight w:val="white"/>
              </w:rPr>
            </w:pPr>
            <w:r w:rsidRPr="007E0FC2">
              <w:rPr>
                <w:color w:val="002060"/>
                <w:highlight w:val="white"/>
              </w:rPr>
              <w:t>2.090</w:t>
            </w:r>
          </w:p>
        </w:tc>
      </w:tr>
      <w:tr w:rsidR="007E0FC2" w:rsidRPr="007E0FC2" w:rsidTr="0055565E">
        <w:trPr>
          <w:trHeight w:val="276"/>
        </w:trPr>
        <w:tc>
          <w:tcPr>
            <w:tcW w:w="540" w:type="pct"/>
            <w:tcBorders>
              <w:top w:val="nil"/>
              <w:left w:val="single" w:sz="4" w:space="0" w:color="auto"/>
              <w:bottom w:val="single" w:sz="4" w:space="0" w:color="auto"/>
              <w:right w:val="single" w:sz="4" w:space="0" w:color="auto"/>
            </w:tcBorders>
            <w:shd w:val="clear" w:color="auto" w:fill="auto"/>
            <w:vAlign w:val="center"/>
            <w:hideMark/>
          </w:tcPr>
          <w:p w:rsidR="000C0BA5" w:rsidRPr="007E0FC2" w:rsidRDefault="000C0BA5" w:rsidP="007E0FC2">
            <w:pPr>
              <w:spacing w:line="276" w:lineRule="auto"/>
              <w:jc w:val="center"/>
              <w:rPr>
                <w:color w:val="002060"/>
                <w:highlight w:val="white"/>
              </w:rPr>
            </w:pPr>
            <w:r w:rsidRPr="007E0FC2">
              <w:rPr>
                <w:color w:val="002060"/>
                <w:highlight w:val="white"/>
              </w:rPr>
              <w:t> </w:t>
            </w:r>
          </w:p>
        </w:tc>
        <w:tc>
          <w:tcPr>
            <w:tcW w:w="1205" w:type="pct"/>
            <w:tcBorders>
              <w:top w:val="nil"/>
              <w:left w:val="nil"/>
              <w:bottom w:val="single" w:sz="4" w:space="0" w:color="auto"/>
              <w:right w:val="single" w:sz="4" w:space="0" w:color="auto"/>
            </w:tcBorders>
            <w:shd w:val="clear" w:color="auto" w:fill="auto"/>
            <w:noWrap/>
            <w:vAlign w:val="center"/>
            <w:hideMark/>
          </w:tcPr>
          <w:p w:rsidR="000C0BA5" w:rsidRPr="007E0FC2" w:rsidRDefault="000C0BA5" w:rsidP="007E0FC2">
            <w:pPr>
              <w:spacing w:line="276" w:lineRule="auto"/>
              <w:rPr>
                <w:b/>
                <w:bCs/>
                <w:color w:val="002060"/>
                <w:highlight w:val="white"/>
              </w:rPr>
            </w:pPr>
            <w:r w:rsidRPr="007E0FC2">
              <w:rPr>
                <w:b/>
                <w:bCs/>
                <w:color w:val="002060"/>
                <w:highlight w:val="white"/>
              </w:rPr>
              <w:t>Tổng</w:t>
            </w:r>
          </w:p>
        </w:tc>
        <w:tc>
          <w:tcPr>
            <w:tcW w:w="1108" w:type="pct"/>
            <w:tcBorders>
              <w:top w:val="nil"/>
              <w:left w:val="nil"/>
              <w:bottom w:val="single" w:sz="4" w:space="0" w:color="auto"/>
              <w:right w:val="single" w:sz="4" w:space="0" w:color="auto"/>
            </w:tcBorders>
            <w:shd w:val="clear" w:color="auto" w:fill="auto"/>
            <w:noWrap/>
            <w:vAlign w:val="center"/>
            <w:hideMark/>
          </w:tcPr>
          <w:p w:rsidR="000C0BA5" w:rsidRPr="007E0FC2" w:rsidRDefault="000C0BA5" w:rsidP="007E0FC2">
            <w:pPr>
              <w:spacing w:line="276" w:lineRule="auto"/>
              <w:rPr>
                <w:color w:val="002060"/>
                <w:highlight w:val="white"/>
              </w:rPr>
            </w:pPr>
            <w:r w:rsidRPr="007E0FC2">
              <w:rPr>
                <w:color w:val="002060"/>
                <w:highlight w:val="white"/>
              </w:rPr>
              <w:t> </w:t>
            </w:r>
          </w:p>
        </w:tc>
        <w:tc>
          <w:tcPr>
            <w:tcW w:w="1011" w:type="pct"/>
            <w:tcBorders>
              <w:top w:val="nil"/>
              <w:left w:val="nil"/>
              <w:bottom w:val="single" w:sz="4" w:space="0" w:color="auto"/>
              <w:right w:val="single" w:sz="4" w:space="0" w:color="auto"/>
            </w:tcBorders>
            <w:shd w:val="clear" w:color="auto" w:fill="auto"/>
            <w:noWrap/>
            <w:vAlign w:val="center"/>
            <w:hideMark/>
          </w:tcPr>
          <w:p w:rsidR="000C0BA5" w:rsidRPr="007E0FC2" w:rsidRDefault="000C0BA5" w:rsidP="007E0FC2">
            <w:pPr>
              <w:spacing w:line="276" w:lineRule="auto"/>
              <w:jc w:val="center"/>
              <w:rPr>
                <w:b/>
                <w:bCs/>
                <w:color w:val="002060"/>
                <w:highlight w:val="white"/>
              </w:rPr>
            </w:pPr>
            <w:r w:rsidRPr="007E0FC2">
              <w:rPr>
                <w:b/>
                <w:bCs/>
                <w:color w:val="002060"/>
                <w:highlight w:val="white"/>
              </w:rPr>
              <w:t>28</w:t>
            </w:r>
          </w:p>
        </w:tc>
        <w:tc>
          <w:tcPr>
            <w:tcW w:w="1136" w:type="pct"/>
            <w:tcBorders>
              <w:top w:val="nil"/>
              <w:left w:val="nil"/>
              <w:bottom w:val="single" w:sz="4" w:space="0" w:color="auto"/>
              <w:right w:val="single" w:sz="4" w:space="0" w:color="auto"/>
            </w:tcBorders>
            <w:shd w:val="clear" w:color="auto" w:fill="auto"/>
            <w:noWrap/>
            <w:vAlign w:val="center"/>
            <w:hideMark/>
          </w:tcPr>
          <w:p w:rsidR="000C0BA5" w:rsidRPr="007E0FC2" w:rsidRDefault="000C0BA5" w:rsidP="007E0FC2">
            <w:pPr>
              <w:spacing w:line="276" w:lineRule="auto"/>
              <w:jc w:val="center"/>
              <w:rPr>
                <w:b/>
                <w:bCs/>
                <w:color w:val="002060"/>
                <w:highlight w:val="white"/>
              </w:rPr>
            </w:pPr>
            <w:r w:rsidRPr="007E0FC2">
              <w:rPr>
                <w:b/>
                <w:bCs/>
                <w:color w:val="002060"/>
                <w:highlight w:val="white"/>
              </w:rPr>
              <w:t>6.370</w:t>
            </w:r>
          </w:p>
        </w:tc>
      </w:tr>
    </w:tbl>
    <w:p w:rsidR="005957CB" w:rsidRPr="007E0FC2" w:rsidRDefault="005957CB" w:rsidP="007E0FC2">
      <w:pPr>
        <w:spacing w:before="120" w:after="120" w:line="276" w:lineRule="auto"/>
        <w:jc w:val="right"/>
        <w:rPr>
          <w:i/>
          <w:color w:val="002060"/>
          <w:highlight w:val="white"/>
        </w:rPr>
      </w:pPr>
      <w:r w:rsidRPr="007E0FC2">
        <w:rPr>
          <w:i/>
          <w:color w:val="002060"/>
          <w:highlight w:val="white"/>
        </w:rPr>
        <w:t xml:space="preserve">(Nguồn: Kết quả khảo sát </w:t>
      </w:r>
      <w:r w:rsidR="00E00FAD" w:rsidRPr="007E0FC2">
        <w:rPr>
          <w:i/>
          <w:color w:val="002060"/>
          <w:highlight w:val="white"/>
        </w:rPr>
        <w:t>sơ bộ IOL</w:t>
      </w:r>
      <w:r w:rsidRPr="007E0FC2">
        <w:rPr>
          <w:i/>
          <w:color w:val="002060"/>
          <w:highlight w:val="white"/>
        </w:rPr>
        <w:t xml:space="preserve">, </w:t>
      </w:r>
      <w:r w:rsidR="00FB3814" w:rsidRPr="007E0FC2">
        <w:rPr>
          <w:i/>
          <w:color w:val="002060"/>
          <w:highlight w:val="white"/>
        </w:rPr>
        <w:t>tháng 7/2018 – 2/2019</w:t>
      </w:r>
      <w:r w:rsidRPr="007E0FC2">
        <w:rPr>
          <w:i/>
          <w:color w:val="002060"/>
          <w:highlight w:val="white"/>
        </w:rPr>
        <w:t>)</w:t>
      </w:r>
    </w:p>
    <w:p w:rsidR="005C4CCE" w:rsidRPr="007E0FC2" w:rsidRDefault="00050BA9" w:rsidP="007E0FC2">
      <w:pPr>
        <w:spacing w:before="120" w:after="120" w:line="276" w:lineRule="auto"/>
        <w:rPr>
          <w:b/>
          <w:i/>
          <w:color w:val="002060"/>
          <w:highlight w:val="white"/>
          <w:lang w:val="eu-ES"/>
        </w:rPr>
      </w:pPr>
      <w:r w:rsidRPr="007E0FC2">
        <w:rPr>
          <w:b/>
          <w:i/>
          <w:color w:val="002060"/>
          <w:highlight w:val="white"/>
          <w:lang w:val="eu-ES"/>
        </w:rPr>
        <w:t>3</w:t>
      </w:r>
      <w:r w:rsidR="006B679A" w:rsidRPr="007E0FC2">
        <w:rPr>
          <w:b/>
          <w:i/>
          <w:color w:val="002060"/>
          <w:highlight w:val="white"/>
          <w:lang w:val="eu-ES"/>
        </w:rPr>
        <w:t xml:space="preserve">.2.1.5. </w:t>
      </w:r>
      <w:r w:rsidR="005C4CCE" w:rsidRPr="007E0FC2">
        <w:rPr>
          <w:b/>
          <w:i/>
          <w:color w:val="002060"/>
          <w:highlight w:val="white"/>
          <w:lang w:val="eu-ES"/>
        </w:rPr>
        <w:t xml:space="preserve">Ảnh hưởng </w:t>
      </w:r>
      <w:r w:rsidR="004C7190" w:rsidRPr="007E0FC2">
        <w:rPr>
          <w:b/>
          <w:i/>
          <w:color w:val="002060"/>
          <w:highlight w:val="white"/>
          <w:lang w:val="eu-ES"/>
        </w:rPr>
        <w:t>đất nuôi trồng Thủy sản</w:t>
      </w:r>
    </w:p>
    <w:p w:rsidR="00FB3814" w:rsidRPr="007E0FC2" w:rsidRDefault="004C7190" w:rsidP="007E0FC2">
      <w:pPr>
        <w:pStyle w:val="ListParagraph"/>
        <w:numPr>
          <w:ilvl w:val="0"/>
          <w:numId w:val="190"/>
        </w:numPr>
        <w:tabs>
          <w:tab w:val="left" w:pos="0"/>
          <w:tab w:val="left" w:pos="450"/>
        </w:tabs>
        <w:spacing w:before="120" w:line="276" w:lineRule="auto"/>
        <w:ind w:left="0" w:firstLine="0"/>
        <w:rPr>
          <w:i/>
          <w:color w:val="002060"/>
          <w:highlight w:val="white"/>
          <w:lang w:val="eu-ES"/>
        </w:rPr>
      </w:pPr>
      <w:r w:rsidRPr="007E0FC2">
        <w:rPr>
          <w:color w:val="002060"/>
          <w:highlight w:val="white"/>
          <w:lang w:val="eu-ES"/>
        </w:rPr>
        <w:t xml:space="preserve">Trong số </w:t>
      </w:r>
      <w:r w:rsidR="00FA6A62" w:rsidRPr="007E0FC2">
        <w:rPr>
          <w:color w:val="002060"/>
          <w:highlight w:val="white"/>
          <w:lang w:val="eu-ES"/>
        </w:rPr>
        <w:t xml:space="preserve">7 </w:t>
      </w:r>
      <w:r w:rsidRPr="007E0FC2">
        <w:rPr>
          <w:color w:val="002060"/>
          <w:highlight w:val="white"/>
          <w:lang w:val="eu-ES"/>
        </w:rPr>
        <w:t xml:space="preserve">hạng mục của dự án </w:t>
      </w:r>
      <w:r w:rsidR="005957CB" w:rsidRPr="007E0FC2">
        <w:rPr>
          <w:color w:val="002060"/>
          <w:highlight w:val="white"/>
          <w:lang w:val="eu-ES"/>
        </w:rPr>
        <w:t>gây ảnh hưởng đến đất</w:t>
      </w:r>
      <w:r w:rsidR="00A908AB">
        <w:rPr>
          <w:color w:val="002060"/>
          <w:highlight w:val="white"/>
          <w:lang w:val="eu-ES"/>
        </w:rPr>
        <w:t xml:space="preserve"> ao</w:t>
      </w:r>
      <w:r w:rsidR="005957CB" w:rsidRPr="007E0FC2">
        <w:rPr>
          <w:color w:val="002060"/>
          <w:highlight w:val="white"/>
          <w:lang w:val="eu-ES"/>
        </w:rPr>
        <w:t xml:space="preserve"> nuôi trồng thủy</w:t>
      </w:r>
      <w:r w:rsidR="008E5B56" w:rsidRPr="007E0FC2">
        <w:rPr>
          <w:color w:val="002060"/>
          <w:highlight w:val="white"/>
          <w:lang w:val="eu-ES"/>
        </w:rPr>
        <w:t xml:space="preserve"> sản (Ao cá)</w:t>
      </w:r>
      <w:r w:rsidR="005957CB" w:rsidRPr="007E0FC2">
        <w:rPr>
          <w:color w:val="002060"/>
          <w:highlight w:val="white"/>
          <w:lang w:val="eu-ES"/>
        </w:rPr>
        <w:t xml:space="preserve"> của </w:t>
      </w:r>
      <w:r w:rsidR="00FB3814" w:rsidRPr="007E0FC2">
        <w:rPr>
          <w:color w:val="002060"/>
          <w:highlight w:val="white"/>
          <w:lang w:val="eu-ES"/>
        </w:rPr>
        <w:t xml:space="preserve">6 </w:t>
      </w:r>
      <w:r w:rsidR="005957CB" w:rsidRPr="007E0FC2">
        <w:rPr>
          <w:color w:val="002060"/>
          <w:highlight w:val="white"/>
          <w:lang w:val="eu-ES"/>
        </w:rPr>
        <w:t>hộ gia đình</w:t>
      </w:r>
      <w:r w:rsidR="00CB148F" w:rsidRPr="007E0FC2">
        <w:rPr>
          <w:color w:val="002060"/>
          <w:highlight w:val="white"/>
          <w:lang w:val="eu-ES"/>
        </w:rPr>
        <w:t xml:space="preserve"> bị ảnh hưởng</w:t>
      </w:r>
      <w:r w:rsidR="005957CB" w:rsidRPr="007E0FC2">
        <w:rPr>
          <w:color w:val="002060"/>
          <w:highlight w:val="white"/>
          <w:lang w:val="eu-ES"/>
        </w:rPr>
        <w:t xml:space="preserve">. Tổng diện tích đất nuôi trồng thủy sản BAH là </w:t>
      </w:r>
      <w:r w:rsidR="00FB3814" w:rsidRPr="007E0FC2">
        <w:rPr>
          <w:color w:val="002060"/>
          <w:highlight w:val="white"/>
          <w:lang w:val="eu-ES"/>
        </w:rPr>
        <w:t>827</w:t>
      </w:r>
      <w:r w:rsidR="005957CB" w:rsidRPr="007E0FC2">
        <w:rPr>
          <w:bCs/>
          <w:color w:val="002060"/>
          <w:highlight w:val="white"/>
          <w:lang w:val="eu-ES"/>
        </w:rPr>
        <w:t>m</w:t>
      </w:r>
      <w:r w:rsidR="005957CB" w:rsidRPr="007E0FC2">
        <w:rPr>
          <w:bCs/>
          <w:color w:val="002060"/>
          <w:highlight w:val="white"/>
          <w:vertAlign w:val="superscript"/>
          <w:lang w:val="eu-ES"/>
        </w:rPr>
        <w:t>2</w:t>
      </w:r>
      <w:r w:rsidR="008E5B56" w:rsidRPr="007E0FC2">
        <w:rPr>
          <w:bCs/>
          <w:color w:val="002060"/>
          <w:highlight w:val="white"/>
          <w:lang w:val="eu-ES"/>
        </w:rPr>
        <w:t>. Đối với vật nuôi trong ao bị ảnh hưởng do phải thu hoạch sớm sẽ được bồi thường theo quy định hiện hành của tỉnh Bắc Kạn</w:t>
      </w:r>
      <w:r w:rsidR="00BB30D6" w:rsidRPr="007E0FC2">
        <w:rPr>
          <w:bCs/>
          <w:color w:val="002060"/>
          <w:highlight w:val="white"/>
          <w:lang w:val="eu-ES"/>
        </w:rPr>
        <w:t xml:space="preserve"> (Bồi thường mặt nước nuôi trồng thủy sản)</w:t>
      </w:r>
      <w:r w:rsidR="008E5B56" w:rsidRPr="007E0FC2">
        <w:rPr>
          <w:bCs/>
          <w:color w:val="002060"/>
          <w:highlight w:val="white"/>
          <w:lang w:val="eu-ES"/>
        </w:rPr>
        <w:t>.</w:t>
      </w:r>
      <w:bookmarkStart w:id="138" w:name="_Toc480272797"/>
    </w:p>
    <w:p w:rsidR="009B1F68" w:rsidRPr="007E0FC2" w:rsidRDefault="004611E8" w:rsidP="007E0FC2">
      <w:pPr>
        <w:pStyle w:val="Caption"/>
        <w:spacing w:line="276" w:lineRule="auto"/>
        <w:rPr>
          <w:b w:val="0"/>
          <w:i/>
          <w:color w:val="002060"/>
          <w:highlight w:val="white"/>
          <w:lang w:val="eu-ES"/>
        </w:rPr>
      </w:pPr>
      <w:bookmarkStart w:id="139" w:name="_Toc511236022"/>
      <w:bookmarkStart w:id="140" w:name="_Toc511236065"/>
      <w:bookmarkStart w:id="141" w:name="_Toc3135400"/>
      <w:bookmarkStart w:id="142" w:name="_Toc15564868"/>
      <w:r w:rsidRPr="007E0FC2">
        <w:rPr>
          <w:color w:val="002060"/>
          <w:highlight w:val="white"/>
        </w:rPr>
        <w:t xml:space="preserve">Bảng </w:t>
      </w:r>
      <w:r w:rsidR="00FA79FE" w:rsidRPr="007E0FC2">
        <w:rPr>
          <w:color w:val="002060"/>
          <w:highlight w:val="white"/>
        </w:rPr>
        <w:fldChar w:fldCharType="begin"/>
      </w:r>
      <w:r w:rsidRPr="007E0FC2">
        <w:rPr>
          <w:color w:val="002060"/>
          <w:highlight w:val="white"/>
        </w:rPr>
        <w:instrText xml:space="preserve"> SEQ Bảng_ \* ARABIC </w:instrText>
      </w:r>
      <w:r w:rsidR="00FA79FE" w:rsidRPr="007E0FC2">
        <w:rPr>
          <w:color w:val="002060"/>
          <w:highlight w:val="white"/>
        </w:rPr>
        <w:fldChar w:fldCharType="separate"/>
      </w:r>
      <w:r w:rsidR="007F0D60" w:rsidRPr="007E0FC2">
        <w:rPr>
          <w:noProof/>
          <w:color w:val="002060"/>
          <w:highlight w:val="white"/>
        </w:rPr>
        <w:t>15</w:t>
      </w:r>
      <w:r w:rsidR="00FA79FE" w:rsidRPr="007E0FC2">
        <w:rPr>
          <w:color w:val="002060"/>
          <w:highlight w:val="white"/>
        </w:rPr>
        <w:fldChar w:fldCharType="end"/>
      </w:r>
      <w:r w:rsidRPr="007E0FC2">
        <w:rPr>
          <w:color w:val="002060"/>
          <w:highlight w:val="white"/>
        </w:rPr>
        <w:t xml:space="preserve">: </w:t>
      </w:r>
      <w:r w:rsidR="009B1F68" w:rsidRPr="007E0FC2">
        <w:rPr>
          <w:color w:val="002060"/>
          <w:highlight w:val="white"/>
          <w:lang w:val="eu-ES"/>
        </w:rPr>
        <w:t xml:space="preserve">Bảng tổng hợp ảnh hưởng đất </w:t>
      </w:r>
      <w:bookmarkEnd w:id="138"/>
      <w:r w:rsidR="009B1F68" w:rsidRPr="007E0FC2">
        <w:rPr>
          <w:color w:val="002060"/>
          <w:highlight w:val="white"/>
          <w:lang w:val="eu-ES"/>
        </w:rPr>
        <w:t>nuôi trồng thủy sản</w:t>
      </w:r>
      <w:bookmarkEnd w:id="139"/>
      <w:bookmarkEnd w:id="140"/>
      <w:bookmarkEnd w:id="141"/>
      <w:bookmarkEnd w:id="142"/>
    </w:p>
    <w:tbl>
      <w:tblPr>
        <w:tblW w:w="5000" w:type="pct"/>
        <w:tblLook w:val="04A0" w:firstRow="1" w:lastRow="0" w:firstColumn="1" w:lastColumn="0" w:noHBand="0" w:noVBand="1"/>
      </w:tblPr>
      <w:tblGrid>
        <w:gridCol w:w="842"/>
        <w:gridCol w:w="2584"/>
        <w:gridCol w:w="1842"/>
        <w:gridCol w:w="2121"/>
        <w:gridCol w:w="1912"/>
      </w:tblGrid>
      <w:tr w:rsidR="007E0FC2" w:rsidRPr="007E0FC2" w:rsidTr="0055565E">
        <w:trPr>
          <w:trHeight w:val="528"/>
        </w:trPr>
        <w:tc>
          <w:tcPr>
            <w:tcW w:w="45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B148F" w:rsidRPr="007E0FC2" w:rsidRDefault="00CB148F" w:rsidP="007E0FC2">
            <w:pPr>
              <w:spacing w:line="276" w:lineRule="auto"/>
              <w:jc w:val="center"/>
              <w:rPr>
                <w:b/>
                <w:bCs/>
                <w:color w:val="002060"/>
                <w:highlight w:val="white"/>
              </w:rPr>
            </w:pPr>
            <w:r w:rsidRPr="007E0FC2">
              <w:rPr>
                <w:b/>
                <w:bCs/>
                <w:color w:val="002060"/>
                <w:highlight w:val="white"/>
              </w:rPr>
              <w:t>TT</w:t>
            </w:r>
          </w:p>
        </w:tc>
        <w:tc>
          <w:tcPr>
            <w:tcW w:w="138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B148F" w:rsidRPr="007E0FC2" w:rsidRDefault="00CB148F" w:rsidP="007E0FC2">
            <w:pPr>
              <w:spacing w:line="276" w:lineRule="auto"/>
              <w:jc w:val="center"/>
              <w:rPr>
                <w:b/>
                <w:bCs/>
                <w:color w:val="002060"/>
                <w:highlight w:val="white"/>
              </w:rPr>
            </w:pPr>
            <w:r w:rsidRPr="007E0FC2">
              <w:rPr>
                <w:b/>
                <w:bCs/>
                <w:color w:val="002060"/>
                <w:highlight w:val="white"/>
              </w:rPr>
              <w:t>Hạng mục</w:t>
            </w:r>
          </w:p>
        </w:tc>
        <w:tc>
          <w:tcPr>
            <w:tcW w:w="99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B148F" w:rsidRPr="007E0FC2" w:rsidRDefault="00CB148F" w:rsidP="007E0FC2">
            <w:pPr>
              <w:spacing w:line="276" w:lineRule="auto"/>
              <w:jc w:val="center"/>
              <w:rPr>
                <w:b/>
                <w:bCs/>
                <w:color w:val="002060"/>
                <w:highlight w:val="white"/>
              </w:rPr>
            </w:pPr>
            <w:r w:rsidRPr="007E0FC2">
              <w:rPr>
                <w:b/>
                <w:bCs/>
                <w:color w:val="002060"/>
                <w:highlight w:val="white"/>
              </w:rPr>
              <w:t>Địa điểm</w:t>
            </w:r>
          </w:p>
        </w:tc>
        <w:tc>
          <w:tcPr>
            <w:tcW w:w="2168" w:type="pct"/>
            <w:gridSpan w:val="2"/>
            <w:tcBorders>
              <w:top w:val="single" w:sz="4" w:space="0" w:color="auto"/>
              <w:left w:val="nil"/>
              <w:bottom w:val="single" w:sz="4" w:space="0" w:color="auto"/>
              <w:right w:val="single" w:sz="4" w:space="0" w:color="auto"/>
            </w:tcBorders>
            <w:shd w:val="clear" w:color="auto" w:fill="auto"/>
            <w:vAlign w:val="center"/>
            <w:hideMark/>
          </w:tcPr>
          <w:p w:rsidR="00CB148F" w:rsidRPr="007E0FC2" w:rsidRDefault="00CB148F" w:rsidP="007E0FC2">
            <w:pPr>
              <w:spacing w:line="276" w:lineRule="auto"/>
              <w:jc w:val="center"/>
              <w:rPr>
                <w:b/>
                <w:bCs/>
                <w:color w:val="002060"/>
                <w:highlight w:val="white"/>
              </w:rPr>
            </w:pPr>
            <w:r w:rsidRPr="007E0FC2">
              <w:rPr>
                <w:b/>
                <w:bCs/>
                <w:color w:val="002060"/>
                <w:highlight w:val="white"/>
              </w:rPr>
              <w:t>Số hộ BAH Đất Thủy sản</w:t>
            </w:r>
            <w:r w:rsidR="008E5B56" w:rsidRPr="007E0FC2">
              <w:rPr>
                <w:b/>
                <w:bCs/>
                <w:color w:val="002060"/>
                <w:highlight w:val="white"/>
              </w:rPr>
              <w:t xml:space="preserve"> (Ao cá))</w:t>
            </w:r>
          </w:p>
        </w:tc>
      </w:tr>
      <w:tr w:rsidR="007E0FC2" w:rsidRPr="007E0FC2" w:rsidTr="0055565E">
        <w:trPr>
          <w:trHeight w:val="312"/>
        </w:trPr>
        <w:tc>
          <w:tcPr>
            <w:tcW w:w="45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B148F" w:rsidRPr="007E0FC2" w:rsidRDefault="00CB148F" w:rsidP="007E0FC2">
            <w:pPr>
              <w:spacing w:line="276" w:lineRule="auto"/>
              <w:rPr>
                <w:b/>
                <w:bCs/>
                <w:color w:val="002060"/>
                <w:highlight w:val="white"/>
              </w:rPr>
            </w:pPr>
          </w:p>
        </w:tc>
        <w:tc>
          <w:tcPr>
            <w:tcW w:w="138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B148F" w:rsidRPr="007E0FC2" w:rsidRDefault="00CB148F" w:rsidP="007E0FC2">
            <w:pPr>
              <w:spacing w:line="276" w:lineRule="auto"/>
              <w:rPr>
                <w:b/>
                <w:bCs/>
                <w:color w:val="002060"/>
                <w:highlight w:val="white"/>
              </w:rPr>
            </w:pPr>
          </w:p>
        </w:tc>
        <w:tc>
          <w:tcPr>
            <w:tcW w:w="99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B148F" w:rsidRPr="007E0FC2" w:rsidRDefault="00CB148F" w:rsidP="007E0FC2">
            <w:pPr>
              <w:spacing w:line="276" w:lineRule="auto"/>
              <w:rPr>
                <w:b/>
                <w:bCs/>
                <w:color w:val="002060"/>
                <w:highlight w:val="white"/>
              </w:rPr>
            </w:pPr>
          </w:p>
        </w:tc>
        <w:tc>
          <w:tcPr>
            <w:tcW w:w="1140" w:type="pct"/>
            <w:tcBorders>
              <w:top w:val="nil"/>
              <w:left w:val="nil"/>
              <w:bottom w:val="single" w:sz="4" w:space="0" w:color="auto"/>
              <w:right w:val="single" w:sz="4" w:space="0" w:color="auto"/>
            </w:tcBorders>
            <w:shd w:val="clear" w:color="auto" w:fill="auto"/>
            <w:vAlign w:val="center"/>
            <w:hideMark/>
          </w:tcPr>
          <w:p w:rsidR="00CB148F" w:rsidRPr="007E0FC2" w:rsidRDefault="00CB148F" w:rsidP="007E0FC2">
            <w:pPr>
              <w:spacing w:line="276" w:lineRule="auto"/>
              <w:jc w:val="center"/>
              <w:rPr>
                <w:b/>
                <w:bCs/>
                <w:color w:val="002060"/>
                <w:highlight w:val="white"/>
              </w:rPr>
            </w:pPr>
            <w:r w:rsidRPr="007E0FC2">
              <w:rPr>
                <w:b/>
                <w:bCs/>
                <w:color w:val="002060"/>
                <w:highlight w:val="white"/>
              </w:rPr>
              <w:t xml:space="preserve">Số hộ </w:t>
            </w:r>
          </w:p>
        </w:tc>
        <w:tc>
          <w:tcPr>
            <w:tcW w:w="1028" w:type="pct"/>
            <w:tcBorders>
              <w:top w:val="nil"/>
              <w:left w:val="nil"/>
              <w:bottom w:val="single" w:sz="4" w:space="0" w:color="auto"/>
              <w:right w:val="single" w:sz="4" w:space="0" w:color="auto"/>
            </w:tcBorders>
            <w:shd w:val="clear" w:color="auto" w:fill="auto"/>
            <w:vAlign w:val="center"/>
            <w:hideMark/>
          </w:tcPr>
          <w:p w:rsidR="00CB148F" w:rsidRPr="007E0FC2" w:rsidRDefault="00CB148F" w:rsidP="007E0FC2">
            <w:pPr>
              <w:spacing w:line="276" w:lineRule="auto"/>
              <w:jc w:val="center"/>
              <w:rPr>
                <w:b/>
                <w:bCs/>
                <w:color w:val="002060"/>
                <w:highlight w:val="white"/>
              </w:rPr>
            </w:pPr>
            <w:r w:rsidRPr="007E0FC2">
              <w:rPr>
                <w:b/>
                <w:bCs/>
                <w:color w:val="002060"/>
                <w:highlight w:val="white"/>
              </w:rPr>
              <w:t>Khối lượng (m</w:t>
            </w:r>
            <w:r w:rsidRPr="007E0FC2">
              <w:rPr>
                <w:b/>
                <w:bCs/>
                <w:color w:val="002060"/>
                <w:highlight w:val="white"/>
                <w:vertAlign w:val="superscript"/>
              </w:rPr>
              <w:t>2</w:t>
            </w:r>
            <w:r w:rsidRPr="007E0FC2">
              <w:rPr>
                <w:b/>
                <w:bCs/>
                <w:color w:val="002060"/>
                <w:highlight w:val="white"/>
              </w:rPr>
              <w:t>)</w:t>
            </w:r>
          </w:p>
        </w:tc>
      </w:tr>
      <w:tr w:rsidR="007E0FC2" w:rsidRPr="007E0FC2" w:rsidTr="0055565E">
        <w:trPr>
          <w:trHeight w:val="312"/>
        </w:trPr>
        <w:tc>
          <w:tcPr>
            <w:tcW w:w="453" w:type="pct"/>
            <w:tcBorders>
              <w:top w:val="nil"/>
              <w:left w:val="single" w:sz="4" w:space="0" w:color="auto"/>
              <w:bottom w:val="single" w:sz="4" w:space="0" w:color="auto"/>
              <w:right w:val="single" w:sz="4" w:space="0" w:color="auto"/>
            </w:tcBorders>
            <w:shd w:val="clear" w:color="auto" w:fill="auto"/>
            <w:vAlign w:val="center"/>
            <w:hideMark/>
          </w:tcPr>
          <w:p w:rsidR="00CB148F" w:rsidRPr="007E0FC2" w:rsidRDefault="00D7150A" w:rsidP="007E0FC2">
            <w:pPr>
              <w:spacing w:line="276" w:lineRule="auto"/>
              <w:jc w:val="center"/>
              <w:rPr>
                <w:color w:val="002060"/>
                <w:highlight w:val="white"/>
              </w:rPr>
            </w:pPr>
            <w:r>
              <w:rPr>
                <w:color w:val="002060"/>
                <w:highlight w:val="white"/>
              </w:rPr>
              <w:t>1</w:t>
            </w:r>
          </w:p>
        </w:tc>
        <w:tc>
          <w:tcPr>
            <w:tcW w:w="1389" w:type="pct"/>
            <w:tcBorders>
              <w:top w:val="nil"/>
              <w:left w:val="nil"/>
              <w:bottom w:val="single" w:sz="4" w:space="0" w:color="auto"/>
              <w:right w:val="single" w:sz="4" w:space="0" w:color="auto"/>
            </w:tcBorders>
            <w:shd w:val="clear" w:color="auto" w:fill="auto"/>
            <w:noWrap/>
            <w:vAlign w:val="bottom"/>
            <w:hideMark/>
          </w:tcPr>
          <w:p w:rsidR="00CB148F" w:rsidRPr="007E0FC2" w:rsidRDefault="00CB148F" w:rsidP="007E0FC2">
            <w:pPr>
              <w:spacing w:line="276" w:lineRule="auto"/>
              <w:rPr>
                <w:color w:val="002060"/>
                <w:highlight w:val="white"/>
              </w:rPr>
            </w:pPr>
            <w:r w:rsidRPr="007E0FC2">
              <w:rPr>
                <w:color w:val="002060"/>
                <w:highlight w:val="white"/>
              </w:rPr>
              <w:t>Khuổi Dầy</w:t>
            </w:r>
          </w:p>
        </w:tc>
        <w:tc>
          <w:tcPr>
            <w:tcW w:w="990" w:type="pct"/>
            <w:tcBorders>
              <w:top w:val="nil"/>
              <w:left w:val="nil"/>
              <w:bottom w:val="single" w:sz="4" w:space="0" w:color="auto"/>
              <w:right w:val="single" w:sz="4" w:space="0" w:color="auto"/>
            </w:tcBorders>
            <w:shd w:val="clear" w:color="auto" w:fill="auto"/>
            <w:noWrap/>
            <w:vAlign w:val="bottom"/>
            <w:hideMark/>
          </w:tcPr>
          <w:p w:rsidR="00CB148F" w:rsidRPr="007E0FC2" w:rsidRDefault="00CB148F" w:rsidP="007E0FC2">
            <w:pPr>
              <w:spacing w:line="276" w:lineRule="auto"/>
              <w:rPr>
                <w:color w:val="002060"/>
                <w:highlight w:val="white"/>
              </w:rPr>
            </w:pPr>
            <w:r w:rsidRPr="007E0FC2">
              <w:rPr>
                <w:color w:val="002060"/>
                <w:highlight w:val="white"/>
              </w:rPr>
              <w:t>Yên Hân</w:t>
            </w:r>
          </w:p>
        </w:tc>
        <w:tc>
          <w:tcPr>
            <w:tcW w:w="1140" w:type="pct"/>
            <w:tcBorders>
              <w:top w:val="nil"/>
              <w:left w:val="nil"/>
              <w:bottom w:val="single" w:sz="4" w:space="0" w:color="auto"/>
              <w:right w:val="single" w:sz="4" w:space="0" w:color="auto"/>
            </w:tcBorders>
            <w:shd w:val="clear" w:color="auto" w:fill="auto"/>
            <w:vAlign w:val="center"/>
          </w:tcPr>
          <w:p w:rsidR="00CB148F" w:rsidRPr="007E0FC2" w:rsidRDefault="00CB148F" w:rsidP="007E0FC2">
            <w:pPr>
              <w:spacing w:line="276" w:lineRule="auto"/>
              <w:jc w:val="center"/>
              <w:rPr>
                <w:color w:val="002060"/>
                <w:highlight w:val="white"/>
              </w:rPr>
            </w:pPr>
            <w:r w:rsidRPr="007E0FC2">
              <w:rPr>
                <w:color w:val="002060"/>
                <w:highlight w:val="white"/>
              </w:rPr>
              <w:t>1</w:t>
            </w:r>
          </w:p>
        </w:tc>
        <w:tc>
          <w:tcPr>
            <w:tcW w:w="1028" w:type="pct"/>
            <w:tcBorders>
              <w:top w:val="nil"/>
              <w:left w:val="nil"/>
              <w:bottom w:val="single" w:sz="4" w:space="0" w:color="auto"/>
              <w:right w:val="single" w:sz="4" w:space="0" w:color="auto"/>
            </w:tcBorders>
            <w:shd w:val="clear" w:color="auto" w:fill="auto"/>
            <w:vAlign w:val="center"/>
          </w:tcPr>
          <w:p w:rsidR="00CB148F" w:rsidRPr="007E0FC2" w:rsidRDefault="00CB148F" w:rsidP="007E0FC2">
            <w:pPr>
              <w:spacing w:line="276" w:lineRule="auto"/>
              <w:jc w:val="center"/>
              <w:rPr>
                <w:color w:val="002060"/>
                <w:highlight w:val="white"/>
              </w:rPr>
            </w:pPr>
            <w:r w:rsidRPr="007E0FC2">
              <w:rPr>
                <w:color w:val="002060"/>
                <w:highlight w:val="white"/>
              </w:rPr>
              <w:t>230</w:t>
            </w:r>
          </w:p>
        </w:tc>
      </w:tr>
      <w:tr w:rsidR="007E0FC2" w:rsidRPr="007E0FC2" w:rsidTr="0055565E">
        <w:trPr>
          <w:trHeight w:val="312"/>
        </w:trPr>
        <w:tc>
          <w:tcPr>
            <w:tcW w:w="453" w:type="pct"/>
            <w:tcBorders>
              <w:top w:val="nil"/>
              <w:left w:val="single" w:sz="4" w:space="0" w:color="auto"/>
              <w:bottom w:val="single" w:sz="4" w:space="0" w:color="auto"/>
              <w:right w:val="single" w:sz="4" w:space="0" w:color="auto"/>
            </w:tcBorders>
            <w:shd w:val="clear" w:color="auto" w:fill="auto"/>
            <w:vAlign w:val="center"/>
            <w:hideMark/>
          </w:tcPr>
          <w:p w:rsidR="00CB148F" w:rsidRPr="007E0FC2" w:rsidRDefault="00D7150A" w:rsidP="007E0FC2">
            <w:pPr>
              <w:spacing w:line="276" w:lineRule="auto"/>
              <w:jc w:val="center"/>
              <w:rPr>
                <w:color w:val="002060"/>
                <w:highlight w:val="white"/>
              </w:rPr>
            </w:pPr>
            <w:r>
              <w:rPr>
                <w:color w:val="002060"/>
                <w:highlight w:val="white"/>
              </w:rPr>
              <w:t>2</w:t>
            </w:r>
          </w:p>
        </w:tc>
        <w:tc>
          <w:tcPr>
            <w:tcW w:w="1389" w:type="pct"/>
            <w:tcBorders>
              <w:top w:val="nil"/>
              <w:left w:val="nil"/>
              <w:bottom w:val="single" w:sz="4" w:space="0" w:color="auto"/>
              <w:right w:val="single" w:sz="4" w:space="0" w:color="auto"/>
            </w:tcBorders>
            <w:shd w:val="clear" w:color="auto" w:fill="auto"/>
            <w:noWrap/>
            <w:vAlign w:val="bottom"/>
            <w:hideMark/>
          </w:tcPr>
          <w:p w:rsidR="00CB148F" w:rsidRPr="007E0FC2" w:rsidRDefault="00CB148F" w:rsidP="007E0FC2">
            <w:pPr>
              <w:spacing w:line="276" w:lineRule="auto"/>
              <w:rPr>
                <w:color w:val="002060"/>
                <w:highlight w:val="white"/>
              </w:rPr>
            </w:pPr>
            <w:r w:rsidRPr="007E0FC2">
              <w:rPr>
                <w:color w:val="002060"/>
                <w:highlight w:val="white"/>
              </w:rPr>
              <w:t>Mạy Đẩy</w:t>
            </w:r>
          </w:p>
        </w:tc>
        <w:tc>
          <w:tcPr>
            <w:tcW w:w="990" w:type="pct"/>
            <w:tcBorders>
              <w:top w:val="nil"/>
              <w:left w:val="nil"/>
              <w:bottom w:val="single" w:sz="4" w:space="0" w:color="auto"/>
              <w:right w:val="single" w:sz="4" w:space="0" w:color="auto"/>
            </w:tcBorders>
            <w:shd w:val="clear" w:color="auto" w:fill="auto"/>
            <w:noWrap/>
            <w:vAlign w:val="bottom"/>
            <w:hideMark/>
          </w:tcPr>
          <w:p w:rsidR="00CB148F" w:rsidRPr="007E0FC2" w:rsidRDefault="00CB148F" w:rsidP="007E0FC2">
            <w:pPr>
              <w:spacing w:line="276" w:lineRule="auto"/>
              <w:rPr>
                <w:color w:val="002060"/>
                <w:highlight w:val="white"/>
              </w:rPr>
            </w:pPr>
            <w:r w:rsidRPr="007E0FC2">
              <w:rPr>
                <w:color w:val="002060"/>
                <w:highlight w:val="white"/>
              </w:rPr>
              <w:t>Đổng Xá</w:t>
            </w:r>
          </w:p>
        </w:tc>
        <w:tc>
          <w:tcPr>
            <w:tcW w:w="1140" w:type="pct"/>
            <w:tcBorders>
              <w:top w:val="nil"/>
              <w:left w:val="nil"/>
              <w:bottom w:val="single" w:sz="4" w:space="0" w:color="auto"/>
              <w:right w:val="single" w:sz="4" w:space="0" w:color="auto"/>
            </w:tcBorders>
            <w:shd w:val="clear" w:color="auto" w:fill="auto"/>
            <w:vAlign w:val="center"/>
          </w:tcPr>
          <w:p w:rsidR="00CB148F" w:rsidRPr="007E0FC2" w:rsidRDefault="00CB148F" w:rsidP="007E0FC2">
            <w:pPr>
              <w:spacing w:line="276" w:lineRule="auto"/>
              <w:jc w:val="center"/>
              <w:rPr>
                <w:color w:val="002060"/>
                <w:highlight w:val="white"/>
              </w:rPr>
            </w:pPr>
            <w:r w:rsidRPr="007E0FC2">
              <w:rPr>
                <w:color w:val="002060"/>
                <w:highlight w:val="white"/>
              </w:rPr>
              <w:t>1</w:t>
            </w:r>
          </w:p>
        </w:tc>
        <w:tc>
          <w:tcPr>
            <w:tcW w:w="1028" w:type="pct"/>
            <w:tcBorders>
              <w:top w:val="nil"/>
              <w:left w:val="nil"/>
              <w:bottom w:val="single" w:sz="4" w:space="0" w:color="auto"/>
              <w:right w:val="single" w:sz="4" w:space="0" w:color="auto"/>
            </w:tcBorders>
            <w:shd w:val="clear" w:color="auto" w:fill="auto"/>
            <w:noWrap/>
            <w:vAlign w:val="center"/>
          </w:tcPr>
          <w:p w:rsidR="00CB148F" w:rsidRPr="007E0FC2" w:rsidRDefault="00CB148F" w:rsidP="007E0FC2">
            <w:pPr>
              <w:spacing w:line="276" w:lineRule="auto"/>
              <w:jc w:val="center"/>
              <w:rPr>
                <w:color w:val="002060"/>
                <w:highlight w:val="white"/>
              </w:rPr>
            </w:pPr>
            <w:r w:rsidRPr="007E0FC2">
              <w:rPr>
                <w:color w:val="002060"/>
                <w:highlight w:val="white"/>
              </w:rPr>
              <w:t>30</w:t>
            </w:r>
          </w:p>
        </w:tc>
      </w:tr>
      <w:tr w:rsidR="007E0FC2" w:rsidRPr="007E0FC2" w:rsidTr="0055565E">
        <w:trPr>
          <w:trHeight w:val="312"/>
        </w:trPr>
        <w:tc>
          <w:tcPr>
            <w:tcW w:w="453" w:type="pct"/>
            <w:tcBorders>
              <w:top w:val="nil"/>
              <w:left w:val="single" w:sz="4" w:space="0" w:color="auto"/>
              <w:bottom w:val="single" w:sz="4" w:space="0" w:color="auto"/>
              <w:right w:val="single" w:sz="4" w:space="0" w:color="auto"/>
            </w:tcBorders>
            <w:shd w:val="clear" w:color="auto" w:fill="auto"/>
            <w:vAlign w:val="center"/>
            <w:hideMark/>
          </w:tcPr>
          <w:p w:rsidR="00CB148F" w:rsidRPr="007E0FC2" w:rsidRDefault="00D7150A" w:rsidP="007E0FC2">
            <w:pPr>
              <w:spacing w:line="276" w:lineRule="auto"/>
              <w:jc w:val="center"/>
              <w:rPr>
                <w:color w:val="002060"/>
                <w:highlight w:val="white"/>
              </w:rPr>
            </w:pPr>
            <w:r>
              <w:rPr>
                <w:color w:val="002060"/>
                <w:highlight w:val="white"/>
              </w:rPr>
              <w:t>3</w:t>
            </w:r>
          </w:p>
        </w:tc>
        <w:tc>
          <w:tcPr>
            <w:tcW w:w="1389" w:type="pct"/>
            <w:tcBorders>
              <w:top w:val="nil"/>
              <w:left w:val="nil"/>
              <w:bottom w:val="single" w:sz="4" w:space="0" w:color="auto"/>
              <w:right w:val="single" w:sz="4" w:space="0" w:color="auto"/>
            </w:tcBorders>
            <w:shd w:val="clear" w:color="auto" w:fill="auto"/>
            <w:noWrap/>
            <w:vAlign w:val="bottom"/>
            <w:hideMark/>
          </w:tcPr>
          <w:p w:rsidR="00CB148F" w:rsidRPr="007E0FC2" w:rsidRDefault="00CB148F" w:rsidP="007E0FC2">
            <w:pPr>
              <w:spacing w:line="276" w:lineRule="auto"/>
              <w:rPr>
                <w:color w:val="002060"/>
                <w:highlight w:val="white"/>
              </w:rPr>
            </w:pPr>
            <w:r w:rsidRPr="007E0FC2">
              <w:rPr>
                <w:color w:val="002060"/>
                <w:highlight w:val="white"/>
              </w:rPr>
              <w:t>Nà Lẹng</w:t>
            </w:r>
          </w:p>
        </w:tc>
        <w:tc>
          <w:tcPr>
            <w:tcW w:w="990" w:type="pct"/>
            <w:tcBorders>
              <w:top w:val="nil"/>
              <w:left w:val="nil"/>
              <w:bottom w:val="single" w:sz="4" w:space="0" w:color="auto"/>
              <w:right w:val="single" w:sz="4" w:space="0" w:color="auto"/>
            </w:tcBorders>
            <w:shd w:val="clear" w:color="auto" w:fill="auto"/>
            <w:noWrap/>
            <w:vAlign w:val="bottom"/>
            <w:hideMark/>
          </w:tcPr>
          <w:p w:rsidR="00CB148F" w:rsidRPr="007E0FC2" w:rsidRDefault="00CB148F" w:rsidP="007E0FC2">
            <w:pPr>
              <w:spacing w:line="276" w:lineRule="auto"/>
              <w:rPr>
                <w:color w:val="002060"/>
                <w:highlight w:val="white"/>
              </w:rPr>
            </w:pPr>
            <w:r w:rsidRPr="007E0FC2">
              <w:rPr>
                <w:color w:val="002060"/>
                <w:highlight w:val="white"/>
              </w:rPr>
              <w:t>Sỹ Bình</w:t>
            </w:r>
          </w:p>
        </w:tc>
        <w:tc>
          <w:tcPr>
            <w:tcW w:w="1140" w:type="pct"/>
            <w:tcBorders>
              <w:top w:val="nil"/>
              <w:left w:val="nil"/>
              <w:bottom w:val="single" w:sz="4" w:space="0" w:color="auto"/>
              <w:right w:val="single" w:sz="4" w:space="0" w:color="auto"/>
            </w:tcBorders>
            <w:shd w:val="clear" w:color="auto" w:fill="auto"/>
            <w:vAlign w:val="center"/>
          </w:tcPr>
          <w:p w:rsidR="00CB148F" w:rsidRPr="007E0FC2" w:rsidRDefault="00CB148F" w:rsidP="007E0FC2">
            <w:pPr>
              <w:spacing w:line="276" w:lineRule="auto"/>
              <w:jc w:val="center"/>
              <w:rPr>
                <w:color w:val="002060"/>
                <w:highlight w:val="white"/>
              </w:rPr>
            </w:pPr>
            <w:r w:rsidRPr="007E0FC2">
              <w:rPr>
                <w:color w:val="002060"/>
                <w:highlight w:val="white"/>
              </w:rPr>
              <w:t>1</w:t>
            </w:r>
          </w:p>
        </w:tc>
        <w:tc>
          <w:tcPr>
            <w:tcW w:w="1028" w:type="pct"/>
            <w:tcBorders>
              <w:top w:val="nil"/>
              <w:left w:val="nil"/>
              <w:bottom w:val="single" w:sz="4" w:space="0" w:color="auto"/>
              <w:right w:val="single" w:sz="4" w:space="0" w:color="auto"/>
            </w:tcBorders>
            <w:shd w:val="clear" w:color="auto" w:fill="auto"/>
            <w:noWrap/>
            <w:vAlign w:val="center"/>
          </w:tcPr>
          <w:p w:rsidR="00CB148F" w:rsidRPr="007E0FC2" w:rsidRDefault="00CB148F" w:rsidP="007E0FC2">
            <w:pPr>
              <w:spacing w:line="276" w:lineRule="auto"/>
              <w:jc w:val="center"/>
              <w:rPr>
                <w:color w:val="002060"/>
                <w:highlight w:val="white"/>
              </w:rPr>
            </w:pPr>
            <w:r w:rsidRPr="007E0FC2">
              <w:rPr>
                <w:color w:val="002060"/>
                <w:highlight w:val="white"/>
              </w:rPr>
              <w:t>427</w:t>
            </w:r>
          </w:p>
        </w:tc>
      </w:tr>
      <w:tr w:rsidR="007E0FC2" w:rsidRPr="007E0FC2" w:rsidTr="0055565E">
        <w:trPr>
          <w:trHeight w:val="312"/>
        </w:trPr>
        <w:tc>
          <w:tcPr>
            <w:tcW w:w="453" w:type="pct"/>
            <w:tcBorders>
              <w:top w:val="nil"/>
              <w:left w:val="single" w:sz="4" w:space="0" w:color="auto"/>
              <w:bottom w:val="single" w:sz="4" w:space="0" w:color="auto"/>
              <w:right w:val="single" w:sz="4" w:space="0" w:color="auto"/>
            </w:tcBorders>
            <w:shd w:val="clear" w:color="auto" w:fill="auto"/>
            <w:vAlign w:val="center"/>
            <w:hideMark/>
          </w:tcPr>
          <w:p w:rsidR="00CB148F" w:rsidRPr="007E0FC2" w:rsidRDefault="00D7150A" w:rsidP="007E0FC2">
            <w:pPr>
              <w:spacing w:line="276" w:lineRule="auto"/>
              <w:jc w:val="center"/>
              <w:rPr>
                <w:color w:val="002060"/>
                <w:highlight w:val="white"/>
              </w:rPr>
            </w:pPr>
            <w:r>
              <w:rPr>
                <w:color w:val="002060"/>
                <w:highlight w:val="white"/>
              </w:rPr>
              <w:t>4</w:t>
            </w:r>
          </w:p>
        </w:tc>
        <w:tc>
          <w:tcPr>
            <w:tcW w:w="1389" w:type="pct"/>
            <w:tcBorders>
              <w:top w:val="nil"/>
              <w:left w:val="nil"/>
              <w:bottom w:val="single" w:sz="4" w:space="0" w:color="auto"/>
              <w:right w:val="single" w:sz="4" w:space="0" w:color="auto"/>
            </w:tcBorders>
            <w:shd w:val="clear" w:color="auto" w:fill="auto"/>
            <w:noWrap/>
            <w:vAlign w:val="bottom"/>
            <w:hideMark/>
          </w:tcPr>
          <w:p w:rsidR="00CB148F" w:rsidRPr="007E0FC2" w:rsidRDefault="00CB148F" w:rsidP="007E0FC2">
            <w:pPr>
              <w:spacing w:line="276" w:lineRule="auto"/>
              <w:rPr>
                <w:color w:val="002060"/>
                <w:highlight w:val="white"/>
              </w:rPr>
            </w:pPr>
            <w:r w:rsidRPr="007E0FC2">
              <w:rPr>
                <w:color w:val="002060"/>
                <w:highlight w:val="white"/>
              </w:rPr>
              <w:t>Nà Kiến</w:t>
            </w:r>
          </w:p>
        </w:tc>
        <w:tc>
          <w:tcPr>
            <w:tcW w:w="990" w:type="pct"/>
            <w:tcBorders>
              <w:top w:val="nil"/>
              <w:left w:val="nil"/>
              <w:bottom w:val="single" w:sz="4" w:space="0" w:color="auto"/>
              <w:right w:val="single" w:sz="4" w:space="0" w:color="auto"/>
            </w:tcBorders>
            <w:shd w:val="clear" w:color="auto" w:fill="auto"/>
            <w:noWrap/>
            <w:vAlign w:val="bottom"/>
            <w:hideMark/>
          </w:tcPr>
          <w:p w:rsidR="00CB148F" w:rsidRPr="007E0FC2" w:rsidRDefault="00CB148F" w:rsidP="007E0FC2">
            <w:pPr>
              <w:spacing w:line="276" w:lineRule="auto"/>
              <w:rPr>
                <w:color w:val="002060"/>
                <w:highlight w:val="white"/>
              </w:rPr>
            </w:pPr>
            <w:r w:rsidRPr="007E0FC2">
              <w:rPr>
                <w:color w:val="002060"/>
                <w:highlight w:val="white"/>
              </w:rPr>
              <w:t>Nghĩa Tá</w:t>
            </w:r>
          </w:p>
        </w:tc>
        <w:tc>
          <w:tcPr>
            <w:tcW w:w="1140" w:type="pct"/>
            <w:tcBorders>
              <w:top w:val="nil"/>
              <w:left w:val="nil"/>
              <w:bottom w:val="single" w:sz="4" w:space="0" w:color="auto"/>
              <w:right w:val="single" w:sz="4" w:space="0" w:color="auto"/>
            </w:tcBorders>
            <w:shd w:val="clear" w:color="auto" w:fill="auto"/>
            <w:vAlign w:val="center"/>
          </w:tcPr>
          <w:p w:rsidR="00CB148F" w:rsidRPr="007E0FC2" w:rsidRDefault="00CB148F" w:rsidP="007E0FC2">
            <w:pPr>
              <w:spacing w:line="276" w:lineRule="auto"/>
              <w:jc w:val="center"/>
              <w:rPr>
                <w:color w:val="002060"/>
                <w:highlight w:val="white"/>
              </w:rPr>
            </w:pPr>
            <w:r w:rsidRPr="007E0FC2">
              <w:rPr>
                <w:color w:val="002060"/>
                <w:highlight w:val="white"/>
              </w:rPr>
              <w:t>3</w:t>
            </w:r>
          </w:p>
        </w:tc>
        <w:tc>
          <w:tcPr>
            <w:tcW w:w="1028" w:type="pct"/>
            <w:tcBorders>
              <w:top w:val="nil"/>
              <w:left w:val="nil"/>
              <w:bottom w:val="single" w:sz="4" w:space="0" w:color="auto"/>
              <w:right w:val="single" w:sz="4" w:space="0" w:color="auto"/>
            </w:tcBorders>
            <w:shd w:val="clear" w:color="auto" w:fill="auto"/>
            <w:vAlign w:val="center"/>
          </w:tcPr>
          <w:p w:rsidR="00CB148F" w:rsidRPr="007E0FC2" w:rsidRDefault="00CB148F" w:rsidP="007E0FC2">
            <w:pPr>
              <w:spacing w:line="276" w:lineRule="auto"/>
              <w:jc w:val="center"/>
              <w:rPr>
                <w:color w:val="002060"/>
                <w:highlight w:val="white"/>
              </w:rPr>
            </w:pPr>
            <w:r w:rsidRPr="007E0FC2">
              <w:rPr>
                <w:color w:val="002060"/>
                <w:highlight w:val="white"/>
              </w:rPr>
              <w:t>140</w:t>
            </w:r>
          </w:p>
        </w:tc>
      </w:tr>
      <w:tr w:rsidR="007E0FC2" w:rsidRPr="007E0FC2" w:rsidTr="0055565E">
        <w:trPr>
          <w:trHeight w:val="276"/>
        </w:trPr>
        <w:tc>
          <w:tcPr>
            <w:tcW w:w="453" w:type="pct"/>
            <w:tcBorders>
              <w:top w:val="nil"/>
              <w:left w:val="single" w:sz="4" w:space="0" w:color="auto"/>
              <w:bottom w:val="single" w:sz="4" w:space="0" w:color="auto"/>
              <w:right w:val="single" w:sz="4" w:space="0" w:color="auto"/>
            </w:tcBorders>
            <w:shd w:val="clear" w:color="auto" w:fill="auto"/>
            <w:noWrap/>
            <w:vAlign w:val="center"/>
            <w:hideMark/>
          </w:tcPr>
          <w:p w:rsidR="00CB148F" w:rsidRPr="007E0FC2" w:rsidRDefault="00CB148F" w:rsidP="007E0FC2">
            <w:pPr>
              <w:spacing w:line="276" w:lineRule="auto"/>
              <w:jc w:val="center"/>
              <w:rPr>
                <w:color w:val="002060"/>
                <w:highlight w:val="white"/>
              </w:rPr>
            </w:pPr>
            <w:r w:rsidRPr="007E0FC2">
              <w:rPr>
                <w:color w:val="002060"/>
                <w:highlight w:val="white"/>
              </w:rPr>
              <w:t> </w:t>
            </w:r>
          </w:p>
        </w:tc>
        <w:tc>
          <w:tcPr>
            <w:tcW w:w="1389" w:type="pct"/>
            <w:tcBorders>
              <w:top w:val="nil"/>
              <w:left w:val="nil"/>
              <w:bottom w:val="single" w:sz="4" w:space="0" w:color="auto"/>
              <w:right w:val="single" w:sz="4" w:space="0" w:color="auto"/>
            </w:tcBorders>
            <w:shd w:val="clear" w:color="auto" w:fill="auto"/>
            <w:noWrap/>
            <w:vAlign w:val="center"/>
            <w:hideMark/>
          </w:tcPr>
          <w:p w:rsidR="00CB148F" w:rsidRPr="007E0FC2" w:rsidRDefault="00CB148F" w:rsidP="007E0FC2">
            <w:pPr>
              <w:spacing w:line="276" w:lineRule="auto"/>
              <w:rPr>
                <w:b/>
                <w:bCs/>
                <w:color w:val="002060"/>
                <w:highlight w:val="white"/>
              </w:rPr>
            </w:pPr>
            <w:r w:rsidRPr="007E0FC2">
              <w:rPr>
                <w:b/>
                <w:bCs/>
                <w:color w:val="002060"/>
                <w:highlight w:val="white"/>
              </w:rPr>
              <w:t>Tổng</w:t>
            </w:r>
          </w:p>
        </w:tc>
        <w:tc>
          <w:tcPr>
            <w:tcW w:w="990" w:type="pct"/>
            <w:tcBorders>
              <w:top w:val="nil"/>
              <w:left w:val="nil"/>
              <w:bottom w:val="single" w:sz="4" w:space="0" w:color="auto"/>
              <w:right w:val="single" w:sz="4" w:space="0" w:color="auto"/>
            </w:tcBorders>
            <w:shd w:val="clear" w:color="auto" w:fill="auto"/>
            <w:noWrap/>
            <w:vAlign w:val="center"/>
            <w:hideMark/>
          </w:tcPr>
          <w:p w:rsidR="00CB148F" w:rsidRPr="007E0FC2" w:rsidRDefault="00CB148F" w:rsidP="007E0FC2">
            <w:pPr>
              <w:spacing w:line="276" w:lineRule="auto"/>
              <w:rPr>
                <w:color w:val="002060"/>
                <w:highlight w:val="white"/>
              </w:rPr>
            </w:pPr>
            <w:r w:rsidRPr="007E0FC2">
              <w:rPr>
                <w:color w:val="002060"/>
                <w:highlight w:val="white"/>
              </w:rPr>
              <w:t> </w:t>
            </w:r>
          </w:p>
        </w:tc>
        <w:tc>
          <w:tcPr>
            <w:tcW w:w="1140" w:type="pct"/>
            <w:tcBorders>
              <w:top w:val="nil"/>
              <w:left w:val="nil"/>
              <w:bottom w:val="single" w:sz="4" w:space="0" w:color="auto"/>
              <w:right w:val="single" w:sz="4" w:space="0" w:color="auto"/>
            </w:tcBorders>
            <w:shd w:val="clear" w:color="auto" w:fill="auto"/>
            <w:vAlign w:val="center"/>
          </w:tcPr>
          <w:p w:rsidR="00CB148F" w:rsidRPr="007E0FC2" w:rsidRDefault="00CB148F" w:rsidP="007E0FC2">
            <w:pPr>
              <w:spacing w:line="276" w:lineRule="auto"/>
              <w:jc w:val="center"/>
              <w:rPr>
                <w:b/>
                <w:bCs/>
                <w:color w:val="002060"/>
                <w:highlight w:val="white"/>
              </w:rPr>
            </w:pPr>
            <w:r w:rsidRPr="007E0FC2">
              <w:rPr>
                <w:b/>
                <w:bCs/>
                <w:color w:val="002060"/>
                <w:highlight w:val="white"/>
              </w:rPr>
              <w:t>6</w:t>
            </w:r>
          </w:p>
        </w:tc>
        <w:tc>
          <w:tcPr>
            <w:tcW w:w="1028" w:type="pct"/>
            <w:tcBorders>
              <w:top w:val="nil"/>
              <w:left w:val="nil"/>
              <w:bottom w:val="single" w:sz="4" w:space="0" w:color="auto"/>
              <w:right w:val="single" w:sz="4" w:space="0" w:color="auto"/>
            </w:tcBorders>
            <w:shd w:val="clear" w:color="auto" w:fill="auto"/>
            <w:vAlign w:val="center"/>
          </w:tcPr>
          <w:p w:rsidR="00CB148F" w:rsidRPr="007E0FC2" w:rsidRDefault="00CB148F" w:rsidP="007E0FC2">
            <w:pPr>
              <w:spacing w:line="276" w:lineRule="auto"/>
              <w:jc w:val="center"/>
              <w:rPr>
                <w:b/>
                <w:bCs/>
                <w:color w:val="002060"/>
                <w:highlight w:val="white"/>
              </w:rPr>
            </w:pPr>
            <w:r w:rsidRPr="007E0FC2">
              <w:rPr>
                <w:b/>
                <w:bCs/>
                <w:color w:val="002060"/>
                <w:highlight w:val="white"/>
              </w:rPr>
              <w:t>827</w:t>
            </w:r>
          </w:p>
        </w:tc>
      </w:tr>
    </w:tbl>
    <w:p w:rsidR="005957CB" w:rsidRPr="007E0FC2" w:rsidRDefault="009B1F68" w:rsidP="007E0FC2">
      <w:pPr>
        <w:spacing w:before="120" w:after="120" w:line="276" w:lineRule="auto"/>
        <w:jc w:val="right"/>
        <w:rPr>
          <w:i/>
          <w:color w:val="002060"/>
          <w:highlight w:val="white"/>
        </w:rPr>
      </w:pPr>
      <w:r w:rsidRPr="007E0FC2">
        <w:rPr>
          <w:i/>
          <w:color w:val="002060"/>
          <w:highlight w:val="white"/>
        </w:rPr>
        <w:t xml:space="preserve">(Nguồn: Kết quả khảo sát </w:t>
      </w:r>
      <w:r w:rsidR="00E00FAD" w:rsidRPr="007E0FC2">
        <w:rPr>
          <w:i/>
          <w:color w:val="002060"/>
          <w:highlight w:val="white"/>
        </w:rPr>
        <w:t>sơ bộ IOL</w:t>
      </w:r>
      <w:r w:rsidRPr="007E0FC2">
        <w:rPr>
          <w:i/>
          <w:color w:val="002060"/>
          <w:highlight w:val="white"/>
        </w:rPr>
        <w:t xml:space="preserve">, </w:t>
      </w:r>
      <w:r w:rsidR="00FB3814" w:rsidRPr="007E0FC2">
        <w:rPr>
          <w:i/>
          <w:color w:val="002060"/>
          <w:highlight w:val="white"/>
          <w:u w:color="FF0000"/>
        </w:rPr>
        <w:t>tháng</w:t>
      </w:r>
      <w:r w:rsidR="00FB3814" w:rsidRPr="007E0FC2">
        <w:rPr>
          <w:i/>
          <w:color w:val="002060"/>
          <w:highlight w:val="white"/>
        </w:rPr>
        <w:t xml:space="preserve"> 7/2018 – 2/2019)</w:t>
      </w:r>
    </w:p>
    <w:p w:rsidR="004C7190" w:rsidRPr="007E0FC2" w:rsidRDefault="00050BA9" w:rsidP="007E0FC2">
      <w:pPr>
        <w:spacing w:before="120" w:after="120" w:line="276" w:lineRule="auto"/>
        <w:rPr>
          <w:b/>
          <w:i/>
          <w:color w:val="002060"/>
          <w:highlight w:val="white"/>
          <w:lang w:val="eu-ES"/>
        </w:rPr>
      </w:pPr>
      <w:r w:rsidRPr="007E0FC2">
        <w:rPr>
          <w:b/>
          <w:i/>
          <w:color w:val="002060"/>
          <w:highlight w:val="white"/>
          <w:lang w:val="eu-ES"/>
        </w:rPr>
        <w:lastRenderedPageBreak/>
        <w:t>3</w:t>
      </w:r>
      <w:r w:rsidR="006B679A" w:rsidRPr="007E0FC2">
        <w:rPr>
          <w:b/>
          <w:i/>
          <w:color w:val="002060"/>
          <w:highlight w:val="white"/>
          <w:lang w:val="eu-ES"/>
        </w:rPr>
        <w:t xml:space="preserve">.2.2. </w:t>
      </w:r>
      <w:r w:rsidR="004C7190" w:rsidRPr="007E0FC2">
        <w:rPr>
          <w:b/>
          <w:i/>
          <w:color w:val="002060"/>
          <w:highlight w:val="white"/>
          <w:lang w:val="eu-ES"/>
        </w:rPr>
        <w:t xml:space="preserve">Ảnh hưởng </w:t>
      </w:r>
      <w:r w:rsidR="009B1F68" w:rsidRPr="007E0FC2">
        <w:rPr>
          <w:b/>
          <w:i/>
          <w:color w:val="002060"/>
          <w:highlight w:val="white"/>
          <w:lang w:val="eu-ES"/>
        </w:rPr>
        <w:t>về công trình</w:t>
      </w:r>
      <w:r w:rsidR="006B679A" w:rsidRPr="007E0FC2">
        <w:rPr>
          <w:b/>
          <w:i/>
          <w:color w:val="002060"/>
          <w:highlight w:val="white"/>
          <w:lang w:val="eu-ES"/>
        </w:rPr>
        <w:t>,</w:t>
      </w:r>
      <w:r w:rsidR="009B1F68" w:rsidRPr="007E0FC2">
        <w:rPr>
          <w:b/>
          <w:i/>
          <w:color w:val="002060"/>
          <w:highlight w:val="white"/>
          <w:lang w:val="eu-ES"/>
        </w:rPr>
        <w:t xml:space="preserve"> vật kiến trúc</w:t>
      </w:r>
    </w:p>
    <w:p w:rsidR="001A38C7" w:rsidRPr="007E0FC2" w:rsidRDefault="009B1F68" w:rsidP="007E0FC2">
      <w:pPr>
        <w:pStyle w:val="ListParagraph"/>
        <w:numPr>
          <w:ilvl w:val="0"/>
          <w:numId w:val="190"/>
        </w:numPr>
        <w:tabs>
          <w:tab w:val="left" w:pos="0"/>
          <w:tab w:val="left" w:pos="450"/>
        </w:tabs>
        <w:spacing w:before="120" w:line="276" w:lineRule="auto"/>
        <w:ind w:left="0" w:firstLine="0"/>
        <w:rPr>
          <w:bCs/>
          <w:i/>
          <w:color w:val="002060"/>
          <w:highlight w:val="white"/>
        </w:rPr>
      </w:pPr>
      <w:r w:rsidRPr="007E0FC2">
        <w:rPr>
          <w:color w:val="002060"/>
          <w:highlight w:val="white"/>
          <w:lang w:val="eu-ES"/>
        </w:rPr>
        <w:t xml:space="preserve">Qua khảo sát có </w:t>
      </w:r>
      <w:r w:rsidR="006E1029" w:rsidRPr="007E0FC2">
        <w:rPr>
          <w:color w:val="002060"/>
          <w:highlight w:val="white"/>
          <w:lang w:val="eu-ES"/>
        </w:rPr>
        <w:t>3</w:t>
      </w:r>
      <w:r w:rsidRPr="007E0FC2">
        <w:rPr>
          <w:color w:val="002060"/>
          <w:highlight w:val="white"/>
          <w:lang w:val="eu-ES"/>
        </w:rPr>
        <w:t xml:space="preserve"> hộ BAH v</w:t>
      </w:r>
      <w:r w:rsidR="00473258" w:rsidRPr="007E0FC2">
        <w:rPr>
          <w:color w:val="002060"/>
          <w:highlight w:val="white"/>
          <w:lang w:val="eu-ES"/>
        </w:rPr>
        <w:t>ề</w:t>
      </w:r>
      <w:r w:rsidRPr="007E0FC2">
        <w:rPr>
          <w:color w:val="002060"/>
          <w:highlight w:val="white"/>
          <w:lang w:val="eu-ES"/>
        </w:rPr>
        <w:t xml:space="preserve"> các công trình</w:t>
      </w:r>
      <w:r w:rsidR="006B679A" w:rsidRPr="007E0FC2">
        <w:rPr>
          <w:color w:val="002060"/>
          <w:highlight w:val="white"/>
          <w:lang w:val="eu-ES"/>
        </w:rPr>
        <w:t>, vật</w:t>
      </w:r>
      <w:r w:rsidRPr="007E0FC2">
        <w:rPr>
          <w:color w:val="002060"/>
          <w:highlight w:val="white"/>
          <w:lang w:val="eu-ES"/>
        </w:rPr>
        <w:t xml:space="preserve"> kiến trúc trong đó </w:t>
      </w:r>
      <w:r w:rsidR="006E1029" w:rsidRPr="007E0FC2">
        <w:rPr>
          <w:color w:val="002060"/>
          <w:highlight w:val="white"/>
          <w:lang w:val="eu-ES"/>
        </w:rPr>
        <w:t>có 1 hộ ảnh hưởng chuồng trại</w:t>
      </w:r>
      <w:r w:rsidR="00CB148F" w:rsidRPr="007E0FC2">
        <w:rPr>
          <w:color w:val="002060"/>
          <w:highlight w:val="white"/>
          <w:lang w:val="eu-ES"/>
        </w:rPr>
        <w:t xml:space="preserve"> (15m</w:t>
      </w:r>
      <w:r w:rsidR="00CB148F" w:rsidRPr="007E0FC2">
        <w:rPr>
          <w:color w:val="002060"/>
          <w:highlight w:val="white"/>
          <w:vertAlign w:val="superscript"/>
          <w:lang w:val="eu-ES"/>
        </w:rPr>
        <w:t>2</w:t>
      </w:r>
      <w:r w:rsidR="00CB148F" w:rsidRPr="007E0FC2">
        <w:rPr>
          <w:color w:val="002060"/>
          <w:highlight w:val="white"/>
          <w:lang w:val="eu-ES"/>
        </w:rPr>
        <w:t>)</w:t>
      </w:r>
      <w:r w:rsidR="006E1029" w:rsidRPr="007E0FC2">
        <w:rPr>
          <w:color w:val="002060"/>
          <w:highlight w:val="white"/>
          <w:lang w:val="eu-ES"/>
        </w:rPr>
        <w:t xml:space="preserve">, 1 hộ ảnh hưởng </w:t>
      </w:r>
      <w:r w:rsidR="006E1029" w:rsidRPr="007E0FC2">
        <w:rPr>
          <w:color w:val="002060"/>
          <w:highlight w:val="white"/>
          <w:u w:color="FF0000"/>
          <w:lang w:val="eu-ES"/>
        </w:rPr>
        <w:t>chòi lá</w:t>
      </w:r>
      <w:r w:rsidR="00926BC0" w:rsidRPr="007E0FC2">
        <w:rPr>
          <w:color w:val="002060"/>
          <w:highlight w:val="white"/>
          <w:lang w:val="eu-ES"/>
        </w:rPr>
        <w:t xml:space="preserve"> nuôi cá</w:t>
      </w:r>
      <w:r w:rsidR="00CB148F" w:rsidRPr="007E0FC2">
        <w:rPr>
          <w:color w:val="002060"/>
          <w:highlight w:val="white"/>
          <w:lang w:val="eu-ES"/>
        </w:rPr>
        <w:t>(15m</w:t>
      </w:r>
      <w:r w:rsidR="00CB148F" w:rsidRPr="007E0FC2">
        <w:rPr>
          <w:color w:val="002060"/>
          <w:highlight w:val="white"/>
          <w:vertAlign w:val="superscript"/>
          <w:lang w:val="eu-ES"/>
        </w:rPr>
        <w:t>2</w:t>
      </w:r>
      <w:r w:rsidR="00CB148F" w:rsidRPr="007E0FC2">
        <w:rPr>
          <w:color w:val="002060"/>
          <w:highlight w:val="white"/>
          <w:lang w:val="eu-ES"/>
        </w:rPr>
        <w:t xml:space="preserve">) </w:t>
      </w:r>
      <w:r w:rsidR="006E1029" w:rsidRPr="007E0FC2">
        <w:rPr>
          <w:color w:val="002060"/>
          <w:highlight w:val="white"/>
          <w:lang w:val="eu-ES"/>
        </w:rPr>
        <w:t xml:space="preserve">và </w:t>
      </w:r>
      <w:r w:rsidR="00D43335" w:rsidRPr="007E0FC2">
        <w:rPr>
          <w:color w:val="002060"/>
          <w:highlight w:val="white"/>
          <w:lang w:val="eu-ES"/>
        </w:rPr>
        <w:t>1</w:t>
      </w:r>
      <w:r w:rsidR="006E1029" w:rsidRPr="007E0FC2">
        <w:rPr>
          <w:color w:val="002060"/>
          <w:highlight w:val="white"/>
          <w:lang w:val="eu-ES"/>
        </w:rPr>
        <w:t xml:space="preserve"> hộ ảnh hưởng tường xây</w:t>
      </w:r>
      <w:r w:rsidR="00CB148F" w:rsidRPr="007E0FC2">
        <w:rPr>
          <w:color w:val="002060"/>
          <w:highlight w:val="white"/>
          <w:lang w:val="eu-ES"/>
        </w:rPr>
        <w:t xml:space="preserve"> (25 m</w:t>
      </w:r>
      <w:r w:rsidR="00CB148F" w:rsidRPr="007E0FC2">
        <w:rPr>
          <w:color w:val="002060"/>
          <w:highlight w:val="white"/>
          <w:vertAlign w:val="superscript"/>
          <w:lang w:val="eu-ES"/>
        </w:rPr>
        <w:t>2</w:t>
      </w:r>
      <w:r w:rsidR="00CB148F" w:rsidRPr="007E0FC2">
        <w:rPr>
          <w:color w:val="002060"/>
          <w:highlight w:val="white"/>
          <w:lang w:val="eu-ES"/>
        </w:rPr>
        <w:t>)</w:t>
      </w:r>
      <w:r w:rsidRPr="007E0FC2">
        <w:rPr>
          <w:color w:val="002060"/>
          <w:highlight w:val="white"/>
          <w:lang w:val="eu-ES"/>
        </w:rPr>
        <w:t xml:space="preserve">. </w:t>
      </w:r>
      <w:r w:rsidR="00926BC0" w:rsidRPr="007E0FC2">
        <w:rPr>
          <w:color w:val="002060"/>
          <w:highlight w:val="white"/>
          <w:lang w:val="eu-ES"/>
        </w:rPr>
        <w:t>Cụ thể các ảnh hưởng như sau:</w:t>
      </w:r>
    </w:p>
    <w:p w:rsidR="009B1F68" w:rsidRPr="007E0FC2" w:rsidRDefault="004611E8" w:rsidP="007E0FC2">
      <w:pPr>
        <w:pStyle w:val="Caption"/>
        <w:spacing w:line="276" w:lineRule="auto"/>
        <w:rPr>
          <w:b w:val="0"/>
          <w:i/>
          <w:color w:val="002060"/>
          <w:highlight w:val="white"/>
          <w:lang w:val="eu-ES"/>
        </w:rPr>
      </w:pPr>
      <w:bookmarkStart w:id="143" w:name="_Toc3135401"/>
      <w:bookmarkStart w:id="144" w:name="_Toc15564869"/>
      <w:r w:rsidRPr="007E0FC2">
        <w:rPr>
          <w:color w:val="002060"/>
          <w:highlight w:val="white"/>
        </w:rPr>
        <w:t xml:space="preserve">Bảng </w:t>
      </w:r>
      <w:r w:rsidR="00FA79FE" w:rsidRPr="007E0FC2">
        <w:rPr>
          <w:color w:val="002060"/>
          <w:highlight w:val="white"/>
        </w:rPr>
        <w:fldChar w:fldCharType="begin"/>
      </w:r>
      <w:r w:rsidRPr="007E0FC2">
        <w:rPr>
          <w:color w:val="002060"/>
          <w:highlight w:val="white"/>
        </w:rPr>
        <w:instrText xml:space="preserve"> SEQ Bảng_ \* ARABIC </w:instrText>
      </w:r>
      <w:r w:rsidR="00FA79FE" w:rsidRPr="007E0FC2">
        <w:rPr>
          <w:color w:val="002060"/>
          <w:highlight w:val="white"/>
        </w:rPr>
        <w:fldChar w:fldCharType="separate"/>
      </w:r>
      <w:r w:rsidR="007F0D60" w:rsidRPr="007E0FC2">
        <w:rPr>
          <w:noProof/>
          <w:color w:val="002060"/>
          <w:highlight w:val="white"/>
        </w:rPr>
        <w:t>16</w:t>
      </w:r>
      <w:r w:rsidR="00FA79FE" w:rsidRPr="007E0FC2">
        <w:rPr>
          <w:color w:val="002060"/>
          <w:highlight w:val="white"/>
        </w:rPr>
        <w:fldChar w:fldCharType="end"/>
      </w:r>
      <w:r w:rsidRPr="007E0FC2">
        <w:rPr>
          <w:color w:val="002060"/>
          <w:highlight w:val="white"/>
        </w:rPr>
        <w:t xml:space="preserve">: </w:t>
      </w:r>
      <w:r w:rsidR="009B1F68" w:rsidRPr="007E0FC2">
        <w:rPr>
          <w:color w:val="002060"/>
          <w:highlight w:val="white"/>
          <w:lang w:val="eu-ES"/>
        </w:rPr>
        <w:t>Bảng tổng hợp ảnh hưởng về công trình</w:t>
      </w:r>
      <w:r w:rsidR="00F32610" w:rsidRPr="007E0FC2">
        <w:rPr>
          <w:color w:val="002060"/>
          <w:highlight w:val="white"/>
          <w:lang w:val="eu-ES"/>
        </w:rPr>
        <w:t>,</w:t>
      </w:r>
      <w:r w:rsidR="009B1F68" w:rsidRPr="007E0FC2">
        <w:rPr>
          <w:color w:val="002060"/>
          <w:highlight w:val="white"/>
          <w:lang w:val="eu-ES"/>
        </w:rPr>
        <w:t xml:space="preserve"> vật kiến trúc</w:t>
      </w:r>
      <w:bookmarkEnd w:id="143"/>
      <w:bookmarkEnd w:id="144"/>
    </w:p>
    <w:tbl>
      <w:tblPr>
        <w:tblW w:w="5000" w:type="pct"/>
        <w:tblLook w:val="04A0" w:firstRow="1" w:lastRow="0" w:firstColumn="1" w:lastColumn="0" w:noHBand="0" w:noVBand="1"/>
      </w:tblPr>
      <w:tblGrid>
        <w:gridCol w:w="1626"/>
        <w:gridCol w:w="1691"/>
        <w:gridCol w:w="1196"/>
        <w:gridCol w:w="1196"/>
        <w:gridCol w:w="1196"/>
        <w:gridCol w:w="1196"/>
        <w:gridCol w:w="1200"/>
      </w:tblGrid>
      <w:tr w:rsidR="007E0FC2" w:rsidRPr="007E0FC2" w:rsidTr="008E60AE">
        <w:trPr>
          <w:trHeight w:val="276"/>
          <w:tblHeader/>
        </w:trPr>
        <w:tc>
          <w:tcPr>
            <w:tcW w:w="87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B148F" w:rsidRPr="007E0FC2" w:rsidRDefault="00CB148F" w:rsidP="007E0FC2">
            <w:pPr>
              <w:spacing w:line="276" w:lineRule="auto"/>
              <w:jc w:val="center"/>
              <w:rPr>
                <w:b/>
                <w:bCs/>
                <w:color w:val="002060"/>
                <w:highlight w:val="white"/>
              </w:rPr>
            </w:pPr>
            <w:r w:rsidRPr="007E0FC2">
              <w:rPr>
                <w:b/>
                <w:bCs/>
                <w:color w:val="002060"/>
                <w:highlight w:val="white"/>
              </w:rPr>
              <w:t xml:space="preserve">Hạng mục </w:t>
            </w:r>
          </w:p>
        </w:tc>
        <w:tc>
          <w:tcPr>
            <w:tcW w:w="90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B148F" w:rsidRPr="007E0FC2" w:rsidRDefault="00CB148F" w:rsidP="007E0FC2">
            <w:pPr>
              <w:spacing w:line="276" w:lineRule="auto"/>
              <w:jc w:val="center"/>
              <w:rPr>
                <w:b/>
                <w:bCs/>
                <w:color w:val="002060"/>
                <w:highlight w:val="white"/>
              </w:rPr>
            </w:pPr>
            <w:r w:rsidRPr="007E0FC2">
              <w:rPr>
                <w:b/>
                <w:bCs/>
                <w:color w:val="002060"/>
                <w:highlight w:val="white"/>
              </w:rPr>
              <w:t>Địa điểm</w:t>
            </w:r>
          </w:p>
        </w:tc>
        <w:tc>
          <w:tcPr>
            <w:tcW w:w="64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B148F" w:rsidRPr="007E0FC2" w:rsidRDefault="00CB148F" w:rsidP="007E0FC2">
            <w:pPr>
              <w:spacing w:line="276" w:lineRule="auto"/>
              <w:jc w:val="center"/>
              <w:rPr>
                <w:b/>
                <w:bCs/>
                <w:color w:val="002060"/>
                <w:highlight w:val="white"/>
              </w:rPr>
            </w:pPr>
            <w:r w:rsidRPr="007E0FC2">
              <w:rPr>
                <w:b/>
                <w:bCs/>
                <w:color w:val="002060"/>
                <w:highlight w:val="white"/>
              </w:rPr>
              <w:t>Số hộ BAH về VKT</w:t>
            </w:r>
          </w:p>
        </w:tc>
        <w:tc>
          <w:tcPr>
            <w:tcW w:w="2574" w:type="pct"/>
            <w:gridSpan w:val="4"/>
            <w:tcBorders>
              <w:top w:val="single" w:sz="4" w:space="0" w:color="auto"/>
              <w:left w:val="nil"/>
              <w:bottom w:val="single" w:sz="4" w:space="0" w:color="auto"/>
              <w:right w:val="single" w:sz="4" w:space="0" w:color="auto"/>
            </w:tcBorders>
            <w:shd w:val="clear" w:color="auto" w:fill="auto"/>
            <w:vAlign w:val="center"/>
          </w:tcPr>
          <w:p w:rsidR="00CB148F" w:rsidRPr="007E0FC2" w:rsidRDefault="00CB148F" w:rsidP="007E0FC2">
            <w:pPr>
              <w:spacing w:line="276" w:lineRule="auto"/>
              <w:jc w:val="center"/>
              <w:rPr>
                <w:b/>
                <w:bCs/>
                <w:color w:val="002060"/>
                <w:highlight w:val="white"/>
              </w:rPr>
            </w:pPr>
            <w:r w:rsidRPr="007E0FC2">
              <w:rPr>
                <w:b/>
                <w:bCs/>
                <w:color w:val="002060"/>
                <w:highlight w:val="white"/>
              </w:rPr>
              <w:t>Khối lượng VKT bị ảnh hưởng</w:t>
            </w:r>
          </w:p>
        </w:tc>
      </w:tr>
      <w:tr w:rsidR="007E0FC2" w:rsidRPr="007E0FC2" w:rsidTr="008E60AE">
        <w:trPr>
          <w:trHeight w:val="557"/>
          <w:tblHeader/>
        </w:trPr>
        <w:tc>
          <w:tcPr>
            <w:tcW w:w="87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B148F" w:rsidRPr="007E0FC2" w:rsidRDefault="00CB148F" w:rsidP="007E0FC2">
            <w:pPr>
              <w:spacing w:line="276" w:lineRule="auto"/>
              <w:rPr>
                <w:b/>
                <w:bCs/>
                <w:color w:val="002060"/>
                <w:highlight w:val="white"/>
              </w:rPr>
            </w:pPr>
          </w:p>
        </w:tc>
        <w:tc>
          <w:tcPr>
            <w:tcW w:w="90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B148F" w:rsidRPr="007E0FC2" w:rsidRDefault="00CB148F" w:rsidP="007E0FC2">
            <w:pPr>
              <w:spacing w:line="276" w:lineRule="auto"/>
              <w:rPr>
                <w:b/>
                <w:bCs/>
                <w:color w:val="002060"/>
                <w:highlight w:val="white"/>
              </w:rPr>
            </w:pPr>
          </w:p>
        </w:tc>
        <w:tc>
          <w:tcPr>
            <w:tcW w:w="64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B148F" w:rsidRPr="007E0FC2" w:rsidRDefault="00CB148F" w:rsidP="007E0FC2">
            <w:pPr>
              <w:spacing w:line="276" w:lineRule="auto"/>
              <w:rPr>
                <w:b/>
                <w:bCs/>
                <w:color w:val="002060"/>
                <w:highlight w:val="white"/>
              </w:rPr>
            </w:pPr>
          </w:p>
        </w:tc>
        <w:tc>
          <w:tcPr>
            <w:tcW w:w="643" w:type="pct"/>
            <w:vMerge w:val="restart"/>
            <w:tcBorders>
              <w:top w:val="nil"/>
              <w:left w:val="single" w:sz="4" w:space="0" w:color="auto"/>
              <w:bottom w:val="single" w:sz="4" w:space="0" w:color="000000"/>
              <w:right w:val="single" w:sz="4" w:space="0" w:color="auto"/>
            </w:tcBorders>
            <w:shd w:val="clear" w:color="auto" w:fill="auto"/>
            <w:vAlign w:val="center"/>
            <w:hideMark/>
          </w:tcPr>
          <w:p w:rsidR="00CB148F" w:rsidRPr="007E0FC2" w:rsidRDefault="00CB148F" w:rsidP="007E0FC2">
            <w:pPr>
              <w:spacing w:line="276" w:lineRule="auto"/>
              <w:jc w:val="center"/>
              <w:rPr>
                <w:b/>
                <w:bCs/>
                <w:color w:val="002060"/>
                <w:highlight w:val="white"/>
              </w:rPr>
            </w:pPr>
            <w:r w:rsidRPr="007E0FC2">
              <w:rPr>
                <w:b/>
                <w:bCs/>
                <w:color w:val="002060"/>
                <w:highlight w:val="white"/>
              </w:rPr>
              <w:t>Nhà tạm/ Chòi lá (m</w:t>
            </w:r>
            <w:r w:rsidR="00FA79FE" w:rsidRPr="0086066E">
              <w:rPr>
                <w:b/>
                <w:bCs/>
                <w:color w:val="002060"/>
                <w:highlight w:val="white"/>
                <w:vertAlign w:val="superscript"/>
              </w:rPr>
              <w:t>2</w:t>
            </w:r>
            <w:r w:rsidRPr="007E0FC2">
              <w:rPr>
                <w:b/>
                <w:bCs/>
                <w:color w:val="002060"/>
                <w:highlight w:val="white"/>
              </w:rPr>
              <w:t>)</w:t>
            </w:r>
          </w:p>
        </w:tc>
        <w:tc>
          <w:tcPr>
            <w:tcW w:w="643" w:type="pct"/>
            <w:vMerge w:val="restart"/>
            <w:tcBorders>
              <w:top w:val="nil"/>
              <w:left w:val="single" w:sz="4" w:space="0" w:color="auto"/>
              <w:bottom w:val="single" w:sz="4" w:space="0" w:color="auto"/>
              <w:right w:val="single" w:sz="4" w:space="0" w:color="auto"/>
            </w:tcBorders>
            <w:shd w:val="clear" w:color="auto" w:fill="auto"/>
            <w:vAlign w:val="center"/>
            <w:hideMark/>
          </w:tcPr>
          <w:p w:rsidR="00CB148F" w:rsidRPr="007E0FC2" w:rsidRDefault="00CB148F" w:rsidP="007E0FC2">
            <w:pPr>
              <w:spacing w:line="276" w:lineRule="auto"/>
              <w:jc w:val="center"/>
              <w:rPr>
                <w:b/>
                <w:bCs/>
                <w:color w:val="002060"/>
                <w:highlight w:val="white"/>
              </w:rPr>
            </w:pPr>
            <w:r w:rsidRPr="007E0FC2">
              <w:rPr>
                <w:b/>
                <w:bCs/>
                <w:color w:val="002060"/>
                <w:highlight w:val="white"/>
              </w:rPr>
              <w:t>Tường xây (m</w:t>
            </w:r>
            <w:r w:rsidR="00FA79FE" w:rsidRPr="0086066E">
              <w:rPr>
                <w:b/>
                <w:bCs/>
                <w:color w:val="002060"/>
                <w:highlight w:val="white"/>
                <w:vertAlign w:val="superscript"/>
              </w:rPr>
              <w:t>2</w:t>
            </w:r>
            <w:r w:rsidRPr="007E0FC2">
              <w:rPr>
                <w:b/>
                <w:bCs/>
                <w:color w:val="002060"/>
                <w:highlight w:val="white"/>
              </w:rPr>
              <w:t>)</w:t>
            </w:r>
          </w:p>
        </w:tc>
        <w:tc>
          <w:tcPr>
            <w:tcW w:w="643" w:type="pct"/>
            <w:vMerge w:val="restart"/>
            <w:tcBorders>
              <w:top w:val="nil"/>
              <w:left w:val="single" w:sz="4" w:space="0" w:color="auto"/>
              <w:bottom w:val="single" w:sz="4" w:space="0" w:color="auto"/>
              <w:right w:val="single" w:sz="4" w:space="0" w:color="auto"/>
            </w:tcBorders>
            <w:shd w:val="clear" w:color="auto" w:fill="auto"/>
            <w:vAlign w:val="center"/>
            <w:hideMark/>
          </w:tcPr>
          <w:p w:rsidR="00CB148F" w:rsidRPr="007E0FC2" w:rsidRDefault="00CB148F" w:rsidP="007E0FC2">
            <w:pPr>
              <w:spacing w:line="276" w:lineRule="auto"/>
              <w:jc w:val="center"/>
              <w:rPr>
                <w:b/>
                <w:bCs/>
                <w:color w:val="002060"/>
                <w:highlight w:val="white"/>
              </w:rPr>
            </w:pPr>
            <w:r w:rsidRPr="007E0FC2">
              <w:rPr>
                <w:b/>
                <w:bCs/>
                <w:color w:val="002060"/>
                <w:highlight w:val="white"/>
              </w:rPr>
              <w:t>Sân (m</w:t>
            </w:r>
            <w:r w:rsidR="00FA79FE" w:rsidRPr="0086066E">
              <w:rPr>
                <w:b/>
                <w:bCs/>
                <w:color w:val="002060"/>
                <w:highlight w:val="white"/>
                <w:vertAlign w:val="superscript"/>
              </w:rPr>
              <w:t>2</w:t>
            </w:r>
            <w:r w:rsidRPr="007E0FC2">
              <w:rPr>
                <w:b/>
                <w:bCs/>
                <w:color w:val="002060"/>
                <w:highlight w:val="white"/>
              </w:rPr>
              <w:t>)</w:t>
            </w:r>
          </w:p>
        </w:tc>
        <w:tc>
          <w:tcPr>
            <w:tcW w:w="645" w:type="pct"/>
            <w:vMerge w:val="restart"/>
            <w:tcBorders>
              <w:top w:val="nil"/>
              <w:left w:val="single" w:sz="4" w:space="0" w:color="auto"/>
              <w:bottom w:val="single" w:sz="4" w:space="0" w:color="auto"/>
              <w:right w:val="single" w:sz="4" w:space="0" w:color="auto"/>
            </w:tcBorders>
            <w:shd w:val="clear" w:color="auto" w:fill="auto"/>
            <w:vAlign w:val="center"/>
            <w:hideMark/>
          </w:tcPr>
          <w:p w:rsidR="00CB148F" w:rsidRPr="007E0FC2" w:rsidRDefault="00CB148F" w:rsidP="007E0FC2">
            <w:pPr>
              <w:spacing w:line="276" w:lineRule="auto"/>
              <w:jc w:val="center"/>
              <w:rPr>
                <w:b/>
                <w:bCs/>
                <w:color w:val="002060"/>
                <w:highlight w:val="white"/>
              </w:rPr>
            </w:pPr>
            <w:r w:rsidRPr="007E0FC2">
              <w:rPr>
                <w:b/>
                <w:bCs/>
                <w:color w:val="002060"/>
                <w:highlight w:val="white"/>
              </w:rPr>
              <w:t>Chuồng trại chăn nuôi (m</w:t>
            </w:r>
            <w:r w:rsidR="00FA79FE" w:rsidRPr="0086066E">
              <w:rPr>
                <w:b/>
                <w:bCs/>
                <w:color w:val="002060"/>
                <w:highlight w:val="white"/>
                <w:vertAlign w:val="superscript"/>
              </w:rPr>
              <w:t>2</w:t>
            </w:r>
            <w:r w:rsidRPr="007E0FC2">
              <w:rPr>
                <w:b/>
                <w:bCs/>
                <w:color w:val="002060"/>
                <w:highlight w:val="white"/>
              </w:rPr>
              <w:t>)</w:t>
            </w:r>
          </w:p>
        </w:tc>
      </w:tr>
      <w:tr w:rsidR="007E0FC2" w:rsidRPr="007E0FC2" w:rsidTr="008E60AE">
        <w:trPr>
          <w:trHeight w:val="557"/>
          <w:tblHeader/>
        </w:trPr>
        <w:tc>
          <w:tcPr>
            <w:tcW w:w="87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B148F" w:rsidRPr="007E0FC2" w:rsidRDefault="00CB148F" w:rsidP="007E0FC2">
            <w:pPr>
              <w:spacing w:line="276" w:lineRule="auto"/>
              <w:rPr>
                <w:b/>
                <w:bCs/>
                <w:color w:val="002060"/>
                <w:highlight w:val="white"/>
              </w:rPr>
            </w:pPr>
          </w:p>
        </w:tc>
        <w:tc>
          <w:tcPr>
            <w:tcW w:w="90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B148F" w:rsidRPr="007E0FC2" w:rsidRDefault="00CB148F" w:rsidP="007E0FC2">
            <w:pPr>
              <w:spacing w:line="276" w:lineRule="auto"/>
              <w:rPr>
                <w:b/>
                <w:bCs/>
                <w:color w:val="002060"/>
                <w:highlight w:val="white"/>
              </w:rPr>
            </w:pPr>
          </w:p>
        </w:tc>
        <w:tc>
          <w:tcPr>
            <w:tcW w:w="64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B148F" w:rsidRPr="007E0FC2" w:rsidRDefault="00CB148F" w:rsidP="007E0FC2">
            <w:pPr>
              <w:spacing w:line="276" w:lineRule="auto"/>
              <w:rPr>
                <w:b/>
                <w:bCs/>
                <w:color w:val="002060"/>
                <w:highlight w:val="white"/>
              </w:rPr>
            </w:pPr>
          </w:p>
        </w:tc>
        <w:tc>
          <w:tcPr>
            <w:tcW w:w="643" w:type="pct"/>
            <w:vMerge/>
            <w:tcBorders>
              <w:top w:val="nil"/>
              <w:left w:val="single" w:sz="4" w:space="0" w:color="auto"/>
              <w:bottom w:val="single" w:sz="4" w:space="0" w:color="000000"/>
              <w:right w:val="single" w:sz="4" w:space="0" w:color="auto"/>
            </w:tcBorders>
            <w:shd w:val="clear" w:color="auto" w:fill="auto"/>
            <w:vAlign w:val="center"/>
            <w:hideMark/>
          </w:tcPr>
          <w:p w:rsidR="00CB148F" w:rsidRPr="007E0FC2" w:rsidRDefault="00CB148F" w:rsidP="007E0FC2">
            <w:pPr>
              <w:spacing w:line="276" w:lineRule="auto"/>
              <w:rPr>
                <w:b/>
                <w:bCs/>
                <w:color w:val="002060"/>
                <w:highlight w:val="white"/>
              </w:rPr>
            </w:pPr>
          </w:p>
        </w:tc>
        <w:tc>
          <w:tcPr>
            <w:tcW w:w="643" w:type="pct"/>
            <w:vMerge/>
            <w:tcBorders>
              <w:top w:val="nil"/>
              <w:left w:val="single" w:sz="4" w:space="0" w:color="auto"/>
              <w:bottom w:val="single" w:sz="4" w:space="0" w:color="auto"/>
              <w:right w:val="single" w:sz="4" w:space="0" w:color="auto"/>
            </w:tcBorders>
            <w:shd w:val="clear" w:color="auto" w:fill="auto"/>
            <w:vAlign w:val="center"/>
            <w:hideMark/>
          </w:tcPr>
          <w:p w:rsidR="00CB148F" w:rsidRPr="007E0FC2" w:rsidRDefault="00CB148F" w:rsidP="007E0FC2">
            <w:pPr>
              <w:spacing w:line="276" w:lineRule="auto"/>
              <w:rPr>
                <w:b/>
                <w:bCs/>
                <w:color w:val="002060"/>
                <w:highlight w:val="white"/>
              </w:rPr>
            </w:pPr>
          </w:p>
        </w:tc>
        <w:tc>
          <w:tcPr>
            <w:tcW w:w="643" w:type="pct"/>
            <w:vMerge/>
            <w:tcBorders>
              <w:top w:val="nil"/>
              <w:left w:val="single" w:sz="4" w:space="0" w:color="auto"/>
              <w:bottom w:val="single" w:sz="4" w:space="0" w:color="auto"/>
              <w:right w:val="single" w:sz="4" w:space="0" w:color="auto"/>
            </w:tcBorders>
            <w:shd w:val="clear" w:color="auto" w:fill="auto"/>
            <w:vAlign w:val="center"/>
            <w:hideMark/>
          </w:tcPr>
          <w:p w:rsidR="00CB148F" w:rsidRPr="007E0FC2" w:rsidRDefault="00CB148F" w:rsidP="007E0FC2">
            <w:pPr>
              <w:spacing w:line="276" w:lineRule="auto"/>
              <w:rPr>
                <w:b/>
                <w:bCs/>
                <w:color w:val="002060"/>
                <w:highlight w:val="white"/>
              </w:rPr>
            </w:pPr>
          </w:p>
        </w:tc>
        <w:tc>
          <w:tcPr>
            <w:tcW w:w="645" w:type="pct"/>
            <w:vMerge/>
            <w:tcBorders>
              <w:top w:val="nil"/>
              <w:left w:val="single" w:sz="4" w:space="0" w:color="auto"/>
              <w:bottom w:val="single" w:sz="4" w:space="0" w:color="auto"/>
              <w:right w:val="single" w:sz="4" w:space="0" w:color="auto"/>
            </w:tcBorders>
            <w:shd w:val="clear" w:color="auto" w:fill="auto"/>
            <w:vAlign w:val="center"/>
            <w:hideMark/>
          </w:tcPr>
          <w:p w:rsidR="00CB148F" w:rsidRPr="007E0FC2" w:rsidRDefault="00CB148F" w:rsidP="007E0FC2">
            <w:pPr>
              <w:spacing w:line="276" w:lineRule="auto"/>
              <w:rPr>
                <w:b/>
                <w:bCs/>
                <w:color w:val="002060"/>
                <w:highlight w:val="white"/>
              </w:rPr>
            </w:pPr>
          </w:p>
        </w:tc>
      </w:tr>
      <w:tr w:rsidR="007E0FC2" w:rsidRPr="007E0FC2" w:rsidTr="0055565E">
        <w:trPr>
          <w:trHeight w:val="312"/>
        </w:trPr>
        <w:tc>
          <w:tcPr>
            <w:tcW w:w="874" w:type="pct"/>
            <w:tcBorders>
              <w:top w:val="nil"/>
              <w:left w:val="single" w:sz="4" w:space="0" w:color="auto"/>
              <w:bottom w:val="single" w:sz="4" w:space="0" w:color="auto"/>
              <w:right w:val="single" w:sz="4" w:space="0" w:color="auto"/>
            </w:tcBorders>
            <w:shd w:val="clear" w:color="auto" w:fill="auto"/>
            <w:noWrap/>
            <w:vAlign w:val="bottom"/>
            <w:hideMark/>
          </w:tcPr>
          <w:p w:rsidR="00CB148F" w:rsidRPr="007E0FC2" w:rsidRDefault="00CB148F" w:rsidP="007E0FC2">
            <w:pPr>
              <w:spacing w:line="276" w:lineRule="auto"/>
              <w:rPr>
                <w:color w:val="002060"/>
                <w:highlight w:val="white"/>
              </w:rPr>
            </w:pPr>
            <w:r w:rsidRPr="007E0FC2">
              <w:rPr>
                <w:color w:val="002060"/>
                <w:highlight w:val="white"/>
              </w:rPr>
              <w:t>Mạy Đẩy</w:t>
            </w:r>
          </w:p>
        </w:tc>
        <w:tc>
          <w:tcPr>
            <w:tcW w:w="909" w:type="pct"/>
            <w:tcBorders>
              <w:top w:val="nil"/>
              <w:left w:val="nil"/>
              <w:bottom w:val="single" w:sz="4" w:space="0" w:color="auto"/>
              <w:right w:val="single" w:sz="4" w:space="0" w:color="auto"/>
            </w:tcBorders>
            <w:shd w:val="clear" w:color="auto" w:fill="auto"/>
            <w:noWrap/>
            <w:vAlign w:val="bottom"/>
            <w:hideMark/>
          </w:tcPr>
          <w:p w:rsidR="00CB148F" w:rsidRPr="007E0FC2" w:rsidRDefault="00CB148F" w:rsidP="007E0FC2">
            <w:pPr>
              <w:spacing w:line="276" w:lineRule="auto"/>
              <w:rPr>
                <w:color w:val="002060"/>
                <w:highlight w:val="white"/>
              </w:rPr>
            </w:pPr>
            <w:r w:rsidRPr="007E0FC2">
              <w:rPr>
                <w:color w:val="002060"/>
                <w:highlight w:val="white"/>
              </w:rPr>
              <w:t>Đổng Xá</w:t>
            </w:r>
          </w:p>
        </w:tc>
        <w:tc>
          <w:tcPr>
            <w:tcW w:w="643" w:type="pct"/>
            <w:tcBorders>
              <w:top w:val="nil"/>
              <w:left w:val="nil"/>
              <w:bottom w:val="single" w:sz="4" w:space="0" w:color="auto"/>
              <w:right w:val="single" w:sz="4" w:space="0" w:color="auto"/>
            </w:tcBorders>
            <w:shd w:val="clear" w:color="auto" w:fill="auto"/>
            <w:noWrap/>
            <w:vAlign w:val="center"/>
            <w:hideMark/>
          </w:tcPr>
          <w:p w:rsidR="00CB148F" w:rsidRPr="007E0FC2" w:rsidRDefault="00CB148F" w:rsidP="007E0FC2">
            <w:pPr>
              <w:spacing w:line="276" w:lineRule="auto"/>
              <w:jc w:val="center"/>
              <w:rPr>
                <w:color w:val="002060"/>
                <w:highlight w:val="white"/>
              </w:rPr>
            </w:pPr>
            <w:r w:rsidRPr="007E0FC2">
              <w:rPr>
                <w:color w:val="002060"/>
                <w:highlight w:val="white"/>
              </w:rPr>
              <w:t>1</w:t>
            </w:r>
          </w:p>
        </w:tc>
        <w:tc>
          <w:tcPr>
            <w:tcW w:w="643" w:type="pct"/>
            <w:tcBorders>
              <w:top w:val="nil"/>
              <w:left w:val="nil"/>
              <w:bottom w:val="single" w:sz="4" w:space="0" w:color="auto"/>
              <w:right w:val="single" w:sz="4" w:space="0" w:color="auto"/>
            </w:tcBorders>
            <w:shd w:val="clear" w:color="auto" w:fill="auto"/>
            <w:vAlign w:val="center"/>
            <w:hideMark/>
          </w:tcPr>
          <w:p w:rsidR="00CB148F" w:rsidRPr="007E0FC2" w:rsidRDefault="00CB148F" w:rsidP="007E0FC2">
            <w:pPr>
              <w:spacing w:line="276" w:lineRule="auto"/>
              <w:jc w:val="center"/>
              <w:rPr>
                <w:color w:val="002060"/>
                <w:highlight w:val="white"/>
              </w:rPr>
            </w:pPr>
            <w:r w:rsidRPr="007E0FC2">
              <w:rPr>
                <w:color w:val="002060"/>
                <w:highlight w:val="white"/>
              </w:rPr>
              <w:t>0</w:t>
            </w:r>
          </w:p>
        </w:tc>
        <w:tc>
          <w:tcPr>
            <w:tcW w:w="643" w:type="pct"/>
            <w:tcBorders>
              <w:top w:val="nil"/>
              <w:left w:val="nil"/>
              <w:bottom w:val="single" w:sz="4" w:space="0" w:color="auto"/>
              <w:right w:val="single" w:sz="4" w:space="0" w:color="auto"/>
            </w:tcBorders>
            <w:shd w:val="clear" w:color="auto" w:fill="auto"/>
            <w:vAlign w:val="center"/>
            <w:hideMark/>
          </w:tcPr>
          <w:p w:rsidR="00CB148F" w:rsidRPr="007E0FC2" w:rsidRDefault="00CB148F" w:rsidP="007E0FC2">
            <w:pPr>
              <w:spacing w:line="276" w:lineRule="auto"/>
              <w:jc w:val="center"/>
              <w:rPr>
                <w:color w:val="002060"/>
                <w:highlight w:val="white"/>
              </w:rPr>
            </w:pPr>
            <w:r w:rsidRPr="007E0FC2">
              <w:rPr>
                <w:color w:val="002060"/>
                <w:highlight w:val="white"/>
              </w:rPr>
              <w:t>0</w:t>
            </w:r>
          </w:p>
        </w:tc>
        <w:tc>
          <w:tcPr>
            <w:tcW w:w="643" w:type="pct"/>
            <w:tcBorders>
              <w:top w:val="nil"/>
              <w:left w:val="nil"/>
              <w:bottom w:val="single" w:sz="4" w:space="0" w:color="auto"/>
              <w:right w:val="single" w:sz="4" w:space="0" w:color="auto"/>
            </w:tcBorders>
            <w:shd w:val="clear" w:color="auto" w:fill="auto"/>
            <w:vAlign w:val="center"/>
            <w:hideMark/>
          </w:tcPr>
          <w:p w:rsidR="00CB148F" w:rsidRPr="007E0FC2" w:rsidRDefault="00CB148F" w:rsidP="007E0FC2">
            <w:pPr>
              <w:spacing w:line="276" w:lineRule="auto"/>
              <w:jc w:val="center"/>
              <w:rPr>
                <w:color w:val="002060"/>
                <w:highlight w:val="white"/>
              </w:rPr>
            </w:pPr>
            <w:r w:rsidRPr="007E0FC2">
              <w:rPr>
                <w:color w:val="002060"/>
                <w:highlight w:val="white"/>
              </w:rPr>
              <w:t>0</w:t>
            </w:r>
          </w:p>
        </w:tc>
        <w:tc>
          <w:tcPr>
            <w:tcW w:w="645" w:type="pct"/>
            <w:tcBorders>
              <w:top w:val="nil"/>
              <w:left w:val="nil"/>
              <w:bottom w:val="single" w:sz="4" w:space="0" w:color="auto"/>
              <w:right w:val="single" w:sz="4" w:space="0" w:color="auto"/>
            </w:tcBorders>
            <w:shd w:val="clear" w:color="auto" w:fill="auto"/>
            <w:noWrap/>
            <w:vAlign w:val="center"/>
            <w:hideMark/>
          </w:tcPr>
          <w:p w:rsidR="00CB148F" w:rsidRPr="007E0FC2" w:rsidRDefault="00CB148F" w:rsidP="007E0FC2">
            <w:pPr>
              <w:spacing w:line="276" w:lineRule="auto"/>
              <w:jc w:val="center"/>
              <w:rPr>
                <w:color w:val="002060"/>
                <w:highlight w:val="white"/>
              </w:rPr>
            </w:pPr>
            <w:r w:rsidRPr="007E0FC2">
              <w:rPr>
                <w:color w:val="002060"/>
                <w:highlight w:val="white"/>
              </w:rPr>
              <w:t>15</w:t>
            </w:r>
          </w:p>
        </w:tc>
      </w:tr>
      <w:tr w:rsidR="007E0FC2" w:rsidRPr="007E0FC2" w:rsidTr="0055565E">
        <w:trPr>
          <w:trHeight w:val="312"/>
        </w:trPr>
        <w:tc>
          <w:tcPr>
            <w:tcW w:w="874" w:type="pct"/>
            <w:tcBorders>
              <w:top w:val="nil"/>
              <w:left w:val="single" w:sz="4" w:space="0" w:color="auto"/>
              <w:bottom w:val="single" w:sz="4" w:space="0" w:color="auto"/>
              <w:right w:val="single" w:sz="4" w:space="0" w:color="auto"/>
            </w:tcBorders>
            <w:shd w:val="clear" w:color="auto" w:fill="auto"/>
            <w:noWrap/>
            <w:vAlign w:val="bottom"/>
            <w:hideMark/>
          </w:tcPr>
          <w:p w:rsidR="00CB148F" w:rsidRPr="007E0FC2" w:rsidRDefault="00CB148F" w:rsidP="007E0FC2">
            <w:pPr>
              <w:spacing w:line="276" w:lineRule="auto"/>
              <w:rPr>
                <w:color w:val="002060"/>
                <w:highlight w:val="white"/>
              </w:rPr>
            </w:pPr>
            <w:r w:rsidRPr="007E0FC2">
              <w:rPr>
                <w:color w:val="002060"/>
                <w:highlight w:val="white"/>
              </w:rPr>
              <w:t>Nà Kiến</w:t>
            </w:r>
          </w:p>
        </w:tc>
        <w:tc>
          <w:tcPr>
            <w:tcW w:w="909" w:type="pct"/>
            <w:tcBorders>
              <w:top w:val="nil"/>
              <w:left w:val="nil"/>
              <w:bottom w:val="single" w:sz="4" w:space="0" w:color="auto"/>
              <w:right w:val="single" w:sz="4" w:space="0" w:color="auto"/>
            </w:tcBorders>
            <w:shd w:val="clear" w:color="auto" w:fill="auto"/>
            <w:noWrap/>
            <w:vAlign w:val="bottom"/>
            <w:hideMark/>
          </w:tcPr>
          <w:p w:rsidR="00CB148F" w:rsidRPr="007E0FC2" w:rsidRDefault="00CB148F" w:rsidP="007E0FC2">
            <w:pPr>
              <w:spacing w:line="276" w:lineRule="auto"/>
              <w:rPr>
                <w:color w:val="002060"/>
                <w:highlight w:val="white"/>
              </w:rPr>
            </w:pPr>
            <w:r w:rsidRPr="007E0FC2">
              <w:rPr>
                <w:color w:val="002060"/>
                <w:highlight w:val="white"/>
              </w:rPr>
              <w:t>Nghĩa Tá</w:t>
            </w:r>
          </w:p>
        </w:tc>
        <w:tc>
          <w:tcPr>
            <w:tcW w:w="643" w:type="pct"/>
            <w:tcBorders>
              <w:top w:val="nil"/>
              <w:left w:val="nil"/>
              <w:bottom w:val="single" w:sz="4" w:space="0" w:color="auto"/>
              <w:right w:val="single" w:sz="4" w:space="0" w:color="auto"/>
            </w:tcBorders>
            <w:shd w:val="clear" w:color="auto" w:fill="auto"/>
            <w:vAlign w:val="center"/>
            <w:hideMark/>
          </w:tcPr>
          <w:p w:rsidR="00CB148F" w:rsidRPr="007E0FC2" w:rsidRDefault="00CB148F" w:rsidP="007E0FC2">
            <w:pPr>
              <w:spacing w:line="276" w:lineRule="auto"/>
              <w:jc w:val="center"/>
              <w:rPr>
                <w:color w:val="002060"/>
                <w:highlight w:val="white"/>
              </w:rPr>
            </w:pPr>
            <w:r w:rsidRPr="007E0FC2">
              <w:rPr>
                <w:color w:val="002060"/>
                <w:highlight w:val="white"/>
              </w:rPr>
              <w:t>2</w:t>
            </w:r>
          </w:p>
        </w:tc>
        <w:tc>
          <w:tcPr>
            <w:tcW w:w="643" w:type="pct"/>
            <w:tcBorders>
              <w:top w:val="nil"/>
              <w:left w:val="nil"/>
              <w:bottom w:val="single" w:sz="4" w:space="0" w:color="auto"/>
              <w:right w:val="single" w:sz="4" w:space="0" w:color="auto"/>
            </w:tcBorders>
            <w:shd w:val="clear" w:color="auto" w:fill="auto"/>
            <w:noWrap/>
            <w:vAlign w:val="center"/>
            <w:hideMark/>
          </w:tcPr>
          <w:p w:rsidR="00CB148F" w:rsidRPr="007E0FC2" w:rsidRDefault="00CB148F" w:rsidP="007E0FC2">
            <w:pPr>
              <w:spacing w:line="276" w:lineRule="auto"/>
              <w:jc w:val="center"/>
              <w:rPr>
                <w:color w:val="002060"/>
                <w:highlight w:val="white"/>
              </w:rPr>
            </w:pPr>
            <w:r w:rsidRPr="007E0FC2">
              <w:rPr>
                <w:color w:val="002060"/>
                <w:highlight w:val="white"/>
              </w:rPr>
              <w:t>15</w:t>
            </w:r>
          </w:p>
        </w:tc>
        <w:tc>
          <w:tcPr>
            <w:tcW w:w="643" w:type="pct"/>
            <w:tcBorders>
              <w:top w:val="nil"/>
              <w:left w:val="nil"/>
              <w:bottom w:val="single" w:sz="4" w:space="0" w:color="auto"/>
              <w:right w:val="single" w:sz="4" w:space="0" w:color="auto"/>
            </w:tcBorders>
            <w:shd w:val="clear" w:color="auto" w:fill="auto"/>
            <w:noWrap/>
            <w:vAlign w:val="center"/>
            <w:hideMark/>
          </w:tcPr>
          <w:p w:rsidR="00CB148F" w:rsidRPr="007E0FC2" w:rsidRDefault="00CB148F" w:rsidP="007E0FC2">
            <w:pPr>
              <w:spacing w:line="276" w:lineRule="auto"/>
              <w:jc w:val="center"/>
              <w:rPr>
                <w:color w:val="002060"/>
                <w:highlight w:val="white"/>
              </w:rPr>
            </w:pPr>
            <w:r w:rsidRPr="007E0FC2">
              <w:rPr>
                <w:color w:val="002060"/>
                <w:highlight w:val="white"/>
              </w:rPr>
              <w:t>25</w:t>
            </w:r>
          </w:p>
        </w:tc>
        <w:tc>
          <w:tcPr>
            <w:tcW w:w="643" w:type="pct"/>
            <w:tcBorders>
              <w:top w:val="nil"/>
              <w:left w:val="nil"/>
              <w:bottom w:val="single" w:sz="4" w:space="0" w:color="auto"/>
              <w:right w:val="single" w:sz="4" w:space="0" w:color="auto"/>
            </w:tcBorders>
            <w:shd w:val="clear" w:color="auto" w:fill="auto"/>
            <w:vAlign w:val="center"/>
            <w:hideMark/>
          </w:tcPr>
          <w:p w:rsidR="00CB148F" w:rsidRPr="007E0FC2" w:rsidRDefault="00CB148F" w:rsidP="007E0FC2">
            <w:pPr>
              <w:spacing w:line="276" w:lineRule="auto"/>
              <w:jc w:val="center"/>
              <w:rPr>
                <w:color w:val="002060"/>
                <w:highlight w:val="white"/>
              </w:rPr>
            </w:pPr>
            <w:r w:rsidRPr="007E0FC2">
              <w:rPr>
                <w:color w:val="002060"/>
                <w:highlight w:val="white"/>
              </w:rPr>
              <w:t>0</w:t>
            </w:r>
          </w:p>
        </w:tc>
        <w:tc>
          <w:tcPr>
            <w:tcW w:w="645" w:type="pct"/>
            <w:tcBorders>
              <w:top w:val="nil"/>
              <w:left w:val="nil"/>
              <w:bottom w:val="single" w:sz="4" w:space="0" w:color="auto"/>
              <w:right w:val="single" w:sz="4" w:space="0" w:color="auto"/>
            </w:tcBorders>
            <w:shd w:val="clear" w:color="auto" w:fill="auto"/>
            <w:vAlign w:val="center"/>
            <w:hideMark/>
          </w:tcPr>
          <w:p w:rsidR="00CB148F" w:rsidRPr="007E0FC2" w:rsidRDefault="00CB148F" w:rsidP="007E0FC2">
            <w:pPr>
              <w:spacing w:line="276" w:lineRule="auto"/>
              <w:jc w:val="center"/>
              <w:rPr>
                <w:color w:val="002060"/>
                <w:highlight w:val="white"/>
              </w:rPr>
            </w:pPr>
            <w:r w:rsidRPr="007E0FC2">
              <w:rPr>
                <w:color w:val="002060"/>
                <w:highlight w:val="white"/>
              </w:rPr>
              <w:t>0</w:t>
            </w:r>
          </w:p>
        </w:tc>
      </w:tr>
      <w:tr w:rsidR="007E0FC2" w:rsidRPr="007E0FC2" w:rsidTr="0055565E">
        <w:trPr>
          <w:trHeight w:val="276"/>
        </w:trPr>
        <w:tc>
          <w:tcPr>
            <w:tcW w:w="874" w:type="pct"/>
            <w:tcBorders>
              <w:top w:val="nil"/>
              <w:left w:val="single" w:sz="4" w:space="0" w:color="auto"/>
              <w:bottom w:val="single" w:sz="4" w:space="0" w:color="auto"/>
              <w:right w:val="single" w:sz="4" w:space="0" w:color="auto"/>
            </w:tcBorders>
            <w:shd w:val="clear" w:color="auto" w:fill="auto"/>
            <w:noWrap/>
            <w:vAlign w:val="center"/>
            <w:hideMark/>
          </w:tcPr>
          <w:p w:rsidR="00CB148F" w:rsidRPr="007E0FC2" w:rsidRDefault="00CB148F" w:rsidP="007E0FC2">
            <w:pPr>
              <w:spacing w:line="276" w:lineRule="auto"/>
              <w:rPr>
                <w:b/>
                <w:bCs/>
                <w:color w:val="002060"/>
                <w:highlight w:val="white"/>
              </w:rPr>
            </w:pPr>
            <w:r w:rsidRPr="007E0FC2">
              <w:rPr>
                <w:b/>
                <w:bCs/>
                <w:color w:val="002060"/>
                <w:highlight w:val="white"/>
              </w:rPr>
              <w:t>Tổng</w:t>
            </w:r>
          </w:p>
        </w:tc>
        <w:tc>
          <w:tcPr>
            <w:tcW w:w="909" w:type="pct"/>
            <w:tcBorders>
              <w:top w:val="nil"/>
              <w:left w:val="nil"/>
              <w:bottom w:val="single" w:sz="4" w:space="0" w:color="auto"/>
              <w:right w:val="single" w:sz="4" w:space="0" w:color="auto"/>
            </w:tcBorders>
            <w:shd w:val="clear" w:color="auto" w:fill="auto"/>
            <w:noWrap/>
            <w:vAlign w:val="center"/>
            <w:hideMark/>
          </w:tcPr>
          <w:p w:rsidR="00CB148F" w:rsidRPr="007E0FC2" w:rsidRDefault="00CB148F" w:rsidP="007E0FC2">
            <w:pPr>
              <w:spacing w:line="276" w:lineRule="auto"/>
              <w:rPr>
                <w:color w:val="002060"/>
                <w:highlight w:val="white"/>
              </w:rPr>
            </w:pPr>
            <w:r w:rsidRPr="007E0FC2">
              <w:rPr>
                <w:color w:val="002060"/>
                <w:highlight w:val="white"/>
              </w:rPr>
              <w:t> </w:t>
            </w:r>
          </w:p>
        </w:tc>
        <w:tc>
          <w:tcPr>
            <w:tcW w:w="643" w:type="pct"/>
            <w:tcBorders>
              <w:top w:val="nil"/>
              <w:left w:val="nil"/>
              <w:bottom w:val="single" w:sz="4" w:space="0" w:color="auto"/>
              <w:right w:val="single" w:sz="4" w:space="0" w:color="auto"/>
            </w:tcBorders>
            <w:shd w:val="clear" w:color="auto" w:fill="auto"/>
            <w:noWrap/>
            <w:vAlign w:val="center"/>
            <w:hideMark/>
          </w:tcPr>
          <w:p w:rsidR="00CB148F" w:rsidRPr="007E0FC2" w:rsidRDefault="00CB148F" w:rsidP="007E0FC2">
            <w:pPr>
              <w:spacing w:line="276" w:lineRule="auto"/>
              <w:jc w:val="center"/>
              <w:rPr>
                <w:b/>
                <w:bCs/>
                <w:color w:val="002060"/>
                <w:highlight w:val="white"/>
              </w:rPr>
            </w:pPr>
            <w:r w:rsidRPr="007E0FC2">
              <w:rPr>
                <w:b/>
                <w:bCs/>
                <w:color w:val="002060"/>
                <w:highlight w:val="white"/>
              </w:rPr>
              <w:t>3</w:t>
            </w:r>
          </w:p>
        </w:tc>
        <w:tc>
          <w:tcPr>
            <w:tcW w:w="643" w:type="pct"/>
            <w:tcBorders>
              <w:top w:val="nil"/>
              <w:left w:val="nil"/>
              <w:bottom w:val="single" w:sz="4" w:space="0" w:color="auto"/>
              <w:right w:val="single" w:sz="4" w:space="0" w:color="auto"/>
            </w:tcBorders>
            <w:shd w:val="clear" w:color="auto" w:fill="auto"/>
            <w:noWrap/>
            <w:vAlign w:val="center"/>
            <w:hideMark/>
          </w:tcPr>
          <w:p w:rsidR="00CB148F" w:rsidRPr="007E0FC2" w:rsidRDefault="00CB148F" w:rsidP="007E0FC2">
            <w:pPr>
              <w:spacing w:line="276" w:lineRule="auto"/>
              <w:jc w:val="center"/>
              <w:rPr>
                <w:b/>
                <w:bCs/>
                <w:color w:val="002060"/>
                <w:highlight w:val="white"/>
              </w:rPr>
            </w:pPr>
            <w:r w:rsidRPr="007E0FC2">
              <w:rPr>
                <w:b/>
                <w:bCs/>
                <w:color w:val="002060"/>
                <w:highlight w:val="white"/>
              </w:rPr>
              <w:t>15</w:t>
            </w:r>
          </w:p>
        </w:tc>
        <w:tc>
          <w:tcPr>
            <w:tcW w:w="643" w:type="pct"/>
            <w:tcBorders>
              <w:top w:val="nil"/>
              <w:left w:val="nil"/>
              <w:bottom w:val="single" w:sz="4" w:space="0" w:color="auto"/>
              <w:right w:val="single" w:sz="4" w:space="0" w:color="auto"/>
            </w:tcBorders>
            <w:shd w:val="clear" w:color="auto" w:fill="auto"/>
            <w:noWrap/>
            <w:vAlign w:val="center"/>
            <w:hideMark/>
          </w:tcPr>
          <w:p w:rsidR="00CB148F" w:rsidRPr="007E0FC2" w:rsidRDefault="00CB148F" w:rsidP="007E0FC2">
            <w:pPr>
              <w:spacing w:line="276" w:lineRule="auto"/>
              <w:jc w:val="center"/>
              <w:rPr>
                <w:b/>
                <w:bCs/>
                <w:color w:val="002060"/>
                <w:highlight w:val="white"/>
              </w:rPr>
            </w:pPr>
            <w:r w:rsidRPr="007E0FC2">
              <w:rPr>
                <w:b/>
                <w:bCs/>
                <w:color w:val="002060"/>
                <w:highlight w:val="white"/>
              </w:rPr>
              <w:t>25</w:t>
            </w:r>
          </w:p>
        </w:tc>
        <w:tc>
          <w:tcPr>
            <w:tcW w:w="643" w:type="pct"/>
            <w:tcBorders>
              <w:top w:val="nil"/>
              <w:left w:val="nil"/>
              <w:bottom w:val="single" w:sz="4" w:space="0" w:color="auto"/>
              <w:right w:val="single" w:sz="4" w:space="0" w:color="auto"/>
            </w:tcBorders>
            <w:shd w:val="clear" w:color="auto" w:fill="auto"/>
            <w:noWrap/>
            <w:vAlign w:val="center"/>
            <w:hideMark/>
          </w:tcPr>
          <w:p w:rsidR="00CB148F" w:rsidRPr="007E0FC2" w:rsidRDefault="00CB148F" w:rsidP="007E0FC2">
            <w:pPr>
              <w:spacing w:line="276" w:lineRule="auto"/>
              <w:jc w:val="center"/>
              <w:rPr>
                <w:b/>
                <w:bCs/>
                <w:color w:val="002060"/>
                <w:highlight w:val="white"/>
              </w:rPr>
            </w:pPr>
            <w:r w:rsidRPr="007E0FC2">
              <w:rPr>
                <w:b/>
                <w:bCs/>
                <w:color w:val="002060"/>
                <w:highlight w:val="white"/>
              </w:rPr>
              <w:t>0</w:t>
            </w:r>
          </w:p>
        </w:tc>
        <w:tc>
          <w:tcPr>
            <w:tcW w:w="645" w:type="pct"/>
            <w:tcBorders>
              <w:top w:val="nil"/>
              <w:left w:val="nil"/>
              <w:bottom w:val="single" w:sz="4" w:space="0" w:color="auto"/>
              <w:right w:val="single" w:sz="4" w:space="0" w:color="auto"/>
            </w:tcBorders>
            <w:shd w:val="clear" w:color="auto" w:fill="auto"/>
            <w:noWrap/>
            <w:vAlign w:val="center"/>
            <w:hideMark/>
          </w:tcPr>
          <w:p w:rsidR="00CB148F" w:rsidRPr="007E0FC2" w:rsidRDefault="00CB148F" w:rsidP="007E0FC2">
            <w:pPr>
              <w:spacing w:line="276" w:lineRule="auto"/>
              <w:jc w:val="center"/>
              <w:rPr>
                <w:b/>
                <w:bCs/>
                <w:color w:val="002060"/>
                <w:highlight w:val="white"/>
              </w:rPr>
            </w:pPr>
            <w:r w:rsidRPr="007E0FC2">
              <w:rPr>
                <w:b/>
                <w:bCs/>
                <w:color w:val="002060"/>
                <w:highlight w:val="white"/>
              </w:rPr>
              <w:t>15</w:t>
            </w:r>
          </w:p>
        </w:tc>
      </w:tr>
    </w:tbl>
    <w:p w:rsidR="00BA4834" w:rsidRPr="007E0FC2" w:rsidRDefault="00BA4834" w:rsidP="007E0FC2">
      <w:pPr>
        <w:spacing w:before="120" w:after="120" w:line="276" w:lineRule="auto"/>
        <w:jc w:val="right"/>
        <w:rPr>
          <w:i/>
          <w:color w:val="002060"/>
          <w:highlight w:val="white"/>
        </w:rPr>
      </w:pPr>
      <w:r w:rsidRPr="007E0FC2">
        <w:rPr>
          <w:i/>
          <w:color w:val="002060"/>
          <w:highlight w:val="white"/>
        </w:rPr>
        <w:t xml:space="preserve">(Nguồn: Kết quả khảo sát </w:t>
      </w:r>
      <w:r w:rsidR="00E00FAD" w:rsidRPr="007E0FC2">
        <w:rPr>
          <w:i/>
          <w:color w:val="002060"/>
          <w:highlight w:val="white"/>
        </w:rPr>
        <w:t>sơ bộ IOL</w:t>
      </w:r>
      <w:r w:rsidRPr="007E0FC2">
        <w:rPr>
          <w:i/>
          <w:color w:val="002060"/>
          <w:highlight w:val="white"/>
        </w:rPr>
        <w:t xml:space="preserve">, </w:t>
      </w:r>
      <w:r w:rsidR="006E1029" w:rsidRPr="007E0FC2">
        <w:rPr>
          <w:i/>
          <w:color w:val="002060"/>
          <w:highlight w:val="white"/>
        </w:rPr>
        <w:t>7/2018 – 2/2019)</w:t>
      </w:r>
    </w:p>
    <w:p w:rsidR="004C7190" w:rsidRPr="007E0FC2" w:rsidRDefault="00050BA9" w:rsidP="007E0FC2">
      <w:pPr>
        <w:tabs>
          <w:tab w:val="left" w:pos="540"/>
        </w:tabs>
        <w:spacing w:before="120" w:after="120" w:line="276" w:lineRule="auto"/>
        <w:rPr>
          <w:b/>
          <w:i/>
          <w:color w:val="002060"/>
          <w:highlight w:val="white"/>
          <w:lang w:val="eu-ES"/>
        </w:rPr>
      </w:pPr>
      <w:r w:rsidRPr="007E0FC2">
        <w:rPr>
          <w:b/>
          <w:i/>
          <w:color w:val="002060"/>
          <w:highlight w:val="white"/>
          <w:lang w:val="eu-ES"/>
        </w:rPr>
        <w:t>3</w:t>
      </w:r>
      <w:r w:rsidR="006B679A" w:rsidRPr="007E0FC2">
        <w:rPr>
          <w:b/>
          <w:i/>
          <w:color w:val="002060"/>
          <w:highlight w:val="white"/>
          <w:lang w:val="eu-ES"/>
        </w:rPr>
        <w:t xml:space="preserve">.2.3. </w:t>
      </w:r>
      <w:r w:rsidR="004C7190" w:rsidRPr="007E0FC2">
        <w:rPr>
          <w:b/>
          <w:i/>
          <w:color w:val="002060"/>
          <w:highlight w:val="white"/>
          <w:lang w:val="eu-ES"/>
        </w:rPr>
        <w:t>Ảnh hưởng Cây cối, Hoa màu</w:t>
      </w:r>
      <w:r w:rsidR="00926BC0" w:rsidRPr="007E0FC2">
        <w:rPr>
          <w:b/>
          <w:i/>
          <w:color w:val="002060"/>
          <w:highlight w:val="white"/>
          <w:lang w:val="eu-ES"/>
        </w:rPr>
        <w:t>, vật nuôi thủy sản</w:t>
      </w:r>
    </w:p>
    <w:p w:rsidR="00D45DA5" w:rsidRPr="007E0FC2" w:rsidRDefault="00B32083" w:rsidP="007E0FC2">
      <w:pPr>
        <w:numPr>
          <w:ilvl w:val="0"/>
          <w:numId w:val="190"/>
        </w:numPr>
        <w:tabs>
          <w:tab w:val="left" w:pos="540"/>
        </w:tabs>
        <w:spacing w:before="120" w:after="120" w:line="276" w:lineRule="auto"/>
        <w:ind w:left="0" w:firstLine="0"/>
        <w:jc w:val="both"/>
        <w:rPr>
          <w:color w:val="002060"/>
          <w:highlight w:val="white"/>
          <w:lang w:val="eu-ES"/>
        </w:rPr>
      </w:pPr>
      <w:r w:rsidRPr="007E0FC2">
        <w:rPr>
          <w:color w:val="002060"/>
          <w:highlight w:val="white"/>
          <w:lang w:val="eu-ES"/>
        </w:rPr>
        <w:t xml:space="preserve">Tổng cộng sẽ </w:t>
      </w:r>
      <w:r w:rsidR="00363970" w:rsidRPr="007E0FC2">
        <w:rPr>
          <w:color w:val="002060"/>
          <w:highlight w:val="white"/>
          <w:lang w:val="eu-ES"/>
        </w:rPr>
        <w:t xml:space="preserve">có </w:t>
      </w:r>
      <w:r w:rsidR="006E1029" w:rsidRPr="007E0FC2">
        <w:rPr>
          <w:color w:val="002060"/>
          <w:highlight w:val="white"/>
          <w:lang w:val="eu-ES"/>
        </w:rPr>
        <w:t>129</w:t>
      </w:r>
      <w:r w:rsidR="00676447">
        <w:rPr>
          <w:color w:val="002060"/>
          <w:highlight w:val="white"/>
          <w:lang w:val="eu-ES"/>
        </w:rPr>
        <w:t xml:space="preserve"> </w:t>
      </w:r>
      <w:r w:rsidR="00F747E4" w:rsidRPr="007E0FC2">
        <w:rPr>
          <w:color w:val="002060"/>
          <w:highlight w:val="white"/>
          <w:lang w:val="eu-ES"/>
        </w:rPr>
        <w:t>cây ăn quả</w:t>
      </w:r>
      <w:r w:rsidR="00F43FEE" w:rsidRPr="007E0FC2">
        <w:rPr>
          <w:color w:val="002060"/>
          <w:highlight w:val="white"/>
          <w:lang w:val="eu-ES"/>
        </w:rPr>
        <w:t xml:space="preserve">; </w:t>
      </w:r>
      <w:r w:rsidR="006E1029" w:rsidRPr="007E0FC2">
        <w:rPr>
          <w:color w:val="002060"/>
          <w:highlight w:val="white"/>
          <w:lang w:val="eu-ES"/>
        </w:rPr>
        <w:t xml:space="preserve">596 </w:t>
      </w:r>
      <w:r w:rsidR="001A1246" w:rsidRPr="007E0FC2">
        <w:rPr>
          <w:color w:val="002060"/>
          <w:highlight w:val="white"/>
          <w:lang w:val="eu-ES"/>
        </w:rPr>
        <w:t>cây lấy gỗ các loại</w:t>
      </w:r>
      <w:r w:rsidR="00215DA1">
        <w:rPr>
          <w:color w:val="002060"/>
          <w:highlight w:val="white"/>
          <w:lang w:val="eu-ES"/>
        </w:rPr>
        <w:t>;</w:t>
      </w:r>
      <w:r w:rsidR="00676447">
        <w:rPr>
          <w:color w:val="002060"/>
          <w:highlight w:val="white"/>
          <w:lang w:val="eu-ES"/>
        </w:rPr>
        <w:t xml:space="preserve"> 899 m</w:t>
      </w:r>
      <w:r w:rsidR="00676447">
        <w:rPr>
          <w:color w:val="002060"/>
          <w:highlight w:val="white"/>
          <w:vertAlign w:val="superscript"/>
          <w:lang w:val="eu-ES"/>
        </w:rPr>
        <w:t>2</w:t>
      </w:r>
      <w:r w:rsidR="00676447">
        <w:rPr>
          <w:color w:val="002060"/>
          <w:highlight w:val="white"/>
          <w:lang w:val="eu-ES"/>
        </w:rPr>
        <w:t xml:space="preserve"> diện tích lúa và 827 m</w:t>
      </w:r>
      <w:r w:rsidR="00676447">
        <w:rPr>
          <w:color w:val="002060"/>
          <w:highlight w:val="white"/>
          <w:vertAlign w:val="superscript"/>
          <w:lang w:val="eu-ES"/>
        </w:rPr>
        <w:t xml:space="preserve">2 </w:t>
      </w:r>
      <w:r w:rsidR="00676447">
        <w:rPr>
          <w:color w:val="002060"/>
          <w:highlight w:val="white"/>
          <w:lang w:val="eu-ES"/>
        </w:rPr>
        <w:t>diện tích nuôi trồng thủy sản</w:t>
      </w:r>
      <w:r w:rsidR="00215DA1">
        <w:rPr>
          <w:color w:val="002060"/>
          <w:highlight w:val="white"/>
          <w:lang w:val="eu-ES"/>
        </w:rPr>
        <w:t xml:space="preserve"> của 32 hộ</w:t>
      </w:r>
      <w:r w:rsidR="00676447">
        <w:rPr>
          <w:color w:val="002060"/>
          <w:highlight w:val="white"/>
          <w:lang w:val="eu-ES"/>
        </w:rPr>
        <w:t xml:space="preserve"> </w:t>
      </w:r>
      <w:r w:rsidR="00F747E4" w:rsidRPr="007E0FC2">
        <w:rPr>
          <w:color w:val="002060"/>
          <w:highlight w:val="white"/>
          <w:lang w:val="eu-ES"/>
        </w:rPr>
        <w:t>bị ảnh hưởng</w:t>
      </w:r>
      <w:r w:rsidR="00646157" w:rsidRPr="007E0FC2">
        <w:rPr>
          <w:color w:val="002060"/>
          <w:highlight w:val="white"/>
          <w:lang w:val="eu-ES"/>
        </w:rPr>
        <w:t xml:space="preserve"> bởi </w:t>
      </w:r>
      <w:r w:rsidRPr="007E0FC2">
        <w:rPr>
          <w:color w:val="002060"/>
          <w:highlight w:val="white"/>
          <w:lang w:val="eu-ES"/>
        </w:rPr>
        <w:t xml:space="preserve">các </w:t>
      </w:r>
      <w:r w:rsidR="00630BC6" w:rsidRPr="007E0FC2">
        <w:rPr>
          <w:color w:val="002060"/>
          <w:highlight w:val="white"/>
          <w:lang w:val="eu-ES"/>
        </w:rPr>
        <w:t xml:space="preserve">công trình </w:t>
      </w:r>
      <w:r w:rsidR="00EF4E22" w:rsidRPr="007E0FC2">
        <w:rPr>
          <w:color w:val="002060"/>
          <w:highlight w:val="white"/>
          <w:lang w:val="eu-ES"/>
        </w:rPr>
        <w:t xml:space="preserve">của </w:t>
      </w:r>
      <w:r w:rsidR="001A7D12" w:rsidRPr="007E0FC2">
        <w:rPr>
          <w:color w:val="002060"/>
          <w:highlight w:val="white"/>
          <w:lang w:val="eu-ES"/>
        </w:rPr>
        <w:t xml:space="preserve">từ </w:t>
      </w:r>
      <w:r w:rsidR="00260AC7">
        <w:rPr>
          <w:color w:val="002060"/>
          <w:highlight w:val="white"/>
          <w:lang w:val="eu-ES"/>
        </w:rPr>
        <w:t xml:space="preserve">tiểu </w:t>
      </w:r>
      <w:r w:rsidR="00EF4E22" w:rsidRPr="007E0FC2">
        <w:rPr>
          <w:color w:val="002060"/>
          <w:highlight w:val="white"/>
          <w:lang w:val="eu-ES"/>
        </w:rPr>
        <w:t>dự án</w:t>
      </w:r>
      <w:r w:rsidR="00646157" w:rsidRPr="007E0FC2">
        <w:rPr>
          <w:color w:val="002060"/>
          <w:highlight w:val="white"/>
          <w:lang w:val="eu-ES"/>
        </w:rPr>
        <w:t xml:space="preserve">. Dưới đây là bảng </w:t>
      </w:r>
      <w:r w:rsidR="00363970" w:rsidRPr="007E0FC2">
        <w:rPr>
          <w:color w:val="002060"/>
          <w:highlight w:val="white"/>
          <w:lang w:val="eu-ES"/>
        </w:rPr>
        <w:t xml:space="preserve">tổng hợp khối lượng cây cối </w:t>
      </w:r>
      <w:r w:rsidR="00646157" w:rsidRPr="007E0FC2">
        <w:rPr>
          <w:color w:val="002060"/>
          <w:highlight w:val="white"/>
          <w:lang w:val="eu-ES"/>
        </w:rPr>
        <w:t>và hoa màu</w:t>
      </w:r>
      <w:r w:rsidR="001A1246" w:rsidRPr="007E0FC2">
        <w:rPr>
          <w:color w:val="002060"/>
          <w:highlight w:val="white"/>
          <w:lang w:val="eu-ES"/>
        </w:rPr>
        <w:t xml:space="preserve"> BAH bởi </w:t>
      </w:r>
      <w:r w:rsidR="00027E01">
        <w:rPr>
          <w:color w:val="002060"/>
          <w:highlight w:val="white"/>
          <w:lang w:val="eu-ES"/>
        </w:rPr>
        <w:t>t</w:t>
      </w:r>
      <w:r w:rsidR="001A1246" w:rsidRPr="007E0FC2">
        <w:rPr>
          <w:color w:val="002060"/>
          <w:highlight w:val="white"/>
          <w:lang w:val="eu-ES"/>
        </w:rPr>
        <w:t>iểu dự án</w:t>
      </w:r>
      <w:r w:rsidR="0086066E">
        <w:rPr>
          <w:color w:val="002060"/>
          <w:highlight w:val="white"/>
          <w:lang w:val="eu-ES"/>
        </w:rPr>
        <w:t>:</w:t>
      </w:r>
      <w:bookmarkStart w:id="145" w:name="_Toc453764700"/>
    </w:p>
    <w:p w:rsidR="00061CC2" w:rsidRPr="007E0FC2" w:rsidRDefault="00061CC2" w:rsidP="007E0FC2">
      <w:pPr>
        <w:spacing w:before="120" w:after="120" w:line="276" w:lineRule="auto"/>
        <w:jc w:val="center"/>
        <w:rPr>
          <w:i/>
          <w:color w:val="002060"/>
          <w:highlight w:val="white"/>
          <w:lang w:val="eu-ES"/>
        </w:rPr>
      </w:pPr>
    </w:p>
    <w:p w:rsidR="00D12369" w:rsidRDefault="00D12369" w:rsidP="007E0FC2">
      <w:pPr>
        <w:spacing w:before="120" w:after="120" w:line="276" w:lineRule="auto"/>
        <w:jc w:val="center"/>
        <w:rPr>
          <w:i/>
          <w:color w:val="002060"/>
          <w:highlight w:val="white"/>
          <w:lang w:val="eu-ES"/>
        </w:rPr>
        <w:sectPr w:rsidR="00D12369" w:rsidSect="007E0FC2">
          <w:pgSz w:w="11920" w:h="16840"/>
          <w:pgMar w:top="1134" w:right="1134" w:bottom="1134" w:left="1701" w:header="720" w:footer="720" w:gutter="0"/>
          <w:cols w:space="720"/>
          <w:noEndnote/>
          <w:docGrid w:linePitch="326"/>
        </w:sectPr>
      </w:pPr>
    </w:p>
    <w:p w:rsidR="00061CC2" w:rsidRPr="007E0FC2" w:rsidRDefault="00061CC2" w:rsidP="007E0FC2">
      <w:pPr>
        <w:spacing w:before="120" w:after="120" w:line="276" w:lineRule="auto"/>
        <w:jc w:val="center"/>
        <w:rPr>
          <w:i/>
          <w:color w:val="002060"/>
          <w:highlight w:val="white"/>
          <w:lang w:val="eu-ES"/>
        </w:rPr>
      </w:pPr>
    </w:p>
    <w:p w:rsidR="005A60C2" w:rsidRPr="007E0FC2" w:rsidRDefault="004611E8" w:rsidP="007E0FC2">
      <w:pPr>
        <w:pStyle w:val="Caption"/>
        <w:spacing w:line="276" w:lineRule="auto"/>
        <w:rPr>
          <w:b w:val="0"/>
          <w:i/>
          <w:color w:val="002060"/>
          <w:highlight w:val="white"/>
          <w:lang w:val="eu-ES"/>
        </w:rPr>
      </w:pPr>
      <w:bookmarkStart w:id="146" w:name="_Toc511236023"/>
      <w:bookmarkStart w:id="147" w:name="_Toc511236066"/>
      <w:bookmarkStart w:id="148" w:name="_Toc3135402"/>
      <w:bookmarkStart w:id="149" w:name="_Toc15564870"/>
      <w:r w:rsidRPr="007E0FC2">
        <w:rPr>
          <w:color w:val="002060"/>
          <w:highlight w:val="white"/>
        </w:rPr>
        <w:t xml:space="preserve">Bảng </w:t>
      </w:r>
      <w:r w:rsidR="00FA79FE" w:rsidRPr="007E0FC2">
        <w:rPr>
          <w:color w:val="002060"/>
          <w:highlight w:val="white"/>
        </w:rPr>
        <w:fldChar w:fldCharType="begin"/>
      </w:r>
      <w:r w:rsidRPr="007E0FC2">
        <w:rPr>
          <w:color w:val="002060"/>
          <w:highlight w:val="white"/>
        </w:rPr>
        <w:instrText xml:space="preserve"> SEQ Bảng_ \* ARABIC </w:instrText>
      </w:r>
      <w:r w:rsidR="00FA79FE" w:rsidRPr="007E0FC2">
        <w:rPr>
          <w:color w:val="002060"/>
          <w:highlight w:val="white"/>
        </w:rPr>
        <w:fldChar w:fldCharType="separate"/>
      </w:r>
      <w:r w:rsidR="007F0D60" w:rsidRPr="007E0FC2">
        <w:rPr>
          <w:noProof/>
          <w:color w:val="002060"/>
          <w:highlight w:val="white"/>
        </w:rPr>
        <w:t>17</w:t>
      </w:r>
      <w:r w:rsidR="00FA79FE" w:rsidRPr="007E0FC2">
        <w:rPr>
          <w:color w:val="002060"/>
          <w:highlight w:val="white"/>
        </w:rPr>
        <w:fldChar w:fldCharType="end"/>
      </w:r>
      <w:r w:rsidRPr="007E0FC2">
        <w:rPr>
          <w:color w:val="002060"/>
          <w:highlight w:val="white"/>
        </w:rPr>
        <w:t xml:space="preserve">: </w:t>
      </w:r>
      <w:r w:rsidR="005A60C2" w:rsidRPr="007E0FC2">
        <w:rPr>
          <w:color w:val="002060"/>
          <w:highlight w:val="white"/>
          <w:lang w:val="eu-ES"/>
        </w:rPr>
        <w:t>Bảng tổng hợp Khối lượng ảnh hưởng Cây cối và Hoa màu</w:t>
      </w:r>
      <w:bookmarkEnd w:id="145"/>
      <w:bookmarkEnd w:id="146"/>
      <w:bookmarkEnd w:id="147"/>
      <w:bookmarkEnd w:id="148"/>
      <w:bookmarkEnd w:id="149"/>
      <w:r w:rsidR="00DE7F3E">
        <w:rPr>
          <w:color w:val="002060"/>
          <w:highlight w:val="white"/>
          <w:lang w:val="eu-ES"/>
        </w:rPr>
        <w:t>, mặt nước nuôi trồng thủy sản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3"/>
        <w:gridCol w:w="1313"/>
        <w:gridCol w:w="1215"/>
        <w:gridCol w:w="800"/>
        <w:gridCol w:w="688"/>
        <w:gridCol w:w="588"/>
        <w:gridCol w:w="538"/>
        <w:gridCol w:w="831"/>
        <w:gridCol w:w="817"/>
        <w:gridCol w:w="591"/>
        <w:gridCol w:w="761"/>
        <w:gridCol w:w="786"/>
        <w:gridCol w:w="638"/>
        <w:gridCol w:w="714"/>
        <w:gridCol w:w="588"/>
        <w:gridCol w:w="700"/>
        <w:gridCol w:w="1168"/>
        <w:gridCol w:w="688"/>
      </w:tblGrid>
      <w:tr w:rsidR="00676447" w:rsidRPr="007E0FC2" w:rsidTr="0086066E">
        <w:trPr>
          <w:trHeight w:val="276"/>
        </w:trPr>
        <w:tc>
          <w:tcPr>
            <w:tcW w:w="184" w:type="pct"/>
            <w:vMerge w:val="restart"/>
            <w:shd w:val="clear" w:color="auto" w:fill="auto"/>
            <w:vAlign w:val="center"/>
            <w:hideMark/>
          </w:tcPr>
          <w:p w:rsidR="00676447" w:rsidRPr="007E0FC2" w:rsidRDefault="00676447">
            <w:pPr>
              <w:spacing w:line="276" w:lineRule="auto"/>
              <w:jc w:val="center"/>
              <w:rPr>
                <w:b/>
                <w:bCs/>
                <w:color w:val="002060"/>
                <w:highlight w:val="white"/>
              </w:rPr>
            </w:pPr>
            <w:r w:rsidRPr="007E0FC2">
              <w:rPr>
                <w:b/>
                <w:bCs/>
                <w:color w:val="002060"/>
                <w:highlight w:val="white"/>
              </w:rPr>
              <w:t>TT</w:t>
            </w:r>
          </w:p>
        </w:tc>
        <w:tc>
          <w:tcPr>
            <w:tcW w:w="471" w:type="pct"/>
            <w:vMerge w:val="restart"/>
            <w:shd w:val="clear" w:color="auto" w:fill="auto"/>
            <w:vAlign w:val="center"/>
            <w:hideMark/>
          </w:tcPr>
          <w:p w:rsidR="00676447" w:rsidRPr="007E0FC2" w:rsidRDefault="00676447">
            <w:pPr>
              <w:spacing w:line="276" w:lineRule="auto"/>
              <w:jc w:val="center"/>
              <w:rPr>
                <w:b/>
                <w:bCs/>
                <w:color w:val="002060"/>
                <w:highlight w:val="white"/>
              </w:rPr>
            </w:pPr>
            <w:r w:rsidRPr="007E0FC2">
              <w:rPr>
                <w:b/>
                <w:bCs/>
                <w:color w:val="002060"/>
                <w:highlight w:val="white"/>
              </w:rPr>
              <w:t>Hạng mục</w:t>
            </w:r>
          </w:p>
        </w:tc>
        <w:tc>
          <w:tcPr>
            <w:tcW w:w="436" w:type="pct"/>
            <w:vMerge w:val="restart"/>
            <w:shd w:val="clear" w:color="auto" w:fill="auto"/>
            <w:vAlign w:val="center"/>
            <w:hideMark/>
          </w:tcPr>
          <w:p w:rsidR="00676447" w:rsidRPr="007E0FC2" w:rsidRDefault="00676447">
            <w:pPr>
              <w:spacing w:line="276" w:lineRule="auto"/>
              <w:jc w:val="center"/>
              <w:rPr>
                <w:b/>
                <w:bCs/>
                <w:color w:val="002060"/>
                <w:highlight w:val="white"/>
              </w:rPr>
            </w:pPr>
            <w:r w:rsidRPr="007E0FC2">
              <w:rPr>
                <w:b/>
                <w:bCs/>
                <w:color w:val="002060"/>
                <w:highlight w:val="white"/>
              </w:rPr>
              <w:t>Địa điểm</w:t>
            </w:r>
          </w:p>
        </w:tc>
        <w:tc>
          <w:tcPr>
            <w:tcW w:w="287" w:type="pct"/>
            <w:vMerge w:val="restart"/>
            <w:vAlign w:val="center"/>
          </w:tcPr>
          <w:p w:rsidR="00676447" w:rsidRPr="007E0FC2" w:rsidRDefault="00676447" w:rsidP="0086066E">
            <w:pPr>
              <w:spacing w:line="276" w:lineRule="auto"/>
              <w:jc w:val="center"/>
              <w:rPr>
                <w:b/>
                <w:bCs/>
                <w:color w:val="002060"/>
                <w:highlight w:val="white"/>
              </w:rPr>
            </w:pPr>
            <w:r>
              <w:rPr>
                <w:b/>
                <w:bCs/>
                <w:color w:val="002060"/>
                <w:highlight w:val="white"/>
              </w:rPr>
              <w:t xml:space="preserve">Tổng số hộ BAH </w:t>
            </w:r>
          </w:p>
        </w:tc>
        <w:tc>
          <w:tcPr>
            <w:tcW w:w="247" w:type="pct"/>
            <w:vMerge w:val="restart"/>
            <w:vAlign w:val="center"/>
          </w:tcPr>
          <w:p w:rsidR="00676447" w:rsidRPr="0086066E" w:rsidRDefault="00676447">
            <w:pPr>
              <w:spacing w:line="276" w:lineRule="auto"/>
              <w:jc w:val="center"/>
              <w:rPr>
                <w:b/>
                <w:bCs/>
                <w:color w:val="002060"/>
                <w:highlight w:val="white"/>
              </w:rPr>
            </w:pPr>
            <w:r w:rsidRPr="0086066E">
              <w:rPr>
                <w:b/>
                <w:bCs/>
                <w:color w:val="002060"/>
                <w:highlight w:val="white"/>
              </w:rPr>
              <w:t>Số BAH về cây cối, hoa màu</w:t>
            </w:r>
          </w:p>
        </w:tc>
        <w:tc>
          <w:tcPr>
            <w:tcW w:w="1207" w:type="pct"/>
            <w:gridSpan w:val="5"/>
            <w:shd w:val="clear" w:color="auto" w:fill="auto"/>
            <w:vAlign w:val="center"/>
            <w:hideMark/>
          </w:tcPr>
          <w:p w:rsidR="00676447" w:rsidRPr="007E0FC2" w:rsidRDefault="00676447">
            <w:pPr>
              <w:spacing w:line="276" w:lineRule="auto"/>
              <w:jc w:val="center"/>
              <w:rPr>
                <w:b/>
                <w:bCs/>
                <w:color w:val="002060"/>
                <w:highlight w:val="white"/>
              </w:rPr>
            </w:pPr>
            <w:r w:rsidRPr="007E0FC2">
              <w:rPr>
                <w:b/>
                <w:bCs/>
                <w:color w:val="002060"/>
                <w:highlight w:val="white"/>
              </w:rPr>
              <w:t>Ảnh hưởng về cây lấy gỗ</w:t>
            </w:r>
          </w:p>
        </w:tc>
        <w:tc>
          <w:tcPr>
            <w:tcW w:w="1251" w:type="pct"/>
            <w:gridSpan w:val="5"/>
            <w:shd w:val="clear" w:color="auto" w:fill="auto"/>
            <w:noWrap/>
            <w:vAlign w:val="center"/>
            <w:hideMark/>
          </w:tcPr>
          <w:p w:rsidR="00676447" w:rsidRPr="007E0FC2" w:rsidRDefault="00676447">
            <w:pPr>
              <w:spacing w:line="276" w:lineRule="auto"/>
              <w:jc w:val="center"/>
              <w:rPr>
                <w:b/>
                <w:bCs/>
                <w:color w:val="002060"/>
                <w:highlight w:val="white"/>
              </w:rPr>
            </w:pPr>
            <w:r w:rsidRPr="007E0FC2">
              <w:rPr>
                <w:b/>
                <w:bCs/>
                <w:color w:val="002060"/>
                <w:highlight w:val="white"/>
              </w:rPr>
              <w:t>Cây ăn quả</w:t>
            </w:r>
          </w:p>
        </w:tc>
        <w:tc>
          <w:tcPr>
            <w:tcW w:w="251" w:type="pct"/>
            <w:vMerge w:val="restart"/>
            <w:vAlign w:val="center"/>
          </w:tcPr>
          <w:p w:rsidR="00676447" w:rsidRPr="0086066E" w:rsidRDefault="00676447">
            <w:pPr>
              <w:spacing w:line="276" w:lineRule="auto"/>
              <w:jc w:val="center"/>
              <w:rPr>
                <w:b/>
                <w:color w:val="002060"/>
                <w:highlight w:val="white"/>
              </w:rPr>
            </w:pPr>
            <w:r w:rsidRPr="0086066E">
              <w:rPr>
                <w:b/>
                <w:color w:val="002060"/>
                <w:highlight w:val="white"/>
              </w:rPr>
              <w:t>Diện tích lúa BAH</w:t>
            </w:r>
          </w:p>
          <w:p w:rsidR="00676447" w:rsidRPr="00397EC5" w:rsidRDefault="00676447">
            <w:pPr>
              <w:spacing w:line="276" w:lineRule="auto"/>
              <w:jc w:val="center"/>
              <w:rPr>
                <w:color w:val="002060"/>
                <w:highlight w:val="white"/>
              </w:rPr>
            </w:pPr>
            <w:r w:rsidRPr="0086066E">
              <w:rPr>
                <w:b/>
                <w:color w:val="002060"/>
                <w:highlight w:val="white"/>
              </w:rPr>
              <w:t>(m</w:t>
            </w:r>
            <w:r w:rsidRPr="0086066E">
              <w:rPr>
                <w:b/>
                <w:color w:val="002060"/>
                <w:highlight w:val="white"/>
                <w:vertAlign w:val="superscript"/>
              </w:rPr>
              <w:t>2</w:t>
            </w:r>
            <w:r w:rsidRPr="0086066E">
              <w:rPr>
                <w:b/>
                <w:color w:val="002060"/>
                <w:highlight w:val="white"/>
              </w:rPr>
              <w:t>)</w:t>
            </w:r>
          </w:p>
        </w:tc>
        <w:tc>
          <w:tcPr>
            <w:tcW w:w="666" w:type="pct"/>
            <w:gridSpan w:val="2"/>
            <w:vMerge w:val="restart"/>
            <w:vAlign w:val="center"/>
          </w:tcPr>
          <w:p w:rsidR="00676447" w:rsidRPr="0086066E" w:rsidRDefault="00676447">
            <w:pPr>
              <w:spacing w:line="276" w:lineRule="auto"/>
              <w:jc w:val="center"/>
              <w:rPr>
                <w:b/>
                <w:color w:val="002060"/>
                <w:highlight w:val="white"/>
              </w:rPr>
            </w:pPr>
            <w:r w:rsidRPr="0086066E">
              <w:rPr>
                <w:b/>
                <w:color w:val="002060"/>
                <w:highlight w:val="white"/>
              </w:rPr>
              <w:t>Mặt nước nuôi trồng</w:t>
            </w:r>
            <w:r w:rsidR="0086066E">
              <w:rPr>
                <w:b/>
                <w:color w:val="002060"/>
                <w:highlight w:val="white"/>
              </w:rPr>
              <w:t xml:space="preserve"> </w:t>
            </w:r>
            <w:r w:rsidRPr="0086066E">
              <w:rPr>
                <w:b/>
                <w:color w:val="002060"/>
                <w:highlight w:val="white"/>
              </w:rPr>
              <w:t>thủy sản</w:t>
            </w:r>
          </w:p>
          <w:p w:rsidR="00676447" w:rsidRPr="007E0FC2" w:rsidRDefault="00676447">
            <w:pPr>
              <w:spacing w:line="276" w:lineRule="auto"/>
              <w:jc w:val="center"/>
              <w:rPr>
                <w:color w:val="002060"/>
                <w:highlight w:val="white"/>
              </w:rPr>
            </w:pPr>
          </w:p>
        </w:tc>
      </w:tr>
      <w:tr w:rsidR="00215DA1" w:rsidRPr="007E0FC2" w:rsidTr="00215DA1">
        <w:trPr>
          <w:trHeight w:val="768"/>
        </w:trPr>
        <w:tc>
          <w:tcPr>
            <w:tcW w:w="184" w:type="pct"/>
            <w:vMerge/>
            <w:shd w:val="clear" w:color="auto" w:fill="auto"/>
            <w:vAlign w:val="center"/>
            <w:hideMark/>
          </w:tcPr>
          <w:p w:rsidR="00676447" w:rsidRPr="007E0FC2" w:rsidRDefault="00676447" w:rsidP="0086066E">
            <w:pPr>
              <w:spacing w:line="276" w:lineRule="auto"/>
              <w:jc w:val="center"/>
              <w:rPr>
                <w:b/>
                <w:bCs/>
                <w:color w:val="002060"/>
                <w:highlight w:val="white"/>
              </w:rPr>
            </w:pPr>
          </w:p>
        </w:tc>
        <w:tc>
          <w:tcPr>
            <w:tcW w:w="471" w:type="pct"/>
            <w:vMerge/>
            <w:shd w:val="clear" w:color="auto" w:fill="auto"/>
            <w:vAlign w:val="center"/>
            <w:hideMark/>
          </w:tcPr>
          <w:p w:rsidR="00676447" w:rsidRPr="007E0FC2" w:rsidRDefault="00676447" w:rsidP="0086066E">
            <w:pPr>
              <w:spacing w:line="276" w:lineRule="auto"/>
              <w:jc w:val="center"/>
              <w:rPr>
                <w:b/>
                <w:bCs/>
                <w:color w:val="002060"/>
                <w:highlight w:val="white"/>
              </w:rPr>
            </w:pPr>
          </w:p>
        </w:tc>
        <w:tc>
          <w:tcPr>
            <w:tcW w:w="436" w:type="pct"/>
            <w:vMerge/>
            <w:shd w:val="clear" w:color="auto" w:fill="auto"/>
            <w:vAlign w:val="center"/>
            <w:hideMark/>
          </w:tcPr>
          <w:p w:rsidR="00676447" w:rsidRPr="007E0FC2" w:rsidRDefault="00676447" w:rsidP="0086066E">
            <w:pPr>
              <w:spacing w:line="276" w:lineRule="auto"/>
              <w:jc w:val="center"/>
              <w:rPr>
                <w:b/>
                <w:bCs/>
                <w:color w:val="002060"/>
                <w:highlight w:val="white"/>
              </w:rPr>
            </w:pPr>
          </w:p>
        </w:tc>
        <w:tc>
          <w:tcPr>
            <w:tcW w:w="287" w:type="pct"/>
            <w:vMerge/>
            <w:vAlign w:val="center"/>
          </w:tcPr>
          <w:p w:rsidR="00676447" w:rsidRPr="007E0FC2" w:rsidRDefault="00676447">
            <w:pPr>
              <w:spacing w:line="276" w:lineRule="auto"/>
              <w:jc w:val="center"/>
              <w:rPr>
                <w:bCs/>
                <w:color w:val="002060"/>
                <w:highlight w:val="white"/>
              </w:rPr>
            </w:pPr>
          </w:p>
        </w:tc>
        <w:tc>
          <w:tcPr>
            <w:tcW w:w="247" w:type="pct"/>
            <w:vMerge/>
            <w:vAlign w:val="center"/>
          </w:tcPr>
          <w:p w:rsidR="00676447" w:rsidRPr="007E0FC2" w:rsidRDefault="00676447">
            <w:pPr>
              <w:spacing w:line="276" w:lineRule="auto"/>
              <w:jc w:val="center"/>
              <w:rPr>
                <w:bCs/>
                <w:color w:val="002060"/>
                <w:highlight w:val="white"/>
              </w:rPr>
            </w:pPr>
          </w:p>
        </w:tc>
        <w:tc>
          <w:tcPr>
            <w:tcW w:w="211" w:type="pct"/>
            <w:vMerge w:val="restart"/>
            <w:shd w:val="clear" w:color="auto" w:fill="auto"/>
            <w:vAlign w:val="center"/>
            <w:hideMark/>
          </w:tcPr>
          <w:p w:rsidR="00676447" w:rsidRPr="007E0FC2" w:rsidRDefault="00676447">
            <w:pPr>
              <w:spacing w:line="276" w:lineRule="auto"/>
              <w:jc w:val="center"/>
              <w:rPr>
                <w:bCs/>
                <w:color w:val="002060"/>
                <w:highlight w:val="white"/>
              </w:rPr>
            </w:pPr>
            <w:r w:rsidRPr="007E0FC2">
              <w:rPr>
                <w:bCs/>
                <w:color w:val="002060"/>
                <w:highlight w:val="white"/>
              </w:rPr>
              <w:t>Keo &gt;15 cm</w:t>
            </w:r>
          </w:p>
        </w:tc>
        <w:tc>
          <w:tcPr>
            <w:tcW w:w="193" w:type="pct"/>
            <w:vMerge w:val="restart"/>
            <w:shd w:val="clear" w:color="auto" w:fill="auto"/>
            <w:vAlign w:val="center"/>
            <w:hideMark/>
          </w:tcPr>
          <w:p w:rsidR="00676447" w:rsidRPr="007E0FC2" w:rsidRDefault="00676447">
            <w:pPr>
              <w:spacing w:line="276" w:lineRule="auto"/>
              <w:jc w:val="center"/>
              <w:rPr>
                <w:bCs/>
                <w:color w:val="002060"/>
                <w:highlight w:val="white"/>
              </w:rPr>
            </w:pPr>
            <w:r w:rsidRPr="007E0FC2">
              <w:rPr>
                <w:bCs/>
                <w:color w:val="002060"/>
                <w:highlight w:val="white"/>
              </w:rPr>
              <w:t>Mít</w:t>
            </w:r>
          </w:p>
        </w:tc>
        <w:tc>
          <w:tcPr>
            <w:tcW w:w="298" w:type="pct"/>
            <w:vMerge w:val="restart"/>
            <w:shd w:val="clear" w:color="auto" w:fill="auto"/>
            <w:vAlign w:val="center"/>
            <w:hideMark/>
          </w:tcPr>
          <w:p w:rsidR="00676447" w:rsidRPr="007E0FC2" w:rsidRDefault="00676447">
            <w:pPr>
              <w:spacing w:line="276" w:lineRule="auto"/>
              <w:jc w:val="center"/>
              <w:rPr>
                <w:bCs/>
                <w:color w:val="002060"/>
                <w:highlight w:val="white"/>
              </w:rPr>
            </w:pPr>
            <w:r w:rsidRPr="007E0FC2">
              <w:rPr>
                <w:bCs/>
                <w:color w:val="002060"/>
                <w:highlight w:val="white"/>
              </w:rPr>
              <w:t>Xoan</w:t>
            </w:r>
          </w:p>
        </w:tc>
        <w:tc>
          <w:tcPr>
            <w:tcW w:w="293" w:type="pct"/>
            <w:vMerge w:val="restart"/>
            <w:shd w:val="clear" w:color="auto" w:fill="auto"/>
            <w:vAlign w:val="center"/>
            <w:hideMark/>
          </w:tcPr>
          <w:p w:rsidR="00676447" w:rsidRPr="007E0FC2" w:rsidRDefault="00676447">
            <w:pPr>
              <w:spacing w:line="276" w:lineRule="auto"/>
              <w:jc w:val="center"/>
              <w:rPr>
                <w:bCs/>
                <w:color w:val="002060"/>
                <w:highlight w:val="white"/>
              </w:rPr>
            </w:pPr>
            <w:r w:rsidRPr="007E0FC2">
              <w:rPr>
                <w:bCs/>
                <w:color w:val="002060"/>
                <w:highlight w:val="white"/>
              </w:rPr>
              <w:t>Mỡ</w:t>
            </w:r>
          </w:p>
        </w:tc>
        <w:tc>
          <w:tcPr>
            <w:tcW w:w="211" w:type="pct"/>
            <w:vMerge w:val="restart"/>
            <w:shd w:val="clear" w:color="auto" w:fill="auto"/>
            <w:vAlign w:val="center"/>
            <w:hideMark/>
          </w:tcPr>
          <w:p w:rsidR="00676447" w:rsidRPr="007E0FC2" w:rsidRDefault="00676447">
            <w:pPr>
              <w:spacing w:line="276" w:lineRule="auto"/>
              <w:jc w:val="center"/>
              <w:rPr>
                <w:bCs/>
                <w:color w:val="002060"/>
                <w:highlight w:val="white"/>
              </w:rPr>
            </w:pPr>
            <w:r w:rsidRPr="007E0FC2">
              <w:rPr>
                <w:bCs/>
                <w:color w:val="002060"/>
                <w:highlight w:val="white"/>
              </w:rPr>
              <w:t>Quế</w:t>
            </w:r>
          </w:p>
        </w:tc>
        <w:tc>
          <w:tcPr>
            <w:tcW w:w="273" w:type="pct"/>
            <w:vMerge w:val="restart"/>
            <w:shd w:val="clear" w:color="auto" w:fill="auto"/>
            <w:vAlign w:val="center"/>
            <w:hideMark/>
          </w:tcPr>
          <w:p w:rsidR="00676447" w:rsidRPr="007E0FC2" w:rsidRDefault="00676447">
            <w:pPr>
              <w:spacing w:line="276" w:lineRule="auto"/>
              <w:jc w:val="center"/>
              <w:rPr>
                <w:bCs/>
                <w:color w:val="002060"/>
                <w:highlight w:val="white"/>
              </w:rPr>
            </w:pPr>
            <w:r w:rsidRPr="007E0FC2">
              <w:rPr>
                <w:bCs/>
                <w:color w:val="002060"/>
                <w:highlight w:val="white"/>
              </w:rPr>
              <w:t>Chuối</w:t>
            </w:r>
          </w:p>
        </w:tc>
        <w:tc>
          <w:tcPr>
            <w:tcW w:w="282" w:type="pct"/>
            <w:vMerge w:val="restart"/>
            <w:shd w:val="clear" w:color="auto" w:fill="auto"/>
            <w:vAlign w:val="center"/>
            <w:hideMark/>
          </w:tcPr>
          <w:p w:rsidR="00676447" w:rsidRPr="007E0FC2" w:rsidRDefault="00676447">
            <w:pPr>
              <w:spacing w:line="276" w:lineRule="auto"/>
              <w:jc w:val="center"/>
              <w:rPr>
                <w:bCs/>
                <w:color w:val="002060"/>
                <w:highlight w:val="white"/>
              </w:rPr>
            </w:pPr>
            <w:r w:rsidRPr="007E0FC2">
              <w:rPr>
                <w:bCs/>
                <w:color w:val="002060"/>
                <w:highlight w:val="white"/>
              </w:rPr>
              <w:t>Thanh Long</w:t>
            </w:r>
          </w:p>
        </w:tc>
        <w:tc>
          <w:tcPr>
            <w:tcW w:w="229" w:type="pct"/>
            <w:vMerge w:val="restart"/>
            <w:shd w:val="clear" w:color="auto" w:fill="auto"/>
            <w:vAlign w:val="center"/>
            <w:hideMark/>
          </w:tcPr>
          <w:p w:rsidR="00676447" w:rsidRPr="007E0FC2" w:rsidRDefault="00676447">
            <w:pPr>
              <w:spacing w:line="276" w:lineRule="auto"/>
              <w:jc w:val="center"/>
              <w:rPr>
                <w:bCs/>
                <w:color w:val="002060"/>
                <w:highlight w:val="white"/>
              </w:rPr>
            </w:pPr>
            <w:r w:rsidRPr="007E0FC2">
              <w:rPr>
                <w:bCs/>
                <w:color w:val="002060"/>
                <w:highlight w:val="white"/>
              </w:rPr>
              <w:t>Cam</w:t>
            </w:r>
          </w:p>
        </w:tc>
        <w:tc>
          <w:tcPr>
            <w:tcW w:w="256" w:type="pct"/>
            <w:vMerge w:val="restart"/>
            <w:shd w:val="clear" w:color="auto" w:fill="auto"/>
            <w:vAlign w:val="center"/>
            <w:hideMark/>
          </w:tcPr>
          <w:p w:rsidR="00676447" w:rsidRPr="007E0FC2" w:rsidRDefault="00676447">
            <w:pPr>
              <w:spacing w:line="276" w:lineRule="auto"/>
              <w:jc w:val="center"/>
              <w:rPr>
                <w:bCs/>
                <w:color w:val="002060"/>
                <w:highlight w:val="white"/>
              </w:rPr>
            </w:pPr>
            <w:r w:rsidRPr="007E0FC2">
              <w:rPr>
                <w:bCs/>
                <w:color w:val="002060"/>
                <w:highlight w:val="white"/>
              </w:rPr>
              <w:t>Hồng</w:t>
            </w:r>
          </w:p>
        </w:tc>
        <w:tc>
          <w:tcPr>
            <w:tcW w:w="211" w:type="pct"/>
            <w:vMerge w:val="restart"/>
            <w:shd w:val="clear" w:color="auto" w:fill="auto"/>
            <w:vAlign w:val="center"/>
            <w:hideMark/>
          </w:tcPr>
          <w:p w:rsidR="00676447" w:rsidRPr="007E0FC2" w:rsidRDefault="00676447">
            <w:pPr>
              <w:spacing w:line="276" w:lineRule="auto"/>
              <w:jc w:val="center"/>
              <w:rPr>
                <w:bCs/>
                <w:color w:val="002060"/>
                <w:highlight w:val="white"/>
              </w:rPr>
            </w:pPr>
            <w:r w:rsidRPr="007E0FC2">
              <w:rPr>
                <w:bCs/>
                <w:color w:val="002060"/>
                <w:highlight w:val="white"/>
              </w:rPr>
              <w:t>Đào</w:t>
            </w:r>
          </w:p>
        </w:tc>
        <w:tc>
          <w:tcPr>
            <w:tcW w:w="251" w:type="pct"/>
            <w:vMerge/>
            <w:vAlign w:val="center"/>
          </w:tcPr>
          <w:p w:rsidR="00676447" w:rsidRPr="007E0FC2" w:rsidRDefault="00676447">
            <w:pPr>
              <w:spacing w:line="276" w:lineRule="auto"/>
              <w:jc w:val="center"/>
              <w:rPr>
                <w:b/>
                <w:bCs/>
                <w:color w:val="002060"/>
                <w:highlight w:val="white"/>
              </w:rPr>
            </w:pPr>
          </w:p>
        </w:tc>
        <w:tc>
          <w:tcPr>
            <w:tcW w:w="666" w:type="pct"/>
            <w:gridSpan w:val="2"/>
            <w:vMerge/>
            <w:vAlign w:val="center"/>
          </w:tcPr>
          <w:p w:rsidR="00676447" w:rsidRPr="007E0FC2" w:rsidRDefault="00676447">
            <w:pPr>
              <w:spacing w:line="276" w:lineRule="auto"/>
              <w:jc w:val="center"/>
              <w:rPr>
                <w:b/>
                <w:bCs/>
                <w:color w:val="002060"/>
                <w:highlight w:val="white"/>
              </w:rPr>
            </w:pPr>
          </w:p>
        </w:tc>
      </w:tr>
      <w:tr w:rsidR="00215DA1" w:rsidRPr="007E0FC2" w:rsidTr="00215DA1">
        <w:trPr>
          <w:trHeight w:val="1128"/>
        </w:trPr>
        <w:tc>
          <w:tcPr>
            <w:tcW w:w="184" w:type="pct"/>
            <w:vMerge/>
            <w:shd w:val="clear" w:color="auto" w:fill="auto"/>
            <w:vAlign w:val="center"/>
          </w:tcPr>
          <w:p w:rsidR="00676447" w:rsidRPr="007E0FC2" w:rsidRDefault="00676447" w:rsidP="0086066E">
            <w:pPr>
              <w:spacing w:line="276" w:lineRule="auto"/>
              <w:jc w:val="center"/>
              <w:rPr>
                <w:b/>
                <w:bCs/>
                <w:color w:val="002060"/>
                <w:highlight w:val="white"/>
              </w:rPr>
            </w:pPr>
          </w:p>
        </w:tc>
        <w:tc>
          <w:tcPr>
            <w:tcW w:w="471" w:type="pct"/>
            <w:vMerge/>
            <w:shd w:val="clear" w:color="auto" w:fill="auto"/>
            <w:vAlign w:val="center"/>
          </w:tcPr>
          <w:p w:rsidR="00676447" w:rsidRPr="007E0FC2" w:rsidRDefault="00676447" w:rsidP="0086066E">
            <w:pPr>
              <w:spacing w:line="276" w:lineRule="auto"/>
              <w:jc w:val="center"/>
              <w:rPr>
                <w:b/>
                <w:bCs/>
                <w:color w:val="002060"/>
                <w:highlight w:val="white"/>
              </w:rPr>
            </w:pPr>
          </w:p>
        </w:tc>
        <w:tc>
          <w:tcPr>
            <w:tcW w:w="436" w:type="pct"/>
            <w:vMerge/>
            <w:shd w:val="clear" w:color="auto" w:fill="auto"/>
            <w:vAlign w:val="center"/>
          </w:tcPr>
          <w:p w:rsidR="00676447" w:rsidRPr="007E0FC2" w:rsidRDefault="00676447" w:rsidP="0086066E">
            <w:pPr>
              <w:spacing w:line="276" w:lineRule="auto"/>
              <w:jc w:val="center"/>
              <w:rPr>
                <w:b/>
                <w:bCs/>
                <w:color w:val="002060"/>
                <w:highlight w:val="white"/>
              </w:rPr>
            </w:pPr>
          </w:p>
        </w:tc>
        <w:tc>
          <w:tcPr>
            <w:tcW w:w="287" w:type="pct"/>
            <w:vMerge/>
            <w:vAlign w:val="center"/>
          </w:tcPr>
          <w:p w:rsidR="00676447" w:rsidRPr="007E0FC2" w:rsidRDefault="00676447">
            <w:pPr>
              <w:spacing w:line="276" w:lineRule="auto"/>
              <w:jc w:val="center"/>
              <w:rPr>
                <w:bCs/>
                <w:color w:val="002060"/>
                <w:highlight w:val="white"/>
              </w:rPr>
            </w:pPr>
          </w:p>
        </w:tc>
        <w:tc>
          <w:tcPr>
            <w:tcW w:w="247" w:type="pct"/>
            <w:vMerge/>
            <w:vAlign w:val="center"/>
          </w:tcPr>
          <w:p w:rsidR="00676447" w:rsidRPr="007E0FC2" w:rsidRDefault="00676447">
            <w:pPr>
              <w:spacing w:line="276" w:lineRule="auto"/>
              <w:jc w:val="center"/>
              <w:rPr>
                <w:bCs/>
                <w:color w:val="002060"/>
                <w:highlight w:val="white"/>
              </w:rPr>
            </w:pPr>
          </w:p>
        </w:tc>
        <w:tc>
          <w:tcPr>
            <w:tcW w:w="211" w:type="pct"/>
            <w:vMerge/>
            <w:shd w:val="clear" w:color="auto" w:fill="auto"/>
            <w:vAlign w:val="center"/>
          </w:tcPr>
          <w:p w:rsidR="00676447" w:rsidRPr="007E0FC2" w:rsidRDefault="00676447">
            <w:pPr>
              <w:spacing w:line="276" w:lineRule="auto"/>
              <w:jc w:val="center"/>
              <w:rPr>
                <w:bCs/>
                <w:color w:val="002060"/>
                <w:highlight w:val="white"/>
              </w:rPr>
            </w:pPr>
          </w:p>
        </w:tc>
        <w:tc>
          <w:tcPr>
            <w:tcW w:w="193" w:type="pct"/>
            <w:vMerge/>
            <w:shd w:val="clear" w:color="auto" w:fill="auto"/>
            <w:vAlign w:val="center"/>
          </w:tcPr>
          <w:p w:rsidR="00676447" w:rsidRPr="007E0FC2" w:rsidRDefault="00676447">
            <w:pPr>
              <w:spacing w:line="276" w:lineRule="auto"/>
              <w:jc w:val="center"/>
              <w:rPr>
                <w:bCs/>
                <w:color w:val="002060"/>
                <w:highlight w:val="white"/>
              </w:rPr>
            </w:pPr>
          </w:p>
        </w:tc>
        <w:tc>
          <w:tcPr>
            <w:tcW w:w="298" w:type="pct"/>
            <w:vMerge/>
            <w:shd w:val="clear" w:color="auto" w:fill="auto"/>
            <w:vAlign w:val="center"/>
          </w:tcPr>
          <w:p w:rsidR="00676447" w:rsidRPr="007E0FC2" w:rsidRDefault="00676447">
            <w:pPr>
              <w:spacing w:line="276" w:lineRule="auto"/>
              <w:jc w:val="center"/>
              <w:rPr>
                <w:bCs/>
                <w:color w:val="002060"/>
                <w:highlight w:val="white"/>
              </w:rPr>
            </w:pPr>
          </w:p>
        </w:tc>
        <w:tc>
          <w:tcPr>
            <w:tcW w:w="293" w:type="pct"/>
            <w:vMerge/>
            <w:shd w:val="clear" w:color="auto" w:fill="auto"/>
            <w:vAlign w:val="center"/>
          </w:tcPr>
          <w:p w:rsidR="00676447" w:rsidRPr="007E0FC2" w:rsidRDefault="00676447">
            <w:pPr>
              <w:spacing w:line="276" w:lineRule="auto"/>
              <w:jc w:val="center"/>
              <w:rPr>
                <w:bCs/>
                <w:color w:val="002060"/>
                <w:highlight w:val="white"/>
              </w:rPr>
            </w:pPr>
          </w:p>
        </w:tc>
        <w:tc>
          <w:tcPr>
            <w:tcW w:w="211" w:type="pct"/>
            <w:vMerge/>
            <w:shd w:val="clear" w:color="auto" w:fill="auto"/>
            <w:vAlign w:val="center"/>
          </w:tcPr>
          <w:p w:rsidR="00676447" w:rsidRPr="007E0FC2" w:rsidRDefault="00676447">
            <w:pPr>
              <w:spacing w:line="276" w:lineRule="auto"/>
              <w:jc w:val="center"/>
              <w:rPr>
                <w:bCs/>
                <w:color w:val="002060"/>
                <w:highlight w:val="white"/>
              </w:rPr>
            </w:pPr>
          </w:p>
        </w:tc>
        <w:tc>
          <w:tcPr>
            <w:tcW w:w="273" w:type="pct"/>
            <w:vMerge/>
            <w:shd w:val="clear" w:color="auto" w:fill="auto"/>
            <w:vAlign w:val="center"/>
          </w:tcPr>
          <w:p w:rsidR="00676447" w:rsidRPr="007E0FC2" w:rsidRDefault="00676447">
            <w:pPr>
              <w:spacing w:line="276" w:lineRule="auto"/>
              <w:jc w:val="center"/>
              <w:rPr>
                <w:bCs/>
                <w:color w:val="002060"/>
                <w:highlight w:val="white"/>
              </w:rPr>
            </w:pPr>
          </w:p>
        </w:tc>
        <w:tc>
          <w:tcPr>
            <w:tcW w:w="282" w:type="pct"/>
            <w:vMerge/>
            <w:shd w:val="clear" w:color="auto" w:fill="auto"/>
            <w:vAlign w:val="center"/>
          </w:tcPr>
          <w:p w:rsidR="00676447" w:rsidRPr="007E0FC2" w:rsidRDefault="00676447">
            <w:pPr>
              <w:spacing w:line="276" w:lineRule="auto"/>
              <w:jc w:val="center"/>
              <w:rPr>
                <w:bCs/>
                <w:color w:val="002060"/>
                <w:highlight w:val="white"/>
              </w:rPr>
            </w:pPr>
          </w:p>
        </w:tc>
        <w:tc>
          <w:tcPr>
            <w:tcW w:w="229" w:type="pct"/>
            <w:vMerge/>
            <w:shd w:val="clear" w:color="auto" w:fill="auto"/>
            <w:vAlign w:val="center"/>
          </w:tcPr>
          <w:p w:rsidR="00676447" w:rsidRPr="007E0FC2" w:rsidRDefault="00676447">
            <w:pPr>
              <w:spacing w:line="276" w:lineRule="auto"/>
              <w:jc w:val="center"/>
              <w:rPr>
                <w:bCs/>
                <w:color w:val="002060"/>
                <w:highlight w:val="white"/>
              </w:rPr>
            </w:pPr>
          </w:p>
        </w:tc>
        <w:tc>
          <w:tcPr>
            <w:tcW w:w="256" w:type="pct"/>
            <w:vMerge/>
            <w:shd w:val="clear" w:color="auto" w:fill="auto"/>
            <w:vAlign w:val="center"/>
          </w:tcPr>
          <w:p w:rsidR="00676447" w:rsidRPr="007E0FC2" w:rsidRDefault="00676447">
            <w:pPr>
              <w:spacing w:line="276" w:lineRule="auto"/>
              <w:jc w:val="center"/>
              <w:rPr>
                <w:bCs/>
                <w:color w:val="002060"/>
                <w:highlight w:val="white"/>
              </w:rPr>
            </w:pPr>
          </w:p>
        </w:tc>
        <w:tc>
          <w:tcPr>
            <w:tcW w:w="211" w:type="pct"/>
            <w:vMerge/>
            <w:shd w:val="clear" w:color="auto" w:fill="auto"/>
            <w:vAlign w:val="center"/>
          </w:tcPr>
          <w:p w:rsidR="00676447" w:rsidRPr="007E0FC2" w:rsidRDefault="00676447">
            <w:pPr>
              <w:spacing w:line="276" w:lineRule="auto"/>
              <w:jc w:val="center"/>
              <w:rPr>
                <w:bCs/>
                <w:color w:val="002060"/>
                <w:highlight w:val="white"/>
              </w:rPr>
            </w:pPr>
          </w:p>
        </w:tc>
        <w:tc>
          <w:tcPr>
            <w:tcW w:w="251" w:type="pct"/>
            <w:vMerge/>
            <w:vAlign w:val="center"/>
          </w:tcPr>
          <w:p w:rsidR="00676447" w:rsidRDefault="00676447">
            <w:pPr>
              <w:spacing w:line="276" w:lineRule="auto"/>
              <w:jc w:val="center"/>
              <w:rPr>
                <w:b/>
                <w:bCs/>
                <w:color w:val="002060"/>
                <w:highlight w:val="white"/>
              </w:rPr>
            </w:pPr>
          </w:p>
        </w:tc>
        <w:tc>
          <w:tcPr>
            <w:tcW w:w="419" w:type="pct"/>
            <w:vAlign w:val="center"/>
          </w:tcPr>
          <w:p w:rsidR="00676447" w:rsidRPr="007E0FC2" w:rsidRDefault="00676447">
            <w:pPr>
              <w:spacing w:line="276" w:lineRule="auto"/>
              <w:jc w:val="center"/>
              <w:rPr>
                <w:b/>
                <w:bCs/>
                <w:color w:val="002060"/>
                <w:highlight w:val="white"/>
              </w:rPr>
            </w:pPr>
            <w:r w:rsidRPr="007E0FC2">
              <w:rPr>
                <w:color w:val="002060"/>
                <w:highlight w:val="white"/>
              </w:rPr>
              <w:t>(m</w:t>
            </w:r>
            <w:r w:rsidRPr="005F2219">
              <w:rPr>
                <w:color w:val="002060"/>
                <w:highlight w:val="white"/>
                <w:vertAlign w:val="superscript"/>
              </w:rPr>
              <w:t>2</w:t>
            </w:r>
            <w:r w:rsidRPr="007E0FC2">
              <w:rPr>
                <w:color w:val="002060"/>
                <w:highlight w:val="white"/>
              </w:rPr>
              <w:t>)</w:t>
            </w:r>
          </w:p>
        </w:tc>
        <w:tc>
          <w:tcPr>
            <w:tcW w:w="247" w:type="pct"/>
            <w:vAlign w:val="center"/>
          </w:tcPr>
          <w:p w:rsidR="00676447" w:rsidRPr="0086066E" w:rsidRDefault="00676447">
            <w:pPr>
              <w:spacing w:line="276" w:lineRule="auto"/>
              <w:jc w:val="center"/>
              <w:rPr>
                <w:bCs/>
                <w:color w:val="002060"/>
                <w:highlight w:val="white"/>
              </w:rPr>
            </w:pPr>
            <w:r w:rsidRPr="0086066E">
              <w:rPr>
                <w:bCs/>
                <w:color w:val="002060"/>
                <w:highlight w:val="white"/>
              </w:rPr>
              <w:t>Hộ</w:t>
            </w:r>
          </w:p>
          <w:p w:rsidR="00676447" w:rsidRPr="007E0FC2" w:rsidRDefault="00676447">
            <w:pPr>
              <w:spacing w:line="276" w:lineRule="auto"/>
              <w:jc w:val="center"/>
              <w:rPr>
                <w:b/>
                <w:bCs/>
                <w:color w:val="002060"/>
                <w:highlight w:val="white"/>
              </w:rPr>
            </w:pPr>
            <w:r w:rsidRPr="0086066E">
              <w:rPr>
                <w:bCs/>
                <w:color w:val="002060"/>
                <w:highlight w:val="white"/>
              </w:rPr>
              <w:t>BAH</w:t>
            </w:r>
          </w:p>
        </w:tc>
      </w:tr>
      <w:tr w:rsidR="00215DA1" w:rsidRPr="007E0FC2" w:rsidTr="00215DA1">
        <w:trPr>
          <w:trHeight w:val="312"/>
        </w:trPr>
        <w:tc>
          <w:tcPr>
            <w:tcW w:w="184" w:type="pct"/>
            <w:shd w:val="clear" w:color="auto" w:fill="auto"/>
            <w:vAlign w:val="center"/>
            <w:hideMark/>
          </w:tcPr>
          <w:p w:rsidR="00676447" w:rsidRPr="007E0FC2" w:rsidRDefault="00676447">
            <w:pPr>
              <w:spacing w:line="276" w:lineRule="auto"/>
              <w:jc w:val="center"/>
              <w:rPr>
                <w:color w:val="002060"/>
                <w:highlight w:val="white"/>
              </w:rPr>
            </w:pPr>
            <w:r w:rsidRPr="007E0FC2">
              <w:rPr>
                <w:color w:val="002060"/>
                <w:highlight w:val="white"/>
              </w:rPr>
              <w:t>1</w:t>
            </w:r>
          </w:p>
        </w:tc>
        <w:tc>
          <w:tcPr>
            <w:tcW w:w="471" w:type="pct"/>
            <w:shd w:val="clear" w:color="auto" w:fill="auto"/>
            <w:noWrap/>
            <w:vAlign w:val="center"/>
            <w:hideMark/>
          </w:tcPr>
          <w:p w:rsidR="00676447" w:rsidRPr="007E0FC2" w:rsidRDefault="00676447" w:rsidP="0086066E">
            <w:pPr>
              <w:spacing w:line="276" w:lineRule="auto"/>
              <w:jc w:val="center"/>
              <w:rPr>
                <w:color w:val="002060"/>
                <w:highlight w:val="white"/>
              </w:rPr>
            </w:pPr>
            <w:r w:rsidRPr="007E0FC2">
              <w:rPr>
                <w:color w:val="002060"/>
                <w:highlight w:val="white"/>
              </w:rPr>
              <w:t>Khuổi Sung</w:t>
            </w:r>
          </w:p>
        </w:tc>
        <w:tc>
          <w:tcPr>
            <w:tcW w:w="436" w:type="pct"/>
            <w:shd w:val="clear" w:color="auto" w:fill="auto"/>
            <w:noWrap/>
            <w:vAlign w:val="center"/>
            <w:hideMark/>
          </w:tcPr>
          <w:p w:rsidR="00676447" w:rsidRPr="007E0FC2" w:rsidRDefault="00676447" w:rsidP="0086066E">
            <w:pPr>
              <w:spacing w:line="276" w:lineRule="auto"/>
              <w:jc w:val="center"/>
              <w:rPr>
                <w:color w:val="002060"/>
                <w:highlight w:val="white"/>
              </w:rPr>
            </w:pPr>
            <w:r w:rsidRPr="007E0FC2">
              <w:rPr>
                <w:color w:val="002060"/>
                <w:highlight w:val="white"/>
              </w:rPr>
              <w:t>Yên Hân</w:t>
            </w:r>
          </w:p>
        </w:tc>
        <w:tc>
          <w:tcPr>
            <w:tcW w:w="287" w:type="pct"/>
            <w:vAlign w:val="center"/>
          </w:tcPr>
          <w:p w:rsidR="00676447" w:rsidRPr="007E0FC2" w:rsidRDefault="00676447">
            <w:pPr>
              <w:spacing w:line="276" w:lineRule="auto"/>
              <w:jc w:val="center"/>
              <w:rPr>
                <w:color w:val="002060"/>
                <w:highlight w:val="white"/>
              </w:rPr>
            </w:pPr>
            <w:r>
              <w:rPr>
                <w:color w:val="002060"/>
                <w:highlight w:val="white"/>
              </w:rPr>
              <w:t>2</w:t>
            </w:r>
          </w:p>
        </w:tc>
        <w:tc>
          <w:tcPr>
            <w:tcW w:w="247" w:type="pct"/>
            <w:vAlign w:val="center"/>
          </w:tcPr>
          <w:p w:rsidR="00676447" w:rsidRPr="007E0FC2" w:rsidRDefault="00676447">
            <w:pPr>
              <w:spacing w:line="276" w:lineRule="auto"/>
              <w:jc w:val="center"/>
              <w:rPr>
                <w:color w:val="002060"/>
                <w:highlight w:val="white"/>
              </w:rPr>
            </w:pPr>
            <w:r>
              <w:rPr>
                <w:color w:val="002060"/>
                <w:highlight w:val="white"/>
              </w:rPr>
              <w:t>2</w:t>
            </w:r>
          </w:p>
        </w:tc>
        <w:tc>
          <w:tcPr>
            <w:tcW w:w="211"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0</w:t>
            </w:r>
          </w:p>
        </w:tc>
        <w:tc>
          <w:tcPr>
            <w:tcW w:w="193"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0</w:t>
            </w:r>
          </w:p>
        </w:tc>
        <w:tc>
          <w:tcPr>
            <w:tcW w:w="298"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13</w:t>
            </w:r>
          </w:p>
        </w:tc>
        <w:tc>
          <w:tcPr>
            <w:tcW w:w="293"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0</w:t>
            </w:r>
          </w:p>
        </w:tc>
        <w:tc>
          <w:tcPr>
            <w:tcW w:w="211"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0</w:t>
            </w:r>
          </w:p>
        </w:tc>
        <w:tc>
          <w:tcPr>
            <w:tcW w:w="273"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0</w:t>
            </w:r>
          </w:p>
        </w:tc>
        <w:tc>
          <w:tcPr>
            <w:tcW w:w="282"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0</w:t>
            </w:r>
          </w:p>
        </w:tc>
        <w:tc>
          <w:tcPr>
            <w:tcW w:w="229"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0</w:t>
            </w:r>
          </w:p>
        </w:tc>
        <w:tc>
          <w:tcPr>
            <w:tcW w:w="256"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0</w:t>
            </w:r>
          </w:p>
        </w:tc>
        <w:tc>
          <w:tcPr>
            <w:tcW w:w="211"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0</w:t>
            </w:r>
          </w:p>
        </w:tc>
        <w:tc>
          <w:tcPr>
            <w:tcW w:w="251" w:type="pct"/>
            <w:vAlign w:val="center"/>
          </w:tcPr>
          <w:p w:rsidR="00676447" w:rsidRPr="007E0FC2" w:rsidRDefault="00676447">
            <w:pPr>
              <w:spacing w:line="276" w:lineRule="auto"/>
              <w:jc w:val="center"/>
              <w:rPr>
                <w:color w:val="002060"/>
                <w:highlight w:val="white"/>
              </w:rPr>
            </w:pPr>
            <w:r>
              <w:rPr>
                <w:color w:val="002060"/>
                <w:highlight w:val="white"/>
              </w:rPr>
              <w:t>0</w:t>
            </w:r>
          </w:p>
        </w:tc>
        <w:tc>
          <w:tcPr>
            <w:tcW w:w="419" w:type="pct"/>
            <w:vAlign w:val="center"/>
          </w:tcPr>
          <w:p w:rsidR="00676447" w:rsidRPr="007E0FC2" w:rsidRDefault="00676447">
            <w:pPr>
              <w:spacing w:line="276" w:lineRule="auto"/>
              <w:jc w:val="center"/>
              <w:rPr>
                <w:b/>
                <w:color w:val="002060"/>
                <w:highlight w:val="white"/>
              </w:rPr>
            </w:pPr>
            <w:r w:rsidRPr="007E0FC2">
              <w:rPr>
                <w:color w:val="002060"/>
                <w:highlight w:val="white"/>
              </w:rPr>
              <w:t>0</w:t>
            </w:r>
          </w:p>
        </w:tc>
        <w:tc>
          <w:tcPr>
            <w:tcW w:w="247" w:type="pct"/>
            <w:vAlign w:val="center"/>
          </w:tcPr>
          <w:p w:rsidR="00676447" w:rsidRPr="007E0FC2" w:rsidRDefault="00676447">
            <w:pPr>
              <w:spacing w:line="276" w:lineRule="auto"/>
              <w:jc w:val="center"/>
              <w:rPr>
                <w:color w:val="002060"/>
                <w:highlight w:val="white"/>
              </w:rPr>
            </w:pPr>
            <w:r>
              <w:rPr>
                <w:color w:val="002060"/>
                <w:highlight w:val="white"/>
              </w:rPr>
              <w:t>0</w:t>
            </w:r>
          </w:p>
        </w:tc>
      </w:tr>
      <w:tr w:rsidR="00215DA1" w:rsidRPr="007E0FC2" w:rsidTr="00215DA1">
        <w:trPr>
          <w:trHeight w:val="312"/>
        </w:trPr>
        <w:tc>
          <w:tcPr>
            <w:tcW w:w="184" w:type="pct"/>
            <w:shd w:val="clear" w:color="auto" w:fill="auto"/>
            <w:vAlign w:val="center"/>
            <w:hideMark/>
          </w:tcPr>
          <w:p w:rsidR="00676447" w:rsidRPr="007E0FC2" w:rsidRDefault="00676447">
            <w:pPr>
              <w:spacing w:line="276" w:lineRule="auto"/>
              <w:jc w:val="center"/>
              <w:rPr>
                <w:color w:val="002060"/>
                <w:highlight w:val="white"/>
              </w:rPr>
            </w:pPr>
            <w:r w:rsidRPr="007E0FC2">
              <w:rPr>
                <w:color w:val="002060"/>
                <w:highlight w:val="white"/>
              </w:rPr>
              <w:t>2</w:t>
            </w:r>
          </w:p>
        </w:tc>
        <w:tc>
          <w:tcPr>
            <w:tcW w:w="471" w:type="pct"/>
            <w:shd w:val="clear" w:color="auto" w:fill="auto"/>
            <w:noWrap/>
            <w:vAlign w:val="center"/>
            <w:hideMark/>
          </w:tcPr>
          <w:p w:rsidR="00676447" w:rsidRPr="007E0FC2" w:rsidRDefault="00676447" w:rsidP="0086066E">
            <w:pPr>
              <w:spacing w:line="276" w:lineRule="auto"/>
              <w:jc w:val="center"/>
              <w:rPr>
                <w:color w:val="002060"/>
                <w:highlight w:val="white"/>
              </w:rPr>
            </w:pPr>
            <w:r w:rsidRPr="007E0FC2">
              <w:rPr>
                <w:color w:val="002060"/>
                <w:highlight w:val="white"/>
              </w:rPr>
              <w:t>Khuổi Dầy</w:t>
            </w:r>
          </w:p>
        </w:tc>
        <w:tc>
          <w:tcPr>
            <w:tcW w:w="436" w:type="pct"/>
            <w:shd w:val="clear" w:color="auto" w:fill="auto"/>
            <w:noWrap/>
            <w:vAlign w:val="center"/>
            <w:hideMark/>
          </w:tcPr>
          <w:p w:rsidR="00676447" w:rsidRPr="007E0FC2" w:rsidRDefault="00676447" w:rsidP="0086066E">
            <w:pPr>
              <w:spacing w:line="276" w:lineRule="auto"/>
              <w:jc w:val="center"/>
              <w:rPr>
                <w:color w:val="002060"/>
                <w:highlight w:val="white"/>
              </w:rPr>
            </w:pPr>
            <w:r w:rsidRPr="007E0FC2">
              <w:rPr>
                <w:color w:val="002060"/>
                <w:highlight w:val="white"/>
              </w:rPr>
              <w:t>Yên Hân</w:t>
            </w:r>
          </w:p>
        </w:tc>
        <w:tc>
          <w:tcPr>
            <w:tcW w:w="287" w:type="pct"/>
            <w:vAlign w:val="center"/>
          </w:tcPr>
          <w:p w:rsidR="00676447" w:rsidRPr="007E0FC2" w:rsidRDefault="00676447">
            <w:pPr>
              <w:spacing w:line="276" w:lineRule="auto"/>
              <w:jc w:val="center"/>
              <w:rPr>
                <w:color w:val="002060"/>
                <w:highlight w:val="white"/>
              </w:rPr>
            </w:pPr>
            <w:r>
              <w:rPr>
                <w:color w:val="002060"/>
                <w:highlight w:val="white"/>
              </w:rPr>
              <w:t>2</w:t>
            </w:r>
          </w:p>
        </w:tc>
        <w:tc>
          <w:tcPr>
            <w:tcW w:w="247" w:type="pct"/>
            <w:vAlign w:val="center"/>
          </w:tcPr>
          <w:p w:rsidR="00676447" w:rsidRPr="007E0FC2" w:rsidRDefault="00676447">
            <w:pPr>
              <w:spacing w:line="276" w:lineRule="auto"/>
              <w:jc w:val="center"/>
              <w:rPr>
                <w:color w:val="002060"/>
                <w:highlight w:val="white"/>
              </w:rPr>
            </w:pPr>
            <w:r>
              <w:rPr>
                <w:color w:val="002060"/>
                <w:highlight w:val="white"/>
              </w:rPr>
              <w:t>1</w:t>
            </w:r>
          </w:p>
        </w:tc>
        <w:tc>
          <w:tcPr>
            <w:tcW w:w="211"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0</w:t>
            </w:r>
          </w:p>
        </w:tc>
        <w:tc>
          <w:tcPr>
            <w:tcW w:w="193"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0</w:t>
            </w:r>
          </w:p>
        </w:tc>
        <w:tc>
          <w:tcPr>
            <w:tcW w:w="298"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0</w:t>
            </w:r>
          </w:p>
        </w:tc>
        <w:tc>
          <w:tcPr>
            <w:tcW w:w="293"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0</w:t>
            </w:r>
          </w:p>
        </w:tc>
        <w:tc>
          <w:tcPr>
            <w:tcW w:w="211"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0</w:t>
            </w:r>
          </w:p>
        </w:tc>
        <w:tc>
          <w:tcPr>
            <w:tcW w:w="273"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0</w:t>
            </w:r>
          </w:p>
        </w:tc>
        <w:tc>
          <w:tcPr>
            <w:tcW w:w="282"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0</w:t>
            </w:r>
          </w:p>
        </w:tc>
        <w:tc>
          <w:tcPr>
            <w:tcW w:w="229"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0</w:t>
            </w:r>
          </w:p>
        </w:tc>
        <w:tc>
          <w:tcPr>
            <w:tcW w:w="256"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0</w:t>
            </w:r>
          </w:p>
        </w:tc>
        <w:tc>
          <w:tcPr>
            <w:tcW w:w="211"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0</w:t>
            </w:r>
          </w:p>
        </w:tc>
        <w:tc>
          <w:tcPr>
            <w:tcW w:w="251" w:type="pct"/>
            <w:vAlign w:val="center"/>
          </w:tcPr>
          <w:p w:rsidR="00676447" w:rsidRPr="007E0FC2" w:rsidRDefault="00676447">
            <w:pPr>
              <w:spacing w:line="276" w:lineRule="auto"/>
              <w:jc w:val="center"/>
              <w:rPr>
                <w:color w:val="002060"/>
                <w:highlight w:val="white"/>
              </w:rPr>
            </w:pPr>
            <w:r>
              <w:rPr>
                <w:color w:val="002060"/>
                <w:highlight w:val="white"/>
              </w:rPr>
              <w:t>394</w:t>
            </w:r>
          </w:p>
        </w:tc>
        <w:tc>
          <w:tcPr>
            <w:tcW w:w="419" w:type="pct"/>
            <w:vAlign w:val="center"/>
          </w:tcPr>
          <w:p w:rsidR="00676447" w:rsidRPr="007E0FC2" w:rsidRDefault="00676447">
            <w:pPr>
              <w:spacing w:line="276" w:lineRule="auto"/>
              <w:jc w:val="center"/>
              <w:rPr>
                <w:b/>
                <w:color w:val="002060"/>
                <w:highlight w:val="white"/>
              </w:rPr>
            </w:pPr>
            <w:r w:rsidRPr="007E0FC2">
              <w:rPr>
                <w:color w:val="002060"/>
                <w:highlight w:val="white"/>
              </w:rPr>
              <w:t>230</w:t>
            </w:r>
          </w:p>
        </w:tc>
        <w:tc>
          <w:tcPr>
            <w:tcW w:w="247" w:type="pct"/>
            <w:vAlign w:val="center"/>
          </w:tcPr>
          <w:p w:rsidR="00676447" w:rsidRPr="007E0FC2" w:rsidRDefault="00676447">
            <w:pPr>
              <w:spacing w:line="276" w:lineRule="auto"/>
              <w:jc w:val="center"/>
              <w:rPr>
                <w:color w:val="002060"/>
                <w:highlight w:val="white"/>
              </w:rPr>
            </w:pPr>
            <w:r>
              <w:rPr>
                <w:color w:val="002060"/>
                <w:highlight w:val="white"/>
              </w:rPr>
              <w:t>1</w:t>
            </w:r>
          </w:p>
        </w:tc>
      </w:tr>
      <w:tr w:rsidR="00215DA1" w:rsidRPr="007E0FC2" w:rsidTr="00215DA1">
        <w:trPr>
          <w:trHeight w:val="312"/>
        </w:trPr>
        <w:tc>
          <w:tcPr>
            <w:tcW w:w="184" w:type="pct"/>
            <w:shd w:val="clear" w:color="auto" w:fill="auto"/>
            <w:vAlign w:val="center"/>
            <w:hideMark/>
          </w:tcPr>
          <w:p w:rsidR="00676447" w:rsidRPr="007E0FC2" w:rsidRDefault="00676447">
            <w:pPr>
              <w:spacing w:line="276" w:lineRule="auto"/>
              <w:jc w:val="center"/>
              <w:rPr>
                <w:color w:val="002060"/>
                <w:highlight w:val="white"/>
              </w:rPr>
            </w:pPr>
            <w:r w:rsidRPr="007E0FC2">
              <w:rPr>
                <w:color w:val="002060"/>
                <w:highlight w:val="white"/>
              </w:rPr>
              <w:t>3</w:t>
            </w:r>
          </w:p>
        </w:tc>
        <w:tc>
          <w:tcPr>
            <w:tcW w:w="471" w:type="pct"/>
            <w:shd w:val="clear" w:color="auto" w:fill="auto"/>
            <w:noWrap/>
            <w:vAlign w:val="center"/>
            <w:hideMark/>
          </w:tcPr>
          <w:p w:rsidR="00676447" w:rsidRPr="007E0FC2" w:rsidRDefault="00676447" w:rsidP="0086066E">
            <w:pPr>
              <w:spacing w:line="276" w:lineRule="auto"/>
              <w:jc w:val="center"/>
              <w:rPr>
                <w:color w:val="002060"/>
                <w:highlight w:val="white"/>
              </w:rPr>
            </w:pPr>
            <w:r w:rsidRPr="007E0FC2">
              <w:rPr>
                <w:color w:val="002060"/>
                <w:highlight w:val="white"/>
              </w:rPr>
              <w:t>Khuổi Dâng</w:t>
            </w:r>
          </w:p>
        </w:tc>
        <w:tc>
          <w:tcPr>
            <w:tcW w:w="436" w:type="pct"/>
            <w:shd w:val="clear" w:color="auto" w:fill="auto"/>
            <w:noWrap/>
            <w:vAlign w:val="center"/>
            <w:hideMark/>
          </w:tcPr>
          <w:p w:rsidR="00676447" w:rsidRPr="007E0FC2" w:rsidRDefault="00676447" w:rsidP="0086066E">
            <w:pPr>
              <w:spacing w:line="276" w:lineRule="auto"/>
              <w:jc w:val="center"/>
              <w:rPr>
                <w:color w:val="002060"/>
                <w:highlight w:val="white"/>
              </w:rPr>
            </w:pPr>
            <w:r w:rsidRPr="007E0FC2">
              <w:rPr>
                <w:color w:val="002060"/>
                <w:highlight w:val="white"/>
              </w:rPr>
              <w:t>Thanh Mai</w:t>
            </w:r>
          </w:p>
        </w:tc>
        <w:tc>
          <w:tcPr>
            <w:tcW w:w="287" w:type="pct"/>
            <w:vAlign w:val="center"/>
          </w:tcPr>
          <w:p w:rsidR="00676447" w:rsidRPr="007E0FC2" w:rsidRDefault="00676447">
            <w:pPr>
              <w:spacing w:line="276" w:lineRule="auto"/>
              <w:jc w:val="center"/>
              <w:rPr>
                <w:color w:val="002060"/>
                <w:highlight w:val="white"/>
              </w:rPr>
            </w:pPr>
            <w:r>
              <w:rPr>
                <w:color w:val="002060"/>
                <w:highlight w:val="white"/>
              </w:rPr>
              <w:t>1</w:t>
            </w:r>
          </w:p>
        </w:tc>
        <w:tc>
          <w:tcPr>
            <w:tcW w:w="247" w:type="pct"/>
            <w:vAlign w:val="center"/>
          </w:tcPr>
          <w:p w:rsidR="00676447" w:rsidRPr="007E0FC2" w:rsidRDefault="00676447">
            <w:pPr>
              <w:spacing w:line="276" w:lineRule="auto"/>
              <w:jc w:val="center"/>
              <w:rPr>
                <w:color w:val="002060"/>
                <w:highlight w:val="white"/>
              </w:rPr>
            </w:pPr>
            <w:r>
              <w:rPr>
                <w:color w:val="002060"/>
                <w:highlight w:val="white"/>
              </w:rPr>
              <w:t>1</w:t>
            </w:r>
          </w:p>
        </w:tc>
        <w:tc>
          <w:tcPr>
            <w:tcW w:w="211"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0</w:t>
            </w:r>
          </w:p>
        </w:tc>
        <w:tc>
          <w:tcPr>
            <w:tcW w:w="193"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0</w:t>
            </w:r>
          </w:p>
        </w:tc>
        <w:tc>
          <w:tcPr>
            <w:tcW w:w="298"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0</w:t>
            </w:r>
          </w:p>
        </w:tc>
        <w:tc>
          <w:tcPr>
            <w:tcW w:w="293"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0</w:t>
            </w:r>
          </w:p>
        </w:tc>
        <w:tc>
          <w:tcPr>
            <w:tcW w:w="211"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0</w:t>
            </w:r>
          </w:p>
        </w:tc>
        <w:tc>
          <w:tcPr>
            <w:tcW w:w="273"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0</w:t>
            </w:r>
          </w:p>
        </w:tc>
        <w:tc>
          <w:tcPr>
            <w:tcW w:w="282"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0</w:t>
            </w:r>
          </w:p>
        </w:tc>
        <w:tc>
          <w:tcPr>
            <w:tcW w:w="229"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0</w:t>
            </w:r>
          </w:p>
        </w:tc>
        <w:tc>
          <w:tcPr>
            <w:tcW w:w="256"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0</w:t>
            </w:r>
          </w:p>
        </w:tc>
        <w:tc>
          <w:tcPr>
            <w:tcW w:w="211"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0</w:t>
            </w:r>
          </w:p>
        </w:tc>
        <w:tc>
          <w:tcPr>
            <w:tcW w:w="251" w:type="pct"/>
            <w:vAlign w:val="center"/>
          </w:tcPr>
          <w:p w:rsidR="00676447" w:rsidRPr="007E0FC2" w:rsidRDefault="00676447">
            <w:pPr>
              <w:spacing w:line="276" w:lineRule="auto"/>
              <w:jc w:val="center"/>
              <w:rPr>
                <w:color w:val="002060"/>
                <w:highlight w:val="white"/>
              </w:rPr>
            </w:pPr>
            <w:r>
              <w:rPr>
                <w:color w:val="002060"/>
                <w:highlight w:val="white"/>
              </w:rPr>
              <w:t>225</w:t>
            </w:r>
          </w:p>
        </w:tc>
        <w:tc>
          <w:tcPr>
            <w:tcW w:w="419" w:type="pct"/>
            <w:vAlign w:val="center"/>
          </w:tcPr>
          <w:p w:rsidR="00676447" w:rsidRPr="007E0FC2" w:rsidRDefault="00676447">
            <w:pPr>
              <w:spacing w:line="276" w:lineRule="auto"/>
              <w:jc w:val="center"/>
              <w:rPr>
                <w:b/>
                <w:color w:val="002060"/>
                <w:highlight w:val="white"/>
              </w:rPr>
            </w:pPr>
            <w:r w:rsidRPr="007E0FC2">
              <w:rPr>
                <w:color w:val="002060"/>
                <w:highlight w:val="white"/>
              </w:rPr>
              <w:t>0</w:t>
            </w:r>
          </w:p>
        </w:tc>
        <w:tc>
          <w:tcPr>
            <w:tcW w:w="247" w:type="pct"/>
            <w:vAlign w:val="center"/>
          </w:tcPr>
          <w:p w:rsidR="00676447" w:rsidRPr="007E0FC2" w:rsidRDefault="00676447">
            <w:pPr>
              <w:spacing w:line="276" w:lineRule="auto"/>
              <w:jc w:val="center"/>
              <w:rPr>
                <w:color w:val="002060"/>
                <w:highlight w:val="white"/>
              </w:rPr>
            </w:pPr>
            <w:r>
              <w:rPr>
                <w:color w:val="002060"/>
                <w:highlight w:val="white"/>
              </w:rPr>
              <w:t>0</w:t>
            </w:r>
          </w:p>
        </w:tc>
      </w:tr>
      <w:tr w:rsidR="00215DA1" w:rsidRPr="007E0FC2" w:rsidTr="00215DA1">
        <w:trPr>
          <w:trHeight w:val="312"/>
        </w:trPr>
        <w:tc>
          <w:tcPr>
            <w:tcW w:w="184" w:type="pct"/>
            <w:shd w:val="clear" w:color="auto" w:fill="auto"/>
            <w:vAlign w:val="center"/>
            <w:hideMark/>
          </w:tcPr>
          <w:p w:rsidR="00676447" w:rsidRPr="007E0FC2" w:rsidRDefault="00676447">
            <w:pPr>
              <w:spacing w:line="276" w:lineRule="auto"/>
              <w:jc w:val="center"/>
              <w:rPr>
                <w:color w:val="002060"/>
                <w:highlight w:val="white"/>
              </w:rPr>
            </w:pPr>
            <w:r w:rsidRPr="007E0FC2">
              <w:rPr>
                <w:color w:val="002060"/>
                <w:highlight w:val="white"/>
              </w:rPr>
              <w:t>4</w:t>
            </w:r>
          </w:p>
        </w:tc>
        <w:tc>
          <w:tcPr>
            <w:tcW w:w="471" w:type="pct"/>
            <w:shd w:val="clear" w:color="auto" w:fill="auto"/>
            <w:noWrap/>
            <w:vAlign w:val="center"/>
            <w:hideMark/>
          </w:tcPr>
          <w:p w:rsidR="00676447" w:rsidRPr="007E0FC2" w:rsidRDefault="00676447" w:rsidP="0086066E">
            <w:pPr>
              <w:spacing w:line="276" w:lineRule="auto"/>
              <w:jc w:val="center"/>
              <w:rPr>
                <w:color w:val="002060"/>
                <w:highlight w:val="white"/>
              </w:rPr>
            </w:pPr>
            <w:r w:rsidRPr="007E0FC2">
              <w:rPr>
                <w:color w:val="002060"/>
                <w:highlight w:val="white"/>
              </w:rPr>
              <w:t>Mạy Đẩy</w:t>
            </w:r>
          </w:p>
        </w:tc>
        <w:tc>
          <w:tcPr>
            <w:tcW w:w="436" w:type="pct"/>
            <w:shd w:val="clear" w:color="auto" w:fill="auto"/>
            <w:noWrap/>
            <w:vAlign w:val="center"/>
            <w:hideMark/>
          </w:tcPr>
          <w:p w:rsidR="00676447" w:rsidRPr="007E0FC2" w:rsidRDefault="00676447" w:rsidP="0086066E">
            <w:pPr>
              <w:spacing w:line="276" w:lineRule="auto"/>
              <w:jc w:val="center"/>
              <w:rPr>
                <w:color w:val="002060"/>
                <w:highlight w:val="white"/>
              </w:rPr>
            </w:pPr>
            <w:r w:rsidRPr="007E0FC2">
              <w:rPr>
                <w:color w:val="002060"/>
                <w:highlight w:val="white"/>
              </w:rPr>
              <w:t>Đổng Xá</w:t>
            </w:r>
          </w:p>
        </w:tc>
        <w:tc>
          <w:tcPr>
            <w:tcW w:w="287" w:type="pct"/>
            <w:vAlign w:val="center"/>
          </w:tcPr>
          <w:p w:rsidR="00676447" w:rsidRPr="007E0FC2" w:rsidRDefault="00676447">
            <w:pPr>
              <w:spacing w:line="276" w:lineRule="auto"/>
              <w:jc w:val="center"/>
              <w:rPr>
                <w:color w:val="002060"/>
                <w:highlight w:val="white"/>
              </w:rPr>
            </w:pPr>
            <w:r>
              <w:rPr>
                <w:color w:val="002060"/>
                <w:highlight w:val="white"/>
              </w:rPr>
              <w:t>5</w:t>
            </w:r>
          </w:p>
        </w:tc>
        <w:tc>
          <w:tcPr>
            <w:tcW w:w="247" w:type="pct"/>
            <w:vAlign w:val="center"/>
          </w:tcPr>
          <w:p w:rsidR="00676447" w:rsidRPr="007E0FC2" w:rsidRDefault="00676447">
            <w:pPr>
              <w:spacing w:line="276" w:lineRule="auto"/>
              <w:jc w:val="center"/>
              <w:rPr>
                <w:color w:val="002060"/>
                <w:highlight w:val="white"/>
              </w:rPr>
            </w:pPr>
            <w:r>
              <w:rPr>
                <w:color w:val="002060"/>
                <w:highlight w:val="white"/>
              </w:rPr>
              <w:t>4</w:t>
            </w:r>
          </w:p>
        </w:tc>
        <w:tc>
          <w:tcPr>
            <w:tcW w:w="211"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0</w:t>
            </w:r>
          </w:p>
        </w:tc>
        <w:tc>
          <w:tcPr>
            <w:tcW w:w="193"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0</w:t>
            </w:r>
          </w:p>
        </w:tc>
        <w:tc>
          <w:tcPr>
            <w:tcW w:w="298"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4</w:t>
            </w:r>
          </w:p>
        </w:tc>
        <w:tc>
          <w:tcPr>
            <w:tcW w:w="293"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0</w:t>
            </w:r>
          </w:p>
        </w:tc>
        <w:tc>
          <w:tcPr>
            <w:tcW w:w="211"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0</w:t>
            </w:r>
          </w:p>
        </w:tc>
        <w:tc>
          <w:tcPr>
            <w:tcW w:w="273"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0</w:t>
            </w:r>
          </w:p>
        </w:tc>
        <w:tc>
          <w:tcPr>
            <w:tcW w:w="282"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0</w:t>
            </w:r>
          </w:p>
        </w:tc>
        <w:tc>
          <w:tcPr>
            <w:tcW w:w="229"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0</w:t>
            </w:r>
          </w:p>
        </w:tc>
        <w:tc>
          <w:tcPr>
            <w:tcW w:w="256"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0</w:t>
            </w:r>
          </w:p>
        </w:tc>
        <w:tc>
          <w:tcPr>
            <w:tcW w:w="211"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0</w:t>
            </w:r>
          </w:p>
        </w:tc>
        <w:tc>
          <w:tcPr>
            <w:tcW w:w="251" w:type="pct"/>
            <w:vAlign w:val="center"/>
          </w:tcPr>
          <w:p w:rsidR="00676447" w:rsidRPr="007E0FC2" w:rsidRDefault="00676447">
            <w:pPr>
              <w:spacing w:line="276" w:lineRule="auto"/>
              <w:jc w:val="center"/>
              <w:rPr>
                <w:color w:val="002060"/>
                <w:highlight w:val="white"/>
              </w:rPr>
            </w:pPr>
            <w:r>
              <w:rPr>
                <w:color w:val="002060"/>
                <w:highlight w:val="white"/>
              </w:rPr>
              <w:t>225</w:t>
            </w:r>
          </w:p>
        </w:tc>
        <w:tc>
          <w:tcPr>
            <w:tcW w:w="419" w:type="pct"/>
            <w:vAlign w:val="center"/>
          </w:tcPr>
          <w:p w:rsidR="00676447" w:rsidRPr="007E0FC2" w:rsidRDefault="00676447">
            <w:pPr>
              <w:spacing w:line="276" w:lineRule="auto"/>
              <w:jc w:val="center"/>
              <w:rPr>
                <w:b/>
                <w:color w:val="002060"/>
                <w:highlight w:val="white"/>
              </w:rPr>
            </w:pPr>
            <w:r w:rsidRPr="007E0FC2">
              <w:rPr>
                <w:color w:val="002060"/>
                <w:highlight w:val="white"/>
              </w:rPr>
              <w:t>30</w:t>
            </w:r>
          </w:p>
        </w:tc>
        <w:tc>
          <w:tcPr>
            <w:tcW w:w="247" w:type="pct"/>
            <w:vAlign w:val="center"/>
          </w:tcPr>
          <w:p w:rsidR="00676447" w:rsidRPr="007E0FC2" w:rsidRDefault="00676447">
            <w:pPr>
              <w:spacing w:line="276" w:lineRule="auto"/>
              <w:jc w:val="center"/>
              <w:rPr>
                <w:color w:val="002060"/>
                <w:highlight w:val="white"/>
              </w:rPr>
            </w:pPr>
            <w:r>
              <w:rPr>
                <w:color w:val="002060"/>
                <w:highlight w:val="white"/>
              </w:rPr>
              <w:t>1</w:t>
            </w:r>
          </w:p>
        </w:tc>
      </w:tr>
      <w:tr w:rsidR="00215DA1" w:rsidRPr="007E0FC2" w:rsidTr="00215DA1">
        <w:trPr>
          <w:trHeight w:val="312"/>
        </w:trPr>
        <w:tc>
          <w:tcPr>
            <w:tcW w:w="184" w:type="pct"/>
            <w:shd w:val="clear" w:color="auto" w:fill="auto"/>
            <w:vAlign w:val="center"/>
            <w:hideMark/>
          </w:tcPr>
          <w:p w:rsidR="00676447" w:rsidRPr="007E0FC2" w:rsidRDefault="00676447">
            <w:pPr>
              <w:spacing w:line="276" w:lineRule="auto"/>
              <w:jc w:val="center"/>
              <w:rPr>
                <w:color w:val="002060"/>
                <w:highlight w:val="white"/>
              </w:rPr>
            </w:pPr>
            <w:r w:rsidRPr="007E0FC2">
              <w:rPr>
                <w:color w:val="002060"/>
                <w:highlight w:val="white"/>
              </w:rPr>
              <w:t>5</w:t>
            </w:r>
          </w:p>
        </w:tc>
        <w:tc>
          <w:tcPr>
            <w:tcW w:w="471" w:type="pct"/>
            <w:shd w:val="clear" w:color="auto" w:fill="auto"/>
            <w:noWrap/>
            <w:vAlign w:val="center"/>
            <w:hideMark/>
          </w:tcPr>
          <w:p w:rsidR="00676447" w:rsidRPr="007E0FC2" w:rsidRDefault="00676447" w:rsidP="0086066E">
            <w:pPr>
              <w:spacing w:line="276" w:lineRule="auto"/>
              <w:jc w:val="center"/>
              <w:rPr>
                <w:color w:val="002060"/>
                <w:highlight w:val="white"/>
              </w:rPr>
            </w:pPr>
            <w:r w:rsidRPr="007E0FC2">
              <w:rPr>
                <w:color w:val="002060"/>
                <w:highlight w:val="white"/>
              </w:rPr>
              <w:t>Cốc Thông</w:t>
            </w:r>
          </w:p>
        </w:tc>
        <w:tc>
          <w:tcPr>
            <w:tcW w:w="436" w:type="pct"/>
            <w:shd w:val="clear" w:color="auto" w:fill="auto"/>
            <w:noWrap/>
            <w:vAlign w:val="center"/>
            <w:hideMark/>
          </w:tcPr>
          <w:p w:rsidR="00676447" w:rsidRPr="007E0FC2" w:rsidRDefault="00676447" w:rsidP="0086066E">
            <w:pPr>
              <w:spacing w:line="276" w:lineRule="auto"/>
              <w:jc w:val="center"/>
              <w:rPr>
                <w:color w:val="002060"/>
                <w:highlight w:val="white"/>
              </w:rPr>
            </w:pPr>
            <w:r w:rsidRPr="007E0FC2">
              <w:rPr>
                <w:color w:val="002060"/>
                <w:highlight w:val="white"/>
              </w:rPr>
              <w:t>Liêm Thủy</w:t>
            </w:r>
          </w:p>
        </w:tc>
        <w:tc>
          <w:tcPr>
            <w:tcW w:w="287" w:type="pct"/>
            <w:vAlign w:val="center"/>
          </w:tcPr>
          <w:p w:rsidR="00676447" w:rsidRPr="007E0FC2" w:rsidRDefault="00676447">
            <w:pPr>
              <w:spacing w:line="276" w:lineRule="auto"/>
              <w:jc w:val="center"/>
              <w:rPr>
                <w:color w:val="002060"/>
                <w:highlight w:val="white"/>
              </w:rPr>
            </w:pPr>
            <w:r>
              <w:rPr>
                <w:color w:val="002060"/>
                <w:highlight w:val="white"/>
              </w:rPr>
              <w:t>1</w:t>
            </w:r>
          </w:p>
        </w:tc>
        <w:tc>
          <w:tcPr>
            <w:tcW w:w="247" w:type="pct"/>
            <w:vAlign w:val="center"/>
          </w:tcPr>
          <w:p w:rsidR="00676447" w:rsidRPr="007E0FC2" w:rsidRDefault="00676447">
            <w:pPr>
              <w:spacing w:line="276" w:lineRule="auto"/>
              <w:jc w:val="center"/>
              <w:rPr>
                <w:color w:val="002060"/>
                <w:highlight w:val="white"/>
              </w:rPr>
            </w:pPr>
            <w:r>
              <w:rPr>
                <w:color w:val="002060"/>
                <w:highlight w:val="white"/>
              </w:rPr>
              <w:t>1</w:t>
            </w:r>
          </w:p>
        </w:tc>
        <w:tc>
          <w:tcPr>
            <w:tcW w:w="211"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0</w:t>
            </w:r>
          </w:p>
        </w:tc>
        <w:tc>
          <w:tcPr>
            <w:tcW w:w="193"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0</w:t>
            </w:r>
          </w:p>
        </w:tc>
        <w:tc>
          <w:tcPr>
            <w:tcW w:w="298"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5</w:t>
            </w:r>
          </w:p>
        </w:tc>
        <w:tc>
          <w:tcPr>
            <w:tcW w:w="293"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0</w:t>
            </w:r>
          </w:p>
        </w:tc>
        <w:tc>
          <w:tcPr>
            <w:tcW w:w="211"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0</w:t>
            </w:r>
          </w:p>
        </w:tc>
        <w:tc>
          <w:tcPr>
            <w:tcW w:w="273"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50</w:t>
            </w:r>
          </w:p>
        </w:tc>
        <w:tc>
          <w:tcPr>
            <w:tcW w:w="282" w:type="pct"/>
            <w:shd w:val="clear" w:color="auto" w:fill="auto"/>
            <w:noWrap/>
            <w:vAlign w:val="center"/>
            <w:hideMark/>
          </w:tcPr>
          <w:p w:rsidR="00676447" w:rsidRDefault="00676447" w:rsidP="0086066E">
            <w:pPr>
              <w:spacing w:line="276" w:lineRule="auto"/>
              <w:jc w:val="center"/>
              <w:rPr>
                <w:color w:val="002060"/>
                <w:highlight w:val="white"/>
              </w:rPr>
            </w:pPr>
            <w:r w:rsidRPr="007E0FC2">
              <w:rPr>
                <w:color w:val="002060"/>
                <w:highlight w:val="white"/>
              </w:rPr>
              <w:t>0</w:t>
            </w:r>
          </w:p>
        </w:tc>
        <w:tc>
          <w:tcPr>
            <w:tcW w:w="229"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30</w:t>
            </w:r>
          </w:p>
        </w:tc>
        <w:tc>
          <w:tcPr>
            <w:tcW w:w="256"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0</w:t>
            </w:r>
          </w:p>
        </w:tc>
        <w:tc>
          <w:tcPr>
            <w:tcW w:w="211"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0</w:t>
            </w:r>
          </w:p>
        </w:tc>
        <w:tc>
          <w:tcPr>
            <w:tcW w:w="251" w:type="pct"/>
            <w:vAlign w:val="center"/>
          </w:tcPr>
          <w:p w:rsidR="00676447" w:rsidRPr="007E0FC2" w:rsidRDefault="00676447">
            <w:pPr>
              <w:spacing w:line="276" w:lineRule="auto"/>
              <w:jc w:val="center"/>
              <w:rPr>
                <w:color w:val="002060"/>
                <w:highlight w:val="white"/>
              </w:rPr>
            </w:pPr>
            <w:r>
              <w:rPr>
                <w:color w:val="002060"/>
                <w:highlight w:val="white"/>
              </w:rPr>
              <w:t>0</w:t>
            </w:r>
          </w:p>
        </w:tc>
        <w:tc>
          <w:tcPr>
            <w:tcW w:w="419" w:type="pct"/>
            <w:vAlign w:val="center"/>
          </w:tcPr>
          <w:p w:rsidR="00676447" w:rsidRPr="007E0FC2" w:rsidRDefault="00676447">
            <w:pPr>
              <w:spacing w:line="276" w:lineRule="auto"/>
              <w:jc w:val="center"/>
              <w:rPr>
                <w:b/>
                <w:color w:val="002060"/>
                <w:highlight w:val="white"/>
              </w:rPr>
            </w:pPr>
            <w:r w:rsidRPr="007E0FC2">
              <w:rPr>
                <w:color w:val="002060"/>
                <w:highlight w:val="white"/>
              </w:rPr>
              <w:t>0</w:t>
            </w:r>
          </w:p>
        </w:tc>
        <w:tc>
          <w:tcPr>
            <w:tcW w:w="247" w:type="pct"/>
            <w:vAlign w:val="center"/>
          </w:tcPr>
          <w:p w:rsidR="00676447" w:rsidRPr="007E0FC2" w:rsidRDefault="00676447">
            <w:pPr>
              <w:spacing w:line="276" w:lineRule="auto"/>
              <w:jc w:val="center"/>
              <w:rPr>
                <w:color w:val="002060"/>
                <w:highlight w:val="white"/>
              </w:rPr>
            </w:pPr>
            <w:r>
              <w:rPr>
                <w:color w:val="002060"/>
                <w:highlight w:val="white"/>
              </w:rPr>
              <w:t>0</w:t>
            </w:r>
          </w:p>
        </w:tc>
      </w:tr>
      <w:tr w:rsidR="00215DA1" w:rsidRPr="007E0FC2" w:rsidTr="00215DA1">
        <w:trPr>
          <w:trHeight w:val="343"/>
        </w:trPr>
        <w:tc>
          <w:tcPr>
            <w:tcW w:w="184" w:type="pct"/>
            <w:shd w:val="clear" w:color="auto" w:fill="auto"/>
            <w:vAlign w:val="center"/>
            <w:hideMark/>
          </w:tcPr>
          <w:p w:rsidR="00676447" w:rsidRPr="007E0FC2" w:rsidRDefault="00676447">
            <w:pPr>
              <w:spacing w:line="276" w:lineRule="auto"/>
              <w:jc w:val="center"/>
              <w:rPr>
                <w:color w:val="002060"/>
                <w:highlight w:val="white"/>
              </w:rPr>
            </w:pPr>
            <w:r w:rsidRPr="007E0FC2">
              <w:rPr>
                <w:color w:val="002060"/>
                <w:highlight w:val="white"/>
              </w:rPr>
              <w:t>6</w:t>
            </w:r>
          </w:p>
        </w:tc>
        <w:tc>
          <w:tcPr>
            <w:tcW w:w="471" w:type="pct"/>
            <w:shd w:val="clear" w:color="auto" w:fill="auto"/>
            <w:noWrap/>
            <w:vAlign w:val="center"/>
            <w:hideMark/>
          </w:tcPr>
          <w:p w:rsidR="00676447" w:rsidRPr="007E0FC2" w:rsidRDefault="00676447" w:rsidP="0086066E">
            <w:pPr>
              <w:spacing w:line="276" w:lineRule="auto"/>
              <w:jc w:val="center"/>
              <w:rPr>
                <w:color w:val="002060"/>
                <w:highlight w:val="white"/>
              </w:rPr>
            </w:pPr>
            <w:r w:rsidRPr="007E0FC2">
              <w:rPr>
                <w:color w:val="002060"/>
                <w:highlight w:val="white"/>
              </w:rPr>
              <w:t>Nà Lẹng</w:t>
            </w:r>
          </w:p>
        </w:tc>
        <w:tc>
          <w:tcPr>
            <w:tcW w:w="436" w:type="pct"/>
            <w:shd w:val="clear" w:color="auto" w:fill="auto"/>
            <w:noWrap/>
            <w:vAlign w:val="center"/>
            <w:hideMark/>
          </w:tcPr>
          <w:p w:rsidR="00676447" w:rsidRPr="007E0FC2" w:rsidRDefault="00676447" w:rsidP="0086066E">
            <w:pPr>
              <w:spacing w:line="276" w:lineRule="auto"/>
              <w:jc w:val="center"/>
              <w:rPr>
                <w:color w:val="002060"/>
                <w:highlight w:val="white"/>
              </w:rPr>
            </w:pPr>
            <w:r w:rsidRPr="007E0FC2">
              <w:rPr>
                <w:color w:val="002060"/>
                <w:highlight w:val="white"/>
              </w:rPr>
              <w:t>Sỹ Bình</w:t>
            </w:r>
          </w:p>
        </w:tc>
        <w:tc>
          <w:tcPr>
            <w:tcW w:w="287" w:type="pct"/>
            <w:vAlign w:val="center"/>
          </w:tcPr>
          <w:p w:rsidR="00676447" w:rsidRPr="007E0FC2" w:rsidRDefault="00676447">
            <w:pPr>
              <w:spacing w:line="276" w:lineRule="auto"/>
              <w:jc w:val="center"/>
              <w:rPr>
                <w:color w:val="002060"/>
                <w:highlight w:val="white"/>
              </w:rPr>
            </w:pPr>
            <w:r>
              <w:rPr>
                <w:color w:val="002060"/>
                <w:highlight w:val="white"/>
              </w:rPr>
              <w:t>4</w:t>
            </w:r>
          </w:p>
        </w:tc>
        <w:tc>
          <w:tcPr>
            <w:tcW w:w="247" w:type="pct"/>
            <w:vAlign w:val="center"/>
          </w:tcPr>
          <w:p w:rsidR="00676447" w:rsidRPr="007E0FC2" w:rsidRDefault="00676447">
            <w:pPr>
              <w:spacing w:line="276" w:lineRule="auto"/>
              <w:jc w:val="center"/>
              <w:rPr>
                <w:color w:val="002060"/>
                <w:highlight w:val="white"/>
              </w:rPr>
            </w:pPr>
            <w:r>
              <w:rPr>
                <w:color w:val="002060"/>
                <w:highlight w:val="white"/>
              </w:rPr>
              <w:t>3</w:t>
            </w:r>
          </w:p>
        </w:tc>
        <w:tc>
          <w:tcPr>
            <w:tcW w:w="211"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35</w:t>
            </w:r>
          </w:p>
        </w:tc>
        <w:tc>
          <w:tcPr>
            <w:tcW w:w="193"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0</w:t>
            </w:r>
          </w:p>
        </w:tc>
        <w:tc>
          <w:tcPr>
            <w:tcW w:w="298"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7</w:t>
            </w:r>
          </w:p>
        </w:tc>
        <w:tc>
          <w:tcPr>
            <w:tcW w:w="293"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2</w:t>
            </w:r>
          </w:p>
        </w:tc>
        <w:tc>
          <w:tcPr>
            <w:tcW w:w="211"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0</w:t>
            </w:r>
          </w:p>
        </w:tc>
        <w:tc>
          <w:tcPr>
            <w:tcW w:w="273"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40</w:t>
            </w:r>
          </w:p>
        </w:tc>
        <w:tc>
          <w:tcPr>
            <w:tcW w:w="282"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0</w:t>
            </w:r>
          </w:p>
        </w:tc>
        <w:tc>
          <w:tcPr>
            <w:tcW w:w="229"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0</w:t>
            </w:r>
          </w:p>
        </w:tc>
        <w:tc>
          <w:tcPr>
            <w:tcW w:w="256"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4</w:t>
            </w:r>
          </w:p>
        </w:tc>
        <w:tc>
          <w:tcPr>
            <w:tcW w:w="211"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1</w:t>
            </w:r>
          </w:p>
        </w:tc>
        <w:tc>
          <w:tcPr>
            <w:tcW w:w="251" w:type="pct"/>
            <w:vAlign w:val="center"/>
          </w:tcPr>
          <w:p w:rsidR="00676447" w:rsidRPr="007E0FC2" w:rsidRDefault="00676447">
            <w:pPr>
              <w:spacing w:line="276" w:lineRule="auto"/>
              <w:jc w:val="center"/>
              <w:rPr>
                <w:color w:val="002060"/>
                <w:highlight w:val="white"/>
              </w:rPr>
            </w:pPr>
            <w:r>
              <w:rPr>
                <w:color w:val="002060"/>
                <w:highlight w:val="white"/>
              </w:rPr>
              <w:t>0</w:t>
            </w:r>
          </w:p>
        </w:tc>
        <w:tc>
          <w:tcPr>
            <w:tcW w:w="419" w:type="pct"/>
            <w:vAlign w:val="center"/>
          </w:tcPr>
          <w:p w:rsidR="00676447" w:rsidRPr="007E0FC2" w:rsidRDefault="00676447">
            <w:pPr>
              <w:spacing w:line="276" w:lineRule="auto"/>
              <w:jc w:val="center"/>
              <w:rPr>
                <w:b/>
                <w:color w:val="002060"/>
                <w:highlight w:val="white"/>
              </w:rPr>
            </w:pPr>
            <w:r w:rsidRPr="007E0FC2">
              <w:rPr>
                <w:color w:val="002060"/>
                <w:highlight w:val="white"/>
              </w:rPr>
              <w:t>427</w:t>
            </w:r>
          </w:p>
        </w:tc>
        <w:tc>
          <w:tcPr>
            <w:tcW w:w="247" w:type="pct"/>
            <w:vAlign w:val="center"/>
          </w:tcPr>
          <w:p w:rsidR="00676447" w:rsidRPr="007E0FC2" w:rsidRDefault="00676447">
            <w:pPr>
              <w:spacing w:line="276" w:lineRule="auto"/>
              <w:jc w:val="center"/>
              <w:rPr>
                <w:color w:val="002060"/>
                <w:highlight w:val="white"/>
              </w:rPr>
            </w:pPr>
            <w:r>
              <w:rPr>
                <w:color w:val="002060"/>
                <w:highlight w:val="white"/>
              </w:rPr>
              <w:t>1</w:t>
            </w:r>
          </w:p>
        </w:tc>
      </w:tr>
      <w:tr w:rsidR="00215DA1" w:rsidRPr="007E0FC2" w:rsidTr="00215DA1">
        <w:trPr>
          <w:trHeight w:val="312"/>
        </w:trPr>
        <w:tc>
          <w:tcPr>
            <w:tcW w:w="184" w:type="pct"/>
            <w:shd w:val="clear" w:color="auto" w:fill="auto"/>
            <w:vAlign w:val="center"/>
            <w:hideMark/>
          </w:tcPr>
          <w:p w:rsidR="00676447" w:rsidRPr="007E0FC2" w:rsidRDefault="00676447">
            <w:pPr>
              <w:spacing w:line="276" w:lineRule="auto"/>
              <w:jc w:val="center"/>
              <w:rPr>
                <w:color w:val="002060"/>
                <w:highlight w:val="white"/>
              </w:rPr>
            </w:pPr>
            <w:r w:rsidRPr="007E0FC2">
              <w:rPr>
                <w:color w:val="002060"/>
                <w:highlight w:val="white"/>
              </w:rPr>
              <w:t>7</w:t>
            </w:r>
          </w:p>
        </w:tc>
        <w:tc>
          <w:tcPr>
            <w:tcW w:w="471" w:type="pct"/>
            <w:shd w:val="clear" w:color="auto" w:fill="auto"/>
            <w:noWrap/>
            <w:vAlign w:val="center"/>
            <w:hideMark/>
          </w:tcPr>
          <w:p w:rsidR="00676447" w:rsidRPr="007E0FC2" w:rsidRDefault="00676447" w:rsidP="0086066E">
            <w:pPr>
              <w:spacing w:line="276" w:lineRule="auto"/>
              <w:jc w:val="center"/>
              <w:rPr>
                <w:color w:val="002060"/>
                <w:highlight w:val="white"/>
              </w:rPr>
            </w:pPr>
            <w:r w:rsidRPr="007E0FC2">
              <w:rPr>
                <w:color w:val="002060"/>
                <w:highlight w:val="white"/>
              </w:rPr>
              <w:t>Nà Kiến</w:t>
            </w:r>
          </w:p>
        </w:tc>
        <w:tc>
          <w:tcPr>
            <w:tcW w:w="436" w:type="pct"/>
            <w:shd w:val="clear" w:color="auto" w:fill="auto"/>
            <w:noWrap/>
            <w:vAlign w:val="center"/>
            <w:hideMark/>
          </w:tcPr>
          <w:p w:rsidR="00676447" w:rsidRPr="007E0FC2" w:rsidRDefault="00676447" w:rsidP="0086066E">
            <w:pPr>
              <w:spacing w:line="276" w:lineRule="auto"/>
              <w:jc w:val="center"/>
              <w:rPr>
                <w:color w:val="002060"/>
                <w:highlight w:val="white"/>
              </w:rPr>
            </w:pPr>
            <w:r w:rsidRPr="007E0FC2">
              <w:rPr>
                <w:color w:val="002060"/>
                <w:highlight w:val="white"/>
              </w:rPr>
              <w:t>Nghĩa Tá</w:t>
            </w:r>
          </w:p>
        </w:tc>
        <w:tc>
          <w:tcPr>
            <w:tcW w:w="287" w:type="pct"/>
            <w:vAlign w:val="center"/>
          </w:tcPr>
          <w:p w:rsidR="00676447" w:rsidRPr="007E0FC2" w:rsidRDefault="00676447">
            <w:pPr>
              <w:spacing w:line="276" w:lineRule="auto"/>
              <w:jc w:val="center"/>
              <w:rPr>
                <w:color w:val="002060"/>
                <w:highlight w:val="white"/>
              </w:rPr>
            </w:pPr>
            <w:r>
              <w:rPr>
                <w:color w:val="002060"/>
                <w:highlight w:val="white"/>
              </w:rPr>
              <w:t>17</w:t>
            </w:r>
          </w:p>
        </w:tc>
        <w:tc>
          <w:tcPr>
            <w:tcW w:w="247" w:type="pct"/>
            <w:vAlign w:val="center"/>
          </w:tcPr>
          <w:p w:rsidR="00676447" w:rsidRPr="007E0FC2" w:rsidRDefault="00676447">
            <w:pPr>
              <w:spacing w:line="276" w:lineRule="auto"/>
              <w:jc w:val="center"/>
              <w:rPr>
                <w:color w:val="002060"/>
                <w:highlight w:val="white"/>
              </w:rPr>
            </w:pPr>
            <w:r>
              <w:rPr>
                <w:color w:val="002060"/>
                <w:highlight w:val="white"/>
              </w:rPr>
              <w:t>14</w:t>
            </w:r>
          </w:p>
        </w:tc>
        <w:tc>
          <w:tcPr>
            <w:tcW w:w="211"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0</w:t>
            </w:r>
          </w:p>
        </w:tc>
        <w:tc>
          <w:tcPr>
            <w:tcW w:w="193"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10</w:t>
            </w:r>
          </w:p>
        </w:tc>
        <w:tc>
          <w:tcPr>
            <w:tcW w:w="298"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5</w:t>
            </w:r>
          </w:p>
        </w:tc>
        <w:tc>
          <w:tcPr>
            <w:tcW w:w="293"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505</w:t>
            </w:r>
          </w:p>
        </w:tc>
        <w:tc>
          <w:tcPr>
            <w:tcW w:w="211" w:type="pct"/>
            <w:shd w:val="clear" w:color="auto" w:fill="auto"/>
            <w:noWrap/>
            <w:vAlign w:val="center"/>
            <w:hideMark/>
          </w:tcPr>
          <w:p w:rsidR="00676447" w:rsidRPr="007E0FC2" w:rsidRDefault="00676447" w:rsidP="0086066E">
            <w:pPr>
              <w:spacing w:line="276" w:lineRule="auto"/>
              <w:jc w:val="center"/>
              <w:rPr>
                <w:color w:val="002060"/>
                <w:highlight w:val="white"/>
              </w:rPr>
            </w:pPr>
            <w:r w:rsidRPr="007E0FC2">
              <w:rPr>
                <w:color w:val="002060"/>
                <w:highlight w:val="white"/>
              </w:rPr>
              <w:t>10</w:t>
            </w:r>
          </w:p>
        </w:tc>
        <w:tc>
          <w:tcPr>
            <w:tcW w:w="273" w:type="pct"/>
            <w:shd w:val="clear" w:color="auto" w:fill="auto"/>
            <w:noWrap/>
            <w:vAlign w:val="center"/>
            <w:hideMark/>
          </w:tcPr>
          <w:p w:rsidR="00676447" w:rsidRPr="007E0FC2" w:rsidRDefault="00676447">
            <w:pPr>
              <w:spacing w:line="276" w:lineRule="auto"/>
              <w:jc w:val="center"/>
              <w:rPr>
                <w:color w:val="002060"/>
                <w:highlight w:val="white"/>
              </w:rPr>
            </w:pPr>
            <w:r>
              <w:rPr>
                <w:color w:val="002060"/>
                <w:highlight w:val="white"/>
              </w:rPr>
              <w:t>0</w:t>
            </w:r>
          </w:p>
        </w:tc>
        <w:tc>
          <w:tcPr>
            <w:tcW w:w="282" w:type="pct"/>
            <w:shd w:val="clear" w:color="auto" w:fill="auto"/>
            <w:noWrap/>
            <w:vAlign w:val="center"/>
            <w:hideMark/>
          </w:tcPr>
          <w:p w:rsidR="00676447" w:rsidRPr="007E0FC2" w:rsidRDefault="00676447">
            <w:pPr>
              <w:spacing w:line="276" w:lineRule="auto"/>
              <w:jc w:val="center"/>
              <w:rPr>
                <w:color w:val="002060"/>
                <w:highlight w:val="white"/>
              </w:rPr>
            </w:pPr>
            <w:r w:rsidRPr="007E0FC2">
              <w:rPr>
                <w:color w:val="002060"/>
                <w:highlight w:val="white"/>
              </w:rPr>
              <w:t>4</w:t>
            </w:r>
          </w:p>
        </w:tc>
        <w:tc>
          <w:tcPr>
            <w:tcW w:w="229" w:type="pct"/>
            <w:shd w:val="clear" w:color="auto" w:fill="auto"/>
            <w:noWrap/>
            <w:vAlign w:val="center"/>
            <w:hideMark/>
          </w:tcPr>
          <w:p w:rsidR="00676447" w:rsidRPr="007E0FC2" w:rsidRDefault="00676447">
            <w:pPr>
              <w:spacing w:line="276" w:lineRule="auto"/>
              <w:jc w:val="center"/>
              <w:rPr>
                <w:color w:val="002060"/>
                <w:highlight w:val="white"/>
              </w:rPr>
            </w:pPr>
            <w:r>
              <w:rPr>
                <w:color w:val="002060"/>
                <w:highlight w:val="white"/>
              </w:rPr>
              <w:t>0</w:t>
            </w:r>
          </w:p>
        </w:tc>
        <w:tc>
          <w:tcPr>
            <w:tcW w:w="256" w:type="pct"/>
            <w:shd w:val="clear" w:color="auto" w:fill="auto"/>
            <w:noWrap/>
            <w:vAlign w:val="center"/>
            <w:hideMark/>
          </w:tcPr>
          <w:p w:rsidR="00676447" w:rsidRPr="007E0FC2" w:rsidRDefault="00676447">
            <w:pPr>
              <w:spacing w:line="276" w:lineRule="auto"/>
              <w:jc w:val="center"/>
              <w:rPr>
                <w:color w:val="002060"/>
                <w:highlight w:val="white"/>
              </w:rPr>
            </w:pPr>
            <w:r>
              <w:rPr>
                <w:color w:val="002060"/>
                <w:highlight w:val="white"/>
              </w:rPr>
              <w:t>0</w:t>
            </w:r>
          </w:p>
        </w:tc>
        <w:tc>
          <w:tcPr>
            <w:tcW w:w="211" w:type="pct"/>
            <w:shd w:val="clear" w:color="auto" w:fill="auto"/>
            <w:noWrap/>
            <w:vAlign w:val="center"/>
            <w:hideMark/>
          </w:tcPr>
          <w:p w:rsidR="00676447" w:rsidRPr="007E0FC2" w:rsidRDefault="00676447" w:rsidP="0086066E">
            <w:pPr>
              <w:spacing w:line="276" w:lineRule="auto"/>
              <w:jc w:val="center"/>
              <w:rPr>
                <w:color w:val="002060"/>
                <w:highlight w:val="white"/>
              </w:rPr>
            </w:pPr>
            <w:r>
              <w:rPr>
                <w:color w:val="002060"/>
                <w:highlight w:val="white"/>
              </w:rPr>
              <w:t>0</w:t>
            </w:r>
          </w:p>
        </w:tc>
        <w:tc>
          <w:tcPr>
            <w:tcW w:w="251" w:type="pct"/>
            <w:vAlign w:val="center"/>
          </w:tcPr>
          <w:p w:rsidR="00676447" w:rsidRPr="007E0FC2" w:rsidRDefault="00676447">
            <w:pPr>
              <w:spacing w:line="276" w:lineRule="auto"/>
              <w:jc w:val="center"/>
              <w:rPr>
                <w:color w:val="002060"/>
                <w:highlight w:val="white"/>
              </w:rPr>
            </w:pPr>
            <w:r>
              <w:rPr>
                <w:color w:val="002060"/>
                <w:highlight w:val="white"/>
              </w:rPr>
              <w:t>55</w:t>
            </w:r>
          </w:p>
        </w:tc>
        <w:tc>
          <w:tcPr>
            <w:tcW w:w="419" w:type="pct"/>
            <w:vAlign w:val="center"/>
          </w:tcPr>
          <w:p w:rsidR="00676447" w:rsidRPr="007E0FC2" w:rsidRDefault="00676447">
            <w:pPr>
              <w:spacing w:line="276" w:lineRule="auto"/>
              <w:jc w:val="center"/>
              <w:rPr>
                <w:b/>
                <w:color w:val="002060"/>
                <w:highlight w:val="white"/>
              </w:rPr>
            </w:pPr>
            <w:r w:rsidRPr="007E0FC2">
              <w:rPr>
                <w:color w:val="002060"/>
                <w:highlight w:val="white"/>
              </w:rPr>
              <w:t>140</w:t>
            </w:r>
          </w:p>
        </w:tc>
        <w:tc>
          <w:tcPr>
            <w:tcW w:w="247" w:type="pct"/>
            <w:vAlign w:val="center"/>
          </w:tcPr>
          <w:p w:rsidR="00676447" w:rsidRPr="007E0FC2" w:rsidRDefault="00676447">
            <w:pPr>
              <w:spacing w:line="276" w:lineRule="auto"/>
              <w:jc w:val="center"/>
              <w:rPr>
                <w:color w:val="002060"/>
                <w:highlight w:val="white"/>
              </w:rPr>
            </w:pPr>
            <w:r>
              <w:rPr>
                <w:color w:val="002060"/>
                <w:highlight w:val="white"/>
              </w:rPr>
              <w:t>3</w:t>
            </w:r>
          </w:p>
        </w:tc>
      </w:tr>
      <w:tr w:rsidR="00215DA1" w:rsidRPr="007E0FC2" w:rsidTr="00215DA1">
        <w:trPr>
          <w:trHeight w:val="276"/>
        </w:trPr>
        <w:tc>
          <w:tcPr>
            <w:tcW w:w="184" w:type="pct"/>
            <w:shd w:val="clear" w:color="auto" w:fill="auto"/>
            <w:noWrap/>
            <w:vAlign w:val="center"/>
            <w:hideMark/>
          </w:tcPr>
          <w:p w:rsidR="00676447" w:rsidRPr="007E0FC2" w:rsidRDefault="00676447" w:rsidP="0086066E">
            <w:pPr>
              <w:spacing w:line="276" w:lineRule="auto"/>
              <w:jc w:val="center"/>
              <w:rPr>
                <w:color w:val="002060"/>
                <w:highlight w:val="white"/>
              </w:rPr>
            </w:pPr>
          </w:p>
        </w:tc>
        <w:tc>
          <w:tcPr>
            <w:tcW w:w="471" w:type="pct"/>
            <w:shd w:val="clear" w:color="auto" w:fill="auto"/>
            <w:noWrap/>
            <w:vAlign w:val="center"/>
            <w:hideMark/>
          </w:tcPr>
          <w:p w:rsidR="00676447" w:rsidRPr="007E0FC2" w:rsidRDefault="00676447" w:rsidP="0086066E">
            <w:pPr>
              <w:spacing w:line="276" w:lineRule="auto"/>
              <w:jc w:val="center"/>
              <w:rPr>
                <w:b/>
                <w:bCs/>
                <w:color w:val="002060"/>
                <w:highlight w:val="white"/>
              </w:rPr>
            </w:pPr>
            <w:r w:rsidRPr="007E0FC2">
              <w:rPr>
                <w:b/>
                <w:bCs/>
                <w:color w:val="002060"/>
                <w:highlight w:val="white"/>
              </w:rPr>
              <w:t>Tổng</w:t>
            </w:r>
          </w:p>
        </w:tc>
        <w:tc>
          <w:tcPr>
            <w:tcW w:w="436" w:type="pct"/>
            <w:shd w:val="clear" w:color="auto" w:fill="auto"/>
            <w:noWrap/>
            <w:vAlign w:val="center"/>
            <w:hideMark/>
          </w:tcPr>
          <w:p w:rsidR="00676447" w:rsidRPr="007E0FC2" w:rsidRDefault="00676447" w:rsidP="0086066E">
            <w:pPr>
              <w:spacing w:line="276" w:lineRule="auto"/>
              <w:jc w:val="center"/>
              <w:rPr>
                <w:b/>
                <w:bCs/>
                <w:color w:val="002060"/>
                <w:highlight w:val="white"/>
              </w:rPr>
            </w:pPr>
          </w:p>
        </w:tc>
        <w:tc>
          <w:tcPr>
            <w:tcW w:w="287" w:type="pct"/>
            <w:vAlign w:val="center"/>
          </w:tcPr>
          <w:p w:rsidR="00676447" w:rsidRPr="007E0FC2" w:rsidRDefault="00676447">
            <w:pPr>
              <w:spacing w:line="276" w:lineRule="auto"/>
              <w:jc w:val="center"/>
              <w:rPr>
                <w:b/>
                <w:bCs/>
                <w:color w:val="002060"/>
                <w:highlight w:val="white"/>
              </w:rPr>
            </w:pPr>
            <w:r>
              <w:rPr>
                <w:b/>
                <w:bCs/>
                <w:color w:val="002060"/>
                <w:highlight w:val="white"/>
              </w:rPr>
              <w:t>32</w:t>
            </w:r>
          </w:p>
        </w:tc>
        <w:tc>
          <w:tcPr>
            <w:tcW w:w="247" w:type="pct"/>
            <w:vAlign w:val="center"/>
          </w:tcPr>
          <w:p w:rsidR="00676447" w:rsidRPr="007E0FC2" w:rsidRDefault="00676447">
            <w:pPr>
              <w:spacing w:line="276" w:lineRule="auto"/>
              <w:jc w:val="center"/>
              <w:rPr>
                <w:b/>
                <w:bCs/>
                <w:color w:val="002060"/>
                <w:highlight w:val="white"/>
              </w:rPr>
            </w:pPr>
            <w:r>
              <w:rPr>
                <w:b/>
                <w:bCs/>
                <w:color w:val="002060"/>
                <w:highlight w:val="white"/>
              </w:rPr>
              <w:t>26</w:t>
            </w:r>
          </w:p>
        </w:tc>
        <w:tc>
          <w:tcPr>
            <w:tcW w:w="211" w:type="pct"/>
            <w:shd w:val="clear" w:color="auto" w:fill="auto"/>
            <w:noWrap/>
            <w:vAlign w:val="center"/>
            <w:hideMark/>
          </w:tcPr>
          <w:p w:rsidR="00676447" w:rsidRPr="007E0FC2" w:rsidRDefault="00676447">
            <w:pPr>
              <w:spacing w:line="276" w:lineRule="auto"/>
              <w:jc w:val="center"/>
              <w:rPr>
                <w:b/>
                <w:bCs/>
                <w:color w:val="002060"/>
                <w:highlight w:val="white"/>
              </w:rPr>
            </w:pPr>
            <w:r w:rsidRPr="007E0FC2">
              <w:rPr>
                <w:b/>
                <w:bCs/>
                <w:color w:val="002060"/>
                <w:highlight w:val="white"/>
              </w:rPr>
              <w:t>35</w:t>
            </w:r>
          </w:p>
        </w:tc>
        <w:tc>
          <w:tcPr>
            <w:tcW w:w="193" w:type="pct"/>
            <w:shd w:val="clear" w:color="auto" w:fill="auto"/>
            <w:noWrap/>
            <w:vAlign w:val="center"/>
            <w:hideMark/>
          </w:tcPr>
          <w:p w:rsidR="00676447" w:rsidRPr="007E0FC2" w:rsidRDefault="00676447">
            <w:pPr>
              <w:spacing w:line="276" w:lineRule="auto"/>
              <w:jc w:val="center"/>
              <w:rPr>
                <w:b/>
                <w:bCs/>
                <w:color w:val="002060"/>
                <w:highlight w:val="white"/>
              </w:rPr>
            </w:pPr>
            <w:r w:rsidRPr="007E0FC2">
              <w:rPr>
                <w:b/>
                <w:bCs/>
                <w:color w:val="002060"/>
                <w:highlight w:val="white"/>
              </w:rPr>
              <w:t>10</w:t>
            </w:r>
          </w:p>
        </w:tc>
        <w:tc>
          <w:tcPr>
            <w:tcW w:w="298" w:type="pct"/>
            <w:shd w:val="clear" w:color="auto" w:fill="auto"/>
            <w:noWrap/>
            <w:vAlign w:val="center"/>
            <w:hideMark/>
          </w:tcPr>
          <w:p w:rsidR="00676447" w:rsidRPr="007E0FC2" w:rsidRDefault="00676447">
            <w:pPr>
              <w:spacing w:line="276" w:lineRule="auto"/>
              <w:jc w:val="center"/>
              <w:rPr>
                <w:b/>
                <w:bCs/>
                <w:color w:val="002060"/>
                <w:highlight w:val="white"/>
              </w:rPr>
            </w:pPr>
            <w:r w:rsidRPr="007E0FC2">
              <w:rPr>
                <w:b/>
                <w:bCs/>
                <w:color w:val="002060"/>
                <w:highlight w:val="white"/>
              </w:rPr>
              <w:t>34</w:t>
            </w:r>
          </w:p>
        </w:tc>
        <w:tc>
          <w:tcPr>
            <w:tcW w:w="293" w:type="pct"/>
            <w:shd w:val="clear" w:color="auto" w:fill="auto"/>
            <w:noWrap/>
            <w:vAlign w:val="center"/>
            <w:hideMark/>
          </w:tcPr>
          <w:p w:rsidR="00676447" w:rsidRPr="007E0FC2" w:rsidRDefault="00676447">
            <w:pPr>
              <w:spacing w:line="276" w:lineRule="auto"/>
              <w:jc w:val="center"/>
              <w:rPr>
                <w:b/>
                <w:bCs/>
                <w:color w:val="002060"/>
                <w:highlight w:val="white"/>
              </w:rPr>
            </w:pPr>
            <w:r w:rsidRPr="007E0FC2">
              <w:rPr>
                <w:b/>
                <w:bCs/>
                <w:color w:val="002060"/>
                <w:highlight w:val="white"/>
              </w:rPr>
              <w:t>507</w:t>
            </w:r>
          </w:p>
        </w:tc>
        <w:tc>
          <w:tcPr>
            <w:tcW w:w="211" w:type="pct"/>
            <w:shd w:val="clear" w:color="auto" w:fill="auto"/>
            <w:noWrap/>
            <w:vAlign w:val="center"/>
            <w:hideMark/>
          </w:tcPr>
          <w:p w:rsidR="00676447" w:rsidRPr="007E0FC2" w:rsidRDefault="00676447">
            <w:pPr>
              <w:spacing w:line="276" w:lineRule="auto"/>
              <w:jc w:val="center"/>
              <w:rPr>
                <w:b/>
                <w:bCs/>
                <w:color w:val="002060"/>
                <w:highlight w:val="white"/>
              </w:rPr>
            </w:pPr>
            <w:r w:rsidRPr="007E0FC2">
              <w:rPr>
                <w:b/>
                <w:bCs/>
                <w:color w:val="002060"/>
                <w:highlight w:val="white"/>
              </w:rPr>
              <w:t>10</w:t>
            </w:r>
          </w:p>
        </w:tc>
        <w:tc>
          <w:tcPr>
            <w:tcW w:w="273" w:type="pct"/>
            <w:shd w:val="clear" w:color="auto" w:fill="auto"/>
            <w:noWrap/>
            <w:vAlign w:val="center"/>
            <w:hideMark/>
          </w:tcPr>
          <w:p w:rsidR="00676447" w:rsidRPr="007E0FC2" w:rsidRDefault="00676447">
            <w:pPr>
              <w:spacing w:line="276" w:lineRule="auto"/>
              <w:jc w:val="center"/>
              <w:rPr>
                <w:b/>
                <w:bCs/>
                <w:color w:val="002060"/>
                <w:highlight w:val="white"/>
              </w:rPr>
            </w:pPr>
            <w:r w:rsidRPr="007E0FC2">
              <w:rPr>
                <w:b/>
                <w:bCs/>
                <w:color w:val="002060"/>
                <w:highlight w:val="white"/>
              </w:rPr>
              <w:t>90</w:t>
            </w:r>
          </w:p>
        </w:tc>
        <w:tc>
          <w:tcPr>
            <w:tcW w:w="282" w:type="pct"/>
            <w:shd w:val="clear" w:color="auto" w:fill="auto"/>
            <w:noWrap/>
            <w:vAlign w:val="center"/>
            <w:hideMark/>
          </w:tcPr>
          <w:p w:rsidR="00676447" w:rsidRPr="007E0FC2" w:rsidRDefault="00676447">
            <w:pPr>
              <w:spacing w:line="276" w:lineRule="auto"/>
              <w:jc w:val="center"/>
              <w:rPr>
                <w:b/>
                <w:bCs/>
                <w:color w:val="002060"/>
                <w:highlight w:val="white"/>
              </w:rPr>
            </w:pPr>
            <w:r w:rsidRPr="007E0FC2">
              <w:rPr>
                <w:b/>
                <w:bCs/>
                <w:color w:val="002060"/>
                <w:highlight w:val="white"/>
              </w:rPr>
              <w:t>4</w:t>
            </w:r>
          </w:p>
        </w:tc>
        <w:tc>
          <w:tcPr>
            <w:tcW w:w="229" w:type="pct"/>
            <w:shd w:val="clear" w:color="auto" w:fill="auto"/>
            <w:noWrap/>
            <w:vAlign w:val="center"/>
            <w:hideMark/>
          </w:tcPr>
          <w:p w:rsidR="00676447" w:rsidRPr="007E0FC2" w:rsidRDefault="00676447">
            <w:pPr>
              <w:spacing w:line="276" w:lineRule="auto"/>
              <w:jc w:val="center"/>
              <w:rPr>
                <w:b/>
                <w:bCs/>
                <w:color w:val="002060"/>
                <w:highlight w:val="white"/>
              </w:rPr>
            </w:pPr>
            <w:r w:rsidRPr="007E0FC2">
              <w:rPr>
                <w:b/>
                <w:bCs/>
                <w:color w:val="002060"/>
                <w:highlight w:val="white"/>
              </w:rPr>
              <w:t>30</w:t>
            </w:r>
          </w:p>
        </w:tc>
        <w:tc>
          <w:tcPr>
            <w:tcW w:w="256" w:type="pct"/>
            <w:shd w:val="clear" w:color="auto" w:fill="auto"/>
            <w:noWrap/>
            <w:vAlign w:val="center"/>
            <w:hideMark/>
          </w:tcPr>
          <w:p w:rsidR="00676447" w:rsidRPr="007E0FC2" w:rsidRDefault="00676447">
            <w:pPr>
              <w:spacing w:line="276" w:lineRule="auto"/>
              <w:jc w:val="center"/>
              <w:rPr>
                <w:b/>
                <w:bCs/>
                <w:color w:val="002060"/>
                <w:highlight w:val="white"/>
              </w:rPr>
            </w:pPr>
            <w:r w:rsidRPr="007E0FC2">
              <w:rPr>
                <w:b/>
                <w:bCs/>
                <w:color w:val="002060"/>
                <w:highlight w:val="white"/>
              </w:rPr>
              <w:t>4</w:t>
            </w:r>
          </w:p>
        </w:tc>
        <w:tc>
          <w:tcPr>
            <w:tcW w:w="211" w:type="pct"/>
            <w:shd w:val="clear" w:color="auto" w:fill="auto"/>
            <w:noWrap/>
            <w:vAlign w:val="center"/>
            <w:hideMark/>
          </w:tcPr>
          <w:p w:rsidR="00676447" w:rsidRPr="007E0FC2" w:rsidRDefault="00676447">
            <w:pPr>
              <w:spacing w:line="276" w:lineRule="auto"/>
              <w:jc w:val="center"/>
              <w:rPr>
                <w:b/>
                <w:bCs/>
                <w:color w:val="002060"/>
                <w:highlight w:val="white"/>
              </w:rPr>
            </w:pPr>
            <w:r w:rsidRPr="007E0FC2">
              <w:rPr>
                <w:b/>
                <w:bCs/>
                <w:color w:val="002060"/>
                <w:highlight w:val="white"/>
              </w:rPr>
              <w:t>1</w:t>
            </w:r>
          </w:p>
        </w:tc>
        <w:tc>
          <w:tcPr>
            <w:tcW w:w="251" w:type="pct"/>
            <w:vAlign w:val="center"/>
          </w:tcPr>
          <w:p w:rsidR="00676447" w:rsidRPr="00A275E3" w:rsidRDefault="00676447">
            <w:pPr>
              <w:spacing w:line="276" w:lineRule="auto"/>
              <w:jc w:val="center"/>
              <w:rPr>
                <w:b/>
                <w:bCs/>
                <w:color w:val="002060"/>
                <w:highlight w:val="white"/>
              </w:rPr>
            </w:pPr>
            <w:r w:rsidRPr="0086066E">
              <w:rPr>
                <w:b/>
                <w:color w:val="002060"/>
                <w:highlight w:val="white"/>
              </w:rPr>
              <w:t>899</w:t>
            </w:r>
          </w:p>
        </w:tc>
        <w:tc>
          <w:tcPr>
            <w:tcW w:w="419" w:type="pct"/>
            <w:vAlign w:val="center"/>
          </w:tcPr>
          <w:p w:rsidR="00676447" w:rsidRPr="007E0FC2" w:rsidRDefault="00676447">
            <w:pPr>
              <w:spacing w:line="276" w:lineRule="auto"/>
              <w:jc w:val="center"/>
              <w:rPr>
                <w:b/>
                <w:color w:val="002060"/>
                <w:highlight w:val="white"/>
              </w:rPr>
            </w:pPr>
            <w:r w:rsidRPr="007E0FC2">
              <w:rPr>
                <w:b/>
                <w:bCs/>
                <w:color w:val="002060"/>
                <w:highlight w:val="white"/>
              </w:rPr>
              <w:t>827</w:t>
            </w:r>
          </w:p>
        </w:tc>
        <w:tc>
          <w:tcPr>
            <w:tcW w:w="247" w:type="pct"/>
            <w:vAlign w:val="center"/>
          </w:tcPr>
          <w:p w:rsidR="00676447" w:rsidRPr="007E0FC2" w:rsidRDefault="00676447">
            <w:pPr>
              <w:spacing w:line="276" w:lineRule="auto"/>
              <w:jc w:val="center"/>
              <w:rPr>
                <w:b/>
                <w:bCs/>
                <w:color w:val="002060"/>
                <w:highlight w:val="white"/>
              </w:rPr>
            </w:pPr>
            <w:r>
              <w:rPr>
                <w:b/>
                <w:bCs/>
                <w:color w:val="002060"/>
                <w:highlight w:val="white"/>
              </w:rPr>
              <w:t>6</w:t>
            </w:r>
          </w:p>
        </w:tc>
      </w:tr>
    </w:tbl>
    <w:p w:rsidR="000A25F4" w:rsidRPr="007E0FC2" w:rsidRDefault="00623820" w:rsidP="007E0FC2">
      <w:pPr>
        <w:spacing w:before="120" w:after="120" w:line="276" w:lineRule="auto"/>
        <w:jc w:val="right"/>
        <w:rPr>
          <w:color w:val="002060"/>
          <w:highlight w:val="white"/>
          <w:lang w:val="pt-PT"/>
        </w:rPr>
        <w:sectPr w:rsidR="000A25F4" w:rsidRPr="007E0FC2" w:rsidSect="007E0FC2">
          <w:pgSz w:w="16840" w:h="11907" w:orient="landscape" w:code="9"/>
          <w:pgMar w:top="1134" w:right="1418" w:bottom="1134" w:left="1701" w:header="680" w:footer="680" w:gutter="0"/>
          <w:cols w:space="720"/>
          <w:noEndnote/>
          <w:docGrid w:linePitch="326"/>
        </w:sectPr>
      </w:pPr>
      <w:bookmarkStart w:id="150" w:name="_Toc400003358"/>
      <w:bookmarkStart w:id="151" w:name="_Toc400003566"/>
      <w:bookmarkStart w:id="152" w:name="_Toc401001127"/>
      <w:bookmarkStart w:id="153" w:name="_Toc422839182"/>
      <w:bookmarkStart w:id="154" w:name="_Toc422839538"/>
      <w:bookmarkStart w:id="155" w:name="_Toc453764588"/>
      <w:bookmarkStart w:id="156" w:name="_Toc457765930"/>
      <w:bookmarkStart w:id="157" w:name="_Toc459156383"/>
      <w:r w:rsidRPr="007E0FC2">
        <w:rPr>
          <w:i/>
          <w:color w:val="002060"/>
          <w:highlight w:val="white"/>
          <w:lang w:val="eu-ES"/>
        </w:rPr>
        <w:t>(</w:t>
      </w:r>
      <w:r w:rsidR="00646157" w:rsidRPr="007E0FC2">
        <w:rPr>
          <w:i/>
          <w:color w:val="002060"/>
          <w:highlight w:val="white"/>
          <w:lang w:val="eu-ES"/>
        </w:rPr>
        <w:t xml:space="preserve">Nguồn: Khảo sát </w:t>
      </w:r>
      <w:r w:rsidR="00E00FAD" w:rsidRPr="007E0FC2">
        <w:rPr>
          <w:i/>
          <w:color w:val="002060"/>
          <w:highlight w:val="white"/>
        </w:rPr>
        <w:t>sơ bộ IOL</w:t>
      </w:r>
      <w:r w:rsidR="00646157" w:rsidRPr="007E0FC2">
        <w:rPr>
          <w:i/>
          <w:color w:val="002060"/>
          <w:highlight w:val="white"/>
          <w:lang w:val="eu-ES"/>
        </w:rPr>
        <w:t xml:space="preserve">, </w:t>
      </w:r>
      <w:r w:rsidR="002C61C8" w:rsidRPr="007E0FC2">
        <w:rPr>
          <w:i/>
          <w:color w:val="002060"/>
          <w:highlight w:val="white"/>
        </w:rPr>
        <w:t>7/2018 – 2/2</w:t>
      </w:r>
      <w:r w:rsidR="00324E15" w:rsidRPr="007E0FC2">
        <w:rPr>
          <w:i/>
          <w:color w:val="002060"/>
          <w:highlight w:val="white"/>
        </w:rPr>
        <w:t>019</w:t>
      </w:r>
      <w:bookmarkStart w:id="158" w:name="_Toc400003567"/>
      <w:bookmarkEnd w:id="150"/>
      <w:bookmarkEnd w:id="151"/>
      <w:bookmarkEnd w:id="152"/>
      <w:bookmarkEnd w:id="153"/>
      <w:bookmarkEnd w:id="154"/>
      <w:bookmarkEnd w:id="155"/>
      <w:bookmarkEnd w:id="156"/>
      <w:bookmarkEnd w:id="157"/>
    </w:p>
    <w:p w:rsidR="004601E5" w:rsidRPr="007E0FC2" w:rsidRDefault="00050BA9" w:rsidP="007E0FC2">
      <w:pPr>
        <w:pStyle w:val="Heading2"/>
        <w:spacing w:before="120" w:after="120" w:line="276" w:lineRule="auto"/>
        <w:rPr>
          <w:rFonts w:ascii="Times New Roman" w:hAnsi="Times New Roman"/>
          <w:color w:val="002060"/>
          <w:sz w:val="24"/>
          <w:szCs w:val="24"/>
          <w:highlight w:val="white"/>
          <w:lang w:val="eu-ES"/>
        </w:rPr>
      </w:pPr>
      <w:bookmarkStart w:id="159" w:name="_Toc17201013"/>
      <w:bookmarkEnd w:id="158"/>
      <w:r w:rsidRPr="007E0FC2">
        <w:rPr>
          <w:rFonts w:ascii="Times New Roman" w:hAnsi="Times New Roman"/>
          <w:color w:val="002060"/>
          <w:sz w:val="24"/>
          <w:szCs w:val="24"/>
          <w:highlight w:val="white"/>
          <w:lang w:val="eu-ES"/>
        </w:rPr>
        <w:lastRenderedPageBreak/>
        <w:t>3</w:t>
      </w:r>
      <w:r w:rsidR="006B679A" w:rsidRPr="007E0FC2">
        <w:rPr>
          <w:rFonts w:ascii="Times New Roman" w:hAnsi="Times New Roman"/>
          <w:color w:val="002060"/>
          <w:sz w:val="24"/>
          <w:szCs w:val="24"/>
          <w:highlight w:val="white"/>
          <w:lang w:val="eu-ES"/>
        </w:rPr>
        <w:t xml:space="preserve">.2.4. </w:t>
      </w:r>
      <w:r w:rsidR="00926BC0" w:rsidRPr="007E0FC2">
        <w:rPr>
          <w:rFonts w:ascii="Times New Roman" w:hAnsi="Times New Roman"/>
          <w:color w:val="002060"/>
          <w:sz w:val="24"/>
          <w:szCs w:val="24"/>
          <w:highlight w:val="white"/>
          <w:lang w:val="eu-ES"/>
        </w:rPr>
        <w:t>Ảnh hưởng tạm thời:</w:t>
      </w:r>
      <w:bookmarkEnd w:id="159"/>
    </w:p>
    <w:p w:rsidR="00EA71EE" w:rsidRPr="007E0FC2" w:rsidRDefault="00EA71EE" w:rsidP="007E0FC2">
      <w:pPr>
        <w:tabs>
          <w:tab w:val="left" w:pos="450"/>
        </w:tabs>
        <w:spacing w:before="120" w:after="120" w:line="276" w:lineRule="auto"/>
        <w:rPr>
          <w:b/>
          <w:color w:val="002060"/>
          <w:highlight w:val="white"/>
          <w:lang w:val="eu-ES"/>
        </w:rPr>
      </w:pPr>
      <w:r w:rsidRPr="007E0FC2">
        <w:rPr>
          <w:b/>
          <w:i/>
          <w:color w:val="002060"/>
          <w:highlight w:val="white"/>
          <w:lang w:val="eu-ES"/>
        </w:rPr>
        <w:t>Ảnh hưởng</w:t>
      </w:r>
      <w:r w:rsidR="00B557C5">
        <w:rPr>
          <w:b/>
          <w:i/>
          <w:color w:val="002060"/>
          <w:highlight w:val="white"/>
          <w:lang w:val="eu-ES"/>
        </w:rPr>
        <w:t xml:space="preserve"> thu hồi đất</w:t>
      </w:r>
      <w:r w:rsidRPr="007E0FC2">
        <w:rPr>
          <w:b/>
          <w:i/>
          <w:color w:val="002060"/>
          <w:highlight w:val="white"/>
          <w:lang w:val="eu-ES"/>
        </w:rPr>
        <w:t xml:space="preserve"> tạm thời trong quá trình thi công</w:t>
      </w:r>
    </w:p>
    <w:p w:rsidR="001A5B55" w:rsidRPr="007E0FC2" w:rsidRDefault="001A5B55" w:rsidP="007E0FC2">
      <w:pPr>
        <w:pStyle w:val="ListParagraph"/>
        <w:numPr>
          <w:ilvl w:val="0"/>
          <w:numId w:val="190"/>
        </w:numPr>
        <w:tabs>
          <w:tab w:val="left" w:pos="450"/>
        </w:tabs>
        <w:spacing w:before="120" w:line="276" w:lineRule="auto"/>
        <w:ind w:left="0" w:firstLine="0"/>
        <w:rPr>
          <w:color w:val="002060"/>
          <w:highlight w:val="white"/>
          <w:lang w:val="eu-ES" w:eastAsia="fr-CA"/>
        </w:rPr>
      </w:pPr>
      <w:r w:rsidRPr="007E0FC2">
        <w:rPr>
          <w:color w:val="002060"/>
          <w:highlight w:val="white"/>
          <w:lang w:val="pt-PT"/>
        </w:rPr>
        <w:t>Kết</w:t>
      </w:r>
      <w:r w:rsidRPr="007E0FC2">
        <w:rPr>
          <w:color w:val="002060"/>
          <w:highlight w:val="white"/>
          <w:lang w:val="eu-ES"/>
        </w:rPr>
        <w:t xml:space="preserve"> quả khảo sát sơ bộ cho thấy trong quá trình thi công các công trình của Tiểu dự án cũng sẽ gây ảnh hưởng tạm thời đến đất công ích của </w:t>
      </w:r>
      <w:r w:rsidR="002C61C8" w:rsidRPr="007E0FC2">
        <w:rPr>
          <w:color w:val="002060"/>
          <w:highlight w:val="white"/>
          <w:lang w:val="eu-ES"/>
        </w:rPr>
        <w:t xml:space="preserve">6 </w:t>
      </w:r>
      <w:r w:rsidR="00CB11C5" w:rsidRPr="007E0FC2">
        <w:rPr>
          <w:color w:val="002060"/>
          <w:highlight w:val="white"/>
          <w:lang w:val="eu-ES"/>
        </w:rPr>
        <w:t>xã</w:t>
      </w:r>
      <w:r w:rsidRPr="007E0FC2">
        <w:rPr>
          <w:color w:val="002060"/>
          <w:highlight w:val="white"/>
          <w:lang w:val="eu-ES"/>
        </w:rPr>
        <w:t xml:space="preserve">, với tổng diện tích đất BAH tạm thời là </w:t>
      </w:r>
      <w:r w:rsidR="002C61C8" w:rsidRPr="007E0FC2">
        <w:rPr>
          <w:color w:val="002060"/>
          <w:highlight w:val="white"/>
          <w:lang w:val="eu-ES"/>
        </w:rPr>
        <w:t>37</w:t>
      </w:r>
      <w:r w:rsidR="00D70D62" w:rsidRPr="007E0FC2">
        <w:rPr>
          <w:color w:val="002060"/>
          <w:highlight w:val="white"/>
          <w:lang w:val="eu-ES"/>
        </w:rPr>
        <w:t>.</w:t>
      </w:r>
      <w:r w:rsidR="002C61C8" w:rsidRPr="007E0FC2">
        <w:rPr>
          <w:color w:val="002060"/>
          <w:highlight w:val="white"/>
          <w:lang w:val="eu-ES"/>
        </w:rPr>
        <w:t>132</w:t>
      </w:r>
      <w:r w:rsidRPr="007E0FC2">
        <w:rPr>
          <w:color w:val="002060"/>
          <w:highlight w:val="white"/>
          <w:lang w:val="eu-ES"/>
        </w:rPr>
        <w:t xml:space="preserve"> m</w:t>
      </w:r>
      <w:r w:rsidRPr="007E0FC2">
        <w:rPr>
          <w:color w:val="002060"/>
          <w:highlight w:val="white"/>
          <w:vertAlign w:val="superscript"/>
          <w:lang w:val="eu-ES"/>
        </w:rPr>
        <w:t>2</w:t>
      </w:r>
      <w:r w:rsidR="009E4997">
        <w:rPr>
          <w:color w:val="002060"/>
          <w:highlight w:val="white"/>
          <w:vertAlign w:val="superscript"/>
          <w:lang w:val="eu-ES"/>
        </w:rPr>
        <w:t xml:space="preserve"> </w:t>
      </w:r>
      <w:r w:rsidR="00B557C5">
        <w:rPr>
          <w:color w:val="002060"/>
          <w:highlight w:val="white"/>
          <w:lang w:val="eu-ES"/>
        </w:rPr>
        <w:t>(hiện có 6 hộ đang canh tác)</w:t>
      </w:r>
      <w:r w:rsidRPr="007E0FC2">
        <w:rPr>
          <w:color w:val="002060"/>
          <w:highlight w:val="white"/>
          <w:lang w:val="eu-ES"/>
        </w:rPr>
        <w:t xml:space="preserve">. Diện tích đất BAH tạm thời trong quá trình thi công chủ yếu dùng để làm điểm tập kết nguyên vật liệu, làm đường trách, đường vận chuyển vật liệu trong quá trình thi công... Việc bồi thường, hỗ trợ cho phần diện tích đất BAH tạm thời sẽ được nhà thầu chi trả dựa trên mức độ BAH và thời gian thi công cụ thể của </w:t>
      </w:r>
      <w:r w:rsidR="00B557C5">
        <w:rPr>
          <w:color w:val="002060"/>
          <w:highlight w:val="white"/>
          <w:lang w:val="eu-ES"/>
        </w:rPr>
        <w:t xml:space="preserve">tiểu </w:t>
      </w:r>
      <w:r w:rsidRPr="007E0FC2">
        <w:rPr>
          <w:color w:val="002060"/>
          <w:highlight w:val="white"/>
          <w:lang w:val="eu-ES"/>
        </w:rPr>
        <w:t>dự án.</w:t>
      </w:r>
      <w:r w:rsidR="003D38F5" w:rsidRPr="007E0FC2">
        <w:rPr>
          <w:color w:val="002060"/>
          <w:highlight w:val="white"/>
          <w:lang w:val="pt-PT"/>
        </w:rPr>
        <w:t>Trong trường hợp có bất kỳ các công trình, vật kiến trúc, cây trồng và cây cối nào khác bị ảnh hưởng bởi các hoạt động xây dựng thì sẽ được bồi thường theo chính sách của dự án</w:t>
      </w:r>
      <w:r w:rsidR="00D70D62" w:rsidRPr="007E0FC2">
        <w:rPr>
          <w:color w:val="002060"/>
          <w:highlight w:val="white"/>
          <w:lang w:val="pt-PT"/>
        </w:rPr>
        <w:t>.</w:t>
      </w:r>
    </w:p>
    <w:p w:rsidR="00D61C52" w:rsidRPr="007E0FC2" w:rsidRDefault="00D61C52" w:rsidP="007E0FC2">
      <w:pPr>
        <w:pStyle w:val="Caption"/>
        <w:spacing w:line="276" w:lineRule="auto"/>
        <w:rPr>
          <w:b w:val="0"/>
          <w:i/>
          <w:color w:val="002060"/>
          <w:highlight w:val="white"/>
          <w:lang w:val="eu-ES"/>
        </w:rPr>
      </w:pPr>
      <w:bookmarkStart w:id="160" w:name="_Toc15564871"/>
      <w:bookmarkStart w:id="161" w:name="_Toc400003570"/>
      <w:r w:rsidRPr="007E0FC2">
        <w:rPr>
          <w:color w:val="002060"/>
          <w:highlight w:val="white"/>
        </w:rPr>
        <w:t xml:space="preserve">Bảng </w:t>
      </w:r>
      <w:r w:rsidR="00FA79FE" w:rsidRPr="007E0FC2">
        <w:rPr>
          <w:color w:val="002060"/>
          <w:highlight w:val="white"/>
        </w:rPr>
        <w:fldChar w:fldCharType="begin"/>
      </w:r>
      <w:r w:rsidRPr="007E0FC2">
        <w:rPr>
          <w:color w:val="002060"/>
          <w:highlight w:val="white"/>
        </w:rPr>
        <w:instrText xml:space="preserve"> SEQ Bảng_ \* ARABIC </w:instrText>
      </w:r>
      <w:r w:rsidR="00FA79FE" w:rsidRPr="007E0FC2">
        <w:rPr>
          <w:color w:val="002060"/>
          <w:highlight w:val="white"/>
        </w:rPr>
        <w:fldChar w:fldCharType="separate"/>
      </w:r>
      <w:r w:rsidR="007F0D60" w:rsidRPr="007E0FC2">
        <w:rPr>
          <w:noProof/>
          <w:color w:val="002060"/>
          <w:highlight w:val="white"/>
        </w:rPr>
        <w:t>18</w:t>
      </w:r>
      <w:r w:rsidR="00FA79FE" w:rsidRPr="007E0FC2">
        <w:rPr>
          <w:color w:val="002060"/>
          <w:highlight w:val="white"/>
        </w:rPr>
        <w:fldChar w:fldCharType="end"/>
      </w:r>
      <w:r w:rsidRPr="007E0FC2">
        <w:rPr>
          <w:color w:val="002060"/>
          <w:highlight w:val="white"/>
        </w:rPr>
        <w:t xml:space="preserve">: </w:t>
      </w:r>
      <w:r w:rsidRPr="007E0FC2">
        <w:rPr>
          <w:color w:val="002060"/>
          <w:highlight w:val="white"/>
          <w:lang w:val="eu-ES"/>
        </w:rPr>
        <w:t xml:space="preserve">Bảng tổng hợp </w:t>
      </w:r>
      <w:r w:rsidR="00E00FAD" w:rsidRPr="007E0FC2">
        <w:rPr>
          <w:color w:val="002060"/>
          <w:highlight w:val="white"/>
          <w:lang w:val="eu-ES"/>
        </w:rPr>
        <w:t>diện tích đất</w:t>
      </w:r>
      <w:r w:rsidR="00414A9B" w:rsidRPr="007E0FC2">
        <w:rPr>
          <w:color w:val="002060"/>
          <w:highlight w:val="white"/>
          <w:lang w:val="eu-ES"/>
        </w:rPr>
        <w:t xml:space="preserve"> bị</w:t>
      </w:r>
      <w:r w:rsidRPr="007E0FC2">
        <w:rPr>
          <w:color w:val="002060"/>
          <w:highlight w:val="white"/>
          <w:lang w:val="eu-ES"/>
        </w:rPr>
        <w:t xml:space="preserve"> ảnh hưởng </w:t>
      </w:r>
      <w:r w:rsidR="001C20AE" w:rsidRPr="007E0FC2">
        <w:rPr>
          <w:color w:val="002060"/>
          <w:highlight w:val="white"/>
          <w:lang w:val="eu-ES"/>
        </w:rPr>
        <w:t>tạm thời</w:t>
      </w:r>
      <w:bookmarkEnd w:id="160"/>
    </w:p>
    <w:tbl>
      <w:tblPr>
        <w:tblW w:w="5000" w:type="pct"/>
        <w:tblLook w:val="04A0" w:firstRow="1" w:lastRow="0" w:firstColumn="1" w:lastColumn="0" w:noHBand="0" w:noVBand="1"/>
      </w:tblPr>
      <w:tblGrid>
        <w:gridCol w:w="718"/>
        <w:gridCol w:w="2127"/>
        <w:gridCol w:w="1726"/>
        <w:gridCol w:w="1494"/>
        <w:gridCol w:w="1612"/>
        <w:gridCol w:w="1611"/>
      </w:tblGrid>
      <w:tr w:rsidR="00D7150A" w:rsidRPr="007E0FC2" w:rsidTr="0086066E">
        <w:trPr>
          <w:trHeight w:val="552"/>
        </w:trPr>
        <w:tc>
          <w:tcPr>
            <w:tcW w:w="38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7150A" w:rsidRPr="007E0FC2" w:rsidRDefault="00D7150A" w:rsidP="007E0FC2">
            <w:pPr>
              <w:spacing w:line="276" w:lineRule="auto"/>
              <w:jc w:val="center"/>
              <w:rPr>
                <w:b/>
                <w:bCs/>
                <w:color w:val="002060"/>
                <w:highlight w:val="white"/>
              </w:rPr>
            </w:pPr>
            <w:r w:rsidRPr="007E0FC2">
              <w:rPr>
                <w:b/>
                <w:bCs/>
                <w:color w:val="002060"/>
                <w:highlight w:val="white"/>
              </w:rPr>
              <w:t>TT</w:t>
            </w:r>
          </w:p>
        </w:tc>
        <w:tc>
          <w:tcPr>
            <w:tcW w:w="1145" w:type="pct"/>
            <w:tcBorders>
              <w:top w:val="single" w:sz="4" w:space="0" w:color="auto"/>
              <w:left w:val="nil"/>
              <w:bottom w:val="single" w:sz="4" w:space="0" w:color="auto"/>
              <w:right w:val="single" w:sz="4" w:space="0" w:color="auto"/>
            </w:tcBorders>
            <w:shd w:val="clear" w:color="auto" w:fill="auto"/>
            <w:noWrap/>
            <w:vAlign w:val="center"/>
            <w:hideMark/>
          </w:tcPr>
          <w:p w:rsidR="00D7150A" w:rsidRPr="007E0FC2" w:rsidRDefault="00D7150A" w:rsidP="007E0FC2">
            <w:pPr>
              <w:spacing w:line="276" w:lineRule="auto"/>
              <w:jc w:val="center"/>
              <w:rPr>
                <w:b/>
                <w:bCs/>
                <w:color w:val="002060"/>
                <w:highlight w:val="white"/>
              </w:rPr>
            </w:pPr>
            <w:r w:rsidRPr="007E0FC2">
              <w:rPr>
                <w:b/>
                <w:bCs/>
                <w:color w:val="002060"/>
                <w:highlight w:val="white"/>
              </w:rPr>
              <w:t>Danh mục hồ</w:t>
            </w:r>
          </w:p>
        </w:tc>
        <w:tc>
          <w:tcPr>
            <w:tcW w:w="929" w:type="pct"/>
            <w:tcBorders>
              <w:top w:val="single" w:sz="4" w:space="0" w:color="auto"/>
              <w:left w:val="nil"/>
              <w:bottom w:val="single" w:sz="4" w:space="0" w:color="auto"/>
              <w:right w:val="single" w:sz="4" w:space="0" w:color="auto"/>
            </w:tcBorders>
            <w:shd w:val="clear" w:color="auto" w:fill="auto"/>
            <w:noWrap/>
            <w:vAlign w:val="center"/>
            <w:hideMark/>
          </w:tcPr>
          <w:p w:rsidR="00D7150A" w:rsidRPr="007E0FC2" w:rsidRDefault="00D7150A" w:rsidP="007E0FC2">
            <w:pPr>
              <w:spacing w:line="276" w:lineRule="auto"/>
              <w:jc w:val="center"/>
              <w:rPr>
                <w:b/>
                <w:bCs/>
                <w:color w:val="002060"/>
                <w:highlight w:val="white"/>
              </w:rPr>
            </w:pPr>
            <w:r w:rsidRPr="007E0FC2">
              <w:rPr>
                <w:b/>
                <w:bCs/>
                <w:color w:val="002060"/>
                <w:highlight w:val="white"/>
              </w:rPr>
              <w:t>xã</w:t>
            </w:r>
          </w:p>
        </w:tc>
        <w:tc>
          <w:tcPr>
            <w:tcW w:w="804" w:type="pct"/>
            <w:tcBorders>
              <w:top w:val="single" w:sz="4" w:space="0" w:color="auto"/>
              <w:left w:val="nil"/>
              <w:bottom w:val="single" w:sz="4" w:space="0" w:color="auto"/>
              <w:right w:val="single" w:sz="4" w:space="0" w:color="auto"/>
            </w:tcBorders>
            <w:shd w:val="clear" w:color="auto" w:fill="auto"/>
            <w:noWrap/>
            <w:vAlign w:val="center"/>
            <w:hideMark/>
          </w:tcPr>
          <w:p w:rsidR="00D7150A" w:rsidRPr="007E0FC2" w:rsidRDefault="00D7150A" w:rsidP="007E0FC2">
            <w:pPr>
              <w:spacing w:line="276" w:lineRule="auto"/>
              <w:jc w:val="center"/>
              <w:rPr>
                <w:b/>
                <w:bCs/>
                <w:color w:val="002060"/>
                <w:highlight w:val="white"/>
              </w:rPr>
            </w:pPr>
            <w:r w:rsidRPr="007E0FC2">
              <w:rPr>
                <w:b/>
                <w:bCs/>
                <w:color w:val="002060"/>
                <w:highlight w:val="white"/>
              </w:rPr>
              <w:t>Huyện</w:t>
            </w:r>
          </w:p>
        </w:tc>
        <w:tc>
          <w:tcPr>
            <w:tcW w:w="868" w:type="pct"/>
            <w:tcBorders>
              <w:top w:val="single" w:sz="4" w:space="0" w:color="auto"/>
              <w:left w:val="nil"/>
              <w:bottom w:val="single" w:sz="4" w:space="0" w:color="auto"/>
              <w:right w:val="single" w:sz="4" w:space="0" w:color="auto"/>
            </w:tcBorders>
            <w:shd w:val="clear" w:color="auto" w:fill="auto"/>
            <w:vAlign w:val="center"/>
            <w:hideMark/>
          </w:tcPr>
          <w:p w:rsidR="00D7150A" w:rsidRPr="007E0FC2" w:rsidRDefault="00D7150A" w:rsidP="007E0FC2">
            <w:pPr>
              <w:spacing w:line="276" w:lineRule="auto"/>
              <w:jc w:val="center"/>
              <w:rPr>
                <w:b/>
                <w:bCs/>
                <w:color w:val="002060"/>
                <w:highlight w:val="white"/>
              </w:rPr>
            </w:pPr>
            <w:r w:rsidRPr="007E0FC2">
              <w:rPr>
                <w:b/>
                <w:bCs/>
                <w:color w:val="002060"/>
                <w:highlight w:val="white"/>
              </w:rPr>
              <w:t>Diện tích ảnh hưởng tạm thời</w:t>
            </w:r>
          </w:p>
        </w:tc>
        <w:tc>
          <w:tcPr>
            <w:tcW w:w="867" w:type="pct"/>
            <w:tcBorders>
              <w:top w:val="single" w:sz="4" w:space="0" w:color="auto"/>
              <w:left w:val="nil"/>
              <w:bottom w:val="single" w:sz="4" w:space="0" w:color="auto"/>
              <w:right w:val="single" w:sz="4" w:space="0" w:color="auto"/>
            </w:tcBorders>
          </w:tcPr>
          <w:p w:rsidR="00D7150A" w:rsidRPr="007E0FC2" w:rsidRDefault="00D7150A" w:rsidP="007E0FC2">
            <w:pPr>
              <w:spacing w:line="276" w:lineRule="auto"/>
              <w:jc w:val="center"/>
              <w:rPr>
                <w:b/>
                <w:bCs/>
                <w:color w:val="002060"/>
                <w:highlight w:val="white"/>
              </w:rPr>
            </w:pPr>
            <w:r>
              <w:rPr>
                <w:b/>
                <w:bCs/>
                <w:color w:val="002060"/>
                <w:highlight w:val="white"/>
              </w:rPr>
              <w:t>Số hộ BAH do canh tác trên đất công</w:t>
            </w:r>
          </w:p>
        </w:tc>
      </w:tr>
      <w:tr w:rsidR="00D7150A" w:rsidRPr="007E0FC2" w:rsidTr="0086066E">
        <w:trPr>
          <w:trHeight w:val="276"/>
        </w:trPr>
        <w:tc>
          <w:tcPr>
            <w:tcW w:w="387" w:type="pct"/>
            <w:tcBorders>
              <w:top w:val="nil"/>
              <w:left w:val="single" w:sz="4" w:space="0" w:color="auto"/>
              <w:bottom w:val="single" w:sz="4" w:space="0" w:color="auto"/>
              <w:right w:val="single" w:sz="4" w:space="0" w:color="auto"/>
            </w:tcBorders>
            <w:shd w:val="clear" w:color="auto" w:fill="auto"/>
            <w:noWrap/>
            <w:vAlign w:val="center"/>
            <w:hideMark/>
          </w:tcPr>
          <w:p w:rsidR="00D7150A" w:rsidRPr="007E0FC2" w:rsidRDefault="00D7150A" w:rsidP="007E0FC2">
            <w:pPr>
              <w:spacing w:line="276" w:lineRule="auto"/>
              <w:jc w:val="center"/>
              <w:rPr>
                <w:color w:val="002060"/>
                <w:highlight w:val="white"/>
              </w:rPr>
            </w:pPr>
            <w:r w:rsidRPr="007E0FC2">
              <w:rPr>
                <w:color w:val="002060"/>
                <w:highlight w:val="white"/>
              </w:rPr>
              <w:t>1</w:t>
            </w:r>
          </w:p>
        </w:tc>
        <w:tc>
          <w:tcPr>
            <w:tcW w:w="1145" w:type="pct"/>
            <w:tcBorders>
              <w:top w:val="nil"/>
              <w:left w:val="nil"/>
              <w:bottom w:val="single" w:sz="4" w:space="0" w:color="auto"/>
              <w:right w:val="single" w:sz="4" w:space="0" w:color="auto"/>
            </w:tcBorders>
            <w:shd w:val="clear" w:color="auto" w:fill="auto"/>
            <w:noWrap/>
            <w:vAlign w:val="center"/>
            <w:hideMark/>
          </w:tcPr>
          <w:p w:rsidR="00D7150A" w:rsidRPr="007E0FC2" w:rsidRDefault="00D7150A" w:rsidP="007E0FC2">
            <w:pPr>
              <w:spacing w:line="276" w:lineRule="auto"/>
              <w:rPr>
                <w:color w:val="002060"/>
                <w:highlight w:val="white"/>
              </w:rPr>
            </w:pPr>
            <w:r w:rsidRPr="007E0FC2">
              <w:rPr>
                <w:color w:val="002060"/>
                <w:highlight w:val="white"/>
              </w:rPr>
              <w:t>Khuổi Sung</w:t>
            </w:r>
          </w:p>
        </w:tc>
        <w:tc>
          <w:tcPr>
            <w:tcW w:w="929" w:type="pct"/>
            <w:tcBorders>
              <w:top w:val="nil"/>
              <w:left w:val="nil"/>
              <w:bottom w:val="single" w:sz="4" w:space="0" w:color="auto"/>
              <w:right w:val="single" w:sz="4" w:space="0" w:color="auto"/>
            </w:tcBorders>
            <w:shd w:val="clear" w:color="auto" w:fill="auto"/>
            <w:noWrap/>
            <w:vAlign w:val="center"/>
            <w:hideMark/>
          </w:tcPr>
          <w:p w:rsidR="00D7150A" w:rsidRPr="007E0FC2" w:rsidRDefault="00D7150A" w:rsidP="007E0FC2">
            <w:pPr>
              <w:spacing w:line="276" w:lineRule="auto"/>
              <w:rPr>
                <w:color w:val="002060"/>
                <w:highlight w:val="white"/>
              </w:rPr>
            </w:pPr>
            <w:r w:rsidRPr="007E0FC2">
              <w:rPr>
                <w:color w:val="002060"/>
                <w:highlight w:val="white"/>
              </w:rPr>
              <w:t>Yên Hân</w:t>
            </w:r>
          </w:p>
        </w:tc>
        <w:tc>
          <w:tcPr>
            <w:tcW w:w="804" w:type="pct"/>
            <w:tcBorders>
              <w:top w:val="nil"/>
              <w:left w:val="nil"/>
              <w:bottom w:val="single" w:sz="4" w:space="0" w:color="auto"/>
              <w:right w:val="single" w:sz="4" w:space="0" w:color="auto"/>
            </w:tcBorders>
            <w:shd w:val="clear" w:color="auto" w:fill="auto"/>
            <w:noWrap/>
            <w:vAlign w:val="center"/>
            <w:hideMark/>
          </w:tcPr>
          <w:p w:rsidR="00D7150A" w:rsidRPr="007E0FC2" w:rsidRDefault="00D7150A" w:rsidP="007E0FC2">
            <w:pPr>
              <w:spacing w:line="276" w:lineRule="auto"/>
              <w:rPr>
                <w:color w:val="002060"/>
                <w:highlight w:val="white"/>
              </w:rPr>
            </w:pPr>
            <w:r w:rsidRPr="007E0FC2">
              <w:rPr>
                <w:color w:val="002060"/>
                <w:highlight w:val="white"/>
              </w:rPr>
              <w:t>Chợ Mới</w:t>
            </w:r>
          </w:p>
        </w:tc>
        <w:tc>
          <w:tcPr>
            <w:tcW w:w="868" w:type="pct"/>
            <w:tcBorders>
              <w:top w:val="nil"/>
              <w:left w:val="nil"/>
              <w:bottom w:val="single" w:sz="4" w:space="0" w:color="auto"/>
              <w:right w:val="single" w:sz="4" w:space="0" w:color="auto"/>
            </w:tcBorders>
            <w:shd w:val="clear" w:color="auto" w:fill="auto"/>
            <w:noWrap/>
            <w:vAlign w:val="center"/>
            <w:hideMark/>
          </w:tcPr>
          <w:p w:rsidR="00D7150A" w:rsidRPr="007E0FC2" w:rsidRDefault="00D7150A" w:rsidP="007E0FC2">
            <w:pPr>
              <w:spacing w:line="276" w:lineRule="auto"/>
              <w:jc w:val="center"/>
              <w:rPr>
                <w:color w:val="002060"/>
                <w:highlight w:val="white"/>
              </w:rPr>
            </w:pPr>
            <w:r w:rsidRPr="007E0FC2">
              <w:rPr>
                <w:color w:val="002060"/>
                <w:highlight w:val="white"/>
              </w:rPr>
              <w:t>4.700</w:t>
            </w:r>
          </w:p>
        </w:tc>
        <w:tc>
          <w:tcPr>
            <w:tcW w:w="867" w:type="pct"/>
            <w:tcBorders>
              <w:top w:val="nil"/>
              <w:left w:val="nil"/>
              <w:bottom w:val="single" w:sz="4" w:space="0" w:color="auto"/>
              <w:right w:val="single" w:sz="4" w:space="0" w:color="auto"/>
            </w:tcBorders>
          </w:tcPr>
          <w:p w:rsidR="00D7150A" w:rsidRPr="007E0FC2" w:rsidRDefault="00D7150A" w:rsidP="007E0FC2">
            <w:pPr>
              <w:spacing w:line="276" w:lineRule="auto"/>
              <w:jc w:val="center"/>
              <w:rPr>
                <w:color w:val="002060"/>
                <w:highlight w:val="white"/>
              </w:rPr>
            </w:pPr>
            <w:r>
              <w:rPr>
                <w:color w:val="002060"/>
                <w:highlight w:val="white"/>
              </w:rPr>
              <w:t>2</w:t>
            </w:r>
          </w:p>
        </w:tc>
      </w:tr>
      <w:tr w:rsidR="00D7150A" w:rsidRPr="007E0FC2" w:rsidTr="0086066E">
        <w:trPr>
          <w:trHeight w:val="276"/>
        </w:trPr>
        <w:tc>
          <w:tcPr>
            <w:tcW w:w="387" w:type="pct"/>
            <w:tcBorders>
              <w:top w:val="nil"/>
              <w:left w:val="single" w:sz="4" w:space="0" w:color="auto"/>
              <w:bottom w:val="single" w:sz="4" w:space="0" w:color="auto"/>
              <w:right w:val="single" w:sz="4" w:space="0" w:color="auto"/>
            </w:tcBorders>
            <w:shd w:val="clear" w:color="auto" w:fill="auto"/>
            <w:noWrap/>
            <w:vAlign w:val="center"/>
            <w:hideMark/>
          </w:tcPr>
          <w:p w:rsidR="00D7150A" w:rsidRPr="007E0FC2" w:rsidRDefault="00D7150A" w:rsidP="007E0FC2">
            <w:pPr>
              <w:spacing w:line="276" w:lineRule="auto"/>
              <w:jc w:val="center"/>
              <w:rPr>
                <w:color w:val="002060"/>
                <w:highlight w:val="white"/>
              </w:rPr>
            </w:pPr>
            <w:r w:rsidRPr="007E0FC2">
              <w:rPr>
                <w:color w:val="002060"/>
                <w:highlight w:val="white"/>
              </w:rPr>
              <w:t>2</w:t>
            </w:r>
          </w:p>
        </w:tc>
        <w:tc>
          <w:tcPr>
            <w:tcW w:w="1145" w:type="pct"/>
            <w:tcBorders>
              <w:top w:val="nil"/>
              <w:left w:val="nil"/>
              <w:bottom w:val="single" w:sz="4" w:space="0" w:color="auto"/>
              <w:right w:val="single" w:sz="4" w:space="0" w:color="auto"/>
            </w:tcBorders>
            <w:shd w:val="clear" w:color="auto" w:fill="auto"/>
            <w:noWrap/>
            <w:vAlign w:val="center"/>
            <w:hideMark/>
          </w:tcPr>
          <w:p w:rsidR="00D7150A" w:rsidRPr="007E0FC2" w:rsidRDefault="00D7150A" w:rsidP="007E0FC2">
            <w:pPr>
              <w:spacing w:line="276" w:lineRule="auto"/>
              <w:rPr>
                <w:color w:val="002060"/>
                <w:highlight w:val="white"/>
              </w:rPr>
            </w:pPr>
            <w:r w:rsidRPr="007E0FC2">
              <w:rPr>
                <w:color w:val="002060"/>
                <w:highlight w:val="white"/>
              </w:rPr>
              <w:t>Khuổi Dâng</w:t>
            </w:r>
          </w:p>
        </w:tc>
        <w:tc>
          <w:tcPr>
            <w:tcW w:w="929" w:type="pct"/>
            <w:tcBorders>
              <w:top w:val="nil"/>
              <w:left w:val="nil"/>
              <w:bottom w:val="single" w:sz="4" w:space="0" w:color="auto"/>
              <w:right w:val="single" w:sz="4" w:space="0" w:color="auto"/>
            </w:tcBorders>
            <w:shd w:val="clear" w:color="auto" w:fill="auto"/>
            <w:noWrap/>
            <w:vAlign w:val="center"/>
            <w:hideMark/>
          </w:tcPr>
          <w:p w:rsidR="00D7150A" w:rsidRPr="007E0FC2" w:rsidRDefault="00D7150A" w:rsidP="007E0FC2">
            <w:pPr>
              <w:spacing w:line="276" w:lineRule="auto"/>
              <w:rPr>
                <w:color w:val="002060"/>
                <w:highlight w:val="white"/>
              </w:rPr>
            </w:pPr>
            <w:r w:rsidRPr="007E0FC2">
              <w:rPr>
                <w:color w:val="002060"/>
                <w:highlight w:val="white"/>
              </w:rPr>
              <w:t>Thanh Mai</w:t>
            </w:r>
          </w:p>
        </w:tc>
        <w:tc>
          <w:tcPr>
            <w:tcW w:w="804" w:type="pct"/>
            <w:tcBorders>
              <w:top w:val="nil"/>
              <w:left w:val="nil"/>
              <w:bottom w:val="single" w:sz="4" w:space="0" w:color="auto"/>
              <w:right w:val="single" w:sz="4" w:space="0" w:color="auto"/>
            </w:tcBorders>
            <w:shd w:val="clear" w:color="auto" w:fill="auto"/>
            <w:noWrap/>
            <w:vAlign w:val="center"/>
            <w:hideMark/>
          </w:tcPr>
          <w:p w:rsidR="00D7150A" w:rsidRPr="007E0FC2" w:rsidRDefault="00D7150A" w:rsidP="007E0FC2">
            <w:pPr>
              <w:spacing w:line="276" w:lineRule="auto"/>
              <w:rPr>
                <w:color w:val="002060"/>
                <w:highlight w:val="white"/>
              </w:rPr>
            </w:pPr>
            <w:r w:rsidRPr="007E0FC2">
              <w:rPr>
                <w:color w:val="002060"/>
                <w:highlight w:val="white"/>
              </w:rPr>
              <w:t>Chợ Mới</w:t>
            </w:r>
          </w:p>
        </w:tc>
        <w:tc>
          <w:tcPr>
            <w:tcW w:w="868" w:type="pct"/>
            <w:tcBorders>
              <w:top w:val="nil"/>
              <w:left w:val="nil"/>
              <w:bottom w:val="single" w:sz="4" w:space="0" w:color="auto"/>
              <w:right w:val="single" w:sz="4" w:space="0" w:color="auto"/>
            </w:tcBorders>
            <w:shd w:val="clear" w:color="auto" w:fill="auto"/>
            <w:noWrap/>
            <w:vAlign w:val="center"/>
            <w:hideMark/>
          </w:tcPr>
          <w:p w:rsidR="00D7150A" w:rsidRPr="007E0FC2" w:rsidRDefault="00D7150A" w:rsidP="007E0FC2">
            <w:pPr>
              <w:spacing w:line="276" w:lineRule="auto"/>
              <w:jc w:val="center"/>
              <w:rPr>
                <w:color w:val="002060"/>
                <w:highlight w:val="white"/>
              </w:rPr>
            </w:pPr>
            <w:r w:rsidRPr="007E0FC2">
              <w:rPr>
                <w:color w:val="002060"/>
                <w:highlight w:val="white"/>
              </w:rPr>
              <w:t>4.700</w:t>
            </w:r>
          </w:p>
        </w:tc>
        <w:tc>
          <w:tcPr>
            <w:tcW w:w="867" w:type="pct"/>
            <w:tcBorders>
              <w:top w:val="nil"/>
              <w:left w:val="nil"/>
              <w:bottom w:val="single" w:sz="4" w:space="0" w:color="auto"/>
              <w:right w:val="single" w:sz="4" w:space="0" w:color="auto"/>
            </w:tcBorders>
          </w:tcPr>
          <w:p w:rsidR="00D7150A" w:rsidRPr="007E0FC2" w:rsidRDefault="00D7150A" w:rsidP="007E0FC2">
            <w:pPr>
              <w:spacing w:line="276" w:lineRule="auto"/>
              <w:jc w:val="center"/>
              <w:rPr>
                <w:color w:val="002060"/>
                <w:highlight w:val="white"/>
              </w:rPr>
            </w:pPr>
            <w:r>
              <w:rPr>
                <w:color w:val="002060"/>
                <w:highlight w:val="white"/>
              </w:rPr>
              <w:t>0</w:t>
            </w:r>
          </w:p>
        </w:tc>
      </w:tr>
      <w:tr w:rsidR="00D7150A" w:rsidRPr="007E0FC2" w:rsidTr="0086066E">
        <w:trPr>
          <w:trHeight w:val="276"/>
        </w:trPr>
        <w:tc>
          <w:tcPr>
            <w:tcW w:w="387" w:type="pct"/>
            <w:tcBorders>
              <w:top w:val="nil"/>
              <w:left w:val="single" w:sz="4" w:space="0" w:color="auto"/>
              <w:bottom w:val="single" w:sz="4" w:space="0" w:color="auto"/>
              <w:right w:val="single" w:sz="4" w:space="0" w:color="auto"/>
            </w:tcBorders>
            <w:shd w:val="clear" w:color="auto" w:fill="auto"/>
            <w:noWrap/>
            <w:vAlign w:val="center"/>
            <w:hideMark/>
          </w:tcPr>
          <w:p w:rsidR="00D7150A" w:rsidRPr="007E0FC2" w:rsidRDefault="00D7150A" w:rsidP="007E0FC2">
            <w:pPr>
              <w:spacing w:line="276" w:lineRule="auto"/>
              <w:jc w:val="center"/>
              <w:rPr>
                <w:color w:val="002060"/>
                <w:highlight w:val="white"/>
              </w:rPr>
            </w:pPr>
            <w:r w:rsidRPr="007E0FC2">
              <w:rPr>
                <w:color w:val="002060"/>
                <w:highlight w:val="white"/>
              </w:rPr>
              <w:t>3</w:t>
            </w:r>
          </w:p>
        </w:tc>
        <w:tc>
          <w:tcPr>
            <w:tcW w:w="1145" w:type="pct"/>
            <w:tcBorders>
              <w:top w:val="nil"/>
              <w:left w:val="nil"/>
              <w:bottom w:val="single" w:sz="4" w:space="0" w:color="auto"/>
              <w:right w:val="single" w:sz="4" w:space="0" w:color="auto"/>
            </w:tcBorders>
            <w:shd w:val="clear" w:color="auto" w:fill="auto"/>
            <w:noWrap/>
            <w:vAlign w:val="center"/>
            <w:hideMark/>
          </w:tcPr>
          <w:p w:rsidR="00D7150A" w:rsidRPr="007E0FC2" w:rsidRDefault="00D7150A" w:rsidP="007E0FC2">
            <w:pPr>
              <w:spacing w:line="276" w:lineRule="auto"/>
              <w:rPr>
                <w:color w:val="002060"/>
                <w:highlight w:val="white"/>
              </w:rPr>
            </w:pPr>
            <w:r w:rsidRPr="007E0FC2">
              <w:rPr>
                <w:color w:val="002060"/>
                <w:highlight w:val="white"/>
              </w:rPr>
              <w:t>Khuổi Dầy</w:t>
            </w:r>
          </w:p>
        </w:tc>
        <w:tc>
          <w:tcPr>
            <w:tcW w:w="929" w:type="pct"/>
            <w:tcBorders>
              <w:top w:val="nil"/>
              <w:left w:val="nil"/>
              <w:bottom w:val="single" w:sz="4" w:space="0" w:color="auto"/>
              <w:right w:val="single" w:sz="4" w:space="0" w:color="auto"/>
            </w:tcBorders>
            <w:shd w:val="clear" w:color="auto" w:fill="auto"/>
            <w:noWrap/>
            <w:vAlign w:val="center"/>
            <w:hideMark/>
          </w:tcPr>
          <w:p w:rsidR="00D7150A" w:rsidRPr="007E0FC2" w:rsidRDefault="00D7150A" w:rsidP="007E0FC2">
            <w:pPr>
              <w:spacing w:line="276" w:lineRule="auto"/>
              <w:rPr>
                <w:color w:val="002060"/>
                <w:highlight w:val="white"/>
              </w:rPr>
            </w:pPr>
            <w:r w:rsidRPr="007E0FC2">
              <w:rPr>
                <w:color w:val="002060"/>
                <w:highlight w:val="white"/>
              </w:rPr>
              <w:t>Yên Hân</w:t>
            </w:r>
          </w:p>
        </w:tc>
        <w:tc>
          <w:tcPr>
            <w:tcW w:w="804" w:type="pct"/>
            <w:tcBorders>
              <w:top w:val="nil"/>
              <w:left w:val="nil"/>
              <w:bottom w:val="single" w:sz="4" w:space="0" w:color="auto"/>
              <w:right w:val="single" w:sz="4" w:space="0" w:color="auto"/>
            </w:tcBorders>
            <w:shd w:val="clear" w:color="auto" w:fill="auto"/>
            <w:noWrap/>
            <w:vAlign w:val="center"/>
            <w:hideMark/>
          </w:tcPr>
          <w:p w:rsidR="00D7150A" w:rsidRPr="007E0FC2" w:rsidRDefault="00D7150A" w:rsidP="007E0FC2">
            <w:pPr>
              <w:spacing w:line="276" w:lineRule="auto"/>
              <w:rPr>
                <w:color w:val="002060"/>
                <w:highlight w:val="white"/>
              </w:rPr>
            </w:pPr>
            <w:r w:rsidRPr="007E0FC2">
              <w:rPr>
                <w:color w:val="002060"/>
                <w:highlight w:val="white"/>
              </w:rPr>
              <w:t>Chợ Mới</w:t>
            </w:r>
          </w:p>
        </w:tc>
        <w:tc>
          <w:tcPr>
            <w:tcW w:w="868" w:type="pct"/>
            <w:tcBorders>
              <w:top w:val="nil"/>
              <w:left w:val="nil"/>
              <w:bottom w:val="single" w:sz="4" w:space="0" w:color="auto"/>
              <w:right w:val="single" w:sz="4" w:space="0" w:color="auto"/>
            </w:tcBorders>
            <w:shd w:val="clear" w:color="auto" w:fill="auto"/>
            <w:noWrap/>
            <w:vAlign w:val="center"/>
            <w:hideMark/>
          </w:tcPr>
          <w:p w:rsidR="00D7150A" w:rsidRPr="007E0FC2" w:rsidRDefault="00D7150A" w:rsidP="007E0FC2">
            <w:pPr>
              <w:spacing w:line="276" w:lineRule="auto"/>
              <w:jc w:val="center"/>
              <w:rPr>
                <w:color w:val="002060"/>
                <w:highlight w:val="white"/>
              </w:rPr>
            </w:pPr>
            <w:r w:rsidRPr="007E0FC2">
              <w:rPr>
                <w:color w:val="002060"/>
                <w:highlight w:val="white"/>
              </w:rPr>
              <w:t>3.672</w:t>
            </w:r>
          </w:p>
        </w:tc>
        <w:tc>
          <w:tcPr>
            <w:tcW w:w="867" w:type="pct"/>
            <w:tcBorders>
              <w:top w:val="nil"/>
              <w:left w:val="nil"/>
              <w:bottom w:val="single" w:sz="4" w:space="0" w:color="auto"/>
              <w:right w:val="single" w:sz="4" w:space="0" w:color="auto"/>
            </w:tcBorders>
          </w:tcPr>
          <w:p w:rsidR="00D7150A" w:rsidRPr="007E0FC2" w:rsidRDefault="00D7150A" w:rsidP="007E0FC2">
            <w:pPr>
              <w:spacing w:line="276" w:lineRule="auto"/>
              <w:jc w:val="center"/>
              <w:rPr>
                <w:color w:val="002060"/>
                <w:highlight w:val="white"/>
              </w:rPr>
            </w:pPr>
            <w:r>
              <w:rPr>
                <w:color w:val="002060"/>
                <w:highlight w:val="white"/>
              </w:rPr>
              <w:t>0</w:t>
            </w:r>
          </w:p>
        </w:tc>
      </w:tr>
      <w:tr w:rsidR="00D7150A" w:rsidRPr="007E0FC2" w:rsidTr="0086066E">
        <w:trPr>
          <w:trHeight w:val="276"/>
        </w:trPr>
        <w:tc>
          <w:tcPr>
            <w:tcW w:w="387" w:type="pct"/>
            <w:tcBorders>
              <w:top w:val="nil"/>
              <w:left w:val="single" w:sz="4" w:space="0" w:color="auto"/>
              <w:bottom w:val="single" w:sz="4" w:space="0" w:color="auto"/>
              <w:right w:val="single" w:sz="4" w:space="0" w:color="auto"/>
            </w:tcBorders>
            <w:shd w:val="clear" w:color="auto" w:fill="auto"/>
            <w:noWrap/>
            <w:vAlign w:val="center"/>
            <w:hideMark/>
          </w:tcPr>
          <w:p w:rsidR="00D7150A" w:rsidRPr="007E0FC2" w:rsidRDefault="00D7150A" w:rsidP="007E0FC2">
            <w:pPr>
              <w:spacing w:line="276" w:lineRule="auto"/>
              <w:jc w:val="center"/>
              <w:rPr>
                <w:color w:val="002060"/>
                <w:highlight w:val="white"/>
              </w:rPr>
            </w:pPr>
            <w:r w:rsidRPr="007E0FC2">
              <w:rPr>
                <w:color w:val="002060"/>
                <w:highlight w:val="white"/>
              </w:rPr>
              <w:t>4</w:t>
            </w:r>
          </w:p>
        </w:tc>
        <w:tc>
          <w:tcPr>
            <w:tcW w:w="1145" w:type="pct"/>
            <w:tcBorders>
              <w:top w:val="nil"/>
              <w:left w:val="nil"/>
              <w:bottom w:val="single" w:sz="4" w:space="0" w:color="auto"/>
              <w:right w:val="single" w:sz="4" w:space="0" w:color="auto"/>
            </w:tcBorders>
            <w:shd w:val="clear" w:color="auto" w:fill="auto"/>
            <w:noWrap/>
            <w:vAlign w:val="center"/>
            <w:hideMark/>
          </w:tcPr>
          <w:p w:rsidR="00D7150A" w:rsidRPr="007E0FC2" w:rsidRDefault="00D7150A" w:rsidP="007E0FC2">
            <w:pPr>
              <w:spacing w:line="276" w:lineRule="auto"/>
              <w:rPr>
                <w:color w:val="002060"/>
                <w:highlight w:val="white"/>
              </w:rPr>
            </w:pPr>
            <w:r w:rsidRPr="007E0FC2">
              <w:rPr>
                <w:color w:val="002060"/>
                <w:highlight w:val="white"/>
              </w:rPr>
              <w:t>Mạy Đẩy</w:t>
            </w:r>
          </w:p>
        </w:tc>
        <w:tc>
          <w:tcPr>
            <w:tcW w:w="929" w:type="pct"/>
            <w:tcBorders>
              <w:top w:val="nil"/>
              <w:left w:val="nil"/>
              <w:bottom w:val="single" w:sz="4" w:space="0" w:color="auto"/>
              <w:right w:val="single" w:sz="4" w:space="0" w:color="auto"/>
            </w:tcBorders>
            <w:shd w:val="clear" w:color="auto" w:fill="auto"/>
            <w:noWrap/>
            <w:vAlign w:val="center"/>
            <w:hideMark/>
          </w:tcPr>
          <w:p w:rsidR="00D7150A" w:rsidRPr="007E0FC2" w:rsidRDefault="00D7150A" w:rsidP="007E0FC2">
            <w:pPr>
              <w:spacing w:line="276" w:lineRule="auto"/>
              <w:rPr>
                <w:color w:val="002060"/>
                <w:highlight w:val="white"/>
              </w:rPr>
            </w:pPr>
            <w:r w:rsidRPr="007E0FC2">
              <w:rPr>
                <w:color w:val="002060"/>
                <w:highlight w:val="white"/>
              </w:rPr>
              <w:t>Đổng Xá</w:t>
            </w:r>
          </w:p>
        </w:tc>
        <w:tc>
          <w:tcPr>
            <w:tcW w:w="804" w:type="pct"/>
            <w:tcBorders>
              <w:top w:val="nil"/>
              <w:left w:val="nil"/>
              <w:bottom w:val="single" w:sz="4" w:space="0" w:color="auto"/>
              <w:right w:val="single" w:sz="4" w:space="0" w:color="auto"/>
            </w:tcBorders>
            <w:shd w:val="clear" w:color="auto" w:fill="auto"/>
            <w:noWrap/>
            <w:vAlign w:val="center"/>
            <w:hideMark/>
          </w:tcPr>
          <w:p w:rsidR="00D7150A" w:rsidRPr="007E0FC2" w:rsidRDefault="00D7150A" w:rsidP="007E0FC2">
            <w:pPr>
              <w:spacing w:line="276" w:lineRule="auto"/>
              <w:rPr>
                <w:color w:val="002060"/>
                <w:highlight w:val="white"/>
              </w:rPr>
            </w:pPr>
            <w:r w:rsidRPr="007E0FC2">
              <w:rPr>
                <w:color w:val="002060"/>
                <w:highlight w:val="white"/>
              </w:rPr>
              <w:t>Na Rì</w:t>
            </w:r>
          </w:p>
        </w:tc>
        <w:tc>
          <w:tcPr>
            <w:tcW w:w="868" w:type="pct"/>
            <w:tcBorders>
              <w:top w:val="nil"/>
              <w:left w:val="nil"/>
              <w:bottom w:val="single" w:sz="4" w:space="0" w:color="auto"/>
              <w:right w:val="single" w:sz="4" w:space="0" w:color="auto"/>
            </w:tcBorders>
            <w:shd w:val="clear" w:color="auto" w:fill="auto"/>
            <w:noWrap/>
            <w:vAlign w:val="center"/>
            <w:hideMark/>
          </w:tcPr>
          <w:p w:rsidR="00D7150A" w:rsidRPr="007E0FC2" w:rsidRDefault="00D7150A" w:rsidP="007E0FC2">
            <w:pPr>
              <w:spacing w:line="276" w:lineRule="auto"/>
              <w:jc w:val="center"/>
              <w:rPr>
                <w:color w:val="002060"/>
                <w:highlight w:val="white"/>
              </w:rPr>
            </w:pPr>
            <w:r w:rsidRPr="007E0FC2">
              <w:rPr>
                <w:color w:val="002060"/>
                <w:highlight w:val="white"/>
              </w:rPr>
              <w:t>6.000</w:t>
            </w:r>
          </w:p>
        </w:tc>
        <w:tc>
          <w:tcPr>
            <w:tcW w:w="867" w:type="pct"/>
            <w:tcBorders>
              <w:top w:val="nil"/>
              <w:left w:val="nil"/>
              <w:bottom w:val="single" w:sz="4" w:space="0" w:color="auto"/>
              <w:right w:val="single" w:sz="4" w:space="0" w:color="auto"/>
            </w:tcBorders>
          </w:tcPr>
          <w:p w:rsidR="00D7150A" w:rsidRPr="007E0FC2" w:rsidRDefault="00D7150A" w:rsidP="007E0FC2">
            <w:pPr>
              <w:spacing w:line="276" w:lineRule="auto"/>
              <w:jc w:val="center"/>
              <w:rPr>
                <w:color w:val="002060"/>
                <w:highlight w:val="white"/>
              </w:rPr>
            </w:pPr>
            <w:r>
              <w:rPr>
                <w:color w:val="002060"/>
                <w:highlight w:val="white"/>
              </w:rPr>
              <w:t>0</w:t>
            </w:r>
          </w:p>
        </w:tc>
      </w:tr>
      <w:tr w:rsidR="00D7150A" w:rsidRPr="007E0FC2" w:rsidTr="0086066E">
        <w:trPr>
          <w:trHeight w:val="276"/>
        </w:trPr>
        <w:tc>
          <w:tcPr>
            <w:tcW w:w="387" w:type="pct"/>
            <w:tcBorders>
              <w:top w:val="nil"/>
              <w:left w:val="single" w:sz="4" w:space="0" w:color="auto"/>
              <w:bottom w:val="single" w:sz="4" w:space="0" w:color="auto"/>
              <w:right w:val="single" w:sz="4" w:space="0" w:color="auto"/>
            </w:tcBorders>
            <w:shd w:val="clear" w:color="auto" w:fill="auto"/>
            <w:noWrap/>
            <w:vAlign w:val="center"/>
            <w:hideMark/>
          </w:tcPr>
          <w:p w:rsidR="00D7150A" w:rsidRPr="007E0FC2" w:rsidRDefault="00D7150A" w:rsidP="007E0FC2">
            <w:pPr>
              <w:spacing w:line="276" w:lineRule="auto"/>
              <w:jc w:val="center"/>
              <w:rPr>
                <w:color w:val="002060"/>
                <w:highlight w:val="white"/>
              </w:rPr>
            </w:pPr>
            <w:r w:rsidRPr="007E0FC2">
              <w:rPr>
                <w:color w:val="002060"/>
                <w:highlight w:val="white"/>
              </w:rPr>
              <w:t>5</w:t>
            </w:r>
          </w:p>
        </w:tc>
        <w:tc>
          <w:tcPr>
            <w:tcW w:w="1145" w:type="pct"/>
            <w:tcBorders>
              <w:top w:val="nil"/>
              <w:left w:val="nil"/>
              <w:bottom w:val="single" w:sz="4" w:space="0" w:color="auto"/>
              <w:right w:val="single" w:sz="4" w:space="0" w:color="auto"/>
            </w:tcBorders>
            <w:shd w:val="clear" w:color="auto" w:fill="auto"/>
            <w:noWrap/>
            <w:vAlign w:val="center"/>
            <w:hideMark/>
          </w:tcPr>
          <w:p w:rsidR="00D7150A" w:rsidRPr="007E0FC2" w:rsidRDefault="00D7150A" w:rsidP="007E0FC2">
            <w:pPr>
              <w:spacing w:line="276" w:lineRule="auto"/>
              <w:rPr>
                <w:color w:val="002060"/>
                <w:highlight w:val="white"/>
              </w:rPr>
            </w:pPr>
            <w:r w:rsidRPr="007E0FC2">
              <w:rPr>
                <w:color w:val="002060"/>
                <w:highlight w:val="white"/>
              </w:rPr>
              <w:t>Cốc Thông</w:t>
            </w:r>
          </w:p>
        </w:tc>
        <w:tc>
          <w:tcPr>
            <w:tcW w:w="929" w:type="pct"/>
            <w:tcBorders>
              <w:top w:val="nil"/>
              <w:left w:val="nil"/>
              <w:bottom w:val="single" w:sz="4" w:space="0" w:color="auto"/>
              <w:right w:val="single" w:sz="4" w:space="0" w:color="auto"/>
            </w:tcBorders>
            <w:shd w:val="clear" w:color="auto" w:fill="auto"/>
            <w:noWrap/>
            <w:vAlign w:val="center"/>
            <w:hideMark/>
          </w:tcPr>
          <w:p w:rsidR="00D7150A" w:rsidRPr="007E0FC2" w:rsidRDefault="00D7150A" w:rsidP="007E0FC2">
            <w:pPr>
              <w:spacing w:line="276" w:lineRule="auto"/>
              <w:rPr>
                <w:color w:val="002060"/>
                <w:highlight w:val="white"/>
              </w:rPr>
            </w:pPr>
            <w:r w:rsidRPr="007E0FC2">
              <w:rPr>
                <w:color w:val="002060"/>
                <w:highlight w:val="white"/>
              </w:rPr>
              <w:t>Liêm Thủy</w:t>
            </w:r>
          </w:p>
        </w:tc>
        <w:tc>
          <w:tcPr>
            <w:tcW w:w="804" w:type="pct"/>
            <w:tcBorders>
              <w:top w:val="nil"/>
              <w:left w:val="nil"/>
              <w:bottom w:val="single" w:sz="4" w:space="0" w:color="auto"/>
              <w:right w:val="single" w:sz="4" w:space="0" w:color="auto"/>
            </w:tcBorders>
            <w:shd w:val="clear" w:color="auto" w:fill="auto"/>
            <w:noWrap/>
            <w:vAlign w:val="center"/>
            <w:hideMark/>
          </w:tcPr>
          <w:p w:rsidR="00D7150A" w:rsidRPr="007E0FC2" w:rsidRDefault="00D7150A" w:rsidP="007E0FC2">
            <w:pPr>
              <w:spacing w:line="276" w:lineRule="auto"/>
              <w:rPr>
                <w:color w:val="002060"/>
                <w:highlight w:val="white"/>
              </w:rPr>
            </w:pPr>
            <w:r w:rsidRPr="007E0FC2">
              <w:rPr>
                <w:color w:val="002060"/>
                <w:highlight w:val="white"/>
              </w:rPr>
              <w:t>Na Rì</w:t>
            </w:r>
          </w:p>
        </w:tc>
        <w:tc>
          <w:tcPr>
            <w:tcW w:w="868" w:type="pct"/>
            <w:tcBorders>
              <w:top w:val="nil"/>
              <w:left w:val="nil"/>
              <w:bottom w:val="single" w:sz="4" w:space="0" w:color="auto"/>
              <w:right w:val="single" w:sz="4" w:space="0" w:color="auto"/>
            </w:tcBorders>
            <w:shd w:val="clear" w:color="auto" w:fill="auto"/>
            <w:noWrap/>
            <w:vAlign w:val="center"/>
            <w:hideMark/>
          </w:tcPr>
          <w:p w:rsidR="00D7150A" w:rsidRPr="007E0FC2" w:rsidRDefault="00D7150A" w:rsidP="007E0FC2">
            <w:pPr>
              <w:spacing w:line="276" w:lineRule="auto"/>
              <w:jc w:val="center"/>
              <w:rPr>
                <w:color w:val="002060"/>
                <w:highlight w:val="white"/>
              </w:rPr>
            </w:pPr>
            <w:r w:rsidRPr="007E0FC2">
              <w:rPr>
                <w:color w:val="002060"/>
                <w:highlight w:val="white"/>
              </w:rPr>
              <w:t>6.000</w:t>
            </w:r>
          </w:p>
        </w:tc>
        <w:tc>
          <w:tcPr>
            <w:tcW w:w="867" w:type="pct"/>
            <w:tcBorders>
              <w:top w:val="nil"/>
              <w:left w:val="nil"/>
              <w:bottom w:val="single" w:sz="4" w:space="0" w:color="auto"/>
              <w:right w:val="single" w:sz="4" w:space="0" w:color="auto"/>
            </w:tcBorders>
          </w:tcPr>
          <w:p w:rsidR="00D7150A" w:rsidRPr="007E0FC2" w:rsidRDefault="00D7150A" w:rsidP="007E0FC2">
            <w:pPr>
              <w:spacing w:line="276" w:lineRule="auto"/>
              <w:jc w:val="center"/>
              <w:rPr>
                <w:color w:val="002060"/>
                <w:highlight w:val="white"/>
              </w:rPr>
            </w:pPr>
            <w:r>
              <w:rPr>
                <w:color w:val="002060"/>
                <w:highlight w:val="white"/>
              </w:rPr>
              <w:t>1</w:t>
            </w:r>
          </w:p>
        </w:tc>
      </w:tr>
      <w:tr w:rsidR="00D7150A" w:rsidRPr="007E0FC2" w:rsidTr="0086066E">
        <w:trPr>
          <w:trHeight w:val="276"/>
        </w:trPr>
        <w:tc>
          <w:tcPr>
            <w:tcW w:w="387" w:type="pct"/>
            <w:tcBorders>
              <w:top w:val="nil"/>
              <w:left w:val="single" w:sz="4" w:space="0" w:color="auto"/>
              <w:bottom w:val="single" w:sz="4" w:space="0" w:color="auto"/>
              <w:right w:val="single" w:sz="4" w:space="0" w:color="auto"/>
            </w:tcBorders>
            <w:shd w:val="clear" w:color="auto" w:fill="auto"/>
            <w:noWrap/>
            <w:vAlign w:val="center"/>
            <w:hideMark/>
          </w:tcPr>
          <w:p w:rsidR="00D7150A" w:rsidRPr="007E0FC2" w:rsidRDefault="00D7150A" w:rsidP="007E0FC2">
            <w:pPr>
              <w:spacing w:line="276" w:lineRule="auto"/>
              <w:jc w:val="center"/>
              <w:rPr>
                <w:color w:val="002060"/>
                <w:highlight w:val="white"/>
              </w:rPr>
            </w:pPr>
            <w:r w:rsidRPr="007E0FC2">
              <w:rPr>
                <w:color w:val="002060"/>
                <w:highlight w:val="white"/>
              </w:rPr>
              <w:t>6</w:t>
            </w:r>
          </w:p>
        </w:tc>
        <w:tc>
          <w:tcPr>
            <w:tcW w:w="1145" w:type="pct"/>
            <w:tcBorders>
              <w:top w:val="nil"/>
              <w:left w:val="nil"/>
              <w:bottom w:val="single" w:sz="4" w:space="0" w:color="auto"/>
              <w:right w:val="single" w:sz="4" w:space="0" w:color="auto"/>
            </w:tcBorders>
            <w:shd w:val="clear" w:color="auto" w:fill="auto"/>
            <w:noWrap/>
            <w:vAlign w:val="center"/>
            <w:hideMark/>
          </w:tcPr>
          <w:p w:rsidR="00D7150A" w:rsidRPr="007E0FC2" w:rsidRDefault="00D7150A" w:rsidP="007E0FC2">
            <w:pPr>
              <w:spacing w:line="276" w:lineRule="auto"/>
              <w:rPr>
                <w:color w:val="002060"/>
                <w:highlight w:val="white"/>
              </w:rPr>
            </w:pPr>
            <w:r w:rsidRPr="007E0FC2">
              <w:rPr>
                <w:color w:val="002060"/>
                <w:highlight w:val="white"/>
              </w:rPr>
              <w:t>Nà Lẹng</w:t>
            </w:r>
          </w:p>
        </w:tc>
        <w:tc>
          <w:tcPr>
            <w:tcW w:w="929" w:type="pct"/>
            <w:tcBorders>
              <w:top w:val="nil"/>
              <w:left w:val="nil"/>
              <w:bottom w:val="single" w:sz="4" w:space="0" w:color="auto"/>
              <w:right w:val="single" w:sz="4" w:space="0" w:color="auto"/>
            </w:tcBorders>
            <w:shd w:val="clear" w:color="auto" w:fill="auto"/>
            <w:noWrap/>
            <w:vAlign w:val="center"/>
            <w:hideMark/>
          </w:tcPr>
          <w:p w:rsidR="00D7150A" w:rsidRPr="007E0FC2" w:rsidRDefault="00D7150A" w:rsidP="007E0FC2">
            <w:pPr>
              <w:spacing w:line="276" w:lineRule="auto"/>
              <w:rPr>
                <w:color w:val="002060"/>
                <w:highlight w:val="white"/>
              </w:rPr>
            </w:pPr>
            <w:r w:rsidRPr="007E0FC2">
              <w:rPr>
                <w:color w:val="002060"/>
                <w:highlight w:val="white"/>
              </w:rPr>
              <w:t>Sỹ Bình</w:t>
            </w:r>
          </w:p>
        </w:tc>
        <w:tc>
          <w:tcPr>
            <w:tcW w:w="804" w:type="pct"/>
            <w:tcBorders>
              <w:top w:val="nil"/>
              <w:left w:val="nil"/>
              <w:bottom w:val="single" w:sz="4" w:space="0" w:color="auto"/>
              <w:right w:val="single" w:sz="4" w:space="0" w:color="auto"/>
            </w:tcBorders>
            <w:shd w:val="clear" w:color="auto" w:fill="auto"/>
            <w:noWrap/>
            <w:vAlign w:val="center"/>
            <w:hideMark/>
          </w:tcPr>
          <w:p w:rsidR="00D7150A" w:rsidRPr="007E0FC2" w:rsidRDefault="00D7150A" w:rsidP="007E0FC2">
            <w:pPr>
              <w:spacing w:line="276" w:lineRule="auto"/>
              <w:rPr>
                <w:color w:val="002060"/>
                <w:highlight w:val="white"/>
              </w:rPr>
            </w:pPr>
            <w:r w:rsidRPr="007E0FC2">
              <w:rPr>
                <w:color w:val="002060"/>
                <w:highlight w:val="white"/>
              </w:rPr>
              <w:t>Bạch Thông</w:t>
            </w:r>
          </w:p>
        </w:tc>
        <w:tc>
          <w:tcPr>
            <w:tcW w:w="868" w:type="pct"/>
            <w:tcBorders>
              <w:top w:val="nil"/>
              <w:left w:val="nil"/>
              <w:bottom w:val="single" w:sz="4" w:space="0" w:color="auto"/>
              <w:right w:val="single" w:sz="4" w:space="0" w:color="auto"/>
            </w:tcBorders>
            <w:shd w:val="clear" w:color="auto" w:fill="auto"/>
            <w:noWrap/>
            <w:vAlign w:val="center"/>
            <w:hideMark/>
          </w:tcPr>
          <w:p w:rsidR="00D7150A" w:rsidRPr="007E0FC2" w:rsidRDefault="00D7150A" w:rsidP="007E0FC2">
            <w:pPr>
              <w:spacing w:line="276" w:lineRule="auto"/>
              <w:jc w:val="center"/>
              <w:rPr>
                <w:color w:val="002060"/>
                <w:highlight w:val="white"/>
              </w:rPr>
            </w:pPr>
            <w:r w:rsidRPr="007E0FC2">
              <w:rPr>
                <w:color w:val="002060"/>
                <w:highlight w:val="white"/>
              </w:rPr>
              <w:t>7.360</w:t>
            </w:r>
          </w:p>
        </w:tc>
        <w:tc>
          <w:tcPr>
            <w:tcW w:w="867" w:type="pct"/>
            <w:tcBorders>
              <w:top w:val="nil"/>
              <w:left w:val="nil"/>
              <w:bottom w:val="single" w:sz="4" w:space="0" w:color="auto"/>
              <w:right w:val="single" w:sz="4" w:space="0" w:color="auto"/>
            </w:tcBorders>
          </w:tcPr>
          <w:p w:rsidR="00D7150A" w:rsidRPr="007E0FC2" w:rsidRDefault="00D7150A" w:rsidP="007E0FC2">
            <w:pPr>
              <w:spacing w:line="276" w:lineRule="auto"/>
              <w:jc w:val="center"/>
              <w:rPr>
                <w:color w:val="002060"/>
                <w:highlight w:val="white"/>
              </w:rPr>
            </w:pPr>
            <w:r>
              <w:rPr>
                <w:color w:val="002060"/>
                <w:highlight w:val="white"/>
              </w:rPr>
              <w:t>2</w:t>
            </w:r>
          </w:p>
        </w:tc>
      </w:tr>
      <w:tr w:rsidR="00D7150A" w:rsidRPr="007E0FC2" w:rsidTr="0086066E">
        <w:trPr>
          <w:trHeight w:val="276"/>
        </w:trPr>
        <w:tc>
          <w:tcPr>
            <w:tcW w:w="387" w:type="pct"/>
            <w:tcBorders>
              <w:top w:val="nil"/>
              <w:left w:val="single" w:sz="4" w:space="0" w:color="auto"/>
              <w:bottom w:val="single" w:sz="4" w:space="0" w:color="auto"/>
              <w:right w:val="single" w:sz="4" w:space="0" w:color="auto"/>
            </w:tcBorders>
            <w:shd w:val="clear" w:color="auto" w:fill="auto"/>
            <w:noWrap/>
            <w:vAlign w:val="center"/>
            <w:hideMark/>
          </w:tcPr>
          <w:p w:rsidR="00D7150A" w:rsidRPr="007E0FC2" w:rsidRDefault="00D7150A" w:rsidP="007E0FC2">
            <w:pPr>
              <w:spacing w:line="276" w:lineRule="auto"/>
              <w:jc w:val="center"/>
              <w:rPr>
                <w:color w:val="002060"/>
                <w:highlight w:val="white"/>
              </w:rPr>
            </w:pPr>
            <w:r w:rsidRPr="007E0FC2">
              <w:rPr>
                <w:color w:val="002060"/>
                <w:highlight w:val="white"/>
              </w:rPr>
              <w:t>7</w:t>
            </w:r>
          </w:p>
        </w:tc>
        <w:tc>
          <w:tcPr>
            <w:tcW w:w="1145" w:type="pct"/>
            <w:tcBorders>
              <w:top w:val="nil"/>
              <w:left w:val="nil"/>
              <w:bottom w:val="single" w:sz="4" w:space="0" w:color="auto"/>
              <w:right w:val="single" w:sz="4" w:space="0" w:color="auto"/>
            </w:tcBorders>
            <w:shd w:val="clear" w:color="auto" w:fill="auto"/>
            <w:noWrap/>
            <w:vAlign w:val="center"/>
            <w:hideMark/>
          </w:tcPr>
          <w:p w:rsidR="00D7150A" w:rsidRPr="007E0FC2" w:rsidRDefault="00D7150A" w:rsidP="007E0FC2">
            <w:pPr>
              <w:spacing w:line="276" w:lineRule="auto"/>
              <w:rPr>
                <w:color w:val="002060"/>
                <w:highlight w:val="white"/>
              </w:rPr>
            </w:pPr>
            <w:r w:rsidRPr="007E0FC2">
              <w:rPr>
                <w:color w:val="002060"/>
                <w:highlight w:val="white"/>
              </w:rPr>
              <w:t>Nà Kiến</w:t>
            </w:r>
          </w:p>
        </w:tc>
        <w:tc>
          <w:tcPr>
            <w:tcW w:w="929" w:type="pct"/>
            <w:tcBorders>
              <w:top w:val="nil"/>
              <w:left w:val="nil"/>
              <w:bottom w:val="single" w:sz="4" w:space="0" w:color="auto"/>
              <w:right w:val="single" w:sz="4" w:space="0" w:color="auto"/>
            </w:tcBorders>
            <w:shd w:val="clear" w:color="auto" w:fill="auto"/>
            <w:noWrap/>
            <w:vAlign w:val="center"/>
            <w:hideMark/>
          </w:tcPr>
          <w:p w:rsidR="00D7150A" w:rsidRPr="007E0FC2" w:rsidRDefault="00D7150A" w:rsidP="007E0FC2">
            <w:pPr>
              <w:spacing w:line="276" w:lineRule="auto"/>
              <w:rPr>
                <w:color w:val="002060"/>
                <w:highlight w:val="white"/>
              </w:rPr>
            </w:pPr>
            <w:r w:rsidRPr="007E0FC2">
              <w:rPr>
                <w:color w:val="002060"/>
                <w:highlight w:val="white"/>
              </w:rPr>
              <w:t>Nghĩa Tá</w:t>
            </w:r>
          </w:p>
        </w:tc>
        <w:tc>
          <w:tcPr>
            <w:tcW w:w="804" w:type="pct"/>
            <w:tcBorders>
              <w:top w:val="nil"/>
              <w:left w:val="nil"/>
              <w:bottom w:val="single" w:sz="4" w:space="0" w:color="auto"/>
              <w:right w:val="single" w:sz="4" w:space="0" w:color="auto"/>
            </w:tcBorders>
            <w:shd w:val="clear" w:color="auto" w:fill="auto"/>
            <w:noWrap/>
            <w:vAlign w:val="center"/>
            <w:hideMark/>
          </w:tcPr>
          <w:p w:rsidR="00D7150A" w:rsidRPr="007E0FC2" w:rsidRDefault="00D7150A" w:rsidP="007E0FC2">
            <w:pPr>
              <w:spacing w:line="276" w:lineRule="auto"/>
              <w:rPr>
                <w:color w:val="002060"/>
                <w:highlight w:val="white"/>
              </w:rPr>
            </w:pPr>
            <w:r w:rsidRPr="007E0FC2">
              <w:rPr>
                <w:color w:val="002060"/>
                <w:highlight w:val="white"/>
              </w:rPr>
              <w:t>Chợ Đồn</w:t>
            </w:r>
          </w:p>
        </w:tc>
        <w:tc>
          <w:tcPr>
            <w:tcW w:w="868" w:type="pct"/>
            <w:tcBorders>
              <w:top w:val="nil"/>
              <w:left w:val="nil"/>
              <w:bottom w:val="single" w:sz="4" w:space="0" w:color="auto"/>
              <w:right w:val="single" w:sz="4" w:space="0" w:color="auto"/>
            </w:tcBorders>
            <w:shd w:val="clear" w:color="auto" w:fill="auto"/>
            <w:noWrap/>
            <w:vAlign w:val="center"/>
            <w:hideMark/>
          </w:tcPr>
          <w:p w:rsidR="00D7150A" w:rsidRPr="007E0FC2" w:rsidRDefault="00D7150A" w:rsidP="007E0FC2">
            <w:pPr>
              <w:spacing w:line="276" w:lineRule="auto"/>
              <w:jc w:val="center"/>
              <w:rPr>
                <w:color w:val="002060"/>
                <w:highlight w:val="white"/>
              </w:rPr>
            </w:pPr>
            <w:r w:rsidRPr="007E0FC2">
              <w:rPr>
                <w:color w:val="002060"/>
                <w:highlight w:val="white"/>
              </w:rPr>
              <w:t>4.700</w:t>
            </w:r>
          </w:p>
        </w:tc>
        <w:tc>
          <w:tcPr>
            <w:tcW w:w="867" w:type="pct"/>
            <w:tcBorders>
              <w:top w:val="nil"/>
              <w:left w:val="nil"/>
              <w:bottom w:val="single" w:sz="4" w:space="0" w:color="auto"/>
              <w:right w:val="single" w:sz="4" w:space="0" w:color="auto"/>
            </w:tcBorders>
          </w:tcPr>
          <w:p w:rsidR="00D7150A" w:rsidRPr="007E0FC2" w:rsidRDefault="00D7150A" w:rsidP="007E0FC2">
            <w:pPr>
              <w:spacing w:line="276" w:lineRule="auto"/>
              <w:jc w:val="center"/>
              <w:rPr>
                <w:color w:val="002060"/>
                <w:highlight w:val="white"/>
              </w:rPr>
            </w:pPr>
            <w:r>
              <w:rPr>
                <w:color w:val="002060"/>
                <w:highlight w:val="white"/>
              </w:rPr>
              <w:t>0</w:t>
            </w:r>
          </w:p>
        </w:tc>
      </w:tr>
      <w:tr w:rsidR="00D7150A" w:rsidRPr="007E0FC2" w:rsidTr="0086066E">
        <w:trPr>
          <w:trHeight w:val="276"/>
        </w:trPr>
        <w:tc>
          <w:tcPr>
            <w:tcW w:w="153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7150A" w:rsidRPr="007E0FC2" w:rsidRDefault="00D7150A" w:rsidP="007E0FC2">
            <w:pPr>
              <w:spacing w:line="276" w:lineRule="auto"/>
              <w:jc w:val="center"/>
              <w:rPr>
                <w:b/>
                <w:color w:val="002060"/>
                <w:highlight w:val="white"/>
              </w:rPr>
            </w:pPr>
            <w:r w:rsidRPr="007E0FC2">
              <w:rPr>
                <w:b/>
                <w:color w:val="002060"/>
                <w:highlight w:val="white"/>
              </w:rPr>
              <w:t>Tổng</w:t>
            </w:r>
          </w:p>
        </w:tc>
        <w:tc>
          <w:tcPr>
            <w:tcW w:w="929" w:type="pct"/>
            <w:tcBorders>
              <w:top w:val="nil"/>
              <w:left w:val="nil"/>
              <w:bottom w:val="single" w:sz="4" w:space="0" w:color="auto"/>
              <w:right w:val="single" w:sz="4" w:space="0" w:color="auto"/>
            </w:tcBorders>
            <w:shd w:val="clear" w:color="auto" w:fill="auto"/>
            <w:noWrap/>
            <w:vAlign w:val="center"/>
            <w:hideMark/>
          </w:tcPr>
          <w:p w:rsidR="00D7150A" w:rsidRPr="007E0FC2" w:rsidRDefault="00D7150A" w:rsidP="007E0FC2">
            <w:pPr>
              <w:spacing w:line="276" w:lineRule="auto"/>
              <w:jc w:val="center"/>
              <w:rPr>
                <w:b/>
                <w:color w:val="002060"/>
                <w:highlight w:val="white"/>
              </w:rPr>
            </w:pPr>
          </w:p>
        </w:tc>
        <w:tc>
          <w:tcPr>
            <w:tcW w:w="804" w:type="pct"/>
            <w:tcBorders>
              <w:top w:val="nil"/>
              <w:left w:val="nil"/>
              <w:bottom w:val="single" w:sz="4" w:space="0" w:color="auto"/>
              <w:right w:val="single" w:sz="4" w:space="0" w:color="auto"/>
            </w:tcBorders>
            <w:shd w:val="clear" w:color="auto" w:fill="auto"/>
            <w:noWrap/>
            <w:vAlign w:val="center"/>
            <w:hideMark/>
          </w:tcPr>
          <w:p w:rsidR="00D7150A" w:rsidRPr="007E0FC2" w:rsidRDefault="00D7150A" w:rsidP="007E0FC2">
            <w:pPr>
              <w:spacing w:line="276" w:lineRule="auto"/>
              <w:jc w:val="center"/>
              <w:rPr>
                <w:b/>
                <w:color w:val="002060"/>
                <w:highlight w:val="white"/>
              </w:rPr>
            </w:pPr>
          </w:p>
        </w:tc>
        <w:tc>
          <w:tcPr>
            <w:tcW w:w="868" w:type="pct"/>
            <w:tcBorders>
              <w:top w:val="nil"/>
              <w:left w:val="nil"/>
              <w:bottom w:val="single" w:sz="4" w:space="0" w:color="auto"/>
              <w:right w:val="single" w:sz="4" w:space="0" w:color="auto"/>
            </w:tcBorders>
            <w:shd w:val="clear" w:color="auto" w:fill="auto"/>
            <w:noWrap/>
            <w:vAlign w:val="center"/>
            <w:hideMark/>
          </w:tcPr>
          <w:p w:rsidR="00D7150A" w:rsidRPr="007E0FC2" w:rsidRDefault="00D7150A" w:rsidP="007E0FC2">
            <w:pPr>
              <w:spacing w:line="276" w:lineRule="auto"/>
              <w:jc w:val="center"/>
              <w:rPr>
                <w:b/>
                <w:bCs/>
                <w:color w:val="002060"/>
                <w:highlight w:val="white"/>
              </w:rPr>
            </w:pPr>
            <w:r w:rsidRPr="007E0FC2">
              <w:rPr>
                <w:b/>
                <w:bCs/>
                <w:color w:val="002060"/>
                <w:highlight w:val="white"/>
              </w:rPr>
              <w:t>37.132</w:t>
            </w:r>
          </w:p>
        </w:tc>
        <w:tc>
          <w:tcPr>
            <w:tcW w:w="867" w:type="pct"/>
            <w:tcBorders>
              <w:top w:val="nil"/>
              <w:left w:val="nil"/>
              <w:bottom w:val="single" w:sz="4" w:space="0" w:color="auto"/>
              <w:right w:val="single" w:sz="4" w:space="0" w:color="auto"/>
            </w:tcBorders>
          </w:tcPr>
          <w:p w:rsidR="00D7150A" w:rsidRPr="007E0FC2" w:rsidRDefault="00D7150A" w:rsidP="007E0FC2">
            <w:pPr>
              <w:spacing w:line="276" w:lineRule="auto"/>
              <w:jc w:val="center"/>
              <w:rPr>
                <w:b/>
                <w:bCs/>
                <w:color w:val="002060"/>
                <w:highlight w:val="white"/>
              </w:rPr>
            </w:pPr>
            <w:r>
              <w:rPr>
                <w:b/>
                <w:bCs/>
                <w:color w:val="002060"/>
                <w:highlight w:val="white"/>
              </w:rPr>
              <w:t>5</w:t>
            </w:r>
          </w:p>
        </w:tc>
      </w:tr>
    </w:tbl>
    <w:p w:rsidR="00061CC2" w:rsidRPr="007E0FC2" w:rsidRDefault="00B557C5" w:rsidP="0086066E">
      <w:pPr>
        <w:spacing w:before="240" w:after="120" w:line="276" w:lineRule="auto"/>
        <w:rPr>
          <w:color w:val="002060"/>
          <w:highlight w:val="white"/>
          <w:lang w:val="de-DE"/>
        </w:rPr>
      </w:pPr>
      <w:bookmarkStart w:id="162" w:name="_Toc364080991"/>
      <w:bookmarkStart w:id="163" w:name="_Toc364081212"/>
      <w:bookmarkStart w:id="164" w:name="_Toc364081432"/>
      <w:bookmarkStart w:id="165" w:name="_Toc364081652"/>
      <w:bookmarkStart w:id="166" w:name="_Toc364081859"/>
      <w:bookmarkStart w:id="167" w:name="_Toc364082064"/>
      <w:bookmarkStart w:id="168" w:name="_Toc364082268"/>
      <w:bookmarkStart w:id="169" w:name="_Toc364082473"/>
      <w:bookmarkStart w:id="170" w:name="_Toc364082675"/>
      <w:bookmarkEnd w:id="161"/>
      <w:bookmarkEnd w:id="162"/>
      <w:bookmarkEnd w:id="163"/>
      <w:bookmarkEnd w:id="164"/>
      <w:bookmarkEnd w:id="165"/>
      <w:bookmarkEnd w:id="166"/>
      <w:bookmarkEnd w:id="167"/>
      <w:bookmarkEnd w:id="168"/>
      <w:bookmarkEnd w:id="169"/>
      <w:bookmarkEnd w:id="170"/>
      <w:r w:rsidRPr="007E0FC2">
        <w:rPr>
          <w:b/>
          <w:i/>
          <w:color w:val="002060"/>
          <w:highlight w:val="white"/>
          <w:lang w:val="eu-ES"/>
        </w:rPr>
        <w:t>Ảnh hưởng</w:t>
      </w:r>
      <w:r>
        <w:rPr>
          <w:b/>
          <w:i/>
          <w:color w:val="002060"/>
          <w:highlight w:val="white"/>
          <w:lang w:val="eu-ES"/>
        </w:rPr>
        <w:t xml:space="preserve"> tạm thời do cắt nước</w:t>
      </w:r>
      <w:r w:rsidRPr="007E0FC2">
        <w:rPr>
          <w:b/>
          <w:i/>
          <w:color w:val="002060"/>
          <w:highlight w:val="white"/>
          <w:lang w:val="eu-ES"/>
        </w:rPr>
        <w:t xml:space="preserve"> thi công</w:t>
      </w:r>
    </w:p>
    <w:p w:rsidR="00B557C5" w:rsidRPr="00AA3C3B" w:rsidRDefault="00B557C5" w:rsidP="00B557C5">
      <w:pPr>
        <w:pStyle w:val="ListParagraph"/>
        <w:numPr>
          <w:ilvl w:val="0"/>
          <w:numId w:val="190"/>
        </w:numPr>
        <w:tabs>
          <w:tab w:val="left" w:pos="450"/>
        </w:tabs>
        <w:spacing w:before="120" w:line="276" w:lineRule="auto"/>
        <w:ind w:left="0" w:firstLine="0"/>
        <w:rPr>
          <w:color w:val="002060"/>
          <w:highlight w:val="white"/>
          <w:lang w:val="eu-ES" w:eastAsia="fr-CA"/>
        </w:rPr>
      </w:pPr>
      <w:r w:rsidRPr="007E0FC2">
        <w:rPr>
          <w:bCs/>
          <w:iCs/>
          <w:color w:val="002060"/>
          <w:kern w:val="2"/>
          <w:highlight w:val="white"/>
        </w:rPr>
        <w:t>Theo thiết kế, các biện pháp thi công được đề xuất đắp đê quai trong thời gian thi công cống. Thực hiện dẫn dòng vẫn cung cấp đủ nước phục vụ việc sản suất của nhân dân ở mức độ nhất định</w:t>
      </w:r>
      <w:r w:rsidRPr="007E0FC2">
        <w:rPr>
          <w:color w:val="002060"/>
          <w:highlight w:val="white"/>
          <w:lang w:val="af-ZA"/>
        </w:rPr>
        <w:t xml:space="preserve">, thực hiện </w:t>
      </w:r>
      <w:r w:rsidRPr="007E0FC2">
        <w:rPr>
          <w:iCs/>
          <w:color w:val="002060"/>
          <w:kern w:val="2"/>
          <w:highlight w:val="white"/>
        </w:rPr>
        <w:t xml:space="preserve">thi công sau khi người dân tại vùng TDA thu hoạch xong mùa màng, </w:t>
      </w:r>
      <w:r w:rsidRPr="007E0FC2">
        <w:rPr>
          <w:color w:val="002060"/>
          <w:highlight w:val="white"/>
          <w:lang w:val="af-ZA"/>
        </w:rPr>
        <w:t>không làm ảnh hưởng đến việc cấp nước phục vụ sản xuất đối với cộng đồng sống ở vùng hạ du.</w:t>
      </w:r>
      <w:r w:rsidRPr="007E0FC2">
        <w:rPr>
          <w:bCs/>
          <w:iCs/>
          <w:color w:val="002060"/>
          <w:kern w:val="2"/>
          <w:highlight w:val="white"/>
        </w:rPr>
        <w:t xml:space="preserve"> Trong trường hợp do tính cấp bách về tiến độ thi công dẫn đến mất nước do thi công Nhà thầu, chủ đầu tư, chính quyền địa phương sẽ phối hợp để thực hiện kiểm đếm và lập phương án bồi thường, hỗ trợ cho các ảnh hưởng do cắt nước thi công. </w:t>
      </w:r>
      <w:r w:rsidRPr="007E0FC2">
        <w:rPr>
          <w:color w:val="002060"/>
          <w:highlight w:val="white"/>
        </w:rPr>
        <w:t>Các số liệu cụ thể về diện tích tưới bị ảnh hưởng của các hộ do cắt nước thi công (nếu có) sẽ được cập nhật trong các báo cáo cập nhật RAP, báo cáo giám sát nội bộ và báo cáo giám sát độc lập định kỳ</w:t>
      </w:r>
      <w:r w:rsidRPr="007E0FC2">
        <w:rPr>
          <w:color w:val="002060"/>
          <w:highlight w:val="white"/>
          <w:lang w:val="nl-NL"/>
        </w:rPr>
        <w:t>.</w:t>
      </w:r>
    </w:p>
    <w:p w:rsidR="00027E01" w:rsidRDefault="00027E01" w:rsidP="00AA3C3B">
      <w:pPr>
        <w:pStyle w:val="ListParagraph"/>
        <w:tabs>
          <w:tab w:val="left" w:pos="0"/>
        </w:tabs>
        <w:spacing w:before="120" w:line="276" w:lineRule="auto"/>
        <w:ind w:left="0"/>
        <w:rPr>
          <w:b/>
          <w:color w:val="002060"/>
          <w:highlight w:val="white"/>
          <w:lang w:val="eu-ES"/>
        </w:rPr>
      </w:pPr>
      <w:r w:rsidRPr="00AA3C3B">
        <w:rPr>
          <w:b/>
          <w:color w:val="002060"/>
          <w:highlight w:val="white"/>
          <w:lang w:val="eu-ES"/>
        </w:rPr>
        <w:t>3.2.5. Ảnh đến công trình công cộng</w:t>
      </w:r>
    </w:p>
    <w:p w:rsidR="008444F1" w:rsidRPr="0086066E" w:rsidRDefault="008444F1" w:rsidP="0046597C">
      <w:pPr>
        <w:pStyle w:val="ListParagraph"/>
        <w:numPr>
          <w:ilvl w:val="0"/>
          <w:numId w:val="190"/>
        </w:numPr>
        <w:tabs>
          <w:tab w:val="left" w:pos="450"/>
        </w:tabs>
        <w:spacing w:before="120" w:line="276" w:lineRule="auto"/>
        <w:ind w:left="0" w:firstLine="0"/>
        <w:rPr>
          <w:rFonts w:eastAsia="Calibri"/>
          <w:color w:val="002060"/>
          <w:lang w:eastAsia="fr-CA"/>
        </w:rPr>
      </w:pPr>
      <w:r w:rsidRPr="007E0FC2">
        <w:rPr>
          <w:rFonts w:eastAsia="Calibri"/>
          <w:color w:val="002060"/>
          <w:highlight w:val="white"/>
          <w:lang w:eastAsia="fr-CA"/>
        </w:rPr>
        <w:t xml:space="preserve">Tiểu dự án WB8 tỉnh Bắc Kạn sẽ </w:t>
      </w:r>
      <w:r w:rsidRPr="007E0FC2">
        <w:rPr>
          <w:rFonts w:eastAsia="Calibri"/>
          <w:color w:val="002060"/>
          <w:highlight w:val="white"/>
          <w:lang w:val="vi-VN" w:eastAsia="fr-CA"/>
        </w:rPr>
        <w:t>ả</w:t>
      </w:r>
      <w:r w:rsidRPr="00AA3C3B">
        <w:rPr>
          <w:rFonts w:eastAsia="Calibri"/>
          <w:color w:val="002060"/>
          <w:lang w:val="vi-VN" w:eastAsia="fr-CA"/>
        </w:rPr>
        <w:t xml:space="preserve">nh hưởng đến 04 cột điện </w:t>
      </w:r>
      <w:r w:rsidRPr="00AA3C3B">
        <w:rPr>
          <w:rFonts w:eastAsia="Calibri"/>
          <w:color w:val="002060"/>
          <w:lang w:eastAsia="fr-CA"/>
        </w:rPr>
        <w:t>hạ thế</w:t>
      </w:r>
      <w:r w:rsidRPr="00AA3C3B">
        <w:rPr>
          <w:rFonts w:eastAsia="Calibri"/>
          <w:color w:val="002060"/>
          <w:lang w:val="vi-VN" w:eastAsia="fr-CA"/>
        </w:rPr>
        <w:t xml:space="preserve"> và 400m dây điện thuộc </w:t>
      </w:r>
      <w:r w:rsidRPr="00AA3C3B">
        <w:rPr>
          <w:rFonts w:eastAsia="Calibri"/>
          <w:color w:val="002060"/>
          <w:lang w:eastAsia="fr-CA"/>
        </w:rPr>
        <w:t>Đ</w:t>
      </w:r>
      <w:r w:rsidRPr="00AA3C3B">
        <w:rPr>
          <w:rFonts w:eastAsia="Calibri"/>
          <w:color w:val="002060"/>
          <w:lang w:val="vi-VN" w:eastAsia="fr-CA"/>
        </w:rPr>
        <w:t>iện lực huyện Chợ Đồn và Na Rì quản</w:t>
      </w:r>
      <w:r w:rsidR="00A13DDF" w:rsidRPr="00AA3C3B">
        <w:rPr>
          <w:rFonts w:eastAsia="Calibri"/>
          <w:color w:val="002060"/>
          <w:lang w:eastAsia="fr-CA"/>
        </w:rPr>
        <w:t xml:space="preserve"> lý. </w:t>
      </w:r>
      <w:r w:rsidR="00DE7F3E" w:rsidRPr="00AA3C3B">
        <w:rPr>
          <w:rFonts w:eastAsia="Calibri"/>
          <w:color w:val="002060"/>
          <w:lang w:eastAsia="fr-CA"/>
        </w:rPr>
        <w:t>Qua tham vấn chính quyền địa phương và chủ sở hữu là công ty điện lực huyệ</w:t>
      </w:r>
      <w:r w:rsidR="001E36D2" w:rsidRPr="00AA3C3B">
        <w:rPr>
          <w:rFonts w:eastAsia="Calibri"/>
          <w:color w:val="002060"/>
          <w:lang w:eastAsia="fr-CA"/>
        </w:rPr>
        <w:t>n</w:t>
      </w:r>
      <w:r w:rsidR="00DE7F3E" w:rsidRPr="00AA3C3B">
        <w:rPr>
          <w:rFonts w:eastAsia="Calibri"/>
          <w:color w:val="002060"/>
          <w:lang w:eastAsia="fr-CA"/>
        </w:rPr>
        <w:t xml:space="preserve"> Chợ Đồn và huyện Na Rì</w:t>
      </w:r>
      <w:r w:rsidR="00215DA1">
        <w:rPr>
          <w:rFonts w:eastAsia="Calibri"/>
          <w:color w:val="002060"/>
          <w:lang w:eastAsia="fr-CA"/>
        </w:rPr>
        <w:t xml:space="preserve"> </w:t>
      </w:r>
      <w:r w:rsidR="001E36D2" w:rsidRPr="00AA3C3B">
        <w:rPr>
          <w:rFonts w:eastAsia="Calibri"/>
          <w:color w:val="002060"/>
          <w:lang w:eastAsia="fr-CA"/>
        </w:rPr>
        <w:t xml:space="preserve">đối với các công trình công cộng bị ảnh hưởng </w:t>
      </w:r>
      <w:r w:rsidR="00630259">
        <w:rPr>
          <w:rFonts w:eastAsia="Calibri"/>
          <w:color w:val="002060"/>
          <w:lang w:eastAsia="fr-CA"/>
        </w:rPr>
        <w:t>sẽ</w:t>
      </w:r>
      <w:r w:rsidR="001E36D2" w:rsidRPr="00AA3C3B">
        <w:rPr>
          <w:rFonts w:eastAsia="Calibri"/>
          <w:color w:val="002060"/>
          <w:lang w:eastAsia="fr-CA"/>
        </w:rPr>
        <w:t xml:space="preserve"> được</w:t>
      </w:r>
      <w:r w:rsidR="00630259">
        <w:rPr>
          <w:rFonts w:eastAsia="Calibri"/>
          <w:color w:val="002060"/>
          <w:lang w:eastAsia="fr-CA"/>
        </w:rPr>
        <w:t xml:space="preserve"> thực hiện theo các</w:t>
      </w:r>
      <w:r w:rsidR="00215DA1">
        <w:rPr>
          <w:rFonts w:eastAsia="Calibri"/>
          <w:color w:val="002060"/>
          <w:lang w:eastAsia="fr-CA"/>
        </w:rPr>
        <w:t xml:space="preserve"> </w:t>
      </w:r>
      <w:r w:rsidR="001E36D2" w:rsidRPr="00AA3C3B">
        <w:rPr>
          <w:rFonts w:eastAsia="Calibri"/>
          <w:color w:val="002060"/>
          <w:lang w:eastAsia="fr-CA"/>
        </w:rPr>
        <w:t>quy định trong quyết định số 22/2014/QĐ-UBND</w:t>
      </w:r>
      <w:r w:rsidR="00215DA1">
        <w:rPr>
          <w:rFonts w:eastAsia="Calibri"/>
          <w:color w:val="002060"/>
          <w:lang w:eastAsia="fr-CA"/>
        </w:rPr>
        <w:t xml:space="preserve"> </w:t>
      </w:r>
      <w:r w:rsidR="001E36D2" w:rsidRPr="00AA3C3B">
        <w:rPr>
          <w:rFonts w:eastAsia="Calibri"/>
          <w:color w:val="002060"/>
          <w:lang w:eastAsia="fr-CA"/>
        </w:rPr>
        <w:t>ngày 22/10/2014</w:t>
      </w:r>
      <w:r w:rsidR="00630259">
        <w:rPr>
          <w:rFonts w:eastAsia="Calibri"/>
          <w:color w:val="002060"/>
          <w:lang w:eastAsia="fr-CA"/>
        </w:rPr>
        <w:t xml:space="preserve"> của </w:t>
      </w:r>
      <w:r w:rsidR="00630259" w:rsidRPr="005F2219">
        <w:rPr>
          <w:rFonts w:eastAsia="Calibri"/>
          <w:color w:val="002060"/>
          <w:lang w:eastAsia="fr-CA"/>
        </w:rPr>
        <w:t>UBND tỉnh Bắc Kạn</w:t>
      </w:r>
      <w:r w:rsidR="001E36D2" w:rsidRPr="00AA3C3B">
        <w:rPr>
          <w:rFonts w:eastAsia="Calibri"/>
          <w:color w:val="002060"/>
          <w:lang w:eastAsia="fr-CA"/>
        </w:rPr>
        <w:t xml:space="preserve"> về trình tự, thủ tục thực hiện cho các đơn vị liên quan</w:t>
      </w:r>
      <w:r w:rsidR="00F002AD" w:rsidRPr="00AA3C3B">
        <w:rPr>
          <w:rFonts w:eastAsia="Calibri"/>
          <w:color w:val="002060"/>
          <w:lang w:eastAsia="fr-CA"/>
        </w:rPr>
        <w:t xml:space="preserve"> </w:t>
      </w:r>
      <w:r w:rsidR="003277B2">
        <w:rPr>
          <w:rFonts w:eastAsia="Calibri"/>
          <w:color w:val="002060"/>
          <w:lang w:eastAsia="fr-CA"/>
        </w:rPr>
        <w:t>và bôi thường theo đúng chính sách của dự án</w:t>
      </w:r>
      <w:r w:rsidR="001E36D2" w:rsidRPr="0086066E">
        <w:rPr>
          <w:rFonts w:eastAsia="Calibri"/>
          <w:color w:val="002060"/>
          <w:lang w:eastAsia="fr-CA"/>
        </w:rPr>
        <w:t>.</w:t>
      </w:r>
      <w:r w:rsidR="009E4997">
        <w:rPr>
          <w:rFonts w:eastAsia="Calibri"/>
          <w:color w:val="002060"/>
          <w:lang w:eastAsia="fr-CA"/>
        </w:rPr>
        <w:t xml:space="preserve"> </w:t>
      </w:r>
      <w:r w:rsidR="00630259">
        <w:rPr>
          <w:rFonts w:eastAsia="Calibri"/>
          <w:color w:val="002060"/>
          <w:lang w:eastAsia="fr-CA"/>
        </w:rPr>
        <w:t>Ngoài ra, quá trình  đo đạc, tháo dỡ và di chuyển cũng sẽ tuân theo</w:t>
      </w:r>
      <w:r w:rsidR="009E4997">
        <w:rPr>
          <w:rFonts w:eastAsia="Calibri"/>
          <w:color w:val="002060"/>
          <w:lang w:eastAsia="fr-CA"/>
        </w:rPr>
        <w:t xml:space="preserve"> </w:t>
      </w:r>
      <w:r w:rsidR="00F002AD" w:rsidRPr="0086066E">
        <w:rPr>
          <w:rFonts w:eastAsia="Calibri"/>
          <w:color w:val="002060"/>
          <w:lang w:eastAsia="fr-CA"/>
        </w:rPr>
        <w:t xml:space="preserve">Nghị định số:14/2014/NĐ-CP ngày 26/2/2014 của Chính phủ </w:t>
      </w:r>
      <w:r w:rsidR="00F002AD" w:rsidRPr="0086066E">
        <w:rPr>
          <w:rFonts w:eastAsia="Calibri"/>
          <w:color w:val="002060"/>
          <w:lang w:eastAsia="fr-CA"/>
        </w:rPr>
        <w:lastRenderedPageBreak/>
        <w:t xml:space="preserve">quy định chi tiết thi hành Luật Điện lực về an toàn điện các công trình điện </w:t>
      </w:r>
      <w:r w:rsidR="00630259" w:rsidRPr="0086066E">
        <w:rPr>
          <w:rFonts w:eastAsia="Calibri"/>
          <w:color w:val="002060"/>
          <w:lang w:eastAsia="fr-CA"/>
        </w:rPr>
        <w:t>tháo dỡ và di chuyển</w:t>
      </w:r>
      <w:r w:rsidR="00F002AD" w:rsidRPr="0086066E">
        <w:rPr>
          <w:rFonts w:eastAsia="Calibri"/>
          <w:color w:val="002060"/>
          <w:lang w:eastAsia="fr-CA"/>
        </w:rPr>
        <w:t xml:space="preserve">. </w:t>
      </w:r>
    </w:p>
    <w:p w:rsidR="00410663" w:rsidRPr="007E0FC2" w:rsidRDefault="000F420C" w:rsidP="007E0FC2">
      <w:pPr>
        <w:pStyle w:val="Heading1"/>
        <w:numPr>
          <w:ilvl w:val="0"/>
          <w:numId w:val="225"/>
        </w:numPr>
        <w:tabs>
          <w:tab w:val="left" w:pos="900"/>
        </w:tabs>
        <w:spacing w:before="120" w:after="120" w:line="276" w:lineRule="auto"/>
        <w:rPr>
          <w:rFonts w:ascii="Times New Roman" w:hAnsi="Times New Roman"/>
          <w:color w:val="002060"/>
          <w:sz w:val="24"/>
          <w:szCs w:val="24"/>
          <w:highlight w:val="white"/>
          <w:lang w:val="eu-ES"/>
        </w:rPr>
      </w:pPr>
      <w:bookmarkStart w:id="171" w:name="_Toc17201014"/>
      <w:bookmarkStart w:id="172" w:name="_Toc227727953"/>
      <w:bookmarkStart w:id="173" w:name="_Toc291109414"/>
      <w:bookmarkStart w:id="174" w:name="_Toc291110679"/>
      <w:bookmarkStart w:id="175" w:name="_Toc292941146"/>
      <w:bookmarkStart w:id="176" w:name="_Toc292955948"/>
      <w:bookmarkStart w:id="177" w:name="_Toc293034076"/>
      <w:r w:rsidRPr="007E0FC2">
        <w:rPr>
          <w:rFonts w:ascii="Times New Roman" w:hAnsi="Times New Roman"/>
          <w:color w:val="002060"/>
          <w:sz w:val="24"/>
          <w:szCs w:val="24"/>
          <w:highlight w:val="white"/>
          <w:lang w:val="eu-ES"/>
        </w:rPr>
        <w:t>KHUNG PHÁP LÝ</w:t>
      </w:r>
      <w:r w:rsidR="00DF38B8" w:rsidRPr="007E0FC2">
        <w:rPr>
          <w:rFonts w:ascii="Times New Roman" w:hAnsi="Times New Roman"/>
          <w:color w:val="002060"/>
          <w:sz w:val="24"/>
          <w:szCs w:val="24"/>
          <w:highlight w:val="white"/>
          <w:lang w:val="eu-ES"/>
        </w:rPr>
        <w:t xml:space="preserve"> VÀ </w:t>
      </w:r>
      <w:r w:rsidR="00D52C0F" w:rsidRPr="007E0FC2">
        <w:rPr>
          <w:rFonts w:ascii="Times New Roman" w:hAnsi="Times New Roman"/>
          <w:color w:val="002060"/>
          <w:sz w:val="24"/>
          <w:szCs w:val="24"/>
          <w:highlight w:val="white"/>
          <w:lang w:val="eu-ES"/>
        </w:rPr>
        <w:t>C</w:t>
      </w:r>
      <w:r w:rsidR="00201165" w:rsidRPr="007E0FC2">
        <w:rPr>
          <w:rFonts w:ascii="Times New Roman" w:hAnsi="Times New Roman"/>
          <w:color w:val="002060"/>
          <w:sz w:val="24"/>
          <w:szCs w:val="24"/>
          <w:highlight w:val="white"/>
          <w:lang w:val="eu-ES"/>
        </w:rPr>
        <w:t>HÍNH SÁCH BỒI THƯỜNG</w:t>
      </w:r>
      <w:r w:rsidR="00DF38B8" w:rsidRPr="007E0FC2">
        <w:rPr>
          <w:rFonts w:ascii="Times New Roman" w:hAnsi="Times New Roman"/>
          <w:color w:val="002060"/>
          <w:sz w:val="24"/>
          <w:szCs w:val="24"/>
          <w:highlight w:val="white"/>
          <w:lang w:val="eu-ES"/>
        </w:rPr>
        <w:t>, HỖ TRỢ VÀ TÁI ĐỊNH CƯ</w:t>
      </w:r>
      <w:bookmarkEnd w:id="171"/>
    </w:p>
    <w:p w:rsidR="007379A0" w:rsidRPr="007E0FC2" w:rsidRDefault="000F420C" w:rsidP="007E0FC2">
      <w:pPr>
        <w:pStyle w:val="ListParagraph"/>
        <w:numPr>
          <w:ilvl w:val="1"/>
          <w:numId w:val="225"/>
        </w:numPr>
        <w:spacing w:before="120" w:line="276" w:lineRule="auto"/>
        <w:ind w:left="0" w:firstLine="0"/>
        <w:outlineLvl w:val="1"/>
        <w:rPr>
          <w:b/>
          <w:color w:val="002060"/>
          <w:highlight w:val="white"/>
          <w:lang w:val="eu-ES"/>
        </w:rPr>
      </w:pPr>
      <w:bookmarkStart w:id="178" w:name="_Toc17201015"/>
      <w:r w:rsidRPr="007E0FC2">
        <w:rPr>
          <w:b/>
          <w:color w:val="002060"/>
          <w:highlight w:val="white"/>
          <w:lang w:val="eu-ES"/>
        </w:rPr>
        <w:t>Khung pháp lý</w:t>
      </w:r>
      <w:bookmarkEnd w:id="178"/>
    </w:p>
    <w:p w:rsidR="00F31024" w:rsidRPr="007E0FC2" w:rsidRDefault="00F31024" w:rsidP="007E0FC2">
      <w:pPr>
        <w:pStyle w:val="ListParagraph"/>
        <w:numPr>
          <w:ilvl w:val="0"/>
          <w:numId w:val="190"/>
        </w:numPr>
        <w:spacing w:before="120" w:line="276" w:lineRule="auto"/>
        <w:ind w:left="0" w:firstLine="0"/>
        <w:rPr>
          <w:color w:val="002060"/>
          <w:highlight w:val="white"/>
          <w:lang w:val="eu-ES" w:eastAsia="fr-CA"/>
        </w:rPr>
      </w:pPr>
      <w:r w:rsidRPr="007E0FC2">
        <w:rPr>
          <w:color w:val="002060"/>
          <w:highlight w:val="white"/>
          <w:lang w:val="eu-ES" w:eastAsia="fr-CA"/>
        </w:rPr>
        <w:t xml:space="preserve">Để hướng dẫn thực hiện các hoạt động liên quan đến tái định cư, phần này cung cấp những nguyên tắc, mục tiêu và tiêu chuẩn hợp lệ cho người tái định cư cũng như lợi ích, khung thể chế và khung pháp lý liên quan đến công tác bồi thường và các biện pháp phục hồi dựa theo Chính sách của WB về Tái định cư bắt buộc (OB/BP 4.12) (được sửa đổi tháng 5 năm 2011) và Chính sách pháp lý của Chính phủ Việt nam. </w:t>
      </w:r>
    </w:p>
    <w:p w:rsidR="00F31024" w:rsidRPr="007E0FC2" w:rsidRDefault="00F31024" w:rsidP="007E0FC2">
      <w:pPr>
        <w:numPr>
          <w:ilvl w:val="0"/>
          <w:numId w:val="190"/>
        </w:numPr>
        <w:spacing w:before="120" w:after="120" w:line="276" w:lineRule="auto"/>
        <w:ind w:left="0" w:firstLine="0"/>
        <w:jc w:val="both"/>
        <w:rPr>
          <w:color w:val="002060"/>
          <w:highlight w:val="white"/>
          <w:lang w:val="eu-ES" w:eastAsia="fr-CA"/>
        </w:rPr>
      </w:pPr>
      <w:r w:rsidRPr="007E0FC2">
        <w:rPr>
          <w:color w:val="002060"/>
          <w:highlight w:val="white"/>
          <w:lang w:val="pt-PT"/>
        </w:rPr>
        <w:t>Kế hoạch hành động tái định cư</w:t>
      </w:r>
      <w:r w:rsidRPr="007E0FC2">
        <w:rPr>
          <w:color w:val="002060"/>
          <w:highlight w:val="white"/>
          <w:lang w:val="eu-ES"/>
        </w:rPr>
        <w:t xml:space="preserve"> này được lập trên cơ sở Khung chính sách Tái định cư của Dự án đã được Thủ tướng Chính phủ phê duyệt và WB chấp thuận. Đồng thời, Kế hoạch hành động tái định cư này sẽ tuân thủ theo luật pháp, thông tư, nghị định quy định việc thu hồi đất, bồi thường và tái định cư tại Việt Nam, và chính sách của Ngân hàng Thế giới về tái định cư không tự nguyện.</w:t>
      </w:r>
    </w:p>
    <w:p w:rsidR="00F31024" w:rsidRPr="007E0FC2" w:rsidRDefault="00713BDF" w:rsidP="007E0FC2">
      <w:pPr>
        <w:pStyle w:val="Heading3"/>
        <w:spacing w:line="276" w:lineRule="auto"/>
        <w:ind w:left="90" w:hanging="90"/>
        <w:rPr>
          <w:i w:val="0"/>
          <w:color w:val="002060"/>
          <w:sz w:val="24"/>
          <w:szCs w:val="24"/>
          <w:highlight w:val="white"/>
          <w:lang w:val="eu-ES"/>
        </w:rPr>
      </w:pPr>
      <w:bookmarkStart w:id="179" w:name="_Toc17201016"/>
      <w:r w:rsidRPr="007E0FC2">
        <w:rPr>
          <w:i w:val="0"/>
          <w:color w:val="002060"/>
          <w:sz w:val="24"/>
          <w:szCs w:val="24"/>
          <w:highlight w:val="white"/>
          <w:lang w:val="eu-ES"/>
        </w:rPr>
        <w:t xml:space="preserve">4.1.1. </w:t>
      </w:r>
      <w:r w:rsidR="00F31024" w:rsidRPr="007E0FC2">
        <w:rPr>
          <w:i w:val="0"/>
          <w:color w:val="002060"/>
          <w:sz w:val="24"/>
          <w:szCs w:val="24"/>
          <w:highlight w:val="white"/>
          <w:lang w:val="eu-ES"/>
        </w:rPr>
        <w:t>Khung pháp lý của Chính phủ Việt Nam</w:t>
      </w:r>
      <w:bookmarkEnd w:id="179"/>
    </w:p>
    <w:p w:rsidR="00F31024" w:rsidRPr="007E0FC2" w:rsidRDefault="00F31024" w:rsidP="007E0FC2">
      <w:pPr>
        <w:numPr>
          <w:ilvl w:val="0"/>
          <w:numId w:val="190"/>
        </w:numPr>
        <w:spacing w:before="120" w:after="120" w:line="276" w:lineRule="auto"/>
        <w:ind w:left="0" w:firstLine="0"/>
        <w:jc w:val="both"/>
        <w:rPr>
          <w:color w:val="002060"/>
          <w:highlight w:val="white"/>
          <w:lang w:val="vi-VN"/>
        </w:rPr>
      </w:pPr>
      <w:r w:rsidRPr="007E0FC2">
        <w:rPr>
          <w:color w:val="002060"/>
          <w:highlight w:val="white"/>
          <w:lang w:val="vi-VN"/>
        </w:rPr>
        <w:t>Các Luật, Nghị định chủ yếu của nhà nước về việc thu hồi đất, bồi thường</w:t>
      </w:r>
      <w:r w:rsidRPr="007E0FC2">
        <w:rPr>
          <w:color w:val="002060"/>
          <w:highlight w:val="white"/>
          <w:lang w:val="eu-ES"/>
        </w:rPr>
        <w:t>, hỗ trợ</w:t>
      </w:r>
      <w:r w:rsidRPr="007E0FC2">
        <w:rPr>
          <w:color w:val="002060"/>
          <w:highlight w:val="white"/>
          <w:lang w:val="vi-VN"/>
        </w:rPr>
        <w:t xml:space="preserve"> và tái định cư ở Việt Nam và các quy định của các tỉnh/thành phố </w:t>
      </w:r>
      <w:r w:rsidRPr="007E0FC2">
        <w:rPr>
          <w:color w:val="002060"/>
          <w:highlight w:val="white"/>
          <w:lang w:val="eu-ES"/>
        </w:rPr>
        <w:t xml:space="preserve">tại thời điểm lập Khung chính sách tái định cư, Kế hoạch hành động tái định cư của Dự án </w:t>
      </w:r>
      <w:r w:rsidRPr="007E0FC2">
        <w:rPr>
          <w:color w:val="002060"/>
          <w:highlight w:val="white"/>
          <w:lang w:val="vi-VN"/>
        </w:rPr>
        <w:t>bao gồm như sau:</w:t>
      </w:r>
    </w:p>
    <w:p w:rsidR="00F31024" w:rsidRPr="007E0FC2" w:rsidRDefault="00F31024" w:rsidP="0086066E">
      <w:pPr>
        <w:numPr>
          <w:ilvl w:val="0"/>
          <w:numId w:val="28"/>
        </w:numPr>
        <w:tabs>
          <w:tab w:val="left" w:pos="1134"/>
        </w:tabs>
        <w:spacing w:before="120" w:after="120" w:line="276" w:lineRule="auto"/>
        <w:ind w:left="994" w:hanging="427"/>
        <w:jc w:val="both"/>
        <w:rPr>
          <w:color w:val="002060"/>
          <w:highlight w:val="white"/>
          <w:lang w:val="vi-VN"/>
        </w:rPr>
      </w:pPr>
      <w:r w:rsidRPr="007E0FC2">
        <w:rPr>
          <w:color w:val="002060"/>
          <w:highlight w:val="white"/>
          <w:lang w:val="vi-VN"/>
        </w:rPr>
        <w:t>Hiến pháp năm 2013 của nước Cộng hòa xã hội chủ nghĩa Việt Nam.</w:t>
      </w:r>
    </w:p>
    <w:p w:rsidR="00F31024" w:rsidRPr="0086066E" w:rsidRDefault="00F31024" w:rsidP="0086066E">
      <w:pPr>
        <w:numPr>
          <w:ilvl w:val="0"/>
          <w:numId w:val="28"/>
        </w:numPr>
        <w:tabs>
          <w:tab w:val="left" w:pos="990"/>
        </w:tabs>
        <w:spacing w:before="120" w:after="120" w:line="276" w:lineRule="auto"/>
        <w:ind w:left="994" w:hanging="427"/>
        <w:jc w:val="both"/>
        <w:rPr>
          <w:color w:val="002060"/>
          <w:highlight w:val="white"/>
          <w:lang w:val="vi-VN"/>
        </w:rPr>
      </w:pPr>
      <w:r w:rsidRPr="007E0FC2">
        <w:rPr>
          <w:color w:val="002060"/>
          <w:highlight w:val="white"/>
          <w:lang w:val="vi-VN"/>
        </w:rPr>
        <w:t>Luật Đất đai năm 2013 (số 45/2013/QH13) có hiệu lực ngày 01/07/2014.</w:t>
      </w:r>
    </w:p>
    <w:p w:rsidR="00F31024" w:rsidRPr="007E0FC2" w:rsidRDefault="005D5136" w:rsidP="0086066E">
      <w:pPr>
        <w:numPr>
          <w:ilvl w:val="0"/>
          <w:numId w:val="28"/>
        </w:numPr>
        <w:tabs>
          <w:tab w:val="left" w:pos="990"/>
        </w:tabs>
        <w:spacing w:before="120" w:after="120" w:line="276" w:lineRule="auto"/>
        <w:ind w:left="994" w:hanging="427"/>
        <w:jc w:val="both"/>
        <w:rPr>
          <w:color w:val="002060"/>
          <w:highlight w:val="white"/>
          <w:lang w:val="vi-VN"/>
        </w:rPr>
      </w:pPr>
      <w:r w:rsidRPr="0086066E">
        <w:rPr>
          <w:color w:val="002060"/>
          <w:highlight w:val="white"/>
          <w:lang w:val="vi-VN"/>
        </w:rPr>
        <w:t>Nghị định 01/2017/ ND-CP sửa đổi, bổ sung một số nghị định quy định chi tiết thi hành Luật đất đai.</w:t>
      </w:r>
      <w:r w:rsidR="00215DA1" w:rsidRPr="0086066E">
        <w:rPr>
          <w:color w:val="002060"/>
          <w:highlight w:val="white"/>
          <w:lang w:val="vi-VN"/>
        </w:rPr>
        <w:t xml:space="preserve"> </w:t>
      </w:r>
      <w:r w:rsidR="00F31024" w:rsidRPr="007E0FC2">
        <w:rPr>
          <w:color w:val="002060"/>
          <w:highlight w:val="white"/>
          <w:lang w:val="vi-VN"/>
        </w:rPr>
        <w:t xml:space="preserve">Nghị định số 43/2014/NĐ-CP ngày 15/05/2014 của Chính phủ quy định về thực hiện một số điều của Luật đất đai số 45/2013/QH13. </w:t>
      </w:r>
    </w:p>
    <w:p w:rsidR="00F31024" w:rsidRPr="007E0FC2" w:rsidRDefault="00F31024" w:rsidP="0086066E">
      <w:pPr>
        <w:numPr>
          <w:ilvl w:val="0"/>
          <w:numId w:val="28"/>
        </w:numPr>
        <w:tabs>
          <w:tab w:val="left" w:pos="990"/>
        </w:tabs>
        <w:spacing w:before="120" w:after="120" w:line="276" w:lineRule="auto"/>
        <w:ind w:left="994" w:hanging="427"/>
        <w:jc w:val="both"/>
        <w:rPr>
          <w:color w:val="002060"/>
          <w:highlight w:val="white"/>
          <w:lang w:val="vi-VN"/>
        </w:rPr>
      </w:pPr>
      <w:r w:rsidRPr="007E0FC2">
        <w:rPr>
          <w:color w:val="002060"/>
          <w:highlight w:val="white"/>
          <w:lang w:val="vi-VN"/>
        </w:rPr>
        <w:t xml:space="preserve">Nghị định số 44/2014/NĐ-CP ngày 15/05/2014 của Chính phủ quy định về giá đất; </w:t>
      </w:r>
    </w:p>
    <w:p w:rsidR="00F31024" w:rsidRPr="007E0FC2" w:rsidRDefault="00F31024" w:rsidP="0086066E">
      <w:pPr>
        <w:numPr>
          <w:ilvl w:val="0"/>
          <w:numId w:val="28"/>
        </w:numPr>
        <w:tabs>
          <w:tab w:val="left" w:pos="990"/>
        </w:tabs>
        <w:spacing w:before="120" w:after="120" w:line="276" w:lineRule="auto"/>
        <w:ind w:left="994" w:hanging="427"/>
        <w:jc w:val="both"/>
        <w:rPr>
          <w:color w:val="002060"/>
          <w:highlight w:val="white"/>
          <w:lang w:val="vi-VN"/>
        </w:rPr>
      </w:pPr>
      <w:r w:rsidRPr="007E0FC2">
        <w:rPr>
          <w:color w:val="002060"/>
          <w:highlight w:val="white"/>
          <w:lang w:val="vi-VN"/>
        </w:rPr>
        <w:t xml:space="preserve">Nghị định số 45/2014/NĐ-CP ngày 15/05/2014 của Chính phủ quy định thu phí sử dụng đất. </w:t>
      </w:r>
    </w:p>
    <w:p w:rsidR="00F31024" w:rsidRPr="007E0FC2" w:rsidRDefault="00F31024" w:rsidP="0086066E">
      <w:pPr>
        <w:numPr>
          <w:ilvl w:val="0"/>
          <w:numId w:val="28"/>
        </w:numPr>
        <w:tabs>
          <w:tab w:val="left" w:pos="990"/>
        </w:tabs>
        <w:spacing w:before="120" w:after="120" w:line="276" w:lineRule="auto"/>
        <w:ind w:left="994" w:hanging="427"/>
        <w:jc w:val="both"/>
        <w:rPr>
          <w:color w:val="002060"/>
          <w:highlight w:val="white"/>
          <w:lang w:val="vi-VN"/>
        </w:rPr>
      </w:pPr>
      <w:r w:rsidRPr="007E0FC2">
        <w:rPr>
          <w:color w:val="002060"/>
          <w:highlight w:val="white"/>
          <w:lang w:val="vi-VN"/>
        </w:rPr>
        <w:t xml:space="preserve">Nghị định số 46/2014/NĐ-CP ngày 15/05/2014 của Chính phủ quy định thu tiền thuê đất và thuê mặt nước. </w:t>
      </w:r>
    </w:p>
    <w:p w:rsidR="00F31024" w:rsidRPr="007E0FC2" w:rsidRDefault="00F31024" w:rsidP="0086066E">
      <w:pPr>
        <w:numPr>
          <w:ilvl w:val="0"/>
          <w:numId w:val="28"/>
        </w:numPr>
        <w:tabs>
          <w:tab w:val="left" w:pos="990"/>
        </w:tabs>
        <w:spacing w:before="120" w:after="120" w:line="276" w:lineRule="auto"/>
        <w:ind w:left="994" w:hanging="427"/>
        <w:jc w:val="both"/>
        <w:rPr>
          <w:color w:val="002060"/>
          <w:highlight w:val="white"/>
          <w:lang w:val="vi-VN"/>
        </w:rPr>
      </w:pPr>
      <w:r w:rsidRPr="007E0FC2">
        <w:rPr>
          <w:color w:val="002060"/>
          <w:highlight w:val="white"/>
          <w:lang w:val="vi-VN"/>
        </w:rPr>
        <w:t xml:space="preserve">Nghị định số 47/2014/NĐ-CP ngày 15/05/2014 của Chính phủ quy định về bồi thường, hỗ trợ và tái định cư khi Nhà nước thu hồi đất.  </w:t>
      </w:r>
    </w:p>
    <w:p w:rsidR="00F31024" w:rsidRPr="007E0FC2" w:rsidRDefault="00F31024" w:rsidP="0086066E">
      <w:pPr>
        <w:numPr>
          <w:ilvl w:val="0"/>
          <w:numId w:val="28"/>
        </w:numPr>
        <w:tabs>
          <w:tab w:val="left" w:pos="990"/>
        </w:tabs>
        <w:spacing w:before="120" w:after="120" w:line="276" w:lineRule="auto"/>
        <w:ind w:left="994" w:hanging="427"/>
        <w:jc w:val="both"/>
        <w:rPr>
          <w:color w:val="002060"/>
          <w:highlight w:val="white"/>
          <w:lang w:val="vi-VN"/>
        </w:rPr>
      </w:pPr>
      <w:r w:rsidRPr="007E0FC2">
        <w:rPr>
          <w:color w:val="002060"/>
          <w:highlight w:val="white"/>
          <w:lang w:val="vi-VN"/>
        </w:rPr>
        <w:t xml:space="preserve">Nghị định số 84/2013/NĐ-CP của Chính phủ về quản lý phát triển nhà và tái định cư; </w:t>
      </w:r>
    </w:p>
    <w:p w:rsidR="00F31024" w:rsidRPr="007E0FC2" w:rsidRDefault="00F31024" w:rsidP="0086066E">
      <w:pPr>
        <w:numPr>
          <w:ilvl w:val="0"/>
          <w:numId w:val="28"/>
        </w:numPr>
        <w:tabs>
          <w:tab w:val="left" w:pos="990"/>
        </w:tabs>
        <w:spacing w:before="120" w:line="276" w:lineRule="auto"/>
        <w:ind w:left="992" w:hanging="425"/>
        <w:jc w:val="both"/>
        <w:rPr>
          <w:color w:val="002060"/>
          <w:highlight w:val="white"/>
          <w:lang w:val="vi-VN"/>
        </w:rPr>
      </w:pPr>
      <w:r w:rsidRPr="007E0FC2">
        <w:rPr>
          <w:color w:val="002060"/>
          <w:highlight w:val="white"/>
          <w:lang w:val="vi-VN"/>
        </w:rPr>
        <w:t xml:space="preserve">Nghị định số 16/2016/NĐ-CP, ngày 16/03/2016 của Chính phủ về quản lý và sử dụng vốn hỗ trợ phát triển chính thức (ODA) và vốn vay </w:t>
      </w:r>
      <w:r w:rsidRPr="0086066E">
        <w:rPr>
          <w:color w:val="002060"/>
          <w:highlight w:val="white"/>
          <w:lang w:val="vi-VN"/>
        </w:rPr>
        <w:t>ưu đãi</w:t>
      </w:r>
      <w:r w:rsidRPr="007E0FC2">
        <w:rPr>
          <w:color w:val="002060"/>
          <w:highlight w:val="white"/>
          <w:lang w:val="vi-VN"/>
        </w:rPr>
        <w:t xml:space="preserve"> của các nhà tài trợ nước ngoài;</w:t>
      </w:r>
    </w:p>
    <w:p w:rsidR="00F31024" w:rsidRPr="007E0FC2" w:rsidRDefault="00F31024" w:rsidP="0086066E">
      <w:pPr>
        <w:numPr>
          <w:ilvl w:val="0"/>
          <w:numId w:val="28"/>
        </w:numPr>
        <w:tabs>
          <w:tab w:val="left" w:pos="990"/>
        </w:tabs>
        <w:spacing w:after="120" w:line="276" w:lineRule="auto"/>
        <w:ind w:left="992" w:hanging="425"/>
        <w:jc w:val="both"/>
        <w:rPr>
          <w:color w:val="002060"/>
          <w:highlight w:val="white"/>
          <w:lang w:val="vi-VN"/>
        </w:rPr>
      </w:pPr>
      <w:r w:rsidRPr="007E0FC2">
        <w:rPr>
          <w:color w:val="002060"/>
          <w:highlight w:val="white"/>
          <w:lang w:val="vi-VN"/>
        </w:rPr>
        <w:lastRenderedPageBreak/>
        <w:t>Thông tư số 36/2014/TT-BTNMT ngày 30/06/2014 của Bộ TNMT quy định chi tiết phương pháp định giá đất; xây dựng, điều chỉnh bảng giá đất; định giá đất cụ thể và tư vấn xác định giá đất</w:t>
      </w:r>
    </w:p>
    <w:p w:rsidR="00F31024" w:rsidRPr="007E0FC2" w:rsidRDefault="00F31024" w:rsidP="0086066E">
      <w:pPr>
        <w:numPr>
          <w:ilvl w:val="0"/>
          <w:numId w:val="28"/>
        </w:numPr>
        <w:tabs>
          <w:tab w:val="left" w:pos="990"/>
        </w:tabs>
        <w:spacing w:after="120" w:line="276" w:lineRule="auto"/>
        <w:ind w:left="992" w:hanging="425"/>
        <w:jc w:val="both"/>
        <w:rPr>
          <w:color w:val="002060"/>
          <w:highlight w:val="white"/>
          <w:lang w:val="vi-VN"/>
        </w:rPr>
      </w:pPr>
      <w:r w:rsidRPr="007E0FC2">
        <w:rPr>
          <w:color w:val="002060"/>
          <w:highlight w:val="white"/>
          <w:lang w:val="vi-VN"/>
        </w:rPr>
        <w:t xml:space="preserve">Thông tư số 37/2014/TT-BTNMT ngày 30/06/2014 của Bộ TNMT quy định chi tiết về bồi thường, hỗ trợ và tái định cư khi Nhà nước thu hồi đất. </w:t>
      </w:r>
    </w:p>
    <w:p w:rsidR="00F31024" w:rsidRPr="007E0FC2" w:rsidRDefault="00F31024" w:rsidP="0086066E">
      <w:pPr>
        <w:numPr>
          <w:ilvl w:val="0"/>
          <w:numId w:val="28"/>
        </w:numPr>
        <w:tabs>
          <w:tab w:val="left" w:pos="990"/>
        </w:tabs>
        <w:spacing w:after="120" w:line="276" w:lineRule="auto"/>
        <w:ind w:left="992" w:hanging="425"/>
        <w:jc w:val="both"/>
        <w:rPr>
          <w:color w:val="002060"/>
          <w:highlight w:val="white"/>
          <w:lang w:val="vi-VN"/>
        </w:rPr>
      </w:pPr>
      <w:r w:rsidRPr="007E0FC2">
        <w:rPr>
          <w:color w:val="002060"/>
          <w:highlight w:val="white"/>
          <w:lang w:val="vi-VN"/>
        </w:rPr>
        <w:t>Quyết định số 52/2012/QĐ-TTg của Thủ tướng chính phủ ngày 16/11/2012 quy định về chính sách hỗ trợ việc làm và đào tạo nghề cho người lao động bị thu hồi đất nông nghiệp.</w:t>
      </w:r>
    </w:p>
    <w:p w:rsidR="00F31024" w:rsidRPr="007E0FC2" w:rsidRDefault="00F31024" w:rsidP="0086066E">
      <w:pPr>
        <w:numPr>
          <w:ilvl w:val="0"/>
          <w:numId w:val="28"/>
        </w:numPr>
        <w:tabs>
          <w:tab w:val="left" w:pos="990"/>
        </w:tabs>
        <w:spacing w:after="120" w:line="276" w:lineRule="auto"/>
        <w:ind w:left="992" w:hanging="425"/>
        <w:jc w:val="both"/>
        <w:rPr>
          <w:color w:val="002060"/>
          <w:highlight w:val="white"/>
          <w:lang w:val="vi-VN"/>
        </w:rPr>
      </w:pPr>
      <w:r w:rsidRPr="007E0FC2">
        <w:rPr>
          <w:color w:val="002060"/>
          <w:highlight w:val="white"/>
          <w:lang w:val="vi-VN"/>
        </w:rPr>
        <w:t>Quyết định số 1956/2009/QĐ-TTg của Thủ tướng chính phủ ngày 17/11/2009 phê duyệt đề án “Đào tạo nghề cho lao động nông thôn đến năm 2020”</w:t>
      </w:r>
    </w:p>
    <w:p w:rsidR="009A2BBA" w:rsidRPr="007E0FC2" w:rsidRDefault="00F31024" w:rsidP="007E0FC2">
      <w:pPr>
        <w:numPr>
          <w:ilvl w:val="0"/>
          <w:numId w:val="190"/>
        </w:numPr>
        <w:spacing w:before="120" w:after="120" w:line="276" w:lineRule="auto"/>
        <w:ind w:left="0" w:firstLine="0"/>
        <w:jc w:val="both"/>
        <w:rPr>
          <w:color w:val="002060"/>
          <w:highlight w:val="white"/>
          <w:lang w:val="vi-VN"/>
        </w:rPr>
      </w:pPr>
      <w:r w:rsidRPr="007E0FC2">
        <w:rPr>
          <w:color w:val="002060"/>
          <w:highlight w:val="white"/>
          <w:lang w:val="vi-VN"/>
        </w:rPr>
        <w:t xml:space="preserve">Các luật, nghị định, và quy định khác liên quan tới quản lý đất, thu hồi đất và tái định cư gồm có: </w:t>
      </w:r>
    </w:p>
    <w:p w:rsidR="009A2BBA" w:rsidRPr="007E0FC2" w:rsidRDefault="00F31024" w:rsidP="007E0FC2">
      <w:pPr>
        <w:numPr>
          <w:ilvl w:val="0"/>
          <w:numId w:val="28"/>
        </w:numPr>
        <w:tabs>
          <w:tab w:val="left" w:pos="990"/>
        </w:tabs>
        <w:spacing w:before="120" w:after="120" w:line="276" w:lineRule="auto"/>
        <w:ind w:left="994"/>
        <w:jc w:val="both"/>
        <w:rPr>
          <w:color w:val="002060"/>
          <w:highlight w:val="white"/>
          <w:lang w:val="vi-VN"/>
        </w:rPr>
      </w:pPr>
      <w:r w:rsidRPr="007E0FC2">
        <w:rPr>
          <w:color w:val="002060"/>
          <w:position w:val="1"/>
          <w:highlight w:val="white"/>
          <w:lang w:val="vi-VN"/>
        </w:rPr>
        <w:t xml:space="preserve">Luật </w:t>
      </w:r>
      <w:r w:rsidRPr="007E0FC2">
        <w:rPr>
          <w:color w:val="002060"/>
          <w:highlight w:val="white"/>
          <w:lang w:val="vi-VN"/>
        </w:rPr>
        <w:t xml:space="preserve">Xây dựng số 50/2014/QH13 ban hành ngày 18/06/2014 về các hoạt động xây dựng, quyền và nghĩa vụ của tổ chức và cá nhân đầu tư xây dựng công trình và các hoạt động xây dựng; </w:t>
      </w:r>
    </w:p>
    <w:p w:rsidR="009A2BBA" w:rsidRPr="007E0FC2" w:rsidRDefault="00F31024" w:rsidP="007E0FC2">
      <w:pPr>
        <w:numPr>
          <w:ilvl w:val="0"/>
          <w:numId w:val="28"/>
        </w:numPr>
        <w:tabs>
          <w:tab w:val="left" w:pos="990"/>
        </w:tabs>
        <w:spacing w:before="120" w:after="120" w:line="276" w:lineRule="auto"/>
        <w:ind w:left="994"/>
        <w:jc w:val="both"/>
        <w:rPr>
          <w:color w:val="002060"/>
          <w:highlight w:val="white"/>
          <w:lang w:val="vi-VN"/>
        </w:rPr>
      </w:pPr>
      <w:r w:rsidRPr="007E0FC2">
        <w:rPr>
          <w:color w:val="002060"/>
          <w:highlight w:val="white"/>
          <w:lang w:val="vi-VN"/>
        </w:rPr>
        <w:t xml:space="preserve">Nghị định 102/2014/NĐ-CP về xử phạt vi phạm hành chính trong lĩnh vực đất đai; Nghị định số 15/2013/NĐ-CP ngày 06/02/2013 về Quản lý chất lượng công trình xây dựng; </w:t>
      </w:r>
    </w:p>
    <w:p w:rsidR="009A2BBA" w:rsidRPr="007E0FC2" w:rsidRDefault="00F31024" w:rsidP="007E0FC2">
      <w:pPr>
        <w:numPr>
          <w:ilvl w:val="0"/>
          <w:numId w:val="28"/>
        </w:numPr>
        <w:tabs>
          <w:tab w:val="left" w:pos="990"/>
        </w:tabs>
        <w:spacing w:before="120" w:after="120" w:line="276" w:lineRule="auto"/>
        <w:ind w:left="994"/>
        <w:jc w:val="both"/>
        <w:rPr>
          <w:color w:val="002060"/>
          <w:highlight w:val="white"/>
          <w:lang w:val="vi-VN"/>
        </w:rPr>
      </w:pPr>
      <w:r w:rsidRPr="007E0FC2">
        <w:rPr>
          <w:color w:val="002060"/>
          <w:highlight w:val="white"/>
          <w:lang w:val="vi-VN"/>
        </w:rPr>
        <w:t xml:space="preserve">Nghị định 12/2009/NĐ-CP của Chính phủ, ban hành ngày 12/2/2009 về quản lý các dự án đầu tư xây dựng; </w:t>
      </w:r>
    </w:p>
    <w:p w:rsidR="00F31024" w:rsidRPr="007E0FC2" w:rsidRDefault="00F31024" w:rsidP="007E0FC2">
      <w:pPr>
        <w:numPr>
          <w:ilvl w:val="0"/>
          <w:numId w:val="28"/>
        </w:numPr>
        <w:tabs>
          <w:tab w:val="left" w:pos="990"/>
        </w:tabs>
        <w:spacing w:before="120" w:after="120" w:line="276" w:lineRule="auto"/>
        <w:ind w:left="994"/>
        <w:jc w:val="both"/>
        <w:rPr>
          <w:color w:val="002060"/>
          <w:highlight w:val="white"/>
          <w:lang w:val="vi-VN"/>
        </w:rPr>
      </w:pPr>
      <w:r w:rsidRPr="007E0FC2">
        <w:rPr>
          <w:color w:val="002060"/>
          <w:highlight w:val="white"/>
          <w:lang w:val="vi-VN"/>
        </w:rPr>
        <w:t xml:space="preserve">Nghị định 126/2014/NĐ-CP của Chính phủ về việc thực hiện Luật hôn nhân và gia đình, quy định rằng tất cả các giấy tờ đăng ký tài sản và quyền sử dụng đất phải đề tên của cả vợ và chồng; </w:t>
      </w:r>
    </w:p>
    <w:p w:rsidR="009A2BBA" w:rsidRPr="007E0FC2" w:rsidRDefault="009A2BBA" w:rsidP="007E0FC2">
      <w:pPr>
        <w:numPr>
          <w:ilvl w:val="0"/>
          <w:numId w:val="28"/>
        </w:numPr>
        <w:tabs>
          <w:tab w:val="left" w:pos="990"/>
        </w:tabs>
        <w:spacing w:before="120" w:after="120" w:line="276" w:lineRule="auto"/>
        <w:ind w:left="994"/>
        <w:jc w:val="both"/>
        <w:rPr>
          <w:color w:val="002060"/>
          <w:highlight w:val="white"/>
          <w:lang w:val="vi-VN"/>
        </w:rPr>
      </w:pPr>
      <w:r w:rsidRPr="007E0FC2">
        <w:rPr>
          <w:color w:val="002060"/>
          <w:highlight w:val="white"/>
          <w:lang w:val="vi-VN"/>
        </w:rPr>
        <w:t>Nghị định số 61/2015/NĐ-CP ngày 09/07/2015 của Chính phủ về chính sách hỗ trợ đào tạo nghề và Quỹ quốc gia về việc làm.</w:t>
      </w:r>
    </w:p>
    <w:p w:rsidR="009A2BBA" w:rsidRPr="007E0FC2" w:rsidRDefault="009A2BBA" w:rsidP="007E0FC2">
      <w:pPr>
        <w:numPr>
          <w:ilvl w:val="0"/>
          <w:numId w:val="28"/>
        </w:numPr>
        <w:tabs>
          <w:tab w:val="left" w:pos="990"/>
        </w:tabs>
        <w:spacing w:before="120" w:after="120" w:line="276" w:lineRule="auto"/>
        <w:ind w:left="994"/>
        <w:jc w:val="both"/>
        <w:rPr>
          <w:color w:val="002060"/>
          <w:highlight w:val="white"/>
          <w:lang w:val="vi-VN"/>
        </w:rPr>
      </w:pPr>
      <w:r w:rsidRPr="007E0FC2">
        <w:rPr>
          <w:color w:val="002060"/>
          <w:highlight w:val="white"/>
          <w:lang w:val="vi-VN"/>
        </w:rPr>
        <w:t>Quyết định số 1956/2009/QĐ-TTg của Thủ tướng Chính phủ ngày 17/11/2009 phê duyệt đề án “Đào tạo nghề cho lao động nông thôn đến năm 2020”.</w:t>
      </w:r>
    </w:p>
    <w:p w:rsidR="009A2BBA" w:rsidRPr="007E0FC2" w:rsidRDefault="009A2BBA" w:rsidP="0086066E">
      <w:pPr>
        <w:numPr>
          <w:ilvl w:val="0"/>
          <w:numId w:val="28"/>
        </w:numPr>
        <w:tabs>
          <w:tab w:val="left" w:pos="990"/>
        </w:tabs>
        <w:spacing w:before="120" w:after="120" w:line="276" w:lineRule="auto"/>
        <w:ind w:left="994" w:hanging="427"/>
        <w:jc w:val="both"/>
        <w:rPr>
          <w:color w:val="002060"/>
          <w:highlight w:val="white"/>
          <w:lang w:val="vi-VN"/>
        </w:rPr>
      </w:pPr>
      <w:r w:rsidRPr="007E0FC2">
        <w:rPr>
          <w:color w:val="002060"/>
          <w:highlight w:val="white"/>
          <w:lang w:val="vi-VN"/>
        </w:rPr>
        <w:t xml:space="preserve">Quyết định số 46/2015/QĐ-TTg ngày 28 tháng 9 năm 2015 về chính sách hỗ trợ </w:t>
      </w:r>
      <w:r w:rsidRPr="007E0FC2">
        <w:rPr>
          <w:color w:val="002060"/>
          <w:highlight w:val="white"/>
          <w:u w:color="FF0000"/>
          <w:lang w:val="vi-VN"/>
        </w:rPr>
        <w:t>giảiquyết</w:t>
      </w:r>
      <w:r w:rsidRPr="007E0FC2">
        <w:rPr>
          <w:color w:val="002060"/>
          <w:highlight w:val="white"/>
          <w:lang w:val="vi-VN"/>
        </w:rPr>
        <w:t xml:space="preserve"> việc làm và đào tạo nghề cho người lao động bị thu hồi đất nông nghiệp;</w:t>
      </w:r>
    </w:p>
    <w:p w:rsidR="00887543" w:rsidRPr="007E0FC2" w:rsidRDefault="009A2BBA" w:rsidP="0086066E">
      <w:pPr>
        <w:numPr>
          <w:ilvl w:val="0"/>
          <w:numId w:val="28"/>
        </w:numPr>
        <w:tabs>
          <w:tab w:val="left" w:pos="1134"/>
        </w:tabs>
        <w:spacing w:before="120" w:after="120" w:line="276" w:lineRule="auto"/>
        <w:ind w:left="994"/>
        <w:jc w:val="both"/>
        <w:rPr>
          <w:color w:val="002060"/>
          <w:position w:val="1"/>
          <w:highlight w:val="white"/>
          <w:lang w:val="vi-VN"/>
        </w:rPr>
      </w:pPr>
      <w:r w:rsidRPr="007E0FC2">
        <w:rPr>
          <w:color w:val="002060"/>
          <w:highlight w:val="white"/>
          <w:lang w:val="vi-VN"/>
        </w:rPr>
        <w:t xml:space="preserve">Quyết định số 63/2015/QĐ-TTg ngày 10/12/2015 của Thủ tướng Chính phủ về </w:t>
      </w:r>
      <w:r w:rsidRPr="007E0FC2">
        <w:rPr>
          <w:color w:val="002060"/>
          <w:highlight w:val="white"/>
          <w:u w:color="FF0000"/>
          <w:lang w:val="vi-VN"/>
        </w:rPr>
        <w:t>chínhsách</w:t>
      </w:r>
      <w:r w:rsidRPr="007E0FC2">
        <w:rPr>
          <w:color w:val="002060"/>
          <w:highlight w:val="white"/>
          <w:lang w:val="vi-VN"/>
        </w:rPr>
        <w:t xml:space="preserve"> hỗ trợ đào tạo nghề và giải quyết</w:t>
      </w:r>
      <w:r w:rsidRPr="007E0FC2">
        <w:rPr>
          <w:color w:val="002060"/>
          <w:position w:val="1"/>
          <w:highlight w:val="white"/>
          <w:lang w:val="vi-VN"/>
        </w:rPr>
        <w:t xml:space="preserve"> việc làm cho người lao động bị thu hồi đất ở thay</w:t>
      </w:r>
      <w:r w:rsidRPr="007E0FC2">
        <w:rPr>
          <w:color w:val="002060"/>
          <w:position w:val="1"/>
          <w:highlight w:val="white"/>
        </w:rPr>
        <w:t xml:space="preserve"> thế</w:t>
      </w:r>
      <w:r w:rsidR="00887543" w:rsidRPr="007E0FC2">
        <w:rPr>
          <w:color w:val="002060"/>
          <w:position w:val="1"/>
          <w:highlight w:val="white"/>
        </w:rPr>
        <w:t>.</w:t>
      </w:r>
    </w:p>
    <w:p w:rsidR="00F31024" w:rsidRPr="007E0FC2" w:rsidRDefault="00F31024" w:rsidP="007E0FC2">
      <w:pPr>
        <w:numPr>
          <w:ilvl w:val="0"/>
          <w:numId w:val="190"/>
        </w:numPr>
        <w:spacing w:before="120" w:after="120" w:line="276" w:lineRule="auto"/>
        <w:ind w:left="0" w:firstLine="0"/>
        <w:jc w:val="both"/>
        <w:rPr>
          <w:color w:val="002060"/>
          <w:highlight w:val="white"/>
          <w:lang w:val="vi-VN"/>
        </w:rPr>
      </w:pPr>
      <w:r w:rsidRPr="007E0FC2">
        <w:rPr>
          <w:color w:val="002060"/>
          <w:highlight w:val="white"/>
          <w:lang w:val="vi-VN"/>
        </w:rPr>
        <w:t xml:space="preserve">Các nghị định liên quan tới bảo vệ và bảo tồn tài sản văn hóa có trong Nghị định 98/2010/NĐ-CP Quy định chi tiết thi hành một số điều của Luật Di sản văn hóa và Luật sửa đổi, bổ sung một số điều của Luật Di sản văn hóa, theo đó yêu cầu các khu vực được công nhận là di tích văn hóa và lịch sử  không xâm phạm hoặc làm tổn hại theo các quy định pháp lý hiện hành. </w:t>
      </w:r>
    </w:p>
    <w:p w:rsidR="00F31024" w:rsidRPr="007E0FC2" w:rsidRDefault="00F31024" w:rsidP="007E0FC2">
      <w:pPr>
        <w:numPr>
          <w:ilvl w:val="0"/>
          <w:numId w:val="190"/>
        </w:numPr>
        <w:spacing w:before="120" w:after="120" w:line="276" w:lineRule="auto"/>
        <w:ind w:left="0" w:firstLine="0"/>
        <w:jc w:val="both"/>
        <w:rPr>
          <w:color w:val="002060"/>
          <w:highlight w:val="white"/>
          <w:lang w:val="vi-VN"/>
        </w:rPr>
      </w:pPr>
      <w:r w:rsidRPr="007E0FC2">
        <w:rPr>
          <w:color w:val="002060"/>
          <w:highlight w:val="white"/>
          <w:lang w:val="vi-VN"/>
        </w:rPr>
        <w:lastRenderedPageBreak/>
        <w:t>Văn bản liên quan đến cơ chế khiếu nại và giải quyết khiếu nại: Luật khiếu nại 02/2011/QH13 ngày 11 tháng 11 năm 2011. Nghị định số 75/2012/NĐ-CP ngày 03/10/2012 của Chính phủ quy định chi tiết một số điều của Luật khiếu nại.</w:t>
      </w:r>
    </w:p>
    <w:p w:rsidR="00F31024" w:rsidRPr="007E0FC2" w:rsidRDefault="00F31024" w:rsidP="007E0FC2">
      <w:pPr>
        <w:numPr>
          <w:ilvl w:val="0"/>
          <w:numId w:val="190"/>
        </w:numPr>
        <w:spacing w:before="120" w:after="120" w:line="276" w:lineRule="auto"/>
        <w:ind w:left="0" w:firstLine="0"/>
        <w:jc w:val="both"/>
        <w:rPr>
          <w:color w:val="002060"/>
          <w:highlight w:val="white"/>
          <w:lang w:val="vi-VN"/>
        </w:rPr>
      </w:pPr>
      <w:r w:rsidRPr="007E0FC2">
        <w:rPr>
          <w:color w:val="002060"/>
          <w:highlight w:val="white"/>
          <w:lang w:val="vi-VN"/>
        </w:rPr>
        <w:t>Các quyết định của tỉnh Bắc Kạn liên quan tới chính sách bồi thường, hỗ trợ và tái định cư trên địa bàn tỉnh cũng sẽ được áp dụng, cụ thể:</w:t>
      </w:r>
    </w:p>
    <w:p w:rsidR="00F31024" w:rsidRPr="007E0FC2" w:rsidRDefault="00F31024" w:rsidP="0086066E">
      <w:pPr>
        <w:pStyle w:val="ListParagraph"/>
        <w:numPr>
          <w:ilvl w:val="0"/>
          <w:numId w:val="63"/>
        </w:numPr>
        <w:spacing w:before="120" w:line="276" w:lineRule="auto"/>
        <w:ind w:left="993" w:hanging="426"/>
        <w:rPr>
          <w:color w:val="002060"/>
          <w:highlight w:val="white"/>
          <w:lang w:val="vi-VN"/>
        </w:rPr>
      </w:pPr>
      <w:r w:rsidRPr="007E0FC2">
        <w:rPr>
          <w:color w:val="002060"/>
          <w:spacing w:val="2"/>
          <w:w w:val="102"/>
          <w:highlight w:val="white"/>
        </w:rPr>
        <w:t>Quyết định số 21/2014</w:t>
      </w:r>
      <w:r w:rsidRPr="007E0FC2">
        <w:rPr>
          <w:color w:val="002060"/>
          <w:highlight w:val="white"/>
          <w:lang w:val="vi-VN"/>
        </w:rPr>
        <w:t>/QĐ-UBND ngày 22/10/2014 của Ủy ban nhân dân tỉnh Bắc Kạn ban hành Quy định một số nội dung cụ thể trong công tác quản lý Nhà nước về đất đai áp dụng trên địa bàn tỉnh Bắc Kạn;</w:t>
      </w:r>
    </w:p>
    <w:p w:rsidR="00F31024" w:rsidRPr="0086066E" w:rsidRDefault="00F31024" w:rsidP="0086066E">
      <w:pPr>
        <w:pStyle w:val="ListParagraph"/>
        <w:numPr>
          <w:ilvl w:val="0"/>
          <w:numId w:val="63"/>
        </w:numPr>
        <w:spacing w:before="120" w:line="276" w:lineRule="auto"/>
        <w:ind w:left="993" w:hanging="426"/>
        <w:rPr>
          <w:color w:val="002060"/>
          <w:spacing w:val="2"/>
          <w:w w:val="102"/>
          <w:highlight w:val="white"/>
        </w:rPr>
      </w:pPr>
      <w:r w:rsidRPr="0086066E">
        <w:rPr>
          <w:color w:val="002060"/>
          <w:spacing w:val="2"/>
          <w:w w:val="102"/>
          <w:highlight w:val="white"/>
        </w:rPr>
        <w:t>Quyết định số 2448/2013/QĐ-UBND ngày 31/12/2013 của Ủy ban nhân dân tỉnh Bắc Kạn ban hành đơn giá bồi thường nhà ở, công trình phục vụ sinh hoạt của hộ gia đình, cá nhân khi Nhà nước thu hồi đất trên địa bàn tỉnh Bắc Kạn;</w:t>
      </w:r>
    </w:p>
    <w:p w:rsidR="00F31024" w:rsidRPr="0086066E" w:rsidRDefault="00F31024" w:rsidP="0086066E">
      <w:pPr>
        <w:pStyle w:val="ListParagraph"/>
        <w:numPr>
          <w:ilvl w:val="0"/>
          <w:numId w:val="63"/>
        </w:numPr>
        <w:spacing w:before="120" w:line="276" w:lineRule="auto"/>
        <w:ind w:left="993" w:hanging="426"/>
        <w:rPr>
          <w:color w:val="002060"/>
          <w:spacing w:val="2"/>
          <w:w w:val="102"/>
          <w:highlight w:val="white"/>
        </w:rPr>
      </w:pPr>
      <w:r w:rsidRPr="0086066E">
        <w:rPr>
          <w:color w:val="002060"/>
          <w:spacing w:val="2"/>
          <w:w w:val="102"/>
          <w:highlight w:val="white"/>
        </w:rPr>
        <w:t>Quyết định số 27/2016/QĐ-UBND ngày 22/12/2014 của Ủy ban nhân dân tỉnh Bắc Kạn về việcBan hành giá đất định kỳ 5 năm (2015-2019) trên địa bàn tỉnh Bắc Kạn;</w:t>
      </w:r>
    </w:p>
    <w:p w:rsidR="00F31024" w:rsidRPr="0086066E" w:rsidRDefault="00F31024" w:rsidP="0086066E">
      <w:pPr>
        <w:pStyle w:val="ListParagraph"/>
        <w:numPr>
          <w:ilvl w:val="0"/>
          <w:numId w:val="63"/>
        </w:numPr>
        <w:spacing w:before="120" w:line="276" w:lineRule="auto"/>
        <w:ind w:left="993" w:hanging="426"/>
        <w:rPr>
          <w:color w:val="002060"/>
          <w:spacing w:val="2"/>
          <w:w w:val="102"/>
          <w:highlight w:val="white"/>
        </w:rPr>
      </w:pPr>
      <w:r w:rsidRPr="0086066E">
        <w:rPr>
          <w:color w:val="002060"/>
          <w:spacing w:val="2"/>
          <w:w w:val="102"/>
          <w:highlight w:val="white"/>
        </w:rPr>
        <w:t xml:space="preserve"> Quyết định số 22/2014/QĐ-UBND ngày 20/10/2014 của Ủy ban nhân dân t</w:t>
      </w:r>
      <w:r w:rsidR="00B42BC2" w:rsidRPr="0086066E">
        <w:rPr>
          <w:color w:val="002060"/>
          <w:spacing w:val="2"/>
          <w:w w:val="102"/>
          <w:highlight w:val="white"/>
        </w:rPr>
        <w:t>ỉ</w:t>
      </w:r>
      <w:r w:rsidRPr="0086066E">
        <w:rPr>
          <w:color w:val="002060"/>
          <w:spacing w:val="2"/>
          <w:w w:val="102"/>
          <w:highlight w:val="white"/>
        </w:rPr>
        <w:t>nh Bắc Kạn, Ban hành một số nội dung về bồi thường, hỗ trợ, tái định cư khi nhà nước thu hồi đất trên địa bàn tỉnh Bắc Kạn;</w:t>
      </w:r>
    </w:p>
    <w:p w:rsidR="00F31024" w:rsidRPr="0086066E" w:rsidRDefault="00F31024" w:rsidP="0086066E">
      <w:pPr>
        <w:pStyle w:val="ListParagraph"/>
        <w:numPr>
          <w:ilvl w:val="0"/>
          <w:numId w:val="63"/>
        </w:numPr>
        <w:spacing w:before="120" w:line="276" w:lineRule="auto"/>
        <w:ind w:left="993" w:hanging="426"/>
        <w:rPr>
          <w:color w:val="002060"/>
          <w:spacing w:val="2"/>
          <w:w w:val="102"/>
          <w:highlight w:val="white"/>
        </w:rPr>
      </w:pPr>
      <w:r w:rsidRPr="0086066E">
        <w:rPr>
          <w:color w:val="002060"/>
          <w:spacing w:val="2"/>
          <w:w w:val="102"/>
          <w:highlight w:val="white"/>
        </w:rPr>
        <w:t>Quyết định số 24/2016/QĐ-UBND của UBND tỉnh Bắc Kạn ngày 23/8/2016,Ban hành quy định mức thu và thời hạn xác định, nộp khoản tiền bảo vệ, phát triển  đất trồng lúa khi chuyển mục đích từ đất chuyên trồng lúa nước sang đất phi nông nghiệp trên địa bàn tỉnh Bắc Kạn;</w:t>
      </w:r>
    </w:p>
    <w:p w:rsidR="00F31024" w:rsidRPr="007E0FC2" w:rsidRDefault="00F31024" w:rsidP="0086066E">
      <w:pPr>
        <w:pStyle w:val="ListParagraph"/>
        <w:numPr>
          <w:ilvl w:val="0"/>
          <w:numId w:val="63"/>
        </w:numPr>
        <w:spacing w:before="120" w:line="276" w:lineRule="auto"/>
        <w:ind w:left="993" w:hanging="426"/>
        <w:rPr>
          <w:color w:val="002060"/>
          <w:highlight w:val="white"/>
          <w:lang w:val="vi-VN"/>
        </w:rPr>
      </w:pPr>
      <w:r w:rsidRPr="0086066E">
        <w:rPr>
          <w:color w:val="002060"/>
          <w:spacing w:val="2"/>
          <w:w w:val="102"/>
          <w:highlight w:val="white"/>
        </w:rPr>
        <w:t>Quyết định số 01/2016/QĐ-UBND của UBND tỉnh Bắc Kạn ngày 25/1/2016 về việc Ban hành Quy định đơn giá bồi thường giải phóng mặt bằng đối với cây trồng, vật nuôi khi</w:t>
      </w:r>
      <w:r w:rsidRPr="007E0FC2">
        <w:rPr>
          <w:color w:val="002060"/>
          <w:highlight w:val="white"/>
          <w:lang w:val="vi-VN"/>
        </w:rPr>
        <w:t xml:space="preserve"> Nhà nước thu hồi đất áp dụng trên địa bàn tỉnh Bắc Kạn</w:t>
      </w:r>
      <w:r w:rsidRPr="007E0FC2">
        <w:rPr>
          <w:color w:val="002060"/>
          <w:spacing w:val="2"/>
          <w:w w:val="102"/>
          <w:highlight w:val="white"/>
        </w:rPr>
        <w:t>.</w:t>
      </w:r>
    </w:p>
    <w:p w:rsidR="00F31024" w:rsidRPr="007E0FC2" w:rsidRDefault="00713BDF" w:rsidP="007E0FC2">
      <w:pPr>
        <w:pStyle w:val="Heading3"/>
        <w:spacing w:line="276" w:lineRule="auto"/>
        <w:ind w:left="720" w:hanging="720"/>
        <w:rPr>
          <w:i w:val="0"/>
          <w:color w:val="002060"/>
          <w:sz w:val="24"/>
          <w:szCs w:val="24"/>
          <w:highlight w:val="white"/>
          <w:lang w:val="eu-ES"/>
        </w:rPr>
      </w:pPr>
      <w:bookmarkStart w:id="180" w:name="_Toc17201017"/>
      <w:r w:rsidRPr="007E0FC2">
        <w:rPr>
          <w:i w:val="0"/>
          <w:color w:val="002060"/>
          <w:sz w:val="24"/>
          <w:szCs w:val="24"/>
          <w:highlight w:val="white"/>
          <w:lang w:val="eu-ES"/>
        </w:rPr>
        <w:t xml:space="preserve">4.1.2. </w:t>
      </w:r>
      <w:r w:rsidR="00F31024" w:rsidRPr="007E0FC2">
        <w:rPr>
          <w:i w:val="0"/>
          <w:color w:val="002060"/>
          <w:sz w:val="24"/>
          <w:szCs w:val="24"/>
          <w:highlight w:val="white"/>
          <w:lang w:val="eu-ES"/>
        </w:rPr>
        <w:t xml:space="preserve">Chính sách </w:t>
      </w:r>
      <w:r w:rsidR="000A01D9" w:rsidRPr="007E0FC2">
        <w:rPr>
          <w:i w:val="0"/>
          <w:color w:val="002060"/>
          <w:sz w:val="24"/>
          <w:szCs w:val="24"/>
          <w:highlight w:val="white"/>
          <w:lang w:val="eu-ES"/>
        </w:rPr>
        <w:t xml:space="preserve">tái định cư không tự nguyện OP 4.12 </w:t>
      </w:r>
      <w:r w:rsidR="00F31024" w:rsidRPr="007E0FC2">
        <w:rPr>
          <w:i w:val="0"/>
          <w:color w:val="002060"/>
          <w:sz w:val="24"/>
          <w:szCs w:val="24"/>
          <w:highlight w:val="white"/>
          <w:lang w:val="eu-ES"/>
        </w:rPr>
        <w:t>của Ngân hàng Thế giới</w:t>
      </w:r>
      <w:bookmarkEnd w:id="180"/>
    </w:p>
    <w:p w:rsidR="00F31024" w:rsidRPr="007E0FC2" w:rsidRDefault="00F31024" w:rsidP="007E0FC2">
      <w:pPr>
        <w:numPr>
          <w:ilvl w:val="0"/>
          <w:numId w:val="190"/>
        </w:numPr>
        <w:spacing w:before="120" w:after="120" w:line="276" w:lineRule="auto"/>
        <w:ind w:left="0" w:firstLine="0"/>
        <w:jc w:val="both"/>
        <w:rPr>
          <w:color w:val="002060"/>
          <w:highlight w:val="white"/>
          <w:lang w:val="de-DE"/>
        </w:rPr>
      </w:pPr>
      <w:r w:rsidRPr="007E0FC2">
        <w:rPr>
          <w:color w:val="002060"/>
          <w:highlight w:val="white"/>
          <w:lang w:val="de-DE"/>
        </w:rPr>
        <w:t xml:space="preserve">Ngân hàng Thế giới nhận định tái định cư không tự nguyện có thể gây ra những khó khăn, bần cùng kéo dài và ảnh hưởng nghiêm trọng đến môi trường nếu không lên kế hoạch và thực hiện các giải pháp phù hợp một cách cẩn trọng. Chính sách tái định cư </w:t>
      </w:r>
      <w:r w:rsidR="004B111B" w:rsidRPr="007E0FC2">
        <w:rPr>
          <w:color w:val="002060"/>
          <w:highlight w:val="white"/>
          <w:lang w:val="de-DE"/>
        </w:rPr>
        <w:t xml:space="preserve">không tự nguyện </w:t>
      </w:r>
      <w:r w:rsidRPr="007E0FC2">
        <w:rPr>
          <w:color w:val="002060"/>
          <w:highlight w:val="white"/>
          <w:lang w:val="de-DE"/>
        </w:rPr>
        <w:t>OP 4.12 của WB quy định về các chính sách an toàn để giải quyết và giảm thiểu các nguy cơ ảnh hưởng đến kinh tế, xã hội và môi trường do tái định cư không tự nguyện gây ra.</w:t>
      </w:r>
    </w:p>
    <w:p w:rsidR="00F31024" w:rsidRPr="007E0FC2" w:rsidRDefault="00F31024" w:rsidP="007E0FC2">
      <w:pPr>
        <w:numPr>
          <w:ilvl w:val="0"/>
          <w:numId w:val="190"/>
        </w:numPr>
        <w:spacing w:before="120" w:after="120" w:line="276" w:lineRule="auto"/>
        <w:ind w:left="0" w:firstLine="0"/>
        <w:jc w:val="both"/>
        <w:rPr>
          <w:rStyle w:val="longtext1"/>
          <w:color w:val="002060"/>
          <w:sz w:val="24"/>
          <w:szCs w:val="24"/>
          <w:lang w:val="de-DE"/>
        </w:rPr>
      </w:pPr>
      <w:r w:rsidRPr="007E0FC2">
        <w:rPr>
          <w:rStyle w:val="longtext1"/>
          <w:color w:val="002060"/>
          <w:sz w:val="24"/>
          <w:szCs w:val="24"/>
          <w:lang w:val="de-DE"/>
        </w:rPr>
        <w:t xml:space="preserve">Mục tiêu của Chính sách Tái định cư </w:t>
      </w:r>
      <w:r w:rsidR="000A01D9" w:rsidRPr="007E0FC2">
        <w:rPr>
          <w:rStyle w:val="longtext1"/>
          <w:color w:val="002060"/>
          <w:sz w:val="24"/>
          <w:szCs w:val="24"/>
          <w:lang w:val="de-DE"/>
        </w:rPr>
        <w:t xml:space="preserve">không tự </w:t>
      </w:r>
      <w:r w:rsidR="000A01D9" w:rsidRPr="007E0FC2">
        <w:rPr>
          <w:rStyle w:val="longtext1"/>
          <w:color w:val="002060"/>
          <w:sz w:val="24"/>
          <w:szCs w:val="24"/>
          <w:u w:color="FF0000"/>
          <w:lang w:val="de-DE"/>
        </w:rPr>
        <w:t>nguyện</w:t>
      </w:r>
      <w:r w:rsidR="00B6702A" w:rsidRPr="007E0FC2">
        <w:rPr>
          <w:rStyle w:val="longtext1"/>
          <w:color w:val="002060"/>
          <w:sz w:val="24"/>
          <w:szCs w:val="24"/>
          <w:u w:color="FF0000"/>
          <w:lang w:val="de-DE"/>
        </w:rPr>
        <w:t>của</w:t>
      </w:r>
      <w:r w:rsidR="00B6702A" w:rsidRPr="007E0FC2">
        <w:rPr>
          <w:rStyle w:val="longtext1"/>
          <w:color w:val="002060"/>
          <w:sz w:val="24"/>
          <w:szCs w:val="24"/>
          <w:lang w:val="de-DE"/>
        </w:rPr>
        <w:t xml:space="preserve"> Ngân hàng Thế Giới</w:t>
      </w:r>
      <w:r w:rsidRPr="007E0FC2">
        <w:rPr>
          <w:rStyle w:val="longtext1"/>
          <w:color w:val="002060"/>
          <w:sz w:val="24"/>
          <w:szCs w:val="24"/>
          <w:lang w:val="de-DE"/>
        </w:rPr>
        <w:t xml:space="preserve"> bao gồm:</w:t>
      </w:r>
    </w:p>
    <w:p w:rsidR="00F31024" w:rsidRPr="0086066E" w:rsidRDefault="00F31024" w:rsidP="0086066E">
      <w:pPr>
        <w:pStyle w:val="ListParagraph"/>
        <w:numPr>
          <w:ilvl w:val="0"/>
          <w:numId w:val="63"/>
        </w:numPr>
        <w:spacing w:before="120" w:line="276" w:lineRule="auto"/>
        <w:ind w:left="993" w:hanging="426"/>
        <w:rPr>
          <w:color w:val="002060"/>
          <w:spacing w:val="2"/>
          <w:w w:val="102"/>
          <w:highlight w:val="white"/>
        </w:rPr>
      </w:pPr>
      <w:r w:rsidRPr="0086066E">
        <w:rPr>
          <w:color w:val="002060"/>
          <w:spacing w:val="2"/>
          <w:w w:val="102"/>
          <w:highlight w:val="white"/>
        </w:rPr>
        <w:t>Tái định cư không tự nguyện cần được tránh hoặc được giảm đến mức tối thiểu, bằng cách đưa ra nhiều phương án có thể lựa chọn trong quá trình thiết kế kỹ thuật</w:t>
      </w:r>
      <w:r w:rsidR="009442B6" w:rsidRPr="0086066E">
        <w:rPr>
          <w:color w:val="002060"/>
          <w:spacing w:val="2"/>
          <w:w w:val="102"/>
          <w:highlight w:val="white"/>
        </w:rPr>
        <w:t>.</w:t>
      </w:r>
    </w:p>
    <w:p w:rsidR="00F31024" w:rsidRPr="007E0FC2" w:rsidRDefault="00F31024" w:rsidP="0086066E">
      <w:pPr>
        <w:pStyle w:val="ListParagraph"/>
        <w:numPr>
          <w:ilvl w:val="0"/>
          <w:numId w:val="63"/>
        </w:numPr>
        <w:spacing w:before="120" w:line="276" w:lineRule="auto"/>
        <w:ind w:left="993" w:hanging="426"/>
        <w:rPr>
          <w:color w:val="002060"/>
          <w:highlight w:val="white"/>
          <w:lang w:val="de-DE"/>
        </w:rPr>
      </w:pPr>
      <w:r w:rsidRPr="0086066E">
        <w:rPr>
          <w:color w:val="002060"/>
          <w:spacing w:val="2"/>
          <w:w w:val="102"/>
          <w:highlight w:val="white"/>
        </w:rPr>
        <w:t xml:space="preserve">Trong trường hợp tái định cư không tự nguyện là không thể tránh khỏi, các chương trình tái định cư cần được thực hiện như những chương trình phát triển bền vững, xem xét các lợi ích của dự án đối với những người dân bị ảnh hưởng bằng cách chia sẻ lợi ích của dự án. </w:t>
      </w:r>
      <w:r w:rsidR="009442B6" w:rsidRPr="0086066E">
        <w:rPr>
          <w:color w:val="002060"/>
          <w:spacing w:val="2"/>
          <w:w w:val="102"/>
          <w:highlight w:val="white"/>
        </w:rPr>
        <w:t xml:space="preserve">Những người bị ảnh hưởng phải được tham </w:t>
      </w:r>
      <w:r w:rsidR="009442B6" w:rsidRPr="0086066E">
        <w:rPr>
          <w:color w:val="002060"/>
          <w:spacing w:val="2"/>
          <w:w w:val="102"/>
          <w:highlight w:val="white"/>
        </w:rPr>
        <w:lastRenderedPageBreak/>
        <w:t>vấn rõ ràng và được tham gia vào</w:t>
      </w:r>
      <w:r w:rsidR="009442B6" w:rsidRPr="007E0FC2">
        <w:rPr>
          <w:color w:val="002060"/>
          <w:highlight w:val="white"/>
          <w:lang w:val="vi-VN"/>
        </w:rPr>
        <w:t xml:space="preserve"> các chương trình lập kế hoạch và thực hiện kế hoạch tái định cư.</w:t>
      </w:r>
    </w:p>
    <w:p w:rsidR="005A041C" w:rsidRPr="007E0FC2" w:rsidRDefault="00F31024" w:rsidP="0086066E">
      <w:pPr>
        <w:pStyle w:val="ListParagraph"/>
        <w:numPr>
          <w:ilvl w:val="0"/>
          <w:numId w:val="63"/>
        </w:numPr>
        <w:spacing w:before="120" w:line="276" w:lineRule="auto"/>
        <w:ind w:left="993" w:hanging="426"/>
        <w:rPr>
          <w:color w:val="002060"/>
          <w:highlight w:val="white"/>
          <w:lang w:val="de-DE"/>
        </w:rPr>
      </w:pPr>
      <w:r w:rsidRPr="007E0FC2">
        <w:rPr>
          <w:color w:val="002060"/>
          <w:highlight w:val="white"/>
          <w:lang w:val="de-DE"/>
        </w:rPr>
        <w:t>Người bị ảnh hưởng của dự án cần được hỗ trợ trong nỗ lực của họ để cải thiện sinh kế và mức sống hoặc ít nhất là khôi phục lại được ít nhất tương đương với mức sống trước khi di chuyển hoặc với mức sống trước khi bắt đầu thực hiện dự án.</w:t>
      </w:r>
    </w:p>
    <w:p w:rsidR="00F31024" w:rsidRPr="007E0FC2" w:rsidRDefault="00713BDF" w:rsidP="007E0FC2">
      <w:pPr>
        <w:pStyle w:val="Heading3"/>
        <w:spacing w:line="276" w:lineRule="auto"/>
        <w:ind w:left="-90" w:firstLine="90"/>
        <w:rPr>
          <w:i w:val="0"/>
          <w:color w:val="002060"/>
          <w:sz w:val="24"/>
          <w:szCs w:val="24"/>
          <w:highlight w:val="white"/>
          <w:lang w:val="eu-ES"/>
        </w:rPr>
      </w:pPr>
      <w:bookmarkStart w:id="181" w:name="_Toc17201018"/>
      <w:r w:rsidRPr="007E0FC2">
        <w:rPr>
          <w:i w:val="0"/>
          <w:color w:val="002060"/>
          <w:sz w:val="24"/>
          <w:szCs w:val="24"/>
          <w:highlight w:val="white"/>
          <w:lang w:val="eu-ES"/>
        </w:rPr>
        <w:t xml:space="preserve">4.1.3. </w:t>
      </w:r>
      <w:r w:rsidR="00F31024" w:rsidRPr="007E0FC2">
        <w:rPr>
          <w:i w:val="0"/>
          <w:color w:val="002060"/>
          <w:sz w:val="24"/>
          <w:szCs w:val="24"/>
          <w:highlight w:val="white"/>
          <w:lang w:val="eu-ES"/>
        </w:rPr>
        <w:t xml:space="preserve">So sánh </w:t>
      </w:r>
      <w:r w:rsidR="00A83438" w:rsidRPr="007E0FC2">
        <w:rPr>
          <w:i w:val="0"/>
          <w:color w:val="002060"/>
          <w:sz w:val="24"/>
          <w:szCs w:val="24"/>
          <w:highlight w:val="white"/>
          <w:lang w:val="eu-ES"/>
        </w:rPr>
        <w:t>giữa</w:t>
      </w:r>
      <w:r w:rsidR="00F31024" w:rsidRPr="007E0FC2">
        <w:rPr>
          <w:i w:val="0"/>
          <w:color w:val="002060"/>
          <w:sz w:val="24"/>
          <w:szCs w:val="24"/>
          <w:highlight w:val="white"/>
          <w:lang w:val="eu-ES"/>
        </w:rPr>
        <w:t xml:space="preserve"> chính sách giữa Chính phủ Việt Nam và Ngân hàng thế giới</w:t>
      </w:r>
      <w:bookmarkEnd w:id="181"/>
    </w:p>
    <w:p w:rsidR="004B111B" w:rsidRPr="007E0FC2" w:rsidRDefault="004B111B" w:rsidP="0086066E">
      <w:pPr>
        <w:pStyle w:val="ListParagraph"/>
        <w:numPr>
          <w:ilvl w:val="0"/>
          <w:numId w:val="190"/>
        </w:numPr>
        <w:tabs>
          <w:tab w:val="left" w:pos="567"/>
        </w:tabs>
        <w:spacing w:before="120" w:line="276" w:lineRule="auto"/>
        <w:ind w:left="0" w:firstLine="0"/>
        <w:rPr>
          <w:color w:val="002060"/>
          <w:highlight w:val="white"/>
          <w:lang w:val="de-DE"/>
        </w:rPr>
      </w:pPr>
      <w:r w:rsidRPr="007E0FC2">
        <w:rPr>
          <w:color w:val="002060"/>
          <w:highlight w:val="white"/>
          <w:lang w:val="de-DE"/>
        </w:rPr>
        <w:t xml:space="preserve">Có sự khác biệt </w:t>
      </w:r>
      <w:r w:rsidRPr="007E0FC2">
        <w:rPr>
          <w:color w:val="002060"/>
          <w:highlight w:val="white"/>
          <w:u w:color="FF0000"/>
          <w:lang w:val="de-DE"/>
        </w:rPr>
        <w:t>giữa luật</w:t>
      </w:r>
      <w:r w:rsidRPr="007E0FC2">
        <w:rPr>
          <w:color w:val="002060"/>
          <w:highlight w:val="white"/>
          <w:lang w:val="de-DE"/>
        </w:rPr>
        <w:t xml:space="preserve">, quy định, chính sách của Chính phủ Việt Nam về thu hồi đất và tái định cư với chính sách tái định cư không tự nguyện của Ngân hàng Thế giới (OP 4.12). </w:t>
      </w:r>
      <w:r w:rsidR="00A83438" w:rsidRPr="007E0FC2">
        <w:rPr>
          <w:color w:val="002060"/>
          <w:highlight w:val="white"/>
          <w:lang w:val="vi-VN"/>
        </w:rPr>
        <w:t xml:space="preserve">Chi tiết có thể tham khảo Phần II. Khuôn khổ pháp lý và chính sách bồi thường, mục 2.3, bảng 4 </w:t>
      </w:r>
      <w:r w:rsidRPr="007E0FC2">
        <w:rPr>
          <w:color w:val="002060"/>
          <w:highlight w:val="white"/>
          <w:lang w:val="de-DE"/>
        </w:rPr>
        <w:t xml:space="preserve">trong Khung chính sách tái định cư của dự án, </w:t>
      </w:r>
    </w:p>
    <w:p w:rsidR="00A83438" w:rsidRPr="007E0FC2" w:rsidRDefault="00A83438" w:rsidP="0086066E">
      <w:pPr>
        <w:pStyle w:val="ListParagraph"/>
        <w:numPr>
          <w:ilvl w:val="1"/>
          <w:numId w:val="225"/>
        </w:numPr>
        <w:spacing w:before="120" w:line="276" w:lineRule="auto"/>
        <w:ind w:left="567" w:hanging="567"/>
        <w:outlineLvl w:val="1"/>
        <w:rPr>
          <w:b/>
          <w:color w:val="002060"/>
          <w:highlight w:val="white"/>
          <w:lang w:val="eu-ES"/>
        </w:rPr>
      </w:pPr>
      <w:bookmarkStart w:id="182" w:name="_Toc15564231"/>
      <w:bookmarkStart w:id="183" w:name="_Toc15564354"/>
      <w:bookmarkStart w:id="184" w:name="_Toc15564511"/>
      <w:bookmarkStart w:id="185" w:name="_Toc15564634"/>
      <w:bookmarkStart w:id="186" w:name="_Toc15564757"/>
      <w:bookmarkStart w:id="187" w:name="_Toc17201019"/>
      <w:bookmarkEnd w:id="182"/>
      <w:bookmarkEnd w:id="183"/>
      <w:bookmarkEnd w:id="184"/>
      <w:bookmarkEnd w:id="185"/>
      <w:bookmarkEnd w:id="186"/>
      <w:r w:rsidRPr="007E0FC2">
        <w:rPr>
          <w:b/>
          <w:color w:val="002060"/>
          <w:highlight w:val="white"/>
          <w:lang w:val="eu-ES"/>
        </w:rPr>
        <w:t>Nguyên tắc bồi thường, hỗ trợ và tái định cư</w:t>
      </w:r>
      <w:bookmarkEnd w:id="187"/>
    </w:p>
    <w:p w:rsidR="00DF38B8" w:rsidRPr="007E0FC2" w:rsidRDefault="00984410" w:rsidP="007E0FC2">
      <w:pPr>
        <w:pStyle w:val="ADBPara"/>
        <w:spacing w:line="276" w:lineRule="auto"/>
        <w:rPr>
          <w:color w:val="002060"/>
          <w:highlight w:val="white"/>
        </w:rPr>
      </w:pPr>
      <w:bookmarkStart w:id="188" w:name="_Toc17201020"/>
      <w:r w:rsidRPr="007E0FC2">
        <w:rPr>
          <w:color w:val="002060"/>
          <w:highlight w:val="white"/>
        </w:rPr>
        <w:t xml:space="preserve">4.2.1. </w:t>
      </w:r>
      <w:r w:rsidR="00DF38B8" w:rsidRPr="007E0FC2">
        <w:rPr>
          <w:color w:val="002060"/>
          <w:highlight w:val="white"/>
        </w:rPr>
        <w:t>Nguyên tắc chung</w:t>
      </w:r>
      <w:bookmarkEnd w:id="188"/>
    </w:p>
    <w:p w:rsidR="00A83438" w:rsidRPr="007E0FC2" w:rsidRDefault="00A83438" w:rsidP="007E0FC2">
      <w:pPr>
        <w:pStyle w:val="ListParagraph"/>
        <w:numPr>
          <w:ilvl w:val="0"/>
          <w:numId w:val="190"/>
        </w:numPr>
        <w:spacing w:before="120" w:line="276" w:lineRule="auto"/>
        <w:ind w:left="0" w:firstLine="0"/>
        <w:rPr>
          <w:rStyle w:val="longtext1"/>
          <w:color w:val="002060"/>
          <w:sz w:val="24"/>
          <w:szCs w:val="24"/>
          <w:lang w:val="vi-VN"/>
        </w:rPr>
      </w:pPr>
      <w:r w:rsidRPr="007E0FC2">
        <w:rPr>
          <w:rStyle w:val="longtext1"/>
          <w:color w:val="002060"/>
          <w:sz w:val="24"/>
          <w:szCs w:val="24"/>
          <w:lang w:val="vi-VN"/>
        </w:rPr>
        <w:t xml:space="preserve">Các nguyên tắc </w:t>
      </w:r>
      <w:r w:rsidRPr="007E0FC2">
        <w:rPr>
          <w:rStyle w:val="longtext1"/>
          <w:color w:val="002060"/>
          <w:sz w:val="24"/>
          <w:szCs w:val="24"/>
          <w:u w:color="FF0000"/>
          <w:lang w:val="vi-VN"/>
        </w:rPr>
        <w:t>chung nêu</w:t>
      </w:r>
      <w:r w:rsidRPr="007E0FC2">
        <w:rPr>
          <w:rStyle w:val="longtext1"/>
          <w:color w:val="002060"/>
          <w:sz w:val="24"/>
          <w:szCs w:val="24"/>
          <w:lang w:val="vi-VN"/>
        </w:rPr>
        <w:t xml:space="preserve"> trong Khung chính sách tái định cư đã được phê chuẩn được áp dụng trong kế hoạch hành động tái định cư, bao gồm:  </w:t>
      </w:r>
    </w:p>
    <w:p w:rsidR="00A83438" w:rsidRPr="0086066E" w:rsidRDefault="00A83438" w:rsidP="0086066E">
      <w:pPr>
        <w:pStyle w:val="ListParagraph"/>
        <w:numPr>
          <w:ilvl w:val="0"/>
          <w:numId w:val="63"/>
        </w:numPr>
        <w:tabs>
          <w:tab w:val="left" w:pos="993"/>
        </w:tabs>
        <w:spacing w:before="120" w:line="276" w:lineRule="auto"/>
        <w:ind w:left="0" w:firstLine="567"/>
        <w:rPr>
          <w:color w:val="002060"/>
          <w:highlight w:val="white"/>
          <w:lang w:val="de-DE"/>
        </w:rPr>
      </w:pPr>
      <w:r w:rsidRPr="007E0FC2">
        <w:rPr>
          <w:color w:val="002060"/>
          <w:highlight w:val="white"/>
          <w:lang w:val="de-DE"/>
        </w:rPr>
        <w:t xml:space="preserve">Việc thu hồi đất và ảnh hưởng tới tài sản cũng như việc di dời các hộ BAH </w:t>
      </w:r>
      <w:r w:rsidRPr="0086066E">
        <w:rPr>
          <w:color w:val="002060"/>
          <w:highlight w:val="white"/>
          <w:lang w:val="de-DE"/>
        </w:rPr>
        <w:t>cần</w:t>
      </w:r>
      <w:r w:rsidRPr="007E0FC2">
        <w:rPr>
          <w:color w:val="002060"/>
          <w:highlight w:val="white"/>
          <w:lang w:val="de-DE"/>
        </w:rPr>
        <w:t xml:space="preserve"> được giảm đến mức tối thiểu. Trong trường hợp việc giảm thiểu thu hồi đất không khả thi, các khoản bồi thường và hỗ trợ phục hồi sẽ được cung cấp cho người dân một cách thỏa đáng.</w:t>
      </w:r>
    </w:p>
    <w:p w:rsidR="004C7ACF" w:rsidRPr="007E0FC2" w:rsidRDefault="004C7ACF" w:rsidP="0086066E">
      <w:pPr>
        <w:pStyle w:val="ListParagraph"/>
        <w:numPr>
          <w:ilvl w:val="0"/>
          <w:numId w:val="63"/>
        </w:numPr>
        <w:tabs>
          <w:tab w:val="left" w:pos="993"/>
        </w:tabs>
        <w:spacing w:before="120" w:line="276" w:lineRule="auto"/>
        <w:ind w:left="0" w:firstLine="567"/>
        <w:rPr>
          <w:color w:val="002060"/>
          <w:highlight w:val="white"/>
          <w:lang w:val="de-DE"/>
        </w:rPr>
      </w:pPr>
      <w:r w:rsidRPr="007E0FC2">
        <w:rPr>
          <w:color w:val="002060"/>
          <w:highlight w:val="white"/>
          <w:lang w:val="de-DE"/>
        </w:rPr>
        <w:t xml:space="preserve">Đơn giá bồi thường sẽ được xác định trên cơ sở kết quả thẩm định giá độc lập đối với đất/tài sản một cách kịp thời và có sự tham vấn. Tất cả các khoản phí và thuế chuyển nhượng đất và/hoặc nhà sẽ được miễn hoặc sẽ được bao gồm trong </w:t>
      </w:r>
      <w:r w:rsidRPr="0086066E">
        <w:rPr>
          <w:color w:val="002060"/>
          <w:highlight w:val="white"/>
          <w:lang w:val="de-DE"/>
        </w:rPr>
        <w:t>gói bồi</w:t>
      </w:r>
      <w:r w:rsidRPr="007E0FC2">
        <w:rPr>
          <w:color w:val="002060"/>
          <w:highlight w:val="white"/>
          <w:lang w:val="de-DE"/>
        </w:rPr>
        <w:t xml:space="preserve"> thường cho đất và công trình/nhà cửa hoặc hoạt động kinh doanh. Chính quyền địa phương sẽ đảm bảo rằng những người bị di chuyển mà tự lựa chọn </w:t>
      </w:r>
      <w:r w:rsidRPr="0086066E">
        <w:rPr>
          <w:color w:val="002060"/>
          <w:highlight w:val="white"/>
          <w:lang w:val="de-DE"/>
        </w:rPr>
        <w:t>nơi tái</w:t>
      </w:r>
      <w:r w:rsidRPr="007E0FC2">
        <w:rPr>
          <w:color w:val="002060"/>
          <w:highlight w:val="white"/>
          <w:lang w:val="de-DE"/>
        </w:rPr>
        <w:t xml:space="preserve"> định cư có giấy chứng nhận quyền sử dụng đất và nhà ở hoặc các giấy chứng nhận chính thức cần thiết tương xứng với gói bồi thường tương tự cho những người lựa chọn chuyển tới </w:t>
      </w:r>
      <w:r w:rsidRPr="0086066E">
        <w:rPr>
          <w:color w:val="002060"/>
          <w:highlight w:val="white"/>
          <w:lang w:val="de-DE"/>
        </w:rPr>
        <w:t>khu tái</w:t>
      </w:r>
      <w:r w:rsidRPr="007E0FC2">
        <w:rPr>
          <w:color w:val="002060"/>
          <w:highlight w:val="white"/>
          <w:lang w:val="de-DE"/>
        </w:rPr>
        <w:t xml:space="preserve"> định cư của dự án mà không phải bỏ thêm khoản chi phí bổ sung nào. Đơn giá </w:t>
      </w:r>
      <w:r w:rsidRPr="0086066E">
        <w:rPr>
          <w:color w:val="002060"/>
          <w:highlight w:val="white"/>
          <w:lang w:val="de-DE"/>
        </w:rPr>
        <w:t>bồi th</w:t>
      </w:r>
      <w:r w:rsidR="00B42BC2" w:rsidRPr="0086066E">
        <w:rPr>
          <w:color w:val="002060"/>
          <w:highlight w:val="white"/>
          <w:lang w:val="de-DE"/>
        </w:rPr>
        <w:t>ường</w:t>
      </w:r>
      <w:r w:rsidRPr="007E0FC2">
        <w:rPr>
          <w:color w:val="002060"/>
          <w:highlight w:val="white"/>
          <w:lang w:val="de-DE"/>
        </w:rPr>
        <w:t xml:space="preserve"> bao gồm bồi thường đất nông nghiệp, đất ở, công trình và tài sản khác.</w:t>
      </w:r>
    </w:p>
    <w:p w:rsidR="004C7ACF" w:rsidRPr="007E0FC2" w:rsidRDefault="004C7ACF" w:rsidP="0086066E">
      <w:pPr>
        <w:pStyle w:val="ListParagraph"/>
        <w:numPr>
          <w:ilvl w:val="0"/>
          <w:numId w:val="63"/>
        </w:numPr>
        <w:tabs>
          <w:tab w:val="left" w:pos="993"/>
        </w:tabs>
        <w:spacing w:before="120" w:line="276" w:lineRule="auto"/>
        <w:ind w:left="0" w:firstLine="567"/>
        <w:rPr>
          <w:color w:val="002060"/>
          <w:highlight w:val="white"/>
          <w:lang w:val="de-DE"/>
        </w:rPr>
      </w:pPr>
      <w:r w:rsidRPr="007E0FC2">
        <w:rPr>
          <w:color w:val="002060"/>
          <w:highlight w:val="white"/>
          <w:lang w:val="de-DE"/>
        </w:rPr>
        <w:t>Những người BAH sẽ được hỗ trợ đầy đủ (bao gồm cả tiền trợ cấp di chuyển) để vận chuyển đồ dùng và tài sản cá nhân ngoài khoản bồi thường theo mức giá thay thế nhà cửa, đất, và những tài sản khác.</w:t>
      </w:r>
    </w:p>
    <w:p w:rsidR="004C7ACF" w:rsidRPr="0086066E" w:rsidRDefault="004C7ACF" w:rsidP="0086066E">
      <w:pPr>
        <w:pStyle w:val="ListParagraph"/>
        <w:numPr>
          <w:ilvl w:val="0"/>
          <w:numId w:val="63"/>
        </w:numPr>
        <w:tabs>
          <w:tab w:val="left" w:pos="993"/>
        </w:tabs>
        <w:spacing w:before="120" w:line="276" w:lineRule="auto"/>
        <w:ind w:left="0" w:firstLine="567"/>
        <w:rPr>
          <w:color w:val="002060"/>
          <w:highlight w:val="white"/>
          <w:lang w:val="de-DE"/>
        </w:rPr>
      </w:pPr>
      <w:r w:rsidRPr="007E0FC2">
        <w:rPr>
          <w:color w:val="002060"/>
          <w:highlight w:val="white"/>
          <w:lang w:val="de-DE"/>
        </w:rPr>
        <w:t>Các nỗ lực bổ sung như hỗ trợ phục hồi kinh tế, đào tạo, tập huấn và các hình thức hỗ trợ khác cần được cung cấp cho những người bị ảnh hưởng bị mất nguồn thu nhập để có thể tăng cường triển vọng phục hồi và cải thiện sinh kế của họ trong tương lai. Các nhóm đối tượng dễ bị tổn thương có thể cần những hỗ trợ bổ sung này</w:t>
      </w:r>
    </w:p>
    <w:p w:rsidR="004C7ACF" w:rsidRPr="007E0FC2" w:rsidRDefault="004C7ACF" w:rsidP="0086066E">
      <w:pPr>
        <w:pStyle w:val="ListParagraph"/>
        <w:numPr>
          <w:ilvl w:val="0"/>
          <w:numId w:val="63"/>
        </w:numPr>
        <w:tabs>
          <w:tab w:val="left" w:pos="993"/>
        </w:tabs>
        <w:spacing w:before="120" w:line="276" w:lineRule="auto"/>
        <w:ind w:left="0" w:firstLine="567"/>
        <w:rPr>
          <w:color w:val="002060"/>
          <w:highlight w:val="white"/>
          <w:lang w:val="id-ID"/>
        </w:rPr>
      </w:pPr>
      <w:r w:rsidRPr="007E0FC2">
        <w:rPr>
          <w:color w:val="002060"/>
          <w:highlight w:val="white"/>
          <w:lang w:val="de-DE"/>
        </w:rPr>
        <w:t xml:space="preserve">Cấp dịch vụ công cộng và nguồn lực mà người BAH được cung cấp trước khi </w:t>
      </w:r>
      <w:r w:rsidRPr="0086066E">
        <w:rPr>
          <w:color w:val="002060"/>
          <w:highlight w:val="white"/>
          <w:lang w:val="de-DE"/>
        </w:rPr>
        <w:t>di dời cần</w:t>
      </w:r>
      <w:r w:rsidRPr="007E0FC2">
        <w:rPr>
          <w:color w:val="002060"/>
          <w:highlight w:val="white"/>
          <w:lang w:val="de-DE"/>
        </w:rPr>
        <w:t xml:space="preserve"> được duy trì hoặc cải thiện cho các khu tái định cư</w:t>
      </w:r>
      <w:r w:rsidRPr="007E0FC2">
        <w:rPr>
          <w:color w:val="002060"/>
          <w:spacing w:val="-2"/>
          <w:highlight w:val="white"/>
          <w:lang w:val="id-ID"/>
        </w:rPr>
        <w:t xml:space="preserve">.  </w:t>
      </w:r>
    </w:p>
    <w:p w:rsidR="004C7ACF" w:rsidRPr="007E0FC2" w:rsidRDefault="00984410" w:rsidP="007E0FC2">
      <w:pPr>
        <w:pStyle w:val="ADBPara"/>
        <w:spacing w:line="276" w:lineRule="auto"/>
        <w:rPr>
          <w:color w:val="002060"/>
          <w:highlight w:val="white"/>
        </w:rPr>
      </w:pPr>
      <w:bookmarkStart w:id="189" w:name="_Toc518566276"/>
      <w:bookmarkStart w:id="190" w:name="_Toc17201021"/>
      <w:r w:rsidRPr="007E0FC2">
        <w:rPr>
          <w:color w:val="002060"/>
          <w:highlight w:val="white"/>
        </w:rPr>
        <w:t xml:space="preserve">4.2.2. </w:t>
      </w:r>
      <w:r w:rsidR="004C7ACF" w:rsidRPr="007E0FC2">
        <w:rPr>
          <w:color w:val="002060"/>
          <w:highlight w:val="white"/>
        </w:rPr>
        <w:t>Ng</w:t>
      </w:r>
      <w:r w:rsidR="004C7ACF" w:rsidRPr="007E0FC2">
        <w:rPr>
          <w:rFonts w:hint="eastAsia"/>
          <w:color w:val="002060"/>
          <w:highlight w:val="white"/>
        </w:rPr>
        <w:t>ư</w:t>
      </w:r>
      <w:r w:rsidR="004C7ACF" w:rsidRPr="007E0FC2">
        <w:rPr>
          <w:color w:val="002060"/>
          <w:highlight w:val="white"/>
        </w:rPr>
        <w:t>ời bị ảnh h</w:t>
      </w:r>
      <w:r w:rsidR="004C7ACF" w:rsidRPr="007E0FC2">
        <w:rPr>
          <w:rFonts w:hint="eastAsia"/>
          <w:color w:val="002060"/>
          <w:highlight w:val="white"/>
        </w:rPr>
        <w:t>ư</w:t>
      </w:r>
      <w:r w:rsidR="004C7ACF" w:rsidRPr="007E0FC2">
        <w:rPr>
          <w:color w:val="002060"/>
          <w:highlight w:val="white"/>
        </w:rPr>
        <w:t xml:space="preserve">ởng (BAH) của Dự </w:t>
      </w:r>
      <w:r w:rsidR="004C7ACF" w:rsidRPr="007E0FC2">
        <w:rPr>
          <w:rFonts w:hint="eastAsia"/>
          <w:color w:val="002060"/>
          <w:highlight w:val="white"/>
        </w:rPr>
        <w:t>á</w:t>
      </w:r>
      <w:r w:rsidR="004C7ACF" w:rsidRPr="007E0FC2">
        <w:rPr>
          <w:color w:val="002060"/>
          <w:highlight w:val="white"/>
        </w:rPr>
        <w:t>n</w:t>
      </w:r>
      <w:bookmarkEnd w:id="189"/>
      <w:bookmarkEnd w:id="190"/>
    </w:p>
    <w:p w:rsidR="004C7ACF" w:rsidRPr="007E0FC2" w:rsidRDefault="004C7ACF" w:rsidP="007E0FC2">
      <w:pPr>
        <w:numPr>
          <w:ilvl w:val="0"/>
          <w:numId w:val="190"/>
        </w:numPr>
        <w:spacing w:before="120" w:after="120" w:line="276" w:lineRule="auto"/>
        <w:ind w:left="0" w:firstLine="0"/>
        <w:jc w:val="both"/>
        <w:rPr>
          <w:color w:val="002060"/>
          <w:highlight w:val="white"/>
        </w:rPr>
      </w:pPr>
      <w:r w:rsidRPr="007E0FC2">
        <w:rPr>
          <w:color w:val="002060"/>
          <w:highlight w:val="white"/>
        </w:rPr>
        <w:t xml:space="preserve">Ngư (BAH) của Dự c cải thiện cho các khu tái định cư cung </w:t>
      </w:r>
      <w:r w:rsidRPr="007E0FC2">
        <w:rPr>
          <w:color w:val="002060"/>
          <w:highlight w:val="white"/>
          <w:lang w:val="id-ID"/>
        </w:rPr>
        <w:t>Thu hồi đất bắt buộc dẫn đến:</w:t>
      </w:r>
    </w:p>
    <w:p w:rsidR="004C7ACF" w:rsidRPr="007E0FC2" w:rsidRDefault="004C7ACF" w:rsidP="007E0FC2">
      <w:pPr>
        <w:numPr>
          <w:ilvl w:val="0"/>
          <w:numId w:val="200"/>
        </w:numPr>
        <w:spacing w:before="120" w:after="120" w:line="276" w:lineRule="auto"/>
        <w:rPr>
          <w:color w:val="002060"/>
          <w:highlight w:val="white"/>
          <w:lang w:val="id-ID"/>
        </w:rPr>
      </w:pPr>
      <w:r w:rsidRPr="007E0FC2">
        <w:rPr>
          <w:color w:val="002060"/>
          <w:highlight w:val="white"/>
          <w:lang w:val="id-ID"/>
        </w:rPr>
        <w:t>Phải di dời hoặc mất nơi ở;</w:t>
      </w:r>
    </w:p>
    <w:p w:rsidR="004C7ACF" w:rsidRPr="007E0FC2" w:rsidRDefault="004C7ACF" w:rsidP="007E0FC2">
      <w:pPr>
        <w:numPr>
          <w:ilvl w:val="0"/>
          <w:numId w:val="200"/>
        </w:numPr>
        <w:spacing w:before="120" w:after="120" w:line="276" w:lineRule="auto"/>
        <w:rPr>
          <w:color w:val="002060"/>
          <w:highlight w:val="white"/>
          <w:lang w:val="id-ID"/>
        </w:rPr>
      </w:pPr>
      <w:r w:rsidRPr="007E0FC2">
        <w:rPr>
          <w:color w:val="002060"/>
          <w:highlight w:val="white"/>
          <w:lang w:val="id-ID"/>
        </w:rPr>
        <w:lastRenderedPageBreak/>
        <w:t>Mất tài sản hoặc khả năng tiếp cận tài sản;</w:t>
      </w:r>
    </w:p>
    <w:p w:rsidR="004C7ACF" w:rsidRPr="007E0FC2" w:rsidRDefault="004C7ACF" w:rsidP="007E0FC2">
      <w:pPr>
        <w:numPr>
          <w:ilvl w:val="0"/>
          <w:numId w:val="200"/>
        </w:numPr>
        <w:spacing w:before="120" w:after="120" w:line="276" w:lineRule="auto"/>
        <w:rPr>
          <w:color w:val="002060"/>
          <w:highlight w:val="white"/>
          <w:lang w:val="id-ID"/>
        </w:rPr>
      </w:pPr>
      <w:r w:rsidRPr="007E0FC2">
        <w:rPr>
          <w:color w:val="002060"/>
          <w:highlight w:val="white"/>
          <w:lang w:val="id-ID"/>
        </w:rPr>
        <w:t xml:space="preserve">Mất nguồn thu nhập hoặc sinh kế dù họ có phải di dời đến nơi ở mới hay không; hoặc </w:t>
      </w:r>
    </w:p>
    <w:p w:rsidR="004C7ACF" w:rsidRPr="007E0FC2" w:rsidRDefault="004C7ACF" w:rsidP="007E0FC2">
      <w:pPr>
        <w:pStyle w:val="ListParagraph"/>
        <w:numPr>
          <w:ilvl w:val="0"/>
          <w:numId w:val="199"/>
        </w:numPr>
        <w:spacing w:before="120" w:line="276" w:lineRule="auto"/>
        <w:jc w:val="left"/>
        <w:rPr>
          <w:color w:val="002060"/>
          <w:highlight w:val="white"/>
          <w:lang w:val="id-ID"/>
        </w:rPr>
      </w:pPr>
      <w:r w:rsidRPr="007E0FC2">
        <w:rPr>
          <w:color w:val="002060"/>
          <w:highlight w:val="white"/>
          <w:lang w:val="id-ID"/>
        </w:rPr>
        <w:t>Hạn chế khả năng tiếp cận rừng cấm hoặc rừng phòng hộ, gây ra những tác động tiêu cực tới phương pháp hỗ trợ người BAH.</w:t>
      </w:r>
    </w:p>
    <w:p w:rsidR="004C7ACF" w:rsidRPr="007E0FC2" w:rsidRDefault="00984410" w:rsidP="007E0FC2">
      <w:pPr>
        <w:pStyle w:val="ADBPara"/>
        <w:spacing w:line="276" w:lineRule="auto"/>
        <w:rPr>
          <w:color w:val="002060"/>
          <w:highlight w:val="white"/>
        </w:rPr>
      </w:pPr>
      <w:bookmarkStart w:id="191" w:name="_Toc17201022"/>
      <w:r w:rsidRPr="007E0FC2">
        <w:rPr>
          <w:color w:val="002060"/>
          <w:highlight w:val="white"/>
        </w:rPr>
        <w:t xml:space="preserve">4.2.3. </w:t>
      </w:r>
      <w:r w:rsidR="004C7ACF" w:rsidRPr="007E0FC2">
        <w:rPr>
          <w:color w:val="002060"/>
          <w:highlight w:val="white"/>
        </w:rPr>
        <w:t xml:space="preserve">Điều kiện được </w:t>
      </w:r>
      <w:r w:rsidR="004C7ACF" w:rsidRPr="007E0FC2">
        <w:rPr>
          <w:color w:val="002060"/>
          <w:highlight w:val="white"/>
          <w:u w:color="FF0000"/>
        </w:rPr>
        <w:t>nhận bồi</w:t>
      </w:r>
      <w:r w:rsidR="004C7ACF" w:rsidRPr="007E0FC2">
        <w:rPr>
          <w:color w:val="002060"/>
          <w:highlight w:val="white"/>
        </w:rPr>
        <w:t xml:space="preserve"> thường</w:t>
      </w:r>
      <w:bookmarkEnd w:id="191"/>
    </w:p>
    <w:p w:rsidR="000845DC" w:rsidRPr="007E0FC2" w:rsidRDefault="000845DC" w:rsidP="007E0FC2">
      <w:pPr>
        <w:numPr>
          <w:ilvl w:val="0"/>
          <w:numId w:val="190"/>
        </w:numPr>
        <w:spacing w:before="120" w:after="120" w:line="276" w:lineRule="auto"/>
        <w:ind w:left="0" w:firstLine="0"/>
        <w:jc w:val="both"/>
        <w:rPr>
          <w:color w:val="002060"/>
          <w:highlight w:val="white"/>
          <w:lang w:val="id-ID"/>
        </w:rPr>
      </w:pPr>
      <w:r w:rsidRPr="007E0FC2">
        <w:rPr>
          <w:color w:val="002060"/>
          <w:highlight w:val="white"/>
          <w:lang w:val="id-ID"/>
        </w:rPr>
        <w:t>Những người phải di dời hoặc bị ảnh hưởng bởi dự án có quyền được nhận bồi thường và/ hoặc hỗ trợ thiệt hại, bao gồm:</w:t>
      </w:r>
    </w:p>
    <w:p w:rsidR="000845DC" w:rsidRPr="007E0FC2" w:rsidRDefault="000845DC" w:rsidP="0086066E">
      <w:pPr>
        <w:numPr>
          <w:ilvl w:val="0"/>
          <w:numId w:val="201"/>
        </w:numPr>
        <w:tabs>
          <w:tab w:val="num" w:pos="1134"/>
          <w:tab w:val="num" w:pos="1418"/>
        </w:tabs>
        <w:spacing w:before="120" w:after="120" w:line="276" w:lineRule="auto"/>
        <w:ind w:left="0" w:firstLine="0"/>
        <w:jc w:val="both"/>
        <w:rPr>
          <w:rFonts w:eastAsia="MS Mincho"/>
          <w:color w:val="002060"/>
          <w:highlight w:val="white"/>
          <w:lang w:val="vi-VN"/>
        </w:rPr>
      </w:pPr>
      <w:r w:rsidRPr="007E0FC2">
        <w:rPr>
          <w:rFonts w:eastAsia="MS Mincho"/>
          <w:color w:val="002060"/>
          <w:highlight w:val="white"/>
          <w:lang w:val="id-ID"/>
        </w:rPr>
        <w:t>N</w:t>
      </w:r>
      <w:r w:rsidRPr="007E0FC2">
        <w:rPr>
          <w:rFonts w:eastAsia="MS Mincho"/>
          <w:color w:val="002060"/>
          <w:highlight w:val="white"/>
          <w:lang w:val="vi-VN"/>
        </w:rPr>
        <w:t>hững người có quyền sử dụng đất hoặc các tài sản khác</w:t>
      </w:r>
      <w:r w:rsidRPr="007E0FC2">
        <w:rPr>
          <w:rFonts w:eastAsia="MS Mincho"/>
          <w:color w:val="002060"/>
          <w:highlight w:val="white"/>
          <w:lang w:val="id-ID"/>
        </w:rPr>
        <w:t xml:space="preserve"> hợp pháp (chính thức)</w:t>
      </w:r>
      <w:r w:rsidRPr="007E0FC2">
        <w:rPr>
          <w:rFonts w:eastAsia="MS Mincho"/>
          <w:color w:val="002060"/>
          <w:highlight w:val="white"/>
          <w:lang w:val="vi-VN"/>
        </w:rPr>
        <w:t xml:space="preserve">; </w:t>
      </w:r>
    </w:p>
    <w:p w:rsidR="000845DC" w:rsidRPr="007E0FC2" w:rsidRDefault="000845DC" w:rsidP="0086066E">
      <w:pPr>
        <w:numPr>
          <w:ilvl w:val="0"/>
          <w:numId w:val="201"/>
        </w:numPr>
        <w:tabs>
          <w:tab w:val="num" w:pos="1134"/>
          <w:tab w:val="num" w:pos="1418"/>
        </w:tabs>
        <w:spacing w:before="120" w:after="120" w:line="276" w:lineRule="auto"/>
        <w:ind w:left="0" w:firstLine="0"/>
        <w:jc w:val="both"/>
        <w:rPr>
          <w:rFonts w:eastAsia="MS Mincho"/>
          <w:color w:val="002060"/>
          <w:highlight w:val="white"/>
          <w:lang w:val="id-ID"/>
        </w:rPr>
      </w:pPr>
      <w:r w:rsidRPr="007E0FC2">
        <w:rPr>
          <w:rFonts w:eastAsia="MS Mincho"/>
          <w:color w:val="002060"/>
          <w:highlight w:val="white"/>
          <w:lang w:val="id-ID"/>
        </w:rPr>
        <w:t xml:space="preserve">Những người hiện nay không có quyền sử dụng hợp pháp (không chính thức) đối với đất hoặc các tài sản khác, nhưng đã nộp khai báo đề nghị chứng nhận đối với đất và tài sản đó theo quy định pháp luật của Việt Nam dựa trên hồ sơ lưu trữ như hóa đơn đóng thuế đất, chứng nhận tình trạng cư trú hoặc giấy phép ở và sử dụng đất bị ảnh hưởng bởi dự án của chính quyền địa phương; và </w:t>
      </w:r>
    </w:p>
    <w:p w:rsidR="000845DC" w:rsidRPr="007E0FC2" w:rsidRDefault="000845DC" w:rsidP="0086066E">
      <w:pPr>
        <w:numPr>
          <w:ilvl w:val="0"/>
          <w:numId w:val="201"/>
        </w:numPr>
        <w:tabs>
          <w:tab w:val="num" w:pos="1134"/>
          <w:tab w:val="num" w:pos="1418"/>
        </w:tabs>
        <w:spacing w:before="120" w:after="120" w:line="276" w:lineRule="auto"/>
        <w:ind w:left="0" w:firstLine="0"/>
        <w:jc w:val="both"/>
        <w:rPr>
          <w:rFonts w:eastAsia="MS Mincho"/>
          <w:color w:val="002060"/>
          <w:highlight w:val="white"/>
          <w:lang w:val="vi-VN"/>
        </w:rPr>
      </w:pPr>
      <w:r w:rsidRPr="007E0FC2">
        <w:rPr>
          <w:rFonts w:eastAsia="MS Mincho"/>
          <w:color w:val="002060"/>
          <w:highlight w:val="white"/>
          <w:lang w:val="id-ID"/>
        </w:rPr>
        <w:t>Những</w:t>
      </w:r>
      <w:r w:rsidRPr="0086066E">
        <w:rPr>
          <w:rFonts w:eastAsia="MS Mincho"/>
          <w:color w:val="002060"/>
          <w:highlight w:val="white"/>
          <w:lang w:val="id-ID"/>
        </w:rPr>
        <w:t xml:space="preserve"> người không có quyền sử dụng đất hợp pháp hoặc không có khai báo </w:t>
      </w:r>
      <w:r w:rsidRPr="007E0FC2">
        <w:rPr>
          <w:rFonts w:eastAsia="MS Mincho"/>
          <w:color w:val="002060"/>
          <w:highlight w:val="white"/>
          <w:lang w:val="id-ID"/>
        </w:rPr>
        <w:t>chứng</w:t>
      </w:r>
      <w:r w:rsidRPr="0086066E">
        <w:rPr>
          <w:rFonts w:eastAsia="MS Mincho"/>
          <w:color w:val="002060"/>
          <w:highlight w:val="white"/>
          <w:lang w:val="id-ID"/>
        </w:rPr>
        <w:t xml:space="preserve"> nhận liên quan</w:t>
      </w:r>
      <w:r w:rsidRPr="007E0FC2">
        <w:rPr>
          <w:rFonts w:eastAsia="MS Mincho"/>
          <w:color w:val="002060"/>
          <w:highlight w:val="white"/>
          <w:lang w:val="vi-VN"/>
        </w:rPr>
        <w:t xml:space="preserve"> đến đất đang ở.</w:t>
      </w:r>
    </w:p>
    <w:p w:rsidR="000845DC" w:rsidRPr="007E0FC2" w:rsidRDefault="000845DC" w:rsidP="007E0FC2">
      <w:pPr>
        <w:pStyle w:val="ListParagraph"/>
        <w:numPr>
          <w:ilvl w:val="0"/>
          <w:numId w:val="190"/>
        </w:numPr>
        <w:spacing w:before="120" w:line="276" w:lineRule="auto"/>
        <w:ind w:left="0" w:firstLine="0"/>
        <w:contextualSpacing/>
        <w:rPr>
          <w:color w:val="002060"/>
          <w:highlight w:val="white"/>
          <w:lang w:val="vi-VN"/>
        </w:rPr>
      </w:pPr>
      <w:r w:rsidRPr="007E0FC2">
        <w:rPr>
          <w:color w:val="002060"/>
          <w:highlight w:val="white"/>
          <w:lang w:val="vi-VN"/>
        </w:rPr>
        <w:t xml:space="preserve">Những người BAH thuộc diện (a) và (b) ở trên được bồi thường đất và được hưởng những hỗ trợ khác. Những người BAH thuộc diện (c) trên được hỗ trợ tái định cư thay cho việc được bồi thường đất họ đang ở và hỗ trợ khác, nếu cần, để đạt được các mục tiêu nêu ra trong chính sách này, nếu họ có đất nằm trong khu vực dự án trước ngày khoá sổ đã xác định trong RAP. Những người lấn chiếm đất sau ngày khoá sổ được xác định trong RAP sẽ không được bồi thường hay hưởng bất kỳ hỗ trợ tái định cư nào khác (nếu có thể, chỉ xét hỗ trợ theo chính sách hiện hành). </w:t>
      </w:r>
    </w:p>
    <w:p w:rsidR="000845DC" w:rsidRPr="007E0FC2" w:rsidRDefault="000845DC" w:rsidP="007E0FC2">
      <w:pPr>
        <w:pStyle w:val="ADBPara"/>
        <w:numPr>
          <w:ilvl w:val="2"/>
          <w:numId w:val="225"/>
        </w:numPr>
        <w:spacing w:line="276" w:lineRule="auto"/>
        <w:ind w:left="851" w:hanging="851"/>
        <w:rPr>
          <w:color w:val="002060"/>
          <w:highlight w:val="white"/>
        </w:rPr>
      </w:pPr>
      <w:bookmarkStart w:id="192" w:name="_Toc518566278"/>
      <w:bookmarkStart w:id="193" w:name="_Toc17201023"/>
      <w:r w:rsidRPr="007E0FC2">
        <w:rPr>
          <w:color w:val="002060"/>
          <w:highlight w:val="white"/>
        </w:rPr>
        <w:t>Ngày khóa sổ bồi th</w:t>
      </w:r>
      <w:r w:rsidRPr="007E0FC2">
        <w:rPr>
          <w:rFonts w:hint="eastAsia"/>
          <w:color w:val="002060"/>
          <w:highlight w:val="white"/>
        </w:rPr>
        <w:t>ư</w:t>
      </w:r>
      <w:r w:rsidRPr="007E0FC2">
        <w:rPr>
          <w:color w:val="002060"/>
          <w:highlight w:val="white"/>
        </w:rPr>
        <w:t xml:space="preserve">ờng của Dự </w:t>
      </w:r>
      <w:r w:rsidRPr="007E0FC2">
        <w:rPr>
          <w:rFonts w:hint="eastAsia"/>
          <w:color w:val="002060"/>
          <w:highlight w:val="white"/>
        </w:rPr>
        <w:t>á</w:t>
      </w:r>
      <w:r w:rsidRPr="007E0FC2">
        <w:rPr>
          <w:color w:val="002060"/>
          <w:highlight w:val="white"/>
        </w:rPr>
        <w:t>n</w:t>
      </w:r>
      <w:bookmarkEnd w:id="192"/>
      <w:bookmarkEnd w:id="193"/>
    </w:p>
    <w:p w:rsidR="000845DC" w:rsidRPr="007E0FC2" w:rsidRDefault="000845DC" w:rsidP="007E0FC2">
      <w:pPr>
        <w:pStyle w:val="ListParagraph"/>
        <w:numPr>
          <w:ilvl w:val="0"/>
          <w:numId w:val="190"/>
        </w:numPr>
        <w:spacing w:before="120" w:line="276" w:lineRule="auto"/>
        <w:ind w:left="0" w:firstLine="0"/>
        <w:contextualSpacing/>
        <w:rPr>
          <w:color w:val="002060"/>
          <w:highlight w:val="white"/>
          <w:lang w:val="vi-VN"/>
        </w:rPr>
      </w:pPr>
      <w:r w:rsidRPr="007E0FC2">
        <w:rPr>
          <w:color w:val="002060"/>
          <w:highlight w:val="white"/>
          <w:lang w:val="vi-VN"/>
        </w:rPr>
        <w:t>Ngày khóa sổ kiểm kê là ngày cơ quan nhà nước có thẩm quyền ban hành thông báo thu hồi đất cho dự án liên quan (Khoản 1, điều 67 Luật đất đai 2013) trước khi thực hiện kiểm đếm chi tiết (DMS) tại từng tiểu dự án/hợp phần đầu tư. Một cuộc điều tra dân số sẽ được thực hiện trước ngày khóa sổ được công bố để lập danh sách các hộ gia đình bị ảnh hưởng tiềm năng. Những người lấn chiếm khu vực đầu tư hoặc tạo lập tài sản mới (cải tạo, xây mới nhà/vật kiến trúc, trồng cây mới) sau ngày khóa sổ kiểm kê sẽ không có quyền nhận bồi thường hay được nhận bất kỳ hỗ trợ nào khác.</w:t>
      </w:r>
    </w:p>
    <w:p w:rsidR="00DF38B8" w:rsidRPr="007E0FC2" w:rsidRDefault="00984410" w:rsidP="007E0FC2">
      <w:pPr>
        <w:spacing w:before="120" w:after="120" w:line="276" w:lineRule="auto"/>
        <w:ind w:left="720" w:hanging="720"/>
        <w:outlineLvl w:val="1"/>
        <w:rPr>
          <w:b/>
          <w:color w:val="002060"/>
          <w:highlight w:val="white"/>
          <w:lang w:val="eu-ES"/>
        </w:rPr>
      </w:pPr>
      <w:bookmarkStart w:id="194" w:name="_Toc15564238"/>
      <w:bookmarkStart w:id="195" w:name="_Toc15564361"/>
      <w:bookmarkStart w:id="196" w:name="_Toc15564518"/>
      <w:bookmarkStart w:id="197" w:name="_Toc15564640"/>
      <w:bookmarkStart w:id="198" w:name="_Toc15564763"/>
      <w:bookmarkStart w:id="199" w:name="_Toc15564239"/>
      <w:bookmarkStart w:id="200" w:name="_Toc15564362"/>
      <w:bookmarkStart w:id="201" w:name="_Toc15564519"/>
      <w:bookmarkStart w:id="202" w:name="_Toc15564641"/>
      <w:bookmarkStart w:id="203" w:name="_Toc15564764"/>
      <w:bookmarkStart w:id="204" w:name="_Toc15564240"/>
      <w:bookmarkStart w:id="205" w:name="_Toc15564363"/>
      <w:bookmarkStart w:id="206" w:name="_Toc15564520"/>
      <w:bookmarkStart w:id="207" w:name="_Toc15564642"/>
      <w:bookmarkStart w:id="208" w:name="_Toc15564765"/>
      <w:bookmarkStart w:id="209" w:name="_Toc15564241"/>
      <w:bookmarkStart w:id="210" w:name="_Toc15564364"/>
      <w:bookmarkStart w:id="211" w:name="_Toc15564521"/>
      <w:bookmarkStart w:id="212" w:name="_Toc15564643"/>
      <w:bookmarkStart w:id="213" w:name="_Toc15564766"/>
      <w:bookmarkStart w:id="214" w:name="_Toc15564242"/>
      <w:bookmarkStart w:id="215" w:name="_Toc15564365"/>
      <w:bookmarkStart w:id="216" w:name="_Toc15564522"/>
      <w:bookmarkStart w:id="217" w:name="_Toc15564644"/>
      <w:bookmarkStart w:id="218" w:name="_Toc15564767"/>
      <w:bookmarkStart w:id="219" w:name="_Toc15564243"/>
      <w:bookmarkStart w:id="220" w:name="_Toc15564366"/>
      <w:bookmarkStart w:id="221" w:name="_Toc15564523"/>
      <w:bookmarkStart w:id="222" w:name="_Toc15564645"/>
      <w:bookmarkStart w:id="223" w:name="_Toc15564768"/>
      <w:bookmarkStart w:id="224" w:name="_Toc15564244"/>
      <w:bookmarkStart w:id="225" w:name="_Toc15564367"/>
      <w:bookmarkStart w:id="226" w:name="_Toc15564524"/>
      <w:bookmarkStart w:id="227" w:name="_Toc15564646"/>
      <w:bookmarkStart w:id="228" w:name="_Toc15564769"/>
      <w:bookmarkStart w:id="229" w:name="_Toc15564245"/>
      <w:bookmarkStart w:id="230" w:name="_Toc15564368"/>
      <w:bookmarkStart w:id="231" w:name="_Toc15564525"/>
      <w:bookmarkStart w:id="232" w:name="_Toc15564647"/>
      <w:bookmarkStart w:id="233" w:name="_Toc15564770"/>
      <w:bookmarkStart w:id="234" w:name="_Toc15564246"/>
      <w:bookmarkStart w:id="235" w:name="_Toc15564369"/>
      <w:bookmarkStart w:id="236" w:name="_Toc15564526"/>
      <w:bookmarkStart w:id="237" w:name="_Toc15564648"/>
      <w:bookmarkStart w:id="238" w:name="_Toc15564771"/>
      <w:bookmarkStart w:id="239" w:name="_Toc15564247"/>
      <w:bookmarkStart w:id="240" w:name="_Toc15564370"/>
      <w:bookmarkStart w:id="241" w:name="_Toc15564527"/>
      <w:bookmarkStart w:id="242" w:name="_Toc15564649"/>
      <w:bookmarkStart w:id="243" w:name="_Toc15564772"/>
      <w:bookmarkStart w:id="244" w:name="_Toc15564248"/>
      <w:bookmarkStart w:id="245" w:name="_Toc15564371"/>
      <w:bookmarkStart w:id="246" w:name="_Toc15564528"/>
      <w:bookmarkStart w:id="247" w:name="_Toc15564650"/>
      <w:bookmarkStart w:id="248" w:name="_Toc15564773"/>
      <w:bookmarkStart w:id="249" w:name="_Toc15564249"/>
      <w:bookmarkStart w:id="250" w:name="_Toc15564372"/>
      <w:bookmarkStart w:id="251" w:name="_Toc15564529"/>
      <w:bookmarkStart w:id="252" w:name="_Toc15564651"/>
      <w:bookmarkStart w:id="253" w:name="_Toc15564774"/>
      <w:bookmarkStart w:id="254" w:name="_Toc15564250"/>
      <w:bookmarkStart w:id="255" w:name="_Toc15564373"/>
      <w:bookmarkStart w:id="256" w:name="_Toc15564530"/>
      <w:bookmarkStart w:id="257" w:name="_Toc15564652"/>
      <w:bookmarkStart w:id="258" w:name="_Toc15564775"/>
      <w:bookmarkStart w:id="259" w:name="_Toc15564251"/>
      <w:bookmarkStart w:id="260" w:name="_Toc15564374"/>
      <w:bookmarkStart w:id="261" w:name="_Toc15564531"/>
      <w:bookmarkStart w:id="262" w:name="_Toc15564653"/>
      <w:bookmarkStart w:id="263" w:name="_Toc15564776"/>
      <w:bookmarkStart w:id="264" w:name="_Toc17201024"/>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r w:rsidRPr="007E0FC2">
        <w:rPr>
          <w:b/>
          <w:color w:val="002060"/>
          <w:highlight w:val="white"/>
          <w:lang w:val="eu-ES"/>
        </w:rPr>
        <w:t xml:space="preserve">4.3. </w:t>
      </w:r>
      <w:r w:rsidR="00DF38B8" w:rsidRPr="007E0FC2">
        <w:rPr>
          <w:b/>
          <w:color w:val="002060"/>
          <w:highlight w:val="white"/>
          <w:lang w:val="eu-ES"/>
        </w:rPr>
        <w:t xml:space="preserve">Chính sách về </w:t>
      </w:r>
      <w:r w:rsidR="00913F93" w:rsidRPr="007E0FC2">
        <w:rPr>
          <w:b/>
          <w:color w:val="002060"/>
          <w:highlight w:val="white"/>
          <w:lang w:val="eu-ES"/>
        </w:rPr>
        <w:t>bồi thường,</w:t>
      </w:r>
      <w:bookmarkEnd w:id="264"/>
    </w:p>
    <w:p w:rsidR="00913F93" w:rsidRPr="007E0FC2" w:rsidRDefault="00913F93" w:rsidP="007E0FC2">
      <w:pPr>
        <w:pStyle w:val="ListParagraph"/>
        <w:numPr>
          <w:ilvl w:val="0"/>
          <w:numId w:val="190"/>
        </w:numPr>
        <w:spacing w:before="120" w:line="276" w:lineRule="auto"/>
        <w:ind w:left="0" w:firstLine="0"/>
        <w:rPr>
          <w:i/>
          <w:color w:val="002060"/>
          <w:highlight w:val="white"/>
          <w:lang w:val="vi-VN"/>
        </w:rPr>
      </w:pPr>
      <w:bookmarkStart w:id="265" w:name="_Toc327256975"/>
      <w:r w:rsidRPr="007E0FC2">
        <w:rPr>
          <w:color w:val="002060"/>
          <w:highlight w:val="white"/>
          <w:lang w:eastAsia="en-AU"/>
        </w:rPr>
        <w:t xml:space="preserve">Tất cả những người BAH được xác định trong khu vực bị ảnh hưởng của Dự án trước ngày khóa sổ kiểm kê được điều tra kinh tế xã hội (BLS) sẽ có quyền được hưởng bồi thường cho những tài sản bị ảnh hưởng, và các biện pháp khôi phục đủ để giúp họ cải thiện hoặc ít nhất duy trì mức sống, khả năng thu nhập và sản xuất như trước khi có dự án. </w:t>
      </w:r>
    </w:p>
    <w:p w:rsidR="00CC3578" w:rsidRPr="007E0FC2" w:rsidRDefault="00913F93" w:rsidP="007E0FC2">
      <w:pPr>
        <w:pStyle w:val="ListParagraph"/>
        <w:numPr>
          <w:ilvl w:val="0"/>
          <w:numId w:val="190"/>
        </w:numPr>
        <w:spacing w:before="120" w:line="276" w:lineRule="auto"/>
        <w:ind w:left="0" w:firstLine="0"/>
        <w:rPr>
          <w:color w:val="002060"/>
          <w:highlight w:val="white"/>
          <w:lang w:eastAsia="en-AU"/>
        </w:rPr>
      </w:pPr>
      <w:r w:rsidRPr="007E0FC2">
        <w:rPr>
          <w:color w:val="002060"/>
          <w:highlight w:val="white"/>
          <w:lang w:eastAsia="en-AU"/>
        </w:rPr>
        <w:t xml:space="preserve">Dựa trên các báo cáo nghiên cứu khả thi, điều tra cơ bản xã hội (BLS), đánh giá tác động xã hội ban đầu, các tác động của tái định cư: các nhóm người bị ảnh hưởng, tài sản bị ảnh hưởng và tác động khác thông qua </w:t>
      </w:r>
      <w:r w:rsidR="00414A9B" w:rsidRPr="007E0FC2">
        <w:rPr>
          <w:color w:val="002060"/>
          <w:highlight w:val="white"/>
          <w:lang w:eastAsia="en-AU"/>
        </w:rPr>
        <w:t xml:space="preserve">kiểm đếm sơ bộ </w:t>
      </w:r>
      <w:r w:rsidRPr="007E0FC2">
        <w:rPr>
          <w:color w:val="002060"/>
          <w:highlight w:val="white"/>
          <w:lang w:eastAsia="en-AU"/>
        </w:rPr>
        <w:t xml:space="preserve">IOL. Căn cứ vào các mục tiêu của </w:t>
      </w:r>
      <w:r w:rsidRPr="007E0FC2">
        <w:rPr>
          <w:color w:val="002060"/>
          <w:highlight w:val="white"/>
          <w:lang w:eastAsia="en-AU"/>
        </w:rPr>
        <w:lastRenderedPageBreak/>
        <w:t>chính sách và hài hòa chính sách thu hồi đất, tái định cư được đề xuất cho dự án, lợi ích của người bị ảnh hưởng được pháp luật yêu cầu. Những lợi ích cụ thể cho từng nhóm người bị ảnh hưởng đã đề cập trong ma trận quyền lợi dưới đây</w:t>
      </w:r>
      <w:r w:rsidR="00AF29C0" w:rsidRPr="007E0FC2">
        <w:rPr>
          <w:color w:val="002060"/>
          <w:highlight w:val="white"/>
          <w:lang w:val="eu-ES"/>
        </w:rPr>
        <w:t>.</w:t>
      </w:r>
      <w:bookmarkStart w:id="266" w:name="_Toc327256973"/>
      <w:bookmarkStart w:id="267" w:name="_Toc259114883"/>
      <w:bookmarkStart w:id="268" w:name="_Toc115583439"/>
      <w:bookmarkStart w:id="269" w:name="_Toc113787801"/>
      <w:bookmarkStart w:id="270" w:name="_Toc113787173"/>
      <w:bookmarkStart w:id="271" w:name="_Toc113787119"/>
      <w:bookmarkStart w:id="272" w:name="_Toc89656302"/>
      <w:bookmarkStart w:id="273" w:name="_Toc89246073"/>
      <w:bookmarkStart w:id="274" w:name="_Toc87343281"/>
      <w:bookmarkStart w:id="275" w:name="_Toc86647880"/>
      <w:bookmarkStart w:id="276" w:name="_Toc85959793"/>
      <w:bookmarkStart w:id="277" w:name="_Toc85257268"/>
      <w:bookmarkStart w:id="278" w:name="_Toc85253044"/>
      <w:bookmarkStart w:id="279" w:name="_Toc84325711"/>
      <w:bookmarkStart w:id="280" w:name="_Toc84325643"/>
      <w:bookmarkStart w:id="281" w:name="_Toc84316077"/>
      <w:bookmarkStart w:id="282" w:name="_Toc84316030"/>
      <w:bookmarkStart w:id="283" w:name="_Toc84236321"/>
      <w:bookmarkStart w:id="284" w:name="_Toc84216287"/>
      <w:bookmarkStart w:id="285" w:name="_Toc84135913"/>
      <w:bookmarkStart w:id="286" w:name="_Toc84135391"/>
      <w:bookmarkStart w:id="287" w:name="_Toc76895817"/>
      <w:bookmarkStart w:id="288" w:name="_Toc76813739"/>
      <w:bookmarkEnd w:id="265"/>
    </w:p>
    <w:p w:rsidR="00061CC2" w:rsidRPr="007E0FC2" w:rsidRDefault="00061CC2" w:rsidP="007E0FC2">
      <w:pPr>
        <w:pStyle w:val="Caption"/>
        <w:keepNext/>
        <w:spacing w:line="276" w:lineRule="auto"/>
        <w:jc w:val="left"/>
        <w:rPr>
          <w:color w:val="002060"/>
          <w:highlight w:val="white"/>
          <w:lang w:val="vi-VN"/>
        </w:rPr>
      </w:pPr>
      <w:bookmarkStart w:id="289" w:name="_Toc345666051"/>
      <w:bookmarkStart w:id="290" w:name="_Toc353530394"/>
      <w:bookmarkStart w:id="291" w:name="_Toc353529534"/>
      <w:bookmarkStart w:id="292" w:name="_Toc353268384"/>
      <w:bookmarkStart w:id="293" w:name="_Toc353202322"/>
      <w:bookmarkStart w:id="294" w:name="_Toc353198489"/>
      <w:bookmarkStart w:id="295" w:name="_Toc353192011"/>
      <w:bookmarkStart w:id="296" w:name="_Toc347232152"/>
      <w:bookmarkStart w:id="297" w:name="_Toc429123214"/>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p>
    <w:p w:rsidR="00061CC2" w:rsidRPr="007E0FC2" w:rsidRDefault="00061CC2" w:rsidP="007E0FC2">
      <w:pPr>
        <w:spacing w:before="120" w:after="120" w:line="276" w:lineRule="auto"/>
        <w:rPr>
          <w:color w:val="002060"/>
          <w:highlight w:val="white"/>
          <w:lang w:val="vi-VN"/>
        </w:rPr>
      </w:pPr>
    </w:p>
    <w:p w:rsidR="000A25F4" w:rsidRPr="007E0FC2" w:rsidRDefault="000A25F4" w:rsidP="007E0FC2">
      <w:pPr>
        <w:pStyle w:val="Caption"/>
        <w:keepNext/>
        <w:spacing w:line="276" w:lineRule="auto"/>
        <w:jc w:val="left"/>
        <w:rPr>
          <w:color w:val="002060"/>
          <w:highlight w:val="white"/>
          <w:lang w:val="vi-VN"/>
        </w:rPr>
        <w:sectPr w:rsidR="000A25F4" w:rsidRPr="007E0FC2" w:rsidSect="007E0FC2">
          <w:pgSz w:w="11907" w:h="16840" w:code="9"/>
          <w:pgMar w:top="1134" w:right="1134" w:bottom="1134" w:left="1701" w:header="720" w:footer="720" w:gutter="0"/>
          <w:cols w:space="720"/>
          <w:noEndnote/>
          <w:docGrid w:linePitch="326"/>
        </w:sectPr>
      </w:pPr>
    </w:p>
    <w:p w:rsidR="00D13FEF" w:rsidRPr="007E0FC2" w:rsidRDefault="004611E8" w:rsidP="007E0FC2">
      <w:pPr>
        <w:pStyle w:val="Caption"/>
        <w:spacing w:line="276" w:lineRule="auto"/>
        <w:rPr>
          <w:color w:val="002060"/>
          <w:highlight w:val="white"/>
          <w:lang w:val="vi-VN"/>
        </w:rPr>
      </w:pPr>
      <w:bookmarkStart w:id="298" w:name="_Toc511233680"/>
      <w:bookmarkStart w:id="299" w:name="_Toc511299188"/>
      <w:bookmarkStart w:id="300" w:name="_Toc3135411"/>
      <w:bookmarkStart w:id="301" w:name="_Toc15564872"/>
      <w:r w:rsidRPr="007E0FC2">
        <w:rPr>
          <w:color w:val="002060"/>
          <w:highlight w:val="white"/>
        </w:rPr>
        <w:lastRenderedPageBreak/>
        <w:t xml:space="preserve">Bảng </w:t>
      </w:r>
      <w:r w:rsidR="00FA79FE" w:rsidRPr="007E0FC2">
        <w:rPr>
          <w:color w:val="002060"/>
          <w:highlight w:val="white"/>
        </w:rPr>
        <w:fldChar w:fldCharType="begin"/>
      </w:r>
      <w:r w:rsidRPr="007E0FC2">
        <w:rPr>
          <w:color w:val="002060"/>
          <w:highlight w:val="white"/>
        </w:rPr>
        <w:instrText xml:space="preserve"> SEQ Bảng_ \* ARABIC </w:instrText>
      </w:r>
      <w:r w:rsidR="00FA79FE" w:rsidRPr="007E0FC2">
        <w:rPr>
          <w:color w:val="002060"/>
          <w:highlight w:val="white"/>
        </w:rPr>
        <w:fldChar w:fldCharType="separate"/>
      </w:r>
      <w:r w:rsidR="00E57B37" w:rsidRPr="007E0FC2">
        <w:rPr>
          <w:noProof/>
          <w:color w:val="002060"/>
          <w:highlight w:val="white"/>
        </w:rPr>
        <w:t>19</w:t>
      </w:r>
      <w:r w:rsidR="00FA79FE" w:rsidRPr="007E0FC2">
        <w:rPr>
          <w:color w:val="002060"/>
          <w:highlight w:val="white"/>
        </w:rPr>
        <w:fldChar w:fldCharType="end"/>
      </w:r>
      <w:r w:rsidRPr="007E0FC2">
        <w:rPr>
          <w:color w:val="002060"/>
          <w:highlight w:val="white"/>
        </w:rPr>
        <w:t xml:space="preserve">: </w:t>
      </w:r>
      <w:r w:rsidR="00D13FEF" w:rsidRPr="007E0FC2">
        <w:rPr>
          <w:color w:val="002060"/>
          <w:highlight w:val="white"/>
          <w:lang w:val="vi-VN"/>
        </w:rPr>
        <w:t>Bảng ma trận quyền lợi</w:t>
      </w:r>
      <w:bookmarkEnd w:id="298"/>
      <w:bookmarkEnd w:id="299"/>
      <w:bookmarkEnd w:id="300"/>
      <w:bookmarkEnd w:id="301"/>
    </w:p>
    <w:tbl>
      <w:tblPr>
        <w:tblW w:w="494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84"/>
        <w:gridCol w:w="3801"/>
        <w:gridCol w:w="4930"/>
        <w:gridCol w:w="3255"/>
      </w:tblGrid>
      <w:tr w:rsidR="007E0FC2" w:rsidRPr="007E0FC2" w:rsidTr="005C6B4F">
        <w:trPr>
          <w:trHeight w:val="20"/>
          <w:tblHeader/>
        </w:trPr>
        <w:tc>
          <w:tcPr>
            <w:tcW w:w="648" w:type="pct"/>
            <w:shd w:val="clear" w:color="auto" w:fill="auto"/>
            <w:vAlign w:val="center"/>
          </w:tcPr>
          <w:p w:rsidR="001D1A3C" w:rsidRPr="007E0FC2" w:rsidRDefault="001D1A3C" w:rsidP="007E0FC2">
            <w:pPr>
              <w:spacing w:line="276" w:lineRule="auto"/>
              <w:jc w:val="center"/>
              <w:rPr>
                <w:b/>
                <w:color w:val="002060"/>
                <w:highlight w:val="white"/>
                <w:lang w:eastAsia="en-AU"/>
              </w:rPr>
            </w:pPr>
            <w:r w:rsidRPr="007E0FC2">
              <w:rPr>
                <w:b/>
                <w:color w:val="002060"/>
                <w:highlight w:val="white"/>
                <w:lang w:eastAsia="en-AU"/>
              </w:rPr>
              <w:t>Loại ảnh hưởng/tác động</w:t>
            </w:r>
          </w:p>
        </w:tc>
        <w:tc>
          <w:tcPr>
            <w:tcW w:w="1380" w:type="pct"/>
            <w:shd w:val="clear" w:color="auto" w:fill="auto"/>
            <w:vAlign w:val="center"/>
          </w:tcPr>
          <w:p w:rsidR="001D1A3C" w:rsidRPr="007E0FC2" w:rsidRDefault="001D1A3C" w:rsidP="007E0FC2">
            <w:pPr>
              <w:spacing w:line="276" w:lineRule="auto"/>
              <w:jc w:val="center"/>
              <w:rPr>
                <w:b/>
                <w:color w:val="002060"/>
                <w:highlight w:val="white"/>
                <w:lang w:eastAsia="en-AU"/>
              </w:rPr>
            </w:pPr>
            <w:r w:rsidRPr="007E0FC2">
              <w:rPr>
                <w:b/>
                <w:color w:val="002060"/>
                <w:highlight w:val="white"/>
                <w:lang w:eastAsia="en-AU"/>
              </w:rPr>
              <w:t>Trường hợp áp dụng</w:t>
            </w:r>
          </w:p>
        </w:tc>
        <w:tc>
          <w:tcPr>
            <w:tcW w:w="1790" w:type="pct"/>
            <w:shd w:val="clear" w:color="auto" w:fill="auto"/>
            <w:vAlign w:val="center"/>
          </w:tcPr>
          <w:p w:rsidR="001D1A3C" w:rsidRPr="007E0FC2" w:rsidRDefault="001D1A3C" w:rsidP="007E0FC2">
            <w:pPr>
              <w:spacing w:line="276" w:lineRule="auto"/>
              <w:jc w:val="center"/>
              <w:rPr>
                <w:b/>
                <w:color w:val="002060"/>
                <w:highlight w:val="white"/>
                <w:lang w:eastAsia="en-AU"/>
              </w:rPr>
            </w:pPr>
            <w:r w:rsidRPr="007E0FC2">
              <w:rPr>
                <w:b/>
                <w:color w:val="002060"/>
                <w:highlight w:val="white"/>
                <w:lang w:val="nl-NL" w:eastAsia="en-AU"/>
              </w:rPr>
              <w:t>Quyền lợi được hưởng</w:t>
            </w:r>
          </w:p>
        </w:tc>
        <w:tc>
          <w:tcPr>
            <w:tcW w:w="1182" w:type="pct"/>
            <w:shd w:val="clear" w:color="auto" w:fill="auto"/>
            <w:vAlign w:val="center"/>
          </w:tcPr>
          <w:p w:rsidR="001D1A3C" w:rsidRPr="007E0FC2" w:rsidRDefault="001D1A3C" w:rsidP="007E0FC2">
            <w:pPr>
              <w:spacing w:line="276" w:lineRule="auto"/>
              <w:jc w:val="center"/>
              <w:rPr>
                <w:b/>
                <w:color w:val="002060"/>
                <w:highlight w:val="white"/>
                <w:lang w:eastAsia="en-AU"/>
              </w:rPr>
            </w:pPr>
            <w:r w:rsidRPr="007E0FC2">
              <w:rPr>
                <w:b/>
                <w:color w:val="002060"/>
                <w:highlight w:val="white"/>
                <w:lang w:eastAsia="en-AU"/>
              </w:rPr>
              <w:t>Bố trí thực hiện</w:t>
            </w:r>
          </w:p>
        </w:tc>
      </w:tr>
      <w:tr w:rsidR="007E0FC2" w:rsidRPr="007E0FC2" w:rsidTr="005C6B4F">
        <w:trPr>
          <w:trHeight w:val="20"/>
        </w:trPr>
        <w:tc>
          <w:tcPr>
            <w:tcW w:w="648" w:type="pct"/>
            <w:shd w:val="clear" w:color="auto" w:fill="auto"/>
          </w:tcPr>
          <w:p w:rsidR="001D1A3C" w:rsidRPr="007E0FC2" w:rsidRDefault="001D1A3C" w:rsidP="007E0FC2">
            <w:pPr>
              <w:spacing w:line="276" w:lineRule="auto"/>
              <w:jc w:val="both"/>
              <w:rPr>
                <w:color w:val="002060"/>
                <w:highlight w:val="white"/>
                <w:lang w:eastAsia="en-AU"/>
              </w:rPr>
            </w:pPr>
            <w:r w:rsidRPr="007E0FC2">
              <w:rPr>
                <w:b/>
                <w:color w:val="002060"/>
                <w:highlight w:val="white"/>
                <w:lang w:eastAsia="en-AU"/>
              </w:rPr>
              <w:t xml:space="preserve">1. Đất </w:t>
            </w:r>
            <w:r w:rsidRPr="007E0FC2">
              <w:rPr>
                <w:b/>
                <w:color w:val="002060"/>
                <w:highlight w:val="white"/>
                <w:u w:color="FF0000"/>
                <w:lang w:eastAsia="en-AU"/>
              </w:rPr>
              <w:t>sản xuất</w:t>
            </w:r>
            <w:r w:rsidRPr="007E0FC2">
              <w:rPr>
                <w:b/>
                <w:color w:val="002060"/>
                <w:highlight w:val="white"/>
                <w:u w:color="FF0000"/>
                <w:vertAlign w:val="superscript"/>
                <w:lang w:eastAsia="en-AU"/>
              </w:rPr>
              <w:footnoteReference w:id="4"/>
            </w:r>
            <w:r w:rsidRPr="007E0FC2">
              <w:rPr>
                <w:color w:val="002060"/>
                <w:highlight w:val="white"/>
                <w:lang w:eastAsia="en-AU"/>
              </w:rPr>
              <w:t xml:space="preserve">( Đất nông nghiệp, </w:t>
            </w:r>
            <w:r w:rsidRPr="007E0FC2">
              <w:rPr>
                <w:color w:val="002060"/>
                <w:highlight w:val="white"/>
                <w:u w:color="FF0000"/>
                <w:lang w:eastAsia="en-AU"/>
              </w:rPr>
              <w:t>đất vườn</w:t>
            </w:r>
            <w:r w:rsidRPr="007E0FC2">
              <w:rPr>
                <w:color w:val="002060"/>
                <w:highlight w:val="white"/>
                <w:lang w:eastAsia="en-AU"/>
              </w:rPr>
              <w:t>, ao.) nằm trong hoặc ngoài phạm vi diện tích đất ở.</w:t>
            </w:r>
          </w:p>
          <w:p w:rsidR="001D1A3C" w:rsidRPr="007E0FC2" w:rsidRDefault="001D1A3C" w:rsidP="007E0FC2">
            <w:pPr>
              <w:spacing w:line="276" w:lineRule="auto"/>
              <w:jc w:val="both"/>
              <w:rPr>
                <w:color w:val="002060"/>
                <w:highlight w:val="white"/>
                <w:lang w:eastAsia="en-AU"/>
              </w:rPr>
            </w:pPr>
          </w:p>
          <w:p w:rsidR="001D1A3C" w:rsidRPr="007E0FC2" w:rsidRDefault="001D1A3C" w:rsidP="007E0FC2">
            <w:pPr>
              <w:spacing w:line="276" w:lineRule="auto"/>
              <w:jc w:val="both"/>
              <w:rPr>
                <w:b/>
                <w:color w:val="002060"/>
                <w:highlight w:val="white"/>
                <w:lang w:eastAsia="en-AU"/>
              </w:rPr>
            </w:pPr>
          </w:p>
        </w:tc>
        <w:tc>
          <w:tcPr>
            <w:tcW w:w="1380" w:type="pct"/>
            <w:shd w:val="clear" w:color="auto" w:fill="auto"/>
          </w:tcPr>
          <w:p w:rsidR="001D1A3C" w:rsidRPr="007E0FC2" w:rsidRDefault="001D1A3C" w:rsidP="007E0FC2">
            <w:pPr>
              <w:spacing w:line="276" w:lineRule="auto"/>
              <w:jc w:val="both"/>
              <w:rPr>
                <w:b/>
                <w:bCs/>
                <w:iCs/>
                <w:color w:val="002060"/>
                <w:highlight w:val="white"/>
                <w:lang w:val="nl-NL" w:eastAsia="en-AU"/>
              </w:rPr>
            </w:pPr>
            <w:r w:rsidRPr="007E0FC2">
              <w:rPr>
                <w:b/>
                <w:bCs/>
                <w:iCs/>
                <w:color w:val="002060"/>
                <w:highlight w:val="white"/>
                <w:lang w:val="nl-NL" w:eastAsia="en-AU"/>
              </w:rPr>
              <w:t xml:space="preserve">Người sử dụng đất có QSDĐ hợp pháp </w:t>
            </w:r>
          </w:p>
          <w:p w:rsidR="001D1A3C" w:rsidRPr="007E0FC2" w:rsidRDefault="001D1A3C" w:rsidP="007E0FC2">
            <w:pPr>
              <w:spacing w:line="276" w:lineRule="auto"/>
              <w:jc w:val="both"/>
              <w:rPr>
                <w:b/>
                <w:bCs/>
                <w:color w:val="002060"/>
                <w:highlight w:val="white"/>
                <w:lang w:val="nl-NL" w:eastAsia="en-AU"/>
              </w:rPr>
            </w:pPr>
            <w:r w:rsidRPr="007E0FC2">
              <w:rPr>
                <w:b/>
                <w:bCs/>
                <w:color w:val="002060"/>
                <w:highlight w:val="white"/>
                <w:lang w:val="nl-NL" w:eastAsia="en-AU"/>
              </w:rPr>
              <w:t xml:space="preserve">1.1. Ảnh hưởng nhẹ (&lt;20 % tổng diện tích đất hoặc &lt;10% đối với nhóm dễ bị tổn thương) </w:t>
            </w:r>
            <w:r w:rsidRPr="007E0FC2">
              <w:rPr>
                <w:bCs/>
                <w:color w:val="002060"/>
                <w:highlight w:val="white"/>
                <w:lang w:val="nl-NL" w:eastAsia="en-AU"/>
              </w:rPr>
              <w:t>Diện tích đất còn lại của lô bị ảnh hưởng vẫn đủ điều kiện sử dụng hoặc đáp ứng khả năng sinh lợi cho người sử dụng.</w:t>
            </w:r>
            <w:r w:rsidR="00FA79FE" w:rsidRPr="0086066E">
              <w:rPr>
                <w:b/>
                <w:bCs/>
                <w:color w:val="002060"/>
                <w:highlight w:val="white"/>
                <w:lang w:val="nl-NL" w:eastAsia="en-AU"/>
              </w:rPr>
              <w:t>(41 hộ)</w:t>
            </w:r>
          </w:p>
        </w:tc>
        <w:tc>
          <w:tcPr>
            <w:tcW w:w="1790" w:type="pct"/>
            <w:shd w:val="clear" w:color="auto" w:fill="auto"/>
          </w:tcPr>
          <w:p w:rsidR="001D1A3C" w:rsidRPr="007E0FC2" w:rsidDel="004245FE" w:rsidRDefault="001D1A3C" w:rsidP="007E0FC2">
            <w:pPr>
              <w:spacing w:line="276" w:lineRule="auto"/>
              <w:jc w:val="both"/>
              <w:rPr>
                <w:color w:val="002060"/>
                <w:highlight w:val="white"/>
                <w:lang w:val="nl-NL" w:eastAsia="en-AU"/>
              </w:rPr>
            </w:pPr>
            <w:r w:rsidRPr="007E0FC2">
              <w:rPr>
                <w:color w:val="002060"/>
                <w:highlight w:val="white"/>
                <w:lang w:val="nl-NL" w:eastAsia="en-AU"/>
              </w:rPr>
              <w:t>Bồi thường bằng tiền mặt theo giá thay thế, (không tính thuế và chi phí giao dịch) cho diện t</w:t>
            </w:r>
            <w:r w:rsidR="008E2106" w:rsidRPr="007E0FC2">
              <w:rPr>
                <w:color w:val="002060"/>
                <w:highlight w:val="white"/>
                <w:lang w:val="nl-NL" w:eastAsia="en-AU"/>
              </w:rPr>
              <w:t>í</w:t>
            </w:r>
            <w:r w:rsidRPr="007E0FC2">
              <w:rPr>
                <w:color w:val="002060"/>
                <w:highlight w:val="white"/>
                <w:lang w:val="nl-NL" w:eastAsia="en-AU"/>
              </w:rPr>
              <w:t xml:space="preserve">ch bị ảnh hưởng. </w:t>
            </w:r>
          </w:p>
        </w:tc>
        <w:tc>
          <w:tcPr>
            <w:tcW w:w="1182" w:type="pct"/>
            <w:shd w:val="clear" w:color="auto" w:fill="auto"/>
          </w:tcPr>
          <w:p w:rsidR="001D1A3C" w:rsidRPr="007E0FC2" w:rsidRDefault="001D1A3C" w:rsidP="007E0FC2">
            <w:pPr>
              <w:spacing w:line="276" w:lineRule="auto"/>
              <w:jc w:val="both"/>
              <w:rPr>
                <w:color w:val="002060"/>
                <w:highlight w:val="white"/>
                <w:lang w:val="nl-NL" w:eastAsia="en-AU"/>
              </w:rPr>
            </w:pPr>
            <w:r w:rsidRPr="007E0FC2">
              <w:rPr>
                <w:color w:val="002060"/>
                <w:highlight w:val="white"/>
                <w:lang w:val="nl-NL" w:eastAsia="en-AU"/>
              </w:rPr>
              <w:t xml:space="preserve">- Các hộ dân phải được thông báo trước ít nhất 90 ngày trước khi bị thu hồi đất.  </w:t>
            </w:r>
          </w:p>
          <w:p w:rsidR="001D1A3C" w:rsidRPr="007E0FC2" w:rsidRDefault="001D1A3C" w:rsidP="007E0FC2">
            <w:pPr>
              <w:spacing w:line="276" w:lineRule="auto"/>
              <w:jc w:val="both"/>
              <w:rPr>
                <w:color w:val="002060"/>
                <w:highlight w:val="white"/>
                <w:lang w:val="nl-NL" w:eastAsia="en-AU"/>
              </w:rPr>
            </w:pPr>
            <w:r w:rsidRPr="007E0FC2">
              <w:rPr>
                <w:color w:val="002060"/>
                <w:highlight w:val="white"/>
                <w:lang w:val="nl-NL" w:eastAsia="en-AU"/>
              </w:rPr>
              <w:t xml:space="preserve">- Chủ sử dụng đất sẽ bàn giao đất ít nhất 20 ngày (cập nhật theo quy định tại thời điểm thực hiện dự án) kể từ khi Hội đồng bồi thường, hỗ trợ và TĐC cấp huyện trả đầy đủ chi phí bồi thường đất. </w:t>
            </w:r>
          </w:p>
        </w:tc>
      </w:tr>
      <w:tr w:rsidR="007E0FC2" w:rsidRPr="007E0FC2" w:rsidTr="005C6B4F">
        <w:trPr>
          <w:trHeight w:val="20"/>
        </w:trPr>
        <w:tc>
          <w:tcPr>
            <w:tcW w:w="648" w:type="pct"/>
            <w:shd w:val="clear" w:color="auto" w:fill="auto"/>
          </w:tcPr>
          <w:p w:rsidR="001D1A3C" w:rsidRPr="007E0FC2" w:rsidRDefault="001D1A3C" w:rsidP="007E0FC2">
            <w:pPr>
              <w:spacing w:line="276" w:lineRule="auto"/>
              <w:jc w:val="both"/>
              <w:rPr>
                <w:color w:val="002060"/>
                <w:highlight w:val="white"/>
                <w:lang w:eastAsia="en-AU"/>
              </w:rPr>
            </w:pPr>
            <w:r w:rsidRPr="007E0FC2">
              <w:rPr>
                <w:b/>
                <w:color w:val="002060"/>
                <w:highlight w:val="white"/>
                <w:lang w:eastAsia="en-AU"/>
              </w:rPr>
              <w:t>2. Đất ở</w:t>
            </w:r>
          </w:p>
        </w:tc>
        <w:tc>
          <w:tcPr>
            <w:tcW w:w="1380" w:type="pct"/>
            <w:shd w:val="clear" w:color="auto" w:fill="auto"/>
          </w:tcPr>
          <w:p w:rsidR="00365B7C" w:rsidRDefault="001D1A3C" w:rsidP="007E0FC2">
            <w:pPr>
              <w:spacing w:line="276" w:lineRule="auto"/>
              <w:jc w:val="both"/>
              <w:rPr>
                <w:b/>
                <w:bCs/>
                <w:color w:val="002060"/>
                <w:highlight w:val="white"/>
                <w:lang w:eastAsia="en-AU"/>
              </w:rPr>
            </w:pPr>
            <w:r w:rsidRPr="007E0FC2">
              <w:rPr>
                <w:b/>
                <w:bCs/>
                <w:color w:val="002060"/>
                <w:highlight w:val="white"/>
                <w:lang w:eastAsia="en-AU"/>
              </w:rPr>
              <w:t xml:space="preserve">2.1. Ảnh hưởng nhẹ </w:t>
            </w:r>
            <w:r w:rsidR="00FA79FE" w:rsidRPr="0086066E">
              <w:rPr>
                <w:bCs/>
                <w:color w:val="002060"/>
                <w:highlight w:val="white"/>
                <w:lang w:eastAsia="en-AU"/>
              </w:rPr>
              <w:t xml:space="preserve">(phần diện tích đất còn lại vẫn có thể tiếp tục sử dụng, không yêu </w:t>
            </w:r>
            <w:r w:rsidR="00FA79FE" w:rsidRPr="0086066E">
              <w:rPr>
                <w:bCs/>
                <w:color w:val="002060"/>
                <w:highlight w:val="white"/>
                <w:u w:color="FF0000"/>
                <w:lang w:eastAsia="en-AU"/>
              </w:rPr>
              <w:t>cầu di dời</w:t>
            </w:r>
            <w:r w:rsidR="00FA79FE" w:rsidRPr="0086066E">
              <w:rPr>
                <w:bCs/>
                <w:color w:val="002060"/>
                <w:highlight w:val="white"/>
                <w:lang w:eastAsia="en-AU"/>
              </w:rPr>
              <w:t>).</w:t>
            </w:r>
          </w:p>
          <w:p w:rsidR="001D1A3C" w:rsidRPr="007E0FC2" w:rsidRDefault="006A183E" w:rsidP="007E0FC2">
            <w:pPr>
              <w:spacing w:line="276" w:lineRule="auto"/>
              <w:jc w:val="both"/>
              <w:rPr>
                <w:b/>
                <w:bCs/>
                <w:color w:val="002060"/>
                <w:highlight w:val="white"/>
                <w:lang w:eastAsia="en-AU"/>
              </w:rPr>
            </w:pPr>
            <w:r w:rsidRPr="007E0FC2">
              <w:rPr>
                <w:b/>
                <w:bCs/>
                <w:color w:val="002060"/>
                <w:highlight w:val="white"/>
                <w:lang w:eastAsia="en-AU"/>
              </w:rPr>
              <w:t>(</w:t>
            </w:r>
            <w:r w:rsidR="00FF20E2" w:rsidRPr="007E0FC2">
              <w:rPr>
                <w:b/>
                <w:bCs/>
                <w:color w:val="002060"/>
                <w:highlight w:val="white"/>
                <w:lang w:eastAsia="en-AU"/>
              </w:rPr>
              <w:t xml:space="preserve">3 </w:t>
            </w:r>
            <w:r w:rsidRPr="007E0FC2">
              <w:rPr>
                <w:b/>
                <w:bCs/>
                <w:color w:val="002060"/>
                <w:highlight w:val="white"/>
                <w:lang w:eastAsia="en-AU"/>
              </w:rPr>
              <w:t>hộ)</w:t>
            </w:r>
          </w:p>
        </w:tc>
        <w:tc>
          <w:tcPr>
            <w:tcW w:w="1790" w:type="pct"/>
            <w:shd w:val="clear" w:color="auto" w:fill="auto"/>
          </w:tcPr>
          <w:p w:rsidR="001D1A3C" w:rsidRPr="007E0FC2" w:rsidRDefault="001D1A3C" w:rsidP="007E0FC2">
            <w:pPr>
              <w:autoSpaceDE w:val="0"/>
              <w:autoSpaceDN w:val="0"/>
              <w:adjustRightInd w:val="0"/>
              <w:spacing w:line="276" w:lineRule="auto"/>
              <w:jc w:val="both"/>
              <w:rPr>
                <w:color w:val="002060"/>
                <w:spacing w:val="-2"/>
                <w:highlight w:val="white"/>
                <w:lang w:val="en-GB"/>
              </w:rPr>
            </w:pPr>
            <w:r w:rsidRPr="007E0FC2">
              <w:rPr>
                <w:color w:val="002060"/>
                <w:spacing w:val="-2"/>
                <w:highlight w:val="white"/>
                <w:lang w:val="en-GB"/>
              </w:rPr>
              <w:t>Bồi thường phần đất bị mất bằng tiền mặt theo (i) giá thay thế đối với người sử dụng đất có quyền hợp pháp hoặc quyền được luật pháp công nhận; (ii) Một số tiền hỗ trợ cho người sử dụng đất không được công nhận quyền sử dụng đất.</w:t>
            </w:r>
          </w:p>
          <w:p w:rsidR="001D1A3C" w:rsidRPr="007E0FC2" w:rsidRDefault="001D1A3C" w:rsidP="007E0FC2">
            <w:pPr>
              <w:spacing w:line="276" w:lineRule="auto"/>
              <w:jc w:val="both"/>
              <w:rPr>
                <w:color w:val="002060"/>
                <w:highlight w:val="white"/>
                <w:lang w:eastAsia="en-AU"/>
              </w:rPr>
            </w:pPr>
            <w:r w:rsidRPr="007E0FC2">
              <w:rPr>
                <w:color w:val="002060"/>
                <w:spacing w:val="-2"/>
                <w:highlight w:val="white"/>
                <w:lang w:eastAsia="en-AU"/>
              </w:rPr>
              <w:t>Nếu những người bị ảnh hưởng phải xây lại nhà, họ sẽ nhận được một khoản trợ cấp tiền thuê nhà trong 3 tháng để có thời gian cần thiết để xây lại ngôi nhà của họ.</w:t>
            </w:r>
          </w:p>
        </w:tc>
        <w:tc>
          <w:tcPr>
            <w:tcW w:w="1182" w:type="pct"/>
          </w:tcPr>
          <w:p w:rsidR="001D1A3C" w:rsidRPr="007E0FC2" w:rsidRDefault="001D1A3C" w:rsidP="007E0FC2">
            <w:pPr>
              <w:spacing w:line="276" w:lineRule="auto"/>
              <w:jc w:val="both"/>
              <w:rPr>
                <w:color w:val="002060"/>
                <w:highlight w:val="white"/>
                <w:lang w:val="nl-NL" w:eastAsia="en-AU"/>
              </w:rPr>
            </w:pPr>
            <w:r w:rsidRPr="007E0FC2">
              <w:rPr>
                <w:color w:val="002060"/>
                <w:highlight w:val="white"/>
                <w:lang w:eastAsia="en-AU"/>
              </w:rPr>
              <w:t xml:space="preserve">- </w:t>
            </w:r>
            <w:r w:rsidRPr="007E0FC2">
              <w:rPr>
                <w:color w:val="002060"/>
                <w:highlight w:val="white"/>
                <w:lang w:val="nl-NL" w:eastAsia="en-AU"/>
              </w:rPr>
              <w:t xml:space="preserve">Các hộ dân phải được thông báo trước ít nhất 180 ngày trước khi bị thu hồi đất.  </w:t>
            </w:r>
          </w:p>
          <w:p w:rsidR="001D1A3C" w:rsidRPr="007E0FC2" w:rsidRDefault="001D1A3C" w:rsidP="007E0FC2">
            <w:pPr>
              <w:spacing w:line="276" w:lineRule="auto"/>
              <w:jc w:val="both"/>
              <w:rPr>
                <w:color w:val="002060"/>
                <w:highlight w:val="white"/>
                <w:lang w:val="nl-NL" w:eastAsia="en-AU"/>
              </w:rPr>
            </w:pPr>
            <w:r w:rsidRPr="007E0FC2">
              <w:rPr>
                <w:color w:val="002060"/>
                <w:highlight w:val="white"/>
                <w:lang w:val="nl-NL" w:eastAsia="en-AU"/>
              </w:rPr>
              <w:t xml:space="preserve">- Chủ sử dụng đất sẽ bàn giao trong vòng 20 ngày kể từ khi Hội đồng bồi thường và thu hồi </w:t>
            </w:r>
            <w:r w:rsidRPr="007E0FC2">
              <w:rPr>
                <w:color w:val="002060"/>
                <w:highlight w:val="white"/>
                <w:u w:color="FF0000"/>
                <w:lang w:val="nl-NL" w:eastAsia="en-AU"/>
              </w:rPr>
              <w:t xml:space="preserve">đất </w:t>
            </w:r>
            <w:r w:rsidR="00033860" w:rsidRPr="007E0FC2">
              <w:rPr>
                <w:color w:val="002060"/>
                <w:highlight w:val="white"/>
                <w:u w:color="FF0000"/>
                <w:lang w:val="nl-NL" w:eastAsia="en-AU"/>
              </w:rPr>
              <w:t>đổi</w:t>
            </w:r>
            <w:r w:rsidRPr="007E0FC2">
              <w:rPr>
                <w:color w:val="002060"/>
                <w:highlight w:val="white"/>
                <w:lang w:val="nl-NL" w:eastAsia="en-AU"/>
              </w:rPr>
              <w:t xml:space="preserve"> đầy đủ chi phí bồi thường. </w:t>
            </w:r>
          </w:p>
        </w:tc>
      </w:tr>
      <w:tr w:rsidR="007E0FC2" w:rsidRPr="007E0FC2" w:rsidTr="005C6B4F">
        <w:trPr>
          <w:trHeight w:val="20"/>
        </w:trPr>
        <w:tc>
          <w:tcPr>
            <w:tcW w:w="648" w:type="pct"/>
            <w:shd w:val="clear" w:color="auto" w:fill="auto"/>
          </w:tcPr>
          <w:p w:rsidR="00BC476A" w:rsidRPr="007E0FC2" w:rsidRDefault="00BC476A" w:rsidP="007E0FC2">
            <w:pPr>
              <w:spacing w:line="276" w:lineRule="auto"/>
              <w:jc w:val="both"/>
              <w:rPr>
                <w:b/>
                <w:color w:val="002060"/>
                <w:highlight w:val="white"/>
                <w:lang w:eastAsia="en-AU"/>
              </w:rPr>
            </w:pPr>
            <w:r w:rsidRPr="007E0FC2">
              <w:rPr>
                <w:b/>
                <w:color w:val="002060"/>
                <w:highlight w:val="white"/>
                <w:lang w:eastAsia="en-AU"/>
              </w:rPr>
              <w:t xml:space="preserve">3. </w:t>
            </w:r>
            <w:r w:rsidR="00CE7D3E" w:rsidRPr="007E0FC2">
              <w:rPr>
                <w:b/>
                <w:color w:val="002060"/>
                <w:highlight w:val="white"/>
                <w:lang w:eastAsia="en-AU"/>
              </w:rPr>
              <w:t>Công trình vật kiến trúc</w:t>
            </w:r>
          </w:p>
          <w:p w:rsidR="001D1A3C" w:rsidRPr="007E0FC2" w:rsidRDefault="001D1A3C" w:rsidP="007E0FC2">
            <w:pPr>
              <w:spacing w:line="276" w:lineRule="auto"/>
              <w:jc w:val="both"/>
              <w:rPr>
                <w:color w:val="002060"/>
                <w:highlight w:val="white"/>
                <w:lang w:val="nl-NL" w:eastAsia="en-AU"/>
              </w:rPr>
            </w:pPr>
          </w:p>
        </w:tc>
        <w:tc>
          <w:tcPr>
            <w:tcW w:w="1380" w:type="pct"/>
            <w:shd w:val="clear" w:color="auto" w:fill="auto"/>
          </w:tcPr>
          <w:p w:rsidR="001D1A3C" w:rsidRPr="007E0FC2" w:rsidRDefault="00CE7D3E" w:rsidP="007E0FC2">
            <w:pPr>
              <w:spacing w:line="276" w:lineRule="auto"/>
              <w:jc w:val="both"/>
              <w:rPr>
                <w:color w:val="002060"/>
                <w:highlight w:val="white"/>
                <w:lang w:val="nl-NL" w:eastAsia="en-AU"/>
              </w:rPr>
            </w:pPr>
            <w:r w:rsidRPr="007E0FC2">
              <w:rPr>
                <w:color w:val="002060"/>
                <w:highlight w:val="white"/>
                <w:lang w:val="nl-NL" w:eastAsia="en-AU"/>
              </w:rPr>
              <w:lastRenderedPageBreak/>
              <w:t xml:space="preserve">Hộ bị ảnh hưởng công trình vật kiến trúc </w:t>
            </w:r>
            <w:r w:rsidR="00FA79FE" w:rsidRPr="0086066E">
              <w:rPr>
                <w:b/>
                <w:color w:val="002060"/>
                <w:highlight w:val="white"/>
                <w:lang w:val="nl-NL" w:eastAsia="en-AU"/>
              </w:rPr>
              <w:t>(03 hộ)</w:t>
            </w:r>
          </w:p>
          <w:p w:rsidR="001D1A3C" w:rsidRPr="007E0FC2" w:rsidRDefault="001D1A3C" w:rsidP="007E0FC2">
            <w:pPr>
              <w:spacing w:line="276" w:lineRule="auto"/>
              <w:jc w:val="both"/>
              <w:rPr>
                <w:b/>
                <w:color w:val="002060"/>
                <w:highlight w:val="white"/>
                <w:lang w:val="nl-NL" w:eastAsia="en-AU"/>
              </w:rPr>
            </w:pPr>
          </w:p>
        </w:tc>
        <w:tc>
          <w:tcPr>
            <w:tcW w:w="1790" w:type="pct"/>
            <w:shd w:val="clear" w:color="auto" w:fill="auto"/>
          </w:tcPr>
          <w:p w:rsidR="001D1A3C" w:rsidRPr="007E0FC2" w:rsidRDefault="001D1A3C" w:rsidP="007E0FC2">
            <w:pPr>
              <w:spacing w:line="276" w:lineRule="auto"/>
              <w:jc w:val="both"/>
              <w:rPr>
                <w:color w:val="002060"/>
                <w:highlight w:val="white"/>
                <w:lang w:val="nl-NL" w:eastAsia="en-AU"/>
              </w:rPr>
            </w:pPr>
            <w:r w:rsidRPr="007E0FC2">
              <w:rPr>
                <w:color w:val="002060"/>
                <w:highlight w:val="white"/>
                <w:lang w:val="nl-NL" w:eastAsia="en-AU"/>
              </w:rPr>
              <w:lastRenderedPageBreak/>
              <w:t>- Bồi thường bằng tiền mặt cho 100% cấu trúc với giá thay thế cho vật liệu</w:t>
            </w:r>
          </w:p>
        </w:tc>
        <w:tc>
          <w:tcPr>
            <w:tcW w:w="1182" w:type="pct"/>
          </w:tcPr>
          <w:p w:rsidR="001D1A3C" w:rsidRPr="007E0FC2" w:rsidRDefault="001D1A3C" w:rsidP="007E0FC2">
            <w:pPr>
              <w:spacing w:line="276" w:lineRule="auto"/>
              <w:jc w:val="both"/>
              <w:rPr>
                <w:color w:val="002060"/>
                <w:highlight w:val="white"/>
                <w:lang w:val="nl-NL" w:eastAsia="en-AU"/>
              </w:rPr>
            </w:pPr>
            <w:r w:rsidRPr="007E0FC2">
              <w:rPr>
                <w:color w:val="002060"/>
                <w:highlight w:val="white"/>
                <w:lang w:val="nl-NL" w:eastAsia="en-AU"/>
              </w:rPr>
              <w:t xml:space="preserve">Đơn giá tính toán dựa trên diện tích bị ảnh hưởng thực tế, </w:t>
            </w:r>
            <w:r w:rsidRPr="007E0FC2">
              <w:rPr>
                <w:color w:val="002060"/>
                <w:highlight w:val="white"/>
                <w:lang w:val="nl-NL" w:eastAsia="en-AU"/>
              </w:rPr>
              <w:lastRenderedPageBreak/>
              <w:t>không căn cứ trên diện tích sử dụng.</w:t>
            </w:r>
          </w:p>
        </w:tc>
      </w:tr>
      <w:tr w:rsidR="007E0FC2" w:rsidRPr="007E0FC2" w:rsidTr="005C6B4F">
        <w:trPr>
          <w:trHeight w:val="20"/>
        </w:trPr>
        <w:tc>
          <w:tcPr>
            <w:tcW w:w="648" w:type="pct"/>
            <w:shd w:val="clear" w:color="auto" w:fill="auto"/>
          </w:tcPr>
          <w:p w:rsidR="001D1A3C" w:rsidRPr="007E0FC2" w:rsidRDefault="001D1A3C" w:rsidP="007E0FC2">
            <w:pPr>
              <w:spacing w:line="276" w:lineRule="auto"/>
              <w:jc w:val="both"/>
              <w:rPr>
                <w:b/>
                <w:color w:val="002060"/>
                <w:highlight w:val="white"/>
                <w:lang w:val="nl-NL" w:eastAsia="en-AU"/>
              </w:rPr>
            </w:pPr>
            <w:r w:rsidRPr="007E0FC2">
              <w:rPr>
                <w:b/>
                <w:color w:val="002060"/>
                <w:highlight w:val="white"/>
                <w:lang w:val="nl-NL" w:eastAsia="en-AU"/>
              </w:rPr>
              <w:lastRenderedPageBreak/>
              <w:t>4. Cây cối, hoa màu, sản phẩm nuôi trồng thủy sản</w:t>
            </w:r>
          </w:p>
          <w:p w:rsidR="001D1A3C" w:rsidRPr="007E0FC2" w:rsidRDefault="001D1A3C" w:rsidP="007E0FC2">
            <w:pPr>
              <w:spacing w:line="276" w:lineRule="auto"/>
              <w:jc w:val="both"/>
              <w:rPr>
                <w:b/>
                <w:color w:val="002060"/>
                <w:highlight w:val="white"/>
                <w:lang w:val="nl-NL" w:eastAsia="en-AU"/>
              </w:rPr>
            </w:pPr>
          </w:p>
          <w:p w:rsidR="001D1A3C" w:rsidRPr="007E0FC2" w:rsidRDefault="001D1A3C" w:rsidP="007E0FC2">
            <w:pPr>
              <w:spacing w:line="276" w:lineRule="auto"/>
              <w:jc w:val="both"/>
              <w:rPr>
                <w:b/>
                <w:color w:val="002060"/>
                <w:highlight w:val="white"/>
                <w:lang w:val="nl-NL" w:eastAsia="en-AU"/>
              </w:rPr>
            </w:pPr>
          </w:p>
        </w:tc>
        <w:tc>
          <w:tcPr>
            <w:tcW w:w="1380" w:type="pct"/>
            <w:shd w:val="clear" w:color="auto" w:fill="auto"/>
          </w:tcPr>
          <w:p w:rsidR="001D1A3C" w:rsidRPr="007E0FC2" w:rsidRDefault="001D1A3C" w:rsidP="007E0FC2">
            <w:pPr>
              <w:spacing w:line="276" w:lineRule="auto"/>
              <w:jc w:val="both"/>
              <w:rPr>
                <w:color w:val="002060"/>
                <w:highlight w:val="white"/>
                <w:lang w:val="nl-NL" w:eastAsia="en-AU"/>
              </w:rPr>
            </w:pPr>
            <w:r w:rsidRPr="007E0FC2">
              <w:rPr>
                <w:color w:val="002060"/>
                <w:highlight w:val="white"/>
                <w:lang w:val="nl-NL" w:eastAsia="en-AU"/>
              </w:rPr>
              <w:t>Chủ sở hữu không kể tình trạng sở hữu.</w:t>
            </w:r>
            <w:r w:rsidR="006A183E" w:rsidRPr="007E0FC2">
              <w:rPr>
                <w:color w:val="002060"/>
                <w:highlight w:val="white"/>
                <w:lang w:val="nl-NL" w:eastAsia="en-AU"/>
              </w:rPr>
              <w:t>(</w:t>
            </w:r>
            <w:r w:rsidR="0081596F">
              <w:rPr>
                <w:color w:val="002060"/>
                <w:highlight w:val="white"/>
                <w:lang w:val="nl-NL" w:eastAsia="en-AU"/>
              </w:rPr>
              <w:t>32</w:t>
            </w:r>
            <w:r w:rsidR="00CB2EB2">
              <w:rPr>
                <w:color w:val="002060"/>
                <w:highlight w:val="white"/>
                <w:lang w:val="nl-NL" w:eastAsia="en-AU"/>
              </w:rPr>
              <w:t xml:space="preserve"> </w:t>
            </w:r>
            <w:r w:rsidR="006A183E" w:rsidRPr="007E0FC2">
              <w:rPr>
                <w:color w:val="002060"/>
                <w:highlight w:val="white"/>
                <w:lang w:val="nl-NL" w:eastAsia="en-AU"/>
              </w:rPr>
              <w:t>hộ)</w:t>
            </w:r>
          </w:p>
          <w:p w:rsidR="001D1A3C" w:rsidRPr="007E0FC2" w:rsidRDefault="001D1A3C" w:rsidP="007E0FC2">
            <w:pPr>
              <w:spacing w:line="276" w:lineRule="auto"/>
              <w:jc w:val="both"/>
              <w:rPr>
                <w:color w:val="002060"/>
                <w:highlight w:val="white"/>
                <w:lang w:val="nl-NL" w:eastAsia="en-AU"/>
              </w:rPr>
            </w:pPr>
          </w:p>
        </w:tc>
        <w:tc>
          <w:tcPr>
            <w:tcW w:w="1790" w:type="pct"/>
            <w:shd w:val="clear" w:color="auto" w:fill="auto"/>
          </w:tcPr>
          <w:p w:rsidR="001D1A3C" w:rsidRPr="007E0FC2" w:rsidRDefault="001D1A3C" w:rsidP="007E0FC2">
            <w:pPr>
              <w:spacing w:line="276" w:lineRule="auto"/>
              <w:jc w:val="both"/>
              <w:rPr>
                <w:color w:val="002060"/>
                <w:highlight w:val="white"/>
                <w:lang w:val="nl-NL" w:eastAsia="en-AU"/>
              </w:rPr>
            </w:pPr>
            <w:r w:rsidRPr="007E0FC2">
              <w:rPr>
                <w:color w:val="002060"/>
                <w:highlight w:val="white"/>
                <w:lang w:val="nl-NL" w:eastAsia="en-AU"/>
              </w:rPr>
              <w:t>Đối với cây trồng hàng năm và cây lâu năm, các sản phẩm nuôi trồng thủy sản, không kể tình trạng pháp lý của đất đai, những người bị ảnh hưởng đang trồng trọt trên đất sẽ được bồi thường bằng tiền mặt, giá thay thế đầy đủ theo thị trường địa phương để đảm bảo việc bồi thường là đủ để thay thế các loại cây trồng, hoa màu hoặc các sản phẩm nuôi trồng thủy sản.</w:t>
            </w:r>
          </w:p>
        </w:tc>
        <w:tc>
          <w:tcPr>
            <w:tcW w:w="1182" w:type="pct"/>
          </w:tcPr>
          <w:p w:rsidR="001D1A3C" w:rsidRPr="007E0FC2" w:rsidRDefault="001D1A3C" w:rsidP="007E0FC2">
            <w:pPr>
              <w:spacing w:line="276" w:lineRule="auto"/>
              <w:jc w:val="both"/>
              <w:rPr>
                <w:color w:val="002060"/>
                <w:highlight w:val="white"/>
                <w:lang w:val="nl-NL" w:eastAsia="en-AU"/>
              </w:rPr>
            </w:pPr>
            <w:r w:rsidRPr="007E0FC2">
              <w:rPr>
                <w:color w:val="002060"/>
                <w:highlight w:val="white"/>
                <w:lang w:val="nl-NL" w:eastAsia="en-AU"/>
              </w:rPr>
              <w:t>Người dân sẽ được thông báo trước vài tháng trước khi thu hồi mặt bằng. Hoa màu trồng sau thời hạn sau ngày Khóa sổ kiểm kê sẽ không được hưởng bất cứ chính sách bồi thường nào.</w:t>
            </w:r>
          </w:p>
        </w:tc>
      </w:tr>
      <w:tr w:rsidR="007E0FC2" w:rsidRPr="007E0FC2" w:rsidTr="005C6B4F">
        <w:trPr>
          <w:trHeight w:val="20"/>
        </w:trPr>
        <w:tc>
          <w:tcPr>
            <w:tcW w:w="648" w:type="pct"/>
            <w:shd w:val="clear" w:color="auto" w:fill="auto"/>
          </w:tcPr>
          <w:p w:rsidR="001D1A3C" w:rsidRPr="007E0FC2" w:rsidRDefault="001D1A3C" w:rsidP="007E0FC2">
            <w:pPr>
              <w:spacing w:line="276" w:lineRule="auto"/>
              <w:jc w:val="both"/>
              <w:rPr>
                <w:color w:val="002060"/>
                <w:highlight w:val="white"/>
                <w:lang w:eastAsia="en-AU"/>
              </w:rPr>
            </w:pPr>
            <w:r w:rsidRPr="007E0FC2">
              <w:rPr>
                <w:b/>
                <w:color w:val="002060"/>
                <w:highlight w:val="white"/>
                <w:lang w:eastAsia="en-AU"/>
              </w:rPr>
              <w:t xml:space="preserve">5. </w:t>
            </w:r>
            <w:r w:rsidRPr="007E0FC2">
              <w:rPr>
                <w:b/>
                <w:color w:val="002060"/>
                <w:highlight w:val="white"/>
                <w:lang w:val="nl-NL" w:eastAsia="en-AU"/>
              </w:rPr>
              <w:t>Công trình công cộng.</w:t>
            </w:r>
          </w:p>
        </w:tc>
        <w:tc>
          <w:tcPr>
            <w:tcW w:w="1380" w:type="pct"/>
            <w:shd w:val="clear" w:color="auto" w:fill="auto"/>
          </w:tcPr>
          <w:p w:rsidR="00F72447" w:rsidRDefault="001D1A3C" w:rsidP="007E0FC2">
            <w:pPr>
              <w:spacing w:line="276" w:lineRule="auto"/>
              <w:jc w:val="both"/>
              <w:rPr>
                <w:color w:val="002060"/>
                <w:highlight w:val="white"/>
                <w:lang w:val="nl-NL" w:eastAsia="en-AU"/>
              </w:rPr>
            </w:pPr>
            <w:r w:rsidRPr="007E0FC2">
              <w:rPr>
                <w:color w:val="002060"/>
                <w:highlight w:val="white"/>
                <w:lang w:val="nl-NL" w:eastAsia="en-AU"/>
              </w:rPr>
              <w:t>Tài sản bị thu hồi hoặc bị ảnh hưởng</w:t>
            </w:r>
          </w:p>
          <w:p w:rsidR="001D1A3C" w:rsidRPr="007E0FC2" w:rsidRDefault="00F72447">
            <w:pPr>
              <w:spacing w:line="276" w:lineRule="auto"/>
              <w:jc w:val="both"/>
              <w:rPr>
                <w:color w:val="002060"/>
                <w:highlight w:val="white"/>
                <w:lang w:val="nl-NL" w:eastAsia="en-AU"/>
              </w:rPr>
            </w:pPr>
            <w:r>
              <w:rPr>
                <w:color w:val="002060"/>
                <w:highlight w:val="white"/>
                <w:lang w:val="nl-NL" w:eastAsia="en-AU"/>
              </w:rPr>
              <w:t>(4 cột điện hạ thế và 400m đường dây điện thuộc công ty Điện lực huyện Chợ Đồn và Na Rì quản lý)</w:t>
            </w:r>
          </w:p>
        </w:tc>
        <w:tc>
          <w:tcPr>
            <w:tcW w:w="1790" w:type="pct"/>
            <w:shd w:val="clear" w:color="auto" w:fill="auto"/>
          </w:tcPr>
          <w:p w:rsidR="001D1A3C" w:rsidRPr="007E0FC2" w:rsidRDefault="001D1A3C" w:rsidP="007E0FC2">
            <w:pPr>
              <w:spacing w:line="276" w:lineRule="auto"/>
              <w:jc w:val="both"/>
              <w:rPr>
                <w:color w:val="002060"/>
                <w:highlight w:val="white"/>
                <w:lang w:val="nl-NL" w:eastAsia="en-AU"/>
              </w:rPr>
            </w:pPr>
            <w:r w:rsidRPr="007E0FC2">
              <w:rPr>
                <w:color w:val="002060"/>
                <w:highlight w:val="white"/>
                <w:lang w:val="nl-NL" w:eastAsia="en-AU"/>
              </w:rPr>
              <w:t>Hoặc (i) Bồi thường bằng tiền mặt cho chi phí sửa chữa phục hồi công trình (ii) bồi thường theo thỏa thuận giữa Ban bồi thường huyện với chủ sở hữu tài sản.</w:t>
            </w:r>
          </w:p>
        </w:tc>
        <w:tc>
          <w:tcPr>
            <w:tcW w:w="1182" w:type="pct"/>
          </w:tcPr>
          <w:p w:rsidR="001D1A3C" w:rsidRDefault="001D1A3C" w:rsidP="007E0FC2">
            <w:pPr>
              <w:spacing w:line="276" w:lineRule="auto"/>
              <w:jc w:val="both"/>
              <w:rPr>
                <w:color w:val="002060"/>
                <w:highlight w:val="white"/>
                <w:lang w:val="nl-NL" w:eastAsia="en-AU"/>
              </w:rPr>
            </w:pPr>
            <w:r w:rsidRPr="007E0FC2">
              <w:rPr>
                <w:color w:val="002060"/>
                <w:highlight w:val="white"/>
                <w:lang w:val="nl-NL" w:eastAsia="en-AU"/>
              </w:rPr>
              <w:t>Đối với công trình công cộng, việc di dời sẽ được thực hiện bởi chủ sở hữu trước khi bắt đầu công việc</w:t>
            </w:r>
            <w:r w:rsidR="001427FE">
              <w:rPr>
                <w:color w:val="002060"/>
                <w:highlight w:val="white"/>
                <w:lang w:val="nl-NL" w:eastAsia="en-AU"/>
              </w:rPr>
              <w:t xml:space="preserve"> xây dựng công trình.</w:t>
            </w:r>
            <w:r w:rsidR="00CB2EB2">
              <w:rPr>
                <w:color w:val="002060"/>
                <w:lang w:val="nl-NL" w:eastAsia="en-AU"/>
              </w:rPr>
              <w:t xml:space="preserve"> </w:t>
            </w:r>
            <w:r w:rsidR="001427FE">
              <w:rPr>
                <w:color w:val="002060"/>
                <w:lang w:val="nl-NL" w:eastAsia="en-AU"/>
              </w:rPr>
              <w:t>Đ</w:t>
            </w:r>
            <w:r w:rsidR="001427FE" w:rsidRPr="00623381">
              <w:rPr>
                <w:color w:val="002060"/>
                <w:lang w:val="vi-VN" w:eastAsia="en-AU"/>
              </w:rPr>
              <w:t xml:space="preserve">ược bồi thường theo giá thay thế và/hoặc làm phục hồi như trước khi có </w:t>
            </w:r>
            <w:r w:rsidR="00CB2EB2">
              <w:rPr>
                <w:color w:val="002060"/>
                <w:lang w:eastAsia="en-AU"/>
              </w:rPr>
              <w:t xml:space="preserve">tiểu </w:t>
            </w:r>
            <w:r w:rsidR="001427FE" w:rsidRPr="00623381">
              <w:rPr>
                <w:color w:val="002060"/>
                <w:lang w:val="vi-VN" w:eastAsia="en-AU"/>
              </w:rPr>
              <w:t xml:space="preserve">dự án hoặc với chất lượng tốt hoặc sẽ bồi thường theo chi phí thay thế mà đã được xác định trong tham vấn với </w:t>
            </w:r>
            <w:r w:rsidR="001427FE">
              <w:rPr>
                <w:color w:val="002060"/>
                <w:lang w:eastAsia="en-AU"/>
              </w:rPr>
              <w:t>chủ sở hữu</w:t>
            </w:r>
          </w:p>
          <w:p w:rsidR="00F72447" w:rsidRDefault="00F72447" w:rsidP="007E0FC2">
            <w:pPr>
              <w:spacing w:line="276" w:lineRule="auto"/>
              <w:jc w:val="both"/>
              <w:rPr>
                <w:color w:val="002060"/>
                <w:highlight w:val="white"/>
                <w:lang w:val="nl-NL" w:eastAsia="en-AU"/>
              </w:rPr>
            </w:pPr>
          </w:p>
          <w:p w:rsidR="00F72447" w:rsidRPr="007E0FC2" w:rsidRDefault="00F72447" w:rsidP="007E0FC2">
            <w:pPr>
              <w:spacing w:line="276" w:lineRule="auto"/>
              <w:jc w:val="both"/>
              <w:rPr>
                <w:color w:val="002060"/>
                <w:highlight w:val="white"/>
                <w:lang w:val="nl-NL" w:eastAsia="en-AU"/>
              </w:rPr>
            </w:pPr>
          </w:p>
        </w:tc>
      </w:tr>
      <w:tr w:rsidR="007E0FC2" w:rsidRPr="007E0FC2" w:rsidTr="00C9123C">
        <w:trPr>
          <w:trHeight w:val="20"/>
        </w:trPr>
        <w:tc>
          <w:tcPr>
            <w:tcW w:w="648" w:type="pct"/>
            <w:shd w:val="clear" w:color="auto" w:fill="auto"/>
          </w:tcPr>
          <w:p w:rsidR="002E1B6C" w:rsidRPr="007E0FC2" w:rsidRDefault="002E1B6C" w:rsidP="007E0FC2">
            <w:pPr>
              <w:spacing w:line="276" w:lineRule="auto"/>
              <w:jc w:val="center"/>
              <w:rPr>
                <w:b/>
                <w:color w:val="002060"/>
                <w:highlight w:val="white"/>
                <w:lang w:eastAsia="en-AU"/>
              </w:rPr>
            </w:pPr>
            <w:r w:rsidRPr="007E0FC2">
              <w:rPr>
                <w:b/>
                <w:color w:val="002060"/>
                <w:highlight w:val="white"/>
                <w:lang w:eastAsia="en-AU"/>
              </w:rPr>
              <w:t xml:space="preserve">6. </w:t>
            </w:r>
            <w:r w:rsidRPr="007E0FC2">
              <w:rPr>
                <w:b/>
                <w:color w:val="002060"/>
                <w:highlight w:val="white"/>
                <w:lang w:val="nl-NL" w:eastAsia="en-AU"/>
              </w:rPr>
              <w:t xml:space="preserve">Mất nguồn thu nhập và sinh kế do mất </w:t>
            </w:r>
            <w:r w:rsidRPr="007E0FC2">
              <w:rPr>
                <w:b/>
                <w:color w:val="002060"/>
                <w:highlight w:val="white"/>
                <w:lang w:val="nl-NL" w:eastAsia="en-AU"/>
              </w:rPr>
              <w:lastRenderedPageBreak/>
              <w:t>đất sản xuất</w:t>
            </w:r>
          </w:p>
        </w:tc>
        <w:tc>
          <w:tcPr>
            <w:tcW w:w="1380" w:type="pct"/>
            <w:shd w:val="clear" w:color="auto" w:fill="auto"/>
          </w:tcPr>
          <w:p w:rsidR="002E1B6C" w:rsidRPr="007E0FC2" w:rsidRDefault="002E1B6C" w:rsidP="007E0FC2">
            <w:pPr>
              <w:spacing w:line="276" w:lineRule="auto"/>
              <w:jc w:val="both"/>
              <w:rPr>
                <w:color w:val="002060"/>
                <w:highlight w:val="white"/>
                <w:lang w:val="nl-NL" w:eastAsia="en-AU"/>
              </w:rPr>
            </w:pPr>
            <w:r w:rsidRPr="007E0FC2">
              <w:rPr>
                <w:color w:val="002060"/>
                <w:highlight w:val="white"/>
                <w:lang w:val="nl-NL" w:eastAsia="en-AU"/>
              </w:rPr>
              <w:lastRenderedPageBreak/>
              <w:t xml:space="preserve">Ảnh hưởng nặng nề do mất đất sản xuất vĩnh viễn </w:t>
            </w:r>
            <w:r w:rsidRPr="007E0FC2">
              <w:rPr>
                <w:b/>
                <w:color w:val="002060"/>
                <w:highlight w:val="white"/>
                <w:lang w:val="nl-NL" w:eastAsia="en-AU"/>
              </w:rPr>
              <w:t xml:space="preserve">≥20% hoặc ≥10% </w:t>
            </w:r>
            <w:r w:rsidRPr="007E0FC2">
              <w:rPr>
                <w:b/>
                <w:bCs/>
                <w:color w:val="002060"/>
                <w:highlight w:val="white"/>
                <w:lang w:val="nl-NL" w:eastAsia="en-AU"/>
              </w:rPr>
              <w:t>đối với nhóm dễ bị tổn thương</w:t>
            </w:r>
            <w:r w:rsidRPr="007E0FC2">
              <w:rPr>
                <w:color w:val="002060"/>
                <w:highlight w:val="white"/>
                <w:lang w:val="nl-NL" w:eastAsia="en-AU"/>
              </w:rPr>
              <w:t xml:space="preserve">hoặc </w:t>
            </w:r>
            <w:r w:rsidRPr="007E0FC2">
              <w:rPr>
                <w:color w:val="002060"/>
                <w:highlight w:val="white"/>
                <w:lang w:val="nl-NL" w:eastAsia="en-AU"/>
              </w:rPr>
              <w:lastRenderedPageBreak/>
              <w:t xml:space="preserve">bị ảnh hưởng &lt; 20% diện tích đất sản xuất nhưng phần còn lại không đủ điều kiện canh tác. </w:t>
            </w:r>
          </w:p>
          <w:p w:rsidR="002E1B6C" w:rsidRDefault="002E1B6C" w:rsidP="007E0FC2">
            <w:pPr>
              <w:spacing w:line="276" w:lineRule="auto"/>
              <w:jc w:val="both"/>
              <w:rPr>
                <w:color w:val="002060"/>
                <w:highlight w:val="white"/>
                <w:lang w:val="nl-NL" w:eastAsia="en-AU"/>
              </w:rPr>
            </w:pPr>
            <w:r w:rsidRPr="007E0FC2">
              <w:rPr>
                <w:color w:val="002060"/>
                <w:highlight w:val="white"/>
                <w:lang w:val="nl-NL" w:eastAsia="en-AU"/>
              </w:rPr>
              <w:t xml:space="preserve"> (Người sử dụng đất có quyền hợp pháp hoặc quyền được luật pháp công nhận và những người bị ảnh hưởng có thỏa thuận thuê đất bị ảnh hưởng)</w:t>
            </w:r>
            <w:r w:rsidR="00365B7C">
              <w:rPr>
                <w:color w:val="002060"/>
                <w:highlight w:val="white"/>
                <w:lang w:val="nl-NL" w:eastAsia="en-AU"/>
              </w:rPr>
              <w:t>.</w:t>
            </w:r>
          </w:p>
          <w:p w:rsidR="00365B7C" w:rsidRPr="0086066E" w:rsidRDefault="00FA79FE" w:rsidP="007E0FC2">
            <w:pPr>
              <w:spacing w:line="276" w:lineRule="auto"/>
              <w:jc w:val="both"/>
              <w:rPr>
                <w:b/>
                <w:color w:val="002060"/>
                <w:highlight w:val="white"/>
                <w:lang w:val="nl-NL" w:eastAsia="en-AU"/>
              </w:rPr>
            </w:pPr>
            <w:r w:rsidRPr="0086066E">
              <w:rPr>
                <w:b/>
                <w:color w:val="002060"/>
                <w:highlight w:val="white"/>
                <w:lang w:val="nl-NL" w:eastAsia="en-AU"/>
              </w:rPr>
              <w:t xml:space="preserve">(Không có hộ nào </w:t>
            </w:r>
            <w:r w:rsidR="00CB2EB2">
              <w:rPr>
                <w:b/>
                <w:color w:val="002060"/>
                <w:highlight w:val="white"/>
                <w:lang w:val="nl-NL" w:eastAsia="en-AU"/>
              </w:rPr>
              <w:t>thuộc trường hợp này</w:t>
            </w:r>
            <w:r w:rsidRPr="0086066E">
              <w:rPr>
                <w:b/>
                <w:color w:val="002060"/>
                <w:highlight w:val="white"/>
                <w:lang w:val="nl-NL" w:eastAsia="en-AU"/>
              </w:rPr>
              <w:t>)</w:t>
            </w:r>
          </w:p>
          <w:p w:rsidR="002E1B6C" w:rsidRPr="007E0FC2" w:rsidRDefault="002E1B6C" w:rsidP="007E0FC2">
            <w:pPr>
              <w:spacing w:line="276" w:lineRule="auto"/>
              <w:jc w:val="both"/>
              <w:rPr>
                <w:color w:val="002060"/>
                <w:highlight w:val="white"/>
                <w:lang w:val="nl-NL" w:eastAsia="en-AU"/>
              </w:rPr>
            </w:pPr>
          </w:p>
        </w:tc>
        <w:tc>
          <w:tcPr>
            <w:tcW w:w="1790" w:type="pct"/>
            <w:shd w:val="clear" w:color="auto" w:fill="auto"/>
          </w:tcPr>
          <w:p w:rsidR="002E1B6C" w:rsidRPr="007E0FC2" w:rsidRDefault="002E1B6C" w:rsidP="007E0FC2">
            <w:pPr>
              <w:spacing w:line="276" w:lineRule="auto"/>
              <w:jc w:val="both"/>
              <w:rPr>
                <w:color w:val="002060"/>
                <w:highlight w:val="white"/>
                <w:lang w:val="nl-NL" w:eastAsia="en-AU"/>
              </w:rPr>
            </w:pPr>
            <w:r w:rsidRPr="007E0FC2">
              <w:rPr>
                <w:b/>
                <w:color w:val="002060"/>
                <w:highlight w:val="white"/>
                <w:lang w:val="nl-NL" w:eastAsia="en-AU"/>
              </w:rPr>
              <w:lastRenderedPageBreak/>
              <w:t xml:space="preserve">Hỗ trợ ổn định đời sống: </w:t>
            </w:r>
            <w:r w:rsidRPr="007E0FC2">
              <w:rPr>
                <w:color w:val="002060"/>
                <w:highlight w:val="white"/>
                <w:lang w:val="nl-NL" w:eastAsia="en-AU"/>
              </w:rPr>
              <w:t xml:space="preserve">Theo RPF của dự án những hộ BAH nặng do mất đất sản xuất vĩnh viễn sẽ được hỗ trợ ổn định đời sống(tương </w:t>
            </w:r>
            <w:r w:rsidRPr="007E0FC2">
              <w:rPr>
                <w:color w:val="002060"/>
                <w:highlight w:val="white"/>
                <w:lang w:val="nl-NL" w:eastAsia="en-AU"/>
              </w:rPr>
              <w:lastRenderedPageBreak/>
              <w:t xml:space="preserve">đương 30 </w:t>
            </w:r>
            <w:r w:rsidRPr="007E0FC2">
              <w:rPr>
                <w:color w:val="002060"/>
                <w:highlight w:val="white"/>
                <w:u w:color="FF0000"/>
                <w:lang w:val="nl-NL" w:eastAsia="en-AU"/>
              </w:rPr>
              <w:t>kg gạo</w:t>
            </w:r>
            <w:r w:rsidR="000D488D">
              <w:rPr>
                <w:color w:val="002060"/>
                <w:highlight w:val="white"/>
                <w:u w:color="FF0000"/>
                <w:lang w:val="nl-NL" w:eastAsia="en-AU"/>
              </w:rPr>
              <w:t>/người/tháng</w:t>
            </w:r>
            <w:r w:rsidR="00CA38AC">
              <w:rPr>
                <w:color w:val="002060"/>
                <w:highlight w:val="white"/>
                <w:u w:color="FF0000"/>
                <w:lang w:val="nl-NL" w:eastAsia="en-AU"/>
              </w:rPr>
              <w:t>. Đơn giá giáo được tính</w:t>
            </w:r>
            <w:r w:rsidRPr="007E0FC2">
              <w:rPr>
                <w:color w:val="002060"/>
                <w:highlight w:val="white"/>
                <w:lang w:val="nl-NL" w:eastAsia="en-AU"/>
              </w:rPr>
              <w:t xml:space="preserve"> theo giá </w:t>
            </w:r>
            <w:r w:rsidR="000D488D">
              <w:rPr>
                <w:color w:val="002060"/>
                <w:highlight w:val="white"/>
                <w:lang w:val="nl-NL" w:eastAsia="en-AU"/>
              </w:rPr>
              <w:t>quy định của sở Tài chính</w:t>
            </w:r>
            <w:r w:rsidRPr="007E0FC2">
              <w:rPr>
                <w:color w:val="002060"/>
                <w:highlight w:val="white"/>
                <w:lang w:val="nl-NL" w:eastAsia="en-AU"/>
              </w:rPr>
              <w:t xml:space="preserve">) trong đó: </w:t>
            </w:r>
          </w:p>
          <w:p w:rsidR="002E1B6C" w:rsidRPr="007E0FC2" w:rsidRDefault="002E1B6C" w:rsidP="007E0FC2">
            <w:pPr>
              <w:spacing w:line="276" w:lineRule="auto"/>
              <w:jc w:val="both"/>
              <w:rPr>
                <w:color w:val="002060"/>
                <w:highlight w:val="white"/>
                <w:lang w:val="nl-NL" w:eastAsia="en-AU"/>
              </w:rPr>
            </w:pPr>
            <w:r w:rsidRPr="007E0FC2">
              <w:rPr>
                <w:color w:val="002060"/>
                <w:highlight w:val="white"/>
                <w:lang w:val="nl-NL" w:eastAsia="en-AU"/>
              </w:rPr>
              <w:t xml:space="preserve">a) Đối với các hộ bị ảnh hưởng từ 20% đến 70% diện tích </w:t>
            </w:r>
            <w:r w:rsidRPr="007E0FC2">
              <w:rPr>
                <w:color w:val="002060"/>
                <w:highlight w:val="white"/>
                <w:u w:color="FF0000"/>
                <w:lang w:val="nl-NL" w:eastAsia="en-AU"/>
              </w:rPr>
              <w:t>đất</w:t>
            </w:r>
            <w:r w:rsidRPr="007E0FC2">
              <w:rPr>
                <w:color w:val="002060"/>
                <w:highlight w:val="white"/>
                <w:lang w:val="nl-NL" w:eastAsia="en-AU"/>
              </w:rPr>
              <w:t xml:space="preserve"> nông nghiệp mà phần diện tích đất canh tác còn lại vẫn đủ điều kiện canh tác tiếp thì sẽ được trợ cấp trong 6 tháng, và nếu phần diện tích đất canh tác còn lại không đủ điều kiện canh tác và toàn bộ phần diện tích đất bị thu hồi thì sẽ được hỗ trợ trong 12 tháng.Trong một số trường hợp đặc biệt, ở các vùng có điều kiện kinh tế khó khăn đặc biệt, mức hỗ trợ tối đa là 24 tháng.</w:t>
            </w:r>
          </w:p>
          <w:p w:rsidR="002E1B6C" w:rsidRPr="007E0FC2" w:rsidRDefault="002E1B6C" w:rsidP="007E0FC2">
            <w:pPr>
              <w:spacing w:line="276" w:lineRule="auto"/>
              <w:jc w:val="both"/>
              <w:rPr>
                <w:color w:val="002060"/>
                <w:highlight w:val="white"/>
                <w:lang w:val="nl-NL" w:eastAsia="en-AU"/>
              </w:rPr>
            </w:pPr>
            <w:r w:rsidRPr="007E0FC2">
              <w:rPr>
                <w:color w:val="002060"/>
                <w:highlight w:val="white"/>
                <w:lang w:val="nl-NL" w:eastAsia="en-AU"/>
              </w:rPr>
              <w:t>b) Đối với các hộ bị ảnh hưởng trên 70% diện tích đất nông nghiệp mà phần diện tích đất canh tác còn lại vẫn đủ điều kiện canh tác tiếp thì sẽ được trợ cấp trong 12 tháng, và nếu phần diện tích đất canh tác còn lại không đủ điều kiện canh tác và toàn bộ phần diện tích đất bị thu hồi thì sẽ được hỗ trợ trong 24 tháng. Trong một số trường hợp đặc biệt, ở các vùng có điều kiện kinh tế khó khăn đặc biệt, mức hỗ trợ tối đa là 36 tháng; Ngoài ra, những người bị ảnh hưởng sẽ được hỗ trợ phục hồi sinh kế;</w:t>
            </w:r>
          </w:p>
          <w:p w:rsidR="002E1B6C" w:rsidRPr="007E0FC2" w:rsidRDefault="002E1B6C" w:rsidP="007E0FC2">
            <w:pPr>
              <w:spacing w:line="276" w:lineRule="auto"/>
              <w:jc w:val="both"/>
              <w:rPr>
                <w:color w:val="002060"/>
                <w:highlight w:val="white"/>
                <w:lang w:val="nl-NL" w:eastAsia="en-AU"/>
              </w:rPr>
            </w:pPr>
            <w:r w:rsidRPr="007E0FC2">
              <w:rPr>
                <w:color w:val="002060"/>
                <w:highlight w:val="white"/>
                <w:lang w:val="nl-NL" w:eastAsia="en-AU"/>
              </w:rPr>
              <w:t xml:space="preserve">c) Đối với các hộ bị ảnh hưởng dưới 20% diện tích đất nông nghiệp mà phần diện tích đất canh </w:t>
            </w:r>
            <w:r w:rsidRPr="007E0FC2">
              <w:rPr>
                <w:color w:val="002060"/>
                <w:highlight w:val="white"/>
                <w:lang w:val="nl-NL" w:eastAsia="en-AU"/>
              </w:rPr>
              <w:lastRenderedPageBreak/>
              <w:t xml:space="preserve">tác còn lại không đủ điều kiện canh tác tiếp thì sẽ được trợ cấp trong 12 tháng. </w:t>
            </w:r>
          </w:p>
          <w:p w:rsidR="002E1B6C" w:rsidRPr="007E0FC2" w:rsidRDefault="002E1B6C" w:rsidP="007E0FC2">
            <w:pPr>
              <w:spacing w:line="276" w:lineRule="auto"/>
              <w:jc w:val="both"/>
              <w:rPr>
                <w:color w:val="002060"/>
                <w:highlight w:val="white"/>
                <w:lang w:val="nl-NL" w:eastAsia="en-AU"/>
              </w:rPr>
            </w:pPr>
          </w:p>
        </w:tc>
        <w:tc>
          <w:tcPr>
            <w:tcW w:w="1182" w:type="pct"/>
          </w:tcPr>
          <w:p w:rsidR="002E1B6C" w:rsidRDefault="002E1B6C" w:rsidP="007E0FC2">
            <w:pPr>
              <w:spacing w:line="276" w:lineRule="auto"/>
              <w:jc w:val="both"/>
              <w:rPr>
                <w:color w:val="002060"/>
                <w:highlight w:val="white"/>
                <w:lang w:val="nl-NL" w:eastAsia="en-AU"/>
              </w:rPr>
            </w:pPr>
          </w:p>
          <w:p w:rsidR="00365B7C" w:rsidRPr="007E0FC2" w:rsidRDefault="00365B7C" w:rsidP="007E0FC2">
            <w:pPr>
              <w:spacing w:line="276" w:lineRule="auto"/>
              <w:jc w:val="both"/>
              <w:rPr>
                <w:color w:val="002060"/>
                <w:highlight w:val="white"/>
                <w:lang w:val="nl-NL" w:eastAsia="en-AU"/>
              </w:rPr>
            </w:pPr>
          </w:p>
        </w:tc>
      </w:tr>
      <w:tr w:rsidR="007E0FC2" w:rsidRPr="007E0FC2" w:rsidTr="00454F07">
        <w:trPr>
          <w:trHeight w:val="20"/>
        </w:trPr>
        <w:tc>
          <w:tcPr>
            <w:tcW w:w="648" w:type="pct"/>
            <w:vMerge w:val="restart"/>
            <w:shd w:val="clear" w:color="auto" w:fill="auto"/>
          </w:tcPr>
          <w:p w:rsidR="002E1B6C" w:rsidRPr="007E0FC2" w:rsidRDefault="002E1B6C" w:rsidP="007E0FC2">
            <w:pPr>
              <w:spacing w:line="276" w:lineRule="auto"/>
              <w:rPr>
                <w:b/>
                <w:color w:val="002060"/>
                <w:highlight w:val="white"/>
                <w:lang w:eastAsia="en-AU"/>
              </w:rPr>
            </w:pPr>
          </w:p>
        </w:tc>
        <w:tc>
          <w:tcPr>
            <w:tcW w:w="1380" w:type="pct"/>
            <w:shd w:val="clear" w:color="auto" w:fill="auto"/>
          </w:tcPr>
          <w:p w:rsidR="002E1B6C" w:rsidRPr="007E0FC2" w:rsidRDefault="002E1B6C" w:rsidP="007E0FC2">
            <w:pPr>
              <w:spacing w:line="276" w:lineRule="auto"/>
              <w:jc w:val="both"/>
              <w:rPr>
                <w:b/>
                <w:i/>
                <w:color w:val="002060"/>
                <w:highlight w:val="white"/>
                <w:lang w:val="nl-NL" w:eastAsia="en-AU"/>
              </w:rPr>
            </w:pPr>
            <w:r w:rsidRPr="007E0FC2">
              <w:rPr>
                <w:b/>
                <w:i/>
                <w:color w:val="002060"/>
                <w:highlight w:val="white"/>
                <w:lang w:val="nl-NL" w:eastAsia="en-AU"/>
              </w:rPr>
              <w:t>Hỗ trợ chuyển đổi nghề nghiệp</w:t>
            </w:r>
          </w:p>
          <w:p w:rsidR="002E1B6C" w:rsidRPr="0086066E" w:rsidRDefault="00FA79FE" w:rsidP="007E0FC2">
            <w:pPr>
              <w:spacing w:line="276" w:lineRule="auto"/>
              <w:jc w:val="both"/>
              <w:rPr>
                <w:b/>
                <w:color w:val="002060"/>
                <w:highlight w:val="white"/>
                <w:lang w:val="nl-NL" w:eastAsia="en-AU"/>
              </w:rPr>
            </w:pPr>
            <w:r w:rsidRPr="0086066E">
              <w:rPr>
                <w:b/>
                <w:color w:val="002060"/>
                <w:highlight w:val="white"/>
                <w:lang w:val="nl-NL" w:eastAsia="en-AU"/>
              </w:rPr>
              <w:t>(41 hộ BAH về đất sản xuất)</w:t>
            </w:r>
          </w:p>
        </w:tc>
        <w:tc>
          <w:tcPr>
            <w:tcW w:w="1790" w:type="pct"/>
            <w:shd w:val="clear" w:color="auto" w:fill="auto"/>
          </w:tcPr>
          <w:p w:rsidR="002E1B6C" w:rsidRPr="007E0FC2" w:rsidRDefault="00E0176F" w:rsidP="007E0FC2">
            <w:pPr>
              <w:spacing w:line="276" w:lineRule="auto"/>
              <w:jc w:val="both"/>
              <w:rPr>
                <w:color w:val="002060"/>
                <w:highlight w:val="white"/>
                <w:lang w:val="nl-NL" w:eastAsia="en-AU"/>
              </w:rPr>
            </w:pPr>
            <w:r w:rsidRPr="007E0FC2">
              <w:rPr>
                <w:b/>
                <w:i/>
                <w:color w:val="002060"/>
                <w:highlight w:val="white"/>
                <w:lang w:val="nl-NL" w:eastAsia="en-AU"/>
              </w:rPr>
              <w:t xml:space="preserve">Hỗ trợ chuyển đổi nghề nghiệp: </w:t>
            </w:r>
            <w:r w:rsidRPr="007E0FC2">
              <w:rPr>
                <w:color w:val="002060"/>
                <w:highlight w:val="white"/>
                <w:lang w:val="nl-NL" w:eastAsia="en-AU"/>
              </w:rPr>
              <w:t>Tất cả những hộ bị ảnh hưởng đất sản xuất, không phân biệt mức độ ảnh hưởng sẽ được nhận một khoản hỗ trợ chuyển đổi nghề nghiệp bằng tiền mặt với mức hỗ trợ không quá 5 lần giá thị trường cho đất nông nghiệp, mức hỗ trợ theo quy định của UBND tỉnh. Cụ thể:</w:t>
            </w:r>
          </w:p>
          <w:p w:rsidR="00E0176F" w:rsidRPr="007E0FC2" w:rsidRDefault="00E0176F" w:rsidP="007E0FC2">
            <w:pPr>
              <w:spacing w:line="276" w:lineRule="auto"/>
              <w:jc w:val="both"/>
              <w:rPr>
                <w:color w:val="002060"/>
                <w:highlight w:val="white"/>
                <w:lang w:val="nl-NL" w:eastAsia="en-AU"/>
              </w:rPr>
            </w:pPr>
            <w:r w:rsidRPr="007E0FC2">
              <w:rPr>
                <w:color w:val="002060"/>
                <w:highlight w:val="white"/>
                <w:lang w:val="nl-NL" w:eastAsia="en-AU"/>
              </w:rPr>
              <w:t>a) Đất trồng lúa bằng 05 (năm) lần giá đất cùng loại trong bảng giá đất do UBND tỉnh quy định</w:t>
            </w:r>
          </w:p>
          <w:p w:rsidR="00E0176F" w:rsidRPr="007E0FC2" w:rsidRDefault="00E0176F" w:rsidP="007E0FC2">
            <w:pPr>
              <w:spacing w:line="276" w:lineRule="auto"/>
              <w:jc w:val="both"/>
              <w:rPr>
                <w:color w:val="002060"/>
                <w:highlight w:val="white"/>
                <w:lang w:val="nl-NL" w:eastAsia="en-AU"/>
              </w:rPr>
            </w:pPr>
            <w:r w:rsidRPr="007E0FC2">
              <w:rPr>
                <w:color w:val="002060"/>
                <w:highlight w:val="white"/>
                <w:lang w:val="nl-NL" w:eastAsia="en-AU"/>
              </w:rPr>
              <w:t>b) Đất trồng cây hàng năm khác, đất nuôi trồng thủy sản nước ngọt bằng 0</w:t>
            </w:r>
            <w:r w:rsidR="000B0F64" w:rsidRPr="007E0FC2">
              <w:rPr>
                <w:color w:val="002060"/>
                <w:highlight w:val="white"/>
                <w:lang w:val="nl-NL" w:eastAsia="en-AU"/>
              </w:rPr>
              <w:t>4</w:t>
            </w:r>
            <w:r w:rsidRPr="007E0FC2">
              <w:rPr>
                <w:color w:val="002060"/>
                <w:highlight w:val="white"/>
                <w:lang w:val="nl-NL" w:eastAsia="en-AU"/>
              </w:rPr>
              <w:t xml:space="preserve"> (</w:t>
            </w:r>
            <w:r w:rsidR="000B0F64" w:rsidRPr="007E0FC2">
              <w:rPr>
                <w:color w:val="002060"/>
                <w:highlight w:val="white"/>
                <w:lang w:val="nl-NL" w:eastAsia="en-AU"/>
              </w:rPr>
              <w:t>bốn</w:t>
            </w:r>
            <w:r w:rsidRPr="007E0FC2">
              <w:rPr>
                <w:color w:val="002060"/>
                <w:highlight w:val="white"/>
                <w:lang w:val="nl-NL" w:eastAsia="en-AU"/>
              </w:rPr>
              <w:t>) lần giá đất cùng loại trong bảng giá đất do UBND tỉnh quy định</w:t>
            </w:r>
          </w:p>
          <w:p w:rsidR="000B0F64" w:rsidRPr="007E0FC2" w:rsidRDefault="000B0F64" w:rsidP="007E0FC2">
            <w:pPr>
              <w:spacing w:line="276" w:lineRule="auto"/>
              <w:jc w:val="both"/>
              <w:rPr>
                <w:color w:val="002060"/>
                <w:highlight w:val="white"/>
                <w:lang w:val="nl-NL" w:eastAsia="en-AU"/>
              </w:rPr>
            </w:pPr>
            <w:r w:rsidRPr="007E0FC2">
              <w:rPr>
                <w:color w:val="002060"/>
                <w:highlight w:val="white"/>
                <w:lang w:val="nl-NL" w:eastAsia="en-AU"/>
              </w:rPr>
              <w:t>c) Đất trồng cây lâu năm bằng 03 (ba) lần giá đất cùng loại trong bảng giá đất do UBND tỉnh quy định</w:t>
            </w:r>
          </w:p>
          <w:p w:rsidR="000B0F64" w:rsidRPr="007E0FC2" w:rsidRDefault="000B0F64" w:rsidP="007E0FC2">
            <w:pPr>
              <w:spacing w:line="276" w:lineRule="auto"/>
              <w:jc w:val="both"/>
              <w:rPr>
                <w:color w:val="002060"/>
                <w:highlight w:val="white"/>
                <w:lang w:val="nl-NL" w:eastAsia="en-AU"/>
              </w:rPr>
            </w:pPr>
            <w:r w:rsidRPr="007E0FC2">
              <w:rPr>
                <w:color w:val="002060"/>
                <w:highlight w:val="white"/>
                <w:lang w:val="nl-NL" w:eastAsia="en-AU"/>
              </w:rPr>
              <w:t>d) Đất lâm nghiệp bằng 02(hai) lần giá đất cùng loại trong bảng giá đất do UBND tỉnh quy định</w:t>
            </w:r>
          </w:p>
          <w:p w:rsidR="000B0F64" w:rsidRPr="007E0FC2" w:rsidRDefault="000B0F64" w:rsidP="007E0FC2">
            <w:pPr>
              <w:spacing w:line="276" w:lineRule="auto"/>
              <w:jc w:val="both"/>
              <w:rPr>
                <w:color w:val="002060"/>
                <w:highlight w:val="white"/>
                <w:lang w:val="nl-NL" w:eastAsia="en-AU"/>
              </w:rPr>
            </w:pPr>
          </w:p>
        </w:tc>
        <w:tc>
          <w:tcPr>
            <w:tcW w:w="1182" w:type="pct"/>
          </w:tcPr>
          <w:p w:rsidR="002E1B6C" w:rsidRPr="007E0FC2" w:rsidRDefault="002E1B6C" w:rsidP="007E0FC2">
            <w:pPr>
              <w:spacing w:line="276" w:lineRule="auto"/>
              <w:jc w:val="both"/>
              <w:rPr>
                <w:color w:val="002060"/>
                <w:highlight w:val="white"/>
                <w:lang w:val="nl-NL" w:eastAsia="en-AU"/>
              </w:rPr>
            </w:pPr>
          </w:p>
        </w:tc>
      </w:tr>
      <w:tr w:rsidR="007E0FC2" w:rsidRPr="007E0FC2" w:rsidTr="00C9123C">
        <w:trPr>
          <w:trHeight w:val="20"/>
        </w:trPr>
        <w:tc>
          <w:tcPr>
            <w:tcW w:w="648" w:type="pct"/>
            <w:vMerge/>
            <w:shd w:val="clear" w:color="auto" w:fill="auto"/>
          </w:tcPr>
          <w:p w:rsidR="002E1B6C" w:rsidRPr="007E0FC2" w:rsidRDefault="002E1B6C" w:rsidP="007E0FC2">
            <w:pPr>
              <w:spacing w:line="276" w:lineRule="auto"/>
              <w:rPr>
                <w:b/>
                <w:color w:val="002060"/>
                <w:highlight w:val="white"/>
                <w:lang w:eastAsia="en-AU"/>
              </w:rPr>
            </w:pPr>
          </w:p>
        </w:tc>
        <w:tc>
          <w:tcPr>
            <w:tcW w:w="1380" w:type="pct"/>
            <w:shd w:val="clear" w:color="auto" w:fill="auto"/>
          </w:tcPr>
          <w:p w:rsidR="000B0F64" w:rsidRPr="007E0FC2" w:rsidRDefault="000B0F64" w:rsidP="007E0FC2">
            <w:pPr>
              <w:spacing w:line="276" w:lineRule="auto"/>
              <w:jc w:val="both"/>
              <w:rPr>
                <w:b/>
                <w:i/>
                <w:color w:val="002060"/>
                <w:highlight w:val="white"/>
                <w:lang w:val="nl-NL" w:eastAsia="en-AU"/>
              </w:rPr>
            </w:pPr>
            <w:r w:rsidRPr="007E0FC2">
              <w:rPr>
                <w:b/>
                <w:i/>
                <w:color w:val="002060"/>
                <w:highlight w:val="white"/>
                <w:lang w:val="nl-NL" w:eastAsia="en-AU"/>
              </w:rPr>
              <w:t>Hỗ trợ cho đào tạo nghề và tạo việc làm</w:t>
            </w:r>
          </w:p>
          <w:p w:rsidR="002E1B6C" w:rsidRPr="007E0FC2" w:rsidRDefault="000B0F64" w:rsidP="007E0FC2">
            <w:pPr>
              <w:spacing w:line="276" w:lineRule="auto"/>
              <w:jc w:val="both"/>
              <w:rPr>
                <w:b/>
                <w:i/>
                <w:color w:val="002060"/>
                <w:highlight w:val="white"/>
                <w:lang w:val="nl-NL" w:eastAsia="en-AU"/>
              </w:rPr>
            </w:pPr>
            <w:r w:rsidRPr="007E0FC2">
              <w:rPr>
                <w:b/>
                <w:i/>
                <w:color w:val="002060"/>
                <w:highlight w:val="white"/>
                <w:lang w:val="nl-NL" w:eastAsia="en-AU"/>
              </w:rPr>
              <w:t>(41 hộ BAH đất sản xuất)</w:t>
            </w:r>
          </w:p>
          <w:p w:rsidR="00B71EA2" w:rsidRPr="007E0FC2" w:rsidRDefault="00B71EA2" w:rsidP="007E0FC2">
            <w:pPr>
              <w:spacing w:line="276" w:lineRule="auto"/>
              <w:jc w:val="both"/>
              <w:rPr>
                <w:color w:val="002060"/>
                <w:highlight w:val="white"/>
                <w:lang w:val="nl-NL" w:eastAsia="en-AU"/>
              </w:rPr>
            </w:pPr>
          </w:p>
        </w:tc>
        <w:tc>
          <w:tcPr>
            <w:tcW w:w="1790" w:type="pct"/>
            <w:shd w:val="clear" w:color="auto" w:fill="auto"/>
          </w:tcPr>
          <w:p w:rsidR="002336DE" w:rsidRPr="007E0FC2" w:rsidRDefault="002336DE" w:rsidP="007E0FC2">
            <w:pPr>
              <w:spacing w:line="276" w:lineRule="auto"/>
              <w:jc w:val="both"/>
              <w:rPr>
                <w:b/>
                <w:i/>
                <w:color w:val="002060"/>
                <w:highlight w:val="white"/>
                <w:lang w:val="nl-NL" w:eastAsia="en-AU"/>
              </w:rPr>
            </w:pPr>
            <w:r w:rsidRPr="007E0FC2">
              <w:rPr>
                <w:b/>
                <w:i/>
                <w:color w:val="002060"/>
                <w:highlight w:val="white"/>
                <w:lang w:val="nl-NL" w:eastAsia="en-AU"/>
              </w:rPr>
              <w:t>Hỗ trợ cho đào tạo nghề và tạo việc làm</w:t>
            </w:r>
          </w:p>
          <w:p w:rsidR="002E1B6C" w:rsidRPr="007E0FC2" w:rsidRDefault="00A73546" w:rsidP="007E0FC2">
            <w:pPr>
              <w:spacing w:line="276" w:lineRule="auto"/>
              <w:jc w:val="both"/>
              <w:rPr>
                <w:color w:val="002060"/>
                <w:highlight w:val="white"/>
                <w:lang w:val="nl-NL" w:eastAsia="en-AU"/>
              </w:rPr>
            </w:pPr>
            <w:r w:rsidRPr="007E0FC2">
              <w:rPr>
                <w:color w:val="002060"/>
                <w:highlight w:val="white"/>
                <w:lang w:val="nl-NL" w:eastAsia="en-AU"/>
              </w:rPr>
              <w:t xml:space="preserve">Hộ gia đình bị thu hồi đất nông nghiệp còn được hỗ trợ đào tạo nghề, tìm kiếm việc làm cho người trong độ tuổi lao động tại địa phương. </w:t>
            </w:r>
            <w:r w:rsidRPr="007E0FC2">
              <w:rPr>
                <w:color w:val="002060"/>
                <w:highlight w:val="white"/>
                <w:lang w:val="nl-NL" w:eastAsia="en-AU"/>
              </w:rPr>
              <w:lastRenderedPageBreak/>
              <w:t>Chủ đầu tư dự án có trách nhiệm lập phương án đào tạo chuyển đổi nghề và tìm kiếm việc làm trình UBND các huyện nơi có đất bị thu hồi phê duyệt gửi Sở thương binh lao động và xã hội để có kế hoạch bố trí đào tạo, chuyển đổi nghề, tìm kiếm việc làm theo quy định về cơ chế, chính sách giải quyết việc làm đã được Thủ tướng Chính phủ quyết định.</w:t>
            </w:r>
          </w:p>
        </w:tc>
        <w:tc>
          <w:tcPr>
            <w:tcW w:w="1182" w:type="pct"/>
          </w:tcPr>
          <w:p w:rsidR="002E1B6C" w:rsidRPr="007E0FC2" w:rsidRDefault="002E1B6C" w:rsidP="007E0FC2">
            <w:pPr>
              <w:spacing w:line="276" w:lineRule="auto"/>
              <w:jc w:val="both"/>
              <w:rPr>
                <w:color w:val="002060"/>
                <w:highlight w:val="white"/>
                <w:lang w:val="nl-NL" w:eastAsia="en-AU"/>
              </w:rPr>
            </w:pPr>
          </w:p>
        </w:tc>
      </w:tr>
      <w:tr w:rsidR="007E0FC2" w:rsidRPr="007E0FC2" w:rsidTr="005C6B4F">
        <w:trPr>
          <w:trHeight w:val="20"/>
        </w:trPr>
        <w:tc>
          <w:tcPr>
            <w:tcW w:w="648" w:type="pct"/>
            <w:shd w:val="clear" w:color="auto" w:fill="auto"/>
          </w:tcPr>
          <w:p w:rsidR="001D1A3C" w:rsidRPr="007E0FC2" w:rsidRDefault="00F331A4" w:rsidP="007E0FC2">
            <w:pPr>
              <w:spacing w:line="276" w:lineRule="auto"/>
              <w:jc w:val="both"/>
              <w:rPr>
                <w:b/>
                <w:color w:val="002060"/>
                <w:highlight w:val="white"/>
                <w:lang w:val="nl-NL" w:eastAsia="en-AU"/>
              </w:rPr>
            </w:pPr>
            <w:r w:rsidRPr="007E0FC2">
              <w:rPr>
                <w:b/>
                <w:color w:val="002060"/>
                <w:highlight w:val="white"/>
                <w:lang w:val="nl-NL" w:eastAsia="en-AU"/>
              </w:rPr>
              <w:lastRenderedPageBreak/>
              <w:t>7.</w:t>
            </w:r>
            <w:r w:rsidR="001D1A3C" w:rsidRPr="007E0FC2">
              <w:rPr>
                <w:b/>
                <w:color w:val="002060"/>
                <w:highlight w:val="white"/>
                <w:lang w:val="nl-NL" w:eastAsia="en-AU"/>
              </w:rPr>
              <w:t xml:space="preserve"> Trợ cấp/ hỗ trợ cho các hộ dễ bị tổn thương  </w:t>
            </w:r>
          </w:p>
        </w:tc>
        <w:tc>
          <w:tcPr>
            <w:tcW w:w="1380" w:type="pct"/>
            <w:shd w:val="clear" w:color="auto" w:fill="auto"/>
          </w:tcPr>
          <w:p w:rsidR="001D1A3C" w:rsidRPr="007E0FC2" w:rsidRDefault="001D1A3C" w:rsidP="007E0FC2">
            <w:pPr>
              <w:spacing w:line="276" w:lineRule="auto"/>
              <w:jc w:val="both"/>
              <w:rPr>
                <w:b/>
                <w:color w:val="002060"/>
                <w:highlight w:val="white"/>
                <w:lang w:val="nl-NL" w:eastAsia="en-AU"/>
              </w:rPr>
            </w:pPr>
            <w:r w:rsidRPr="007E0FC2">
              <w:rPr>
                <w:b/>
                <w:color w:val="002060"/>
                <w:highlight w:val="white"/>
                <w:lang w:val="nl-NL" w:eastAsia="en-AU"/>
              </w:rPr>
              <w:t xml:space="preserve">Ảnh hưởng về đất và các tài sản gắn liền với đất </w:t>
            </w:r>
          </w:p>
          <w:p w:rsidR="00365B7C" w:rsidRDefault="001D1A3C" w:rsidP="007E0FC2">
            <w:pPr>
              <w:spacing w:line="276" w:lineRule="auto"/>
              <w:jc w:val="both"/>
              <w:rPr>
                <w:i/>
                <w:color w:val="002060"/>
                <w:highlight w:val="white"/>
                <w:lang w:val="nl-NL" w:eastAsia="en-AU"/>
              </w:rPr>
            </w:pPr>
            <w:r w:rsidRPr="007E0FC2">
              <w:rPr>
                <w:i/>
                <w:color w:val="002060"/>
                <w:highlight w:val="white"/>
                <w:lang w:val="nl-NL" w:eastAsia="en-AU"/>
              </w:rPr>
              <w:t>Các nhóm bị ảnh hưởng dễ bị tổn thương không kể mức độ nghiêm trọng. Các nhóm dễ bị tổn thương được xác định  trong phần định nghĩa các thuật ngữ</w:t>
            </w:r>
            <w:r w:rsidR="00365B7C">
              <w:rPr>
                <w:i/>
                <w:color w:val="002060"/>
                <w:highlight w:val="white"/>
                <w:lang w:val="nl-NL" w:eastAsia="en-AU"/>
              </w:rPr>
              <w:t>.</w:t>
            </w:r>
          </w:p>
          <w:p w:rsidR="001D1A3C" w:rsidRPr="0086066E" w:rsidRDefault="00FA79FE" w:rsidP="007E0FC2">
            <w:pPr>
              <w:spacing w:line="276" w:lineRule="auto"/>
              <w:jc w:val="both"/>
              <w:rPr>
                <w:b/>
                <w:color w:val="002060"/>
                <w:highlight w:val="white"/>
                <w:lang w:val="nl-NL" w:eastAsia="en-AU"/>
              </w:rPr>
            </w:pPr>
            <w:r w:rsidRPr="0086066E">
              <w:rPr>
                <w:b/>
                <w:color w:val="002060"/>
                <w:highlight w:val="white"/>
                <w:lang w:val="nl-NL" w:eastAsia="en-AU"/>
              </w:rPr>
              <w:t>(46 hộ BAH)</w:t>
            </w:r>
          </w:p>
          <w:p w:rsidR="001D1A3C" w:rsidRPr="007E0FC2" w:rsidRDefault="001D1A3C" w:rsidP="007E0FC2">
            <w:pPr>
              <w:spacing w:line="276" w:lineRule="auto"/>
              <w:jc w:val="both"/>
              <w:rPr>
                <w:color w:val="002060"/>
                <w:highlight w:val="white"/>
                <w:lang w:val="nl-NL" w:eastAsia="en-AU"/>
              </w:rPr>
            </w:pPr>
          </w:p>
        </w:tc>
        <w:tc>
          <w:tcPr>
            <w:tcW w:w="1790" w:type="pct"/>
            <w:shd w:val="clear" w:color="auto" w:fill="auto"/>
          </w:tcPr>
          <w:p w:rsidR="001D1A3C" w:rsidRPr="007E0FC2" w:rsidRDefault="001D1A3C" w:rsidP="007E0FC2">
            <w:pPr>
              <w:spacing w:line="276" w:lineRule="auto"/>
              <w:jc w:val="both"/>
              <w:rPr>
                <w:color w:val="002060"/>
                <w:highlight w:val="white"/>
                <w:lang w:val="nl-NL" w:eastAsia="en-AU"/>
              </w:rPr>
            </w:pPr>
            <w:r w:rsidRPr="007E0FC2">
              <w:rPr>
                <w:color w:val="002060"/>
                <w:highlight w:val="white"/>
                <w:lang w:val="nl-NL" w:eastAsia="en-AU"/>
              </w:rPr>
              <w:t>Hỗ trợ đặc biệt cho các nhóm dễ bị tổn thương như sau:</w:t>
            </w:r>
          </w:p>
          <w:p w:rsidR="001D1A3C" w:rsidRPr="007E0FC2" w:rsidRDefault="001D1A3C" w:rsidP="007E0FC2">
            <w:pPr>
              <w:spacing w:line="276" w:lineRule="auto"/>
              <w:jc w:val="both"/>
              <w:rPr>
                <w:color w:val="002060"/>
                <w:highlight w:val="white"/>
                <w:lang w:val="nl-NL" w:eastAsia="en-AU"/>
              </w:rPr>
            </w:pPr>
            <w:r w:rsidRPr="007E0FC2">
              <w:rPr>
                <w:color w:val="002060"/>
                <w:highlight w:val="white"/>
                <w:lang w:val="nl-NL" w:eastAsia="en-AU"/>
              </w:rPr>
              <w:t xml:space="preserve">- </w:t>
            </w:r>
            <w:r w:rsidRPr="007E0FC2">
              <w:rPr>
                <w:b/>
                <w:i/>
                <w:color w:val="002060"/>
                <w:highlight w:val="white"/>
                <w:lang w:val="nl-NL" w:eastAsia="en-AU"/>
              </w:rPr>
              <w:t>Đối với các hộ không còn đất ở</w:t>
            </w:r>
            <w:r w:rsidRPr="007E0FC2">
              <w:rPr>
                <w:color w:val="002060"/>
                <w:highlight w:val="white"/>
                <w:lang w:val="nl-NL" w:eastAsia="en-AU"/>
              </w:rPr>
              <w:t>, được bố trí một căn hộ mà hộ có thể trả góp hoặc mướn căn hộ.</w:t>
            </w:r>
          </w:p>
          <w:p w:rsidR="001D1A3C" w:rsidRPr="007E0FC2" w:rsidRDefault="001D1A3C" w:rsidP="007E0FC2">
            <w:pPr>
              <w:spacing w:line="276" w:lineRule="auto"/>
              <w:jc w:val="both"/>
              <w:rPr>
                <w:color w:val="002060"/>
                <w:highlight w:val="white"/>
                <w:lang w:val="nl-NL" w:eastAsia="en-AU"/>
              </w:rPr>
            </w:pPr>
            <w:r w:rsidRPr="007E0FC2">
              <w:rPr>
                <w:color w:val="002060"/>
                <w:highlight w:val="white"/>
                <w:lang w:val="nl-NL" w:eastAsia="en-AU"/>
              </w:rPr>
              <w:t xml:space="preserve">- </w:t>
            </w:r>
            <w:r w:rsidRPr="007E0FC2">
              <w:rPr>
                <w:b/>
                <w:i/>
                <w:color w:val="002060"/>
                <w:highlight w:val="white"/>
                <w:lang w:val="nl-NL" w:eastAsia="en-AU"/>
              </w:rPr>
              <w:t>Các hộ chính sách</w:t>
            </w:r>
            <w:r w:rsidRPr="007E0FC2">
              <w:rPr>
                <w:color w:val="002060"/>
                <w:highlight w:val="white"/>
                <w:lang w:val="nl-NL" w:eastAsia="en-AU"/>
              </w:rPr>
              <w:t>: (i) Các hộ gia đình chính sách phải di dời bao gồm các mẹ anh hùng, cựu chiến binh, thương bệnh binh hay gia đình liệt sỹ được nhận hỗ trợ theo quy định của UBND tỉnh; (ii) Hộ nghèo phải di dời hoặc bị ảnh hưởng từ 20% diện tích đất sản xuất trở lên hoặc bị ảnh hưởng dưới 20% diện tích đất sản xuất nhưng phần còn lại không đủ điều kiện canh tác: được nhận hỗ trợ  và các hộ này phải có xác nhận của chính quyền địa phương</w:t>
            </w:r>
            <w:r w:rsidR="002379FA" w:rsidRPr="007E0FC2">
              <w:rPr>
                <w:color w:val="002060"/>
                <w:highlight w:val="white"/>
                <w:lang w:val="nl-NL" w:eastAsia="en-AU"/>
              </w:rPr>
              <w:t>Theo điều 22 quyết định số 22/2014/QĐ-UBND ngày 22/10/2014 của UBND tỉnh Bắc Kạn. “C</w:t>
            </w:r>
            <w:r w:rsidR="002379FA" w:rsidRPr="007E0FC2">
              <w:rPr>
                <w:color w:val="002060"/>
                <w:highlight w:val="white"/>
              </w:rPr>
              <w:t xml:space="preserve">ăn cứ tình hình thực tế của địa phương, UBND cấp huyện sẽ đề xuất </w:t>
            </w:r>
            <w:r w:rsidR="002379FA" w:rsidRPr="007E0FC2">
              <w:rPr>
                <w:color w:val="002060"/>
                <w:highlight w:val="white"/>
              </w:rPr>
              <w:lastRenderedPageBreak/>
              <w:t>trình UBND tỉnh xem xét quyết định biện pháp hỗ trợ khác để đảm bảo ổn định đời sống, sản xuất, giải quyết khó khăn về chỗ ở cho người bị thu hồi đất”</w:t>
            </w:r>
          </w:p>
          <w:p w:rsidR="001D1A3C" w:rsidRPr="007E0FC2" w:rsidRDefault="001D1A3C" w:rsidP="007E0FC2">
            <w:pPr>
              <w:spacing w:line="276" w:lineRule="auto"/>
              <w:jc w:val="both"/>
              <w:rPr>
                <w:color w:val="002060"/>
                <w:highlight w:val="white"/>
                <w:lang w:val="nl-NL" w:eastAsia="en-AU"/>
              </w:rPr>
            </w:pPr>
            <w:r w:rsidRPr="007E0FC2">
              <w:rPr>
                <w:color w:val="002060"/>
                <w:highlight w:val="white"/>
                <w:lang w:val="nl-NL" w:eastAsia="en-AU"/>
              </w:rPr>
              <w:t xml:space="preserve">- </w:t>
            </w:r>
            <w:r w:rsidRPr="007E0FC2">
              <w:rPr>
                <w:b/>
                <w:i/>
                <w:color w:val="002060"/>
                <w:highlight w:val="white"/>
                <w:lang w:val="nl-NL" w:eastAsia="en-AU"/>
              </w:rPr>
              <w:t xml:space="preserve">Các nhóm dễ bị tổn thương khác </w:t>
            </w:r>
            <w:r w:rsidRPr="007E0FC2">
              <w:rPr>
                <w:color w:val="002060"/>
                <w:highlight w:val="white"/>
                <w:lang w:val="nl-NL" w:eastAsia="en-AU"/>
              </w:rPr>
              <w:t>bị ảnh hưởng bởi dự án, có hoặc không có di dời, (hộ gia đình có phụ nữ làm chủ, hộ gia đình có người tàn tật, người già không nơi nương tựa</w:t>
            </w:r>
            <w:r w:rsidR="007D59E7" w:rsidRPr="007E0FC2">
              <w:rPr>
                <w:color w:val="002060"/>
                <w:highlight w:val="white"/>
                <w:lang w:val="nl-NL" w:eastAsia="en-AU"/>
              </w:rPr>
              <w:t>, hộ không có đất, hộ dân tộc thiểu số</w:t>
            </w:r>
            <w:r w:rsidRPr="007E0FC2">
              <w:rPr>
                <w:color w:val="002060"/>
                <w:highlight w:val="white"/>
                <w:lang w:val="nl-NL" w:eastAsia="en-AU"/>
              </w:rPr>
              <w:t>) sẽ nhận được sự hỗ trợ như cho các hộ nghèo theo quy định của UBND tỉnh.</w:t>
            </w:r>
          </w:p>
          <w:p w:rsidR="00020AEA" w:rsidRPr="007E0FC2" w:rsidRDefault="00020AEA" w:rsidP="007E0FC2">
            <w:pPr>
              <w:spacing w:line="276" w:lineRule="auto"/>
              <w:jc w:val="both"/>
              <w:rPr>
                <w:color w:val="002060"/>
                <w:highlight w:val="white"/>
                <w:lang w:val="nl-NL" w:eastAsia="en-AU"/>
              </w:rPr>
            </w:pPr>
            <w:r w:rsidRPr="007E0FC2">
              <w:rPr>
                <w:color w:val="002060"/>
                <w:highlight w:val="white"/>
                <w:lang w:val="nl-NL" w:eastAsia="en-AU"/>
              </w:rPr>
              <w:t xml:space="preserve">Do UBND tỉnh Bắc Kạn không quy định cụ thể cho nhóm đối tượng dễ bị tổn thương, do vậy </w:t>
            </w:r>
            <w:r w:rsidR="00452CF1" w:rsidRPr="007E0FC2">
              <w:rPr>
                <w:color w:val="002060"/>
                <w:highlight w:val="white"/>
                <w:lang w:val="nl-NL" w:eastAsia="en-AU"/>
              </w:rPr>
              <w:t xml:space="preserve">qua </w:t>
            </w:r>
            <w:r w:rsidRPr="007E0FC2">
              <w:rPr>
                <w:color w:val="002060"/>
                <w:highlight w:val="white"/>
                <w:lang w:val="nl-NL" w:eastAsia="en-AU"/>
              </w:rPr>
              <w:t xml:space="preserve">tham khảo thực tế </w:t>
            </w:r>
            <w:r w:rsidR="00297F46" w:rsidRPr="007E0FC2">
              <w:rPr>
                <w:color w:val="002060"/>
                <w:highlight w:val="white"/>
                <w:lang w:val="nl-NL" w:eastAsia="en-AU"/>
              </w:rPr>
              <w:t xml:space="preserve">thực hiện công tác GPMB </w:t>
            </w:r>
            <w:r w:rsidRPr="007E0FC2">
              <w:rPr>
                <w:color w:val="002060"/>
                <w:highlight w:val="white"/>
                <w:lang w:val="nl-NL" w:eastAsia="en-AU"/>
              </w:rPr>
              <w:t>tại địa phương và các dự án ODA đã triển khai trên địa bàn tỉnh Bắc Kạn, mức hỗ trợ đề xuất cho tiểu dự án</w:t>
            </w:r>
            <w:r w:rsidR="00297F46" w:rsidRPr="007E0FC2">
              <w:rPr>
                <w:color w:val="002060"/>
                <w:highlight w:val="white"/>
                <w:lang w:val="nl-NL" w:eastAsia="en-AU"/>
              </w:rPr>
              <w:t xml:space="preserve"> như</w:t>
            </w:r>
            <w:r w:rsidR="00452CF1" w:rsidRPr="007E0FC2">
              <w:rPr>
                <w:color w:val="002060"/>
                <w:highlight w:val="white"/>
                <w:lang w:val="nl-NL" w:eastAsia="en-AU"/>
              </w:rPr>
              <w:t xml:space="preserve"> sau</w:t>
            </w:r>
            <w:r w:rsidRPr="007E0FC2">
              <w:rPr>
                <w:color w:val="002060"/>
                <w:highlight w:val="white"/>
                <w:lang w:val="nl-NL" w:eastAsia="en-AU"/>
              </w:rPr>
              <w:t xml:space="preserve">: </w:t>
            </w:r>
          </w:p>
          <w:p w:rsidR="00020AEA" w:rsidRPr="007E0FC2" w:rsidRDefault="00020AEA" w:rsidP="007E0FC2">
            <w:pPr>
              <w:spacing w:line="276" w:lineRule="auto"/>
              <w:jc w:val="both"/>
              <w:rPr>
                <w:color w:val="002060"/>
                <w:highlight w:val="white"/>
                <w:lang w:val="nl-NL" w:eastAsia="en-AU"/>
              </w:rPr>
            </w:pPr>
            <w:r w:rsidRPr="007E0FC2">
              <w:rPr>
                <w:color w:val="002060"/>
                <w:highlight w:val="white"/>
                <w:lang w:val="nl-NL" w:eastAsia="en-AU"/>
              </w:rPr>
              <w:t xml:space="preserve">- Đối với hộ nghèo </w:t>
            </w:r>
            <w:r w:rsidRPr="007E0FC2">
              <w:rPr>
                <w:color w:val="002060"/>
                <w:highlight w:val="white"/>
                <w:u w:color="FF0000"/>
                <w:lang w:val="nl-NL" w:eastAsia="en-AU"/>
              </w:rPr>
              <w:t>BAH nhẹ</w:t>
            </w:r>
            <w:r w:rsidRPr="007E0FC2">
              <w:rPr>
                <w:color w:val="002060"/>
                <w:highlight w:val="white"/>
                <w:lang w:val="nl-NL" w:eastAsia="en-AU"/>
              </w:rPr>
              <w:t xml:space="preserve"> tối thiểu 2.000</w:t>
            </w:r>
            <w:r w:rsidR="00365B7C">
              <w:rPr>
                <w:color w:val="002060"/>
                <w:highlight w:val="white"/>
                <w:lang w:val="nl-NL" w:eastAsia="en-AU"/>
              </w:rPr>
              <w:t>.</w:t>
            </w:r>
            <w:r w:rsidRPr="007E0FC2">
              <w:rPr>
                <w:color w:val="002060"/>
                <w:highlight w:val="white"/>
                <w:lang w:val="nl-NL" w:eastAsia="en-AU"/>
              </w:rPr>
              <w:t>000 VND/h</w:t>
            </w:r>
            <w:r w:rsidR="00DE316E">
              <w:rPr>
                <w:color w:val="002060"/>
                <w:highlight w:val="white"/>
                <w:lang w:val="nl-NL" w:eastAsia="en-AU"/>
              </w:rPr>
              <w:t>ộ</w:t>
            </w:r>
            <w:r w:rsidRPr="007E0FC2">
              <w:rPr>
                <w:color w:val="002060"/>
                <w:highlight w:val="white"/>
                <w:lang w:val="nl-NL" w:eastAsia="en-AU"/>
              </w:rPr>
              <w:t xml:space="preserve">; đối với hộ nghèo </w:t>
            </w:r>
            <w:r w:rsidRPr="007E0FC2">
              <w:rPr>
                <w:color w:val="002060"/>
                <w:highlight w:val="white"/>
                <w:u w:color="FF0000"/>
                <w:lang w:val="nl-NL" w:eastAsia="en-AU"/>
              </w:rPr>
              <w:t>BAH nặng</w:t>
            </w:r>
            <w:r w:rsidRPr="007E0FC2">
              <w:rPr>
                <w:color w:val="002060"/>
                <w:highlight w:val="white"/>
                <w:lang w:val="nl-NL" w:eastAsia="en-AU"/>
              </w:rPr>
              <w:t xml:space="preserve"> hỗ trợ tối thiểu  5.000.000 VND/hộ.</w:t>
            </w:r>
          </w:p>
          <w:p w:rsidR="00020AEA" w:rsidRPr="007E0FC2" w:rsidRDefault="00020AEA" w:rsidP="007E0FC2">
            <w:pPr>
              <w:spacing w:line="276" w:lineRule="auto"/>
              <w:jc w:val="both"/>
              <w:rPr>
                <w:color w:val="002060"/>
                <w:highlight w:val="white"/>
                <w:lang w:val="nl-NL" w:eastAsia="en-AU"/>
              </w:rPr>
            </w:pPr>
            <w:r w:rsidRPr="007E0FC2">
              <w:rPr>
                <w:color w:val="002060"/>
                <w:highlight w:val="white"/>
                <w:lang w:val="nl-NL" w:eastAsia="en-AU"/>
              </w:rPr>
              <w:t>- Các hộ dễ bị tổn thương khác: hỗ trợ bằng tiền tối thiểu 2.000.000 đồng</w:t>
            </w:r>
            <w:r w:rsidR="00452CF1" w:rsidRPr="007E0FC2">
              <w:rPr>
                <w:color w:val="002060"/>
                <w:highlight w:val="white"/>
                <w:lang w:val="nl-NL" w:eastAsia="en-AU"/>
              </w:rPr>
              <w:t>/hộ</w:t>
            </w:r>
            <w:r w:rsidRPr="007E0FC2">
              <w:rPr>
                <w:color w:val="002060"/>
                <w:highlight w:val="white"/>
                <w:lang w:val="nl-NL" w:eastAsia="en-AU"/>
              </w:rPr>
              <w:t xml:space="preserve"> để cải thiện điều kiện kinh tế xã hội hoặc dựa vào quy định của tỉnh tùy theo mức nào cao hơn. </w:t>
            </w:r>
          </w:p>
          <w:p w:rsidR="001D1A3C" w:rsidRPr="007E0FC2" w:rsidRDefault="001D1A3C" w:rsidP="007E0FC2">
            <w:pPr>
              <w:spacing w:line="276" w:lineRule="auto"/>
              <w:jc w:val="both"/>
              <w:rPr>
                <w:color w:val="002060"/>
                <w:highlight w:val="white"/>
                <w:lang w:val="nl-NL" w:eastAsia="en-AU"/>
              </w:rPr>
            </w:pPr>
            <w:r w:rsidRPr="007E0FC2">
              <w:rPr>
                <w:color w:val="002060"/>
                <w:highlight w:val="white"/>
                <w:lang w:val="nl-NL" w:eastAsia="en-AU"/>
              </w:rPr>
              <w:t>- Những hộ này có quyền được tham gia chương trình phục hồi thu nhập</w:t>
            </w:r>
            <w:r w:rsidR="00365B7C">
              <w:rPr>
                <w:color w:val="002060"/>
                <w:highlight w:val="white"/>
                <w:lang w:val="nl-NL" w:eastAsia="en-AU"/>
              </w:rPr>
              <w:t>.</w:t>
            </w:r>
          </w:p>
        </w:tc>
        <w:tc>
          <w:tcPr>
            <w:tcW w:w="1182" w:type="pct"/>
          </w:tcPr>
          <w:p w:rsidR="001D1A3C" w:rsidRPr="007E0FC2" w:rsidRDefault="001D1A3C" w:rsidP="007E0FC2">
            <w:pPr>
              <w:spacing w:line="276" w:lineRule="auto"/>
              <w:jc w:val="both"/>
              <w:rPr>
                <w:color w:val="002060"/>
                <w:highlight w:val="white"/>
                <w:lang w:val="nl-NL" w:eastAsia="en-AU"/>
              </w:rPr>
            </w:pPr>
            <w:r w:rsidRPr="007E0FC2">
              <w:rPr>
                <w:color w:val="002060"/>
                <w:highlight w:val="white"/>
                <w:lang w:val="nl-NL" w:eastAsia="en-AU"/>
              </w:rPr>
              <w:lastRenderedPageBreak/>
              <w:t xml:space="preserve">- Trợ cấp cho các hộ chính sách (mẹ Việt Nam anh hùng, gia đình thương binh liệt sĩ...) theo quy định của Chính phủ. Nếu hộ bị ảnh hưởng đủ điều kiện được hưởng nhiều chính sách trợ cấp thêm thì chỉ được hưởng 1 </w:t>
            </w:r>
            <w:r w:rsidRPr="007E0FC2">
              <w:rPr>
                <w:color w:val="002060"/>
                <w:highlight w:val="white"/>
                <w:u w:color="FF0000"/>
                <w:lang w:val="nl-NL" w:eastAsia="en-AU"/>
              </w:rPr>
              <w:t>mức trợ</w:t>
            </w:r>
            <w:r w:rsidRPr="007E0FC2">
              <w:rPr>
                <w:color w:val="002060"/>
                <w:highlight w:val="white"/>
                <w:lang w:val="nl-NL" w:eastAsia="en-AU"/>
              </w:rPr>
              <w:t xml:space="preserve"> cấp cao nhất.</w:t>
            </w:r>
          </w:p>
        </w:tc>
      </w:tr>
      <w:tr w:rsidR="007E0FC2" w:rsidRPr="007E0FC2" w:rsidTr="005C6B4F">
        <w:trPr>
          <w:trHeight w:val="20"/>
        </w:trPr>
        <w:tc>
          <w:tcPr>
            <w:tcW w:w="648" w:type="pct"/>
            <w:shd w:val="clear" w:color="auto" w:fill="auto"/>
          </w:tcPr>
          <w:p w:rsidR="001D1A3C" w:rsidRPr="007E0FC2" w:rsidRDefault="00765649" w:rsidP="007E0FC2">
            <w:pPr>
              <w:spacing w:line="276" w:lineRule="auto"/>
              <w:jc w:val="both"/>
              <w:rPr>
                <w:b/>
                <w:color w:val="002060"/>
                <w:highlight w:val="white"/>
                <w:lang w:val="nl-NL" w:eastAsia="en-AU"/>
              </w:rPr>
            </w:pPr>
            <w:r w:rsidRPr="007E0FC2">
              <w:rPr>
                <w:b/>
                <w:color w:val="002060"/>
                <w:highlight w:val="white"/>
                <w:lang w:val="nl-NL" w:eastAsia="en-AU"/>
              </w:rPr>
              <w:lastRenderedPageBreak/>
              <w:t>7</w:t>
            </w:r>
            <w:r w:rsidR="001D1A3C" w:rsidRPr="007E0FC2">
              <w:rPr>
                <w:b/>
                <w:color w:val="002060"/>
                <w:highlight w:val="white"/>
                <w:lang w:val="nl-NL" w:eastAsia="en-AU"/>
              </w:rPr>
              <w:t>. Các khoản trợ cấp và hỗ trợ khác</w:t>
            </w:r>
          </w:p>
        </w:tc>
        <w:tc>
          <w:tcPr>
            <w:tcW w:w="1380" w:type="pct"/>
            <w:shd w:val="clear" w:color="auto" w:fill="auto"/>
          </w:tcPr>
          <w:p w:rsidR="001D1A3C" w:rsidRPr="007E0FC2" w:rsidRDefault="001D1A3C" w:rsidP="007E0FC2">
            <w:pPr>
              <w:spacing w:line="276" w:lineRule="auto"/>
              <w:jc w:val="both"/>
              <w:rPr>
                <w:b/>
                <w:color w:val="002060"/>
                <w:highlight w:val="white"/>
                <w:lang w:val="nl-NL" w:eastAsia="en-AU"/>
              </w:rPr>
            </w:pPr>
            <w:r w:rsidRPr="007E0FC2">
              <w:rPr>
                <w:b/>
                <w:color w:val="002060"/>
                <w:highlight w:val="white"/>
                <w:lang w:val="nl-NL" w:eastAsia="en-AU"/>
              </w:rPr>
              <w:t>Ảnh hưởng về đất hoặc tài sản trên đất</w:t>
            </w:r>
            <w:r w:rsidR="00E57FF3" w:rsidRPr="007E0FC2">
              <w:rPr>
                <w:b/>
                <w:color w:val="002060"/>
                <w:highlight w:val="white"/>
                <w:lang w:val="nl-NL" w:eastAsia="en-AU"/>
              </w:rPr>
              <w:t xml:space="preserve"> (</w:t>
            </w:r>
            <w:r w:rsidR="00AA0650" w:rsidRPr="007E0FC2">
              <w:rPr>
                <w:b/>
                <w:color w:val="002060"/>
                <w:highlight w:val="white"/>
                <w:lang w:val="nl-NL" w:eastAsia="en-AU"/>
              </w:rPr>
              <w:t>41</w:t>
            </w:r>
            <w:r w:rsidR="00E57FF3" w:rsidRPr="007E0FC2">
              <w:rPr>
                <w:b/>
                <w:color w:val="002060"/>
                <w:highlight w:val="white"/>
                <w:lang w:val="nl-NL" w:eastAsia="en-AU"/>
              </w:rPr>
              <w:t xml:space="preserve"> hộ</w:t>
            </w:r>
            <w:r w:rsidR="00BC79CA" w:rsidRPr="007E0FC2">
              <w:rPr>
                <w:b/>
                <w:color w:val="002060"/>
                <w:highlight w:val="white"/>
                <w:lang w:val="nl-NL" w:eastAsia="en-AU"/>
              </w:rPr>
              <w:t xml:space="preserve"> BAH</w:t>
            </w:r>
            <w:r w:rsidR="00E57FF3" w:rsidRPr="007E0FC2">
              <w:rPr>
                <w:b/>
                <w:color w:val="002060"/>
                <w:highlight w:val="white"/>
                <w:lang w:val="nl-NL" w:eastAsia="en-AU"/>
              </w:rPr>
              <w:t>)</w:t>
            </w:r>
          </w:p>
        </w:tc>
        <w:tc>
          <w:tcPr>
            <w:tcW w:w="1790" w:type="pct"/>
            <w:shd w:val="clear" w:color="auto" w:fill="auto"/>
          </w:tcPr>
          <w:p w:rsidR="00020AEA" w:rsidRPr="007E0FC2" w:rsidRDefault="00020AEA" w:rsidP="007E0FC2">
            <w:pPr>
              <w:spacing w:line="276" w:lineRule="auto"/>
              <w:jc w:val="both"/>
              <w:rPr>
                <w:color w:val="002060"/>
                <w:highlight w:val="white"/>
                <w:lang w:val="nl-NL" w:eastAsia="en-AU"/>
              </w:rPr>
            </w:pPr>
            <w:r w:rsidRPr="007E0FC2">
              <w:rPr>
                <w:color w:val="002060"/>
                <w:highlight w:val="white"/>
                <w:lang w:val="nl-NL" w:eastAsia="en-AU"/>
              </w:rPr>
              <w:t>Tiền thưởng khuyến khích: Tất cả các hộ bị ảnh hưởng dọn ra khỏi vùng đất bị ảnh hưởng ngay sau khi nhận được bồi thường và trợ cấp theo quy định của UBND tỉnh.</w:t>
            </w:r>
          </w:p>
          <w:p w:rsidR="00020AEA" w:rsidRPr="007E0FC2" w:rsidRDefault="00020AEA" w:rsidP="007E0FC2">
            <w:pPr>
              <w:spacing w:line="276" w:lineRule="auto"/>
              <w:jc w:val="both"/>
              <w:rPr>
                <w:rFonts w:ascii="Arial" w:hAnsi="Arial" w:cs="Arial"/>
                <w:color w:val="002060"/>
                <w:highlight w:val="white"/>
                <w:lang w:val="nl-NL" w:eastAsia="en-AU"/>
              </w:rPr>
            </w:pPr>
            <w:r w:rsidRPr="007E0FC2">
              <w:rPr>
                <w:color w:val="002060"/>
                <w:highlight w:val="white"/>
                <w:lang w:val="nl-NL" w:eastAsia="en-AU"/>
              </w:rPr>
              <w:t xml:space="preserve">Trợ cấp sửa chữa: Nếu nhà/cấu trúc bị ảnh hưởng một phần và phần cấu trúc còn lại có khả năng sử dụng được tiếp, dự án sẽ trợ cấp cấp một khoản tương đương bằng 20% </w:t>
            </w:r>
            <w:r w:rsidRPr="007E0FC2">
              <w:rPr>
                <w:color w:val="002060"/>
                <w:highlight w:val="white"/>
                <w:u w:color="FF0000"/>
                <w:lang w:val="nl-NL" w:eastAsia="en-AU"/>
              </w:rPr>
              <w:t>giá bồi</w:t>
            </w:r>
            <w:r w:rsidRPr="007E0FC2">
              <w:rPr>
                <w:color w:val="002060"/>
                <w:highlight w:val="white"/>
                <w:lang w:val="nl-NL" w:eastAsia="en-AU"/>
              </w:rPr>
              <w:t xml:space="preserve"> thường cho phần cấu trúc bị ảnh hưởng, cho phép người bị ảnh hưởng khôi phục lại sao cho tương đương với điều kiện cũ hoặc tốt hơn</w:t>
            </w:r>
            <w:r w:rsidRPr="007E0FC2">
              <w:rPr>
                <w:rFonts w:ascii="Arial" w:hAnsi="Arial" w:cs="Arial"/>
                <w:color w:val="002060"/>
                <w:highlight w:val="white"/>
                <w:lang w:val="nl-NL" w:eastAsia="en-AU"/>
              </w:rPr>
              <w:t>.</w:t>
            </w:r>
          </w:p>
          <w:p w:rsidR="001D1A3C" w:rsidRPr="007E0FC2" w:rsidRDefault="001D1A3C" w:rsidP="007E0FC2">
            <w:pPr>
              <w:spacing w:line="276" w:lineRule="auto"/>
              <w:jc w:val="both"/>
              <w:rPr>
                <w:color w:val="002060"/>
                <w:highlight w:val="white"/>
                <w:lang w:val="nl-NL" w:eastAsia="en-AU"/>
              </w:rPr>
            </w:pPr>
            <w:r w:rsidRPr="007E0FC2">
              <w:rPr>
                <w:color w:val="002060"/>
                <w:highlight w:val="white"/>
                <w:lang w:val="nl-NL" w:eastAsia="en-AU"/>
              </w:rPr>
              <w:t xml:space="preserve">Căn cứ vào tình hình thực tế của địa phương, chủ tịch UBND tỉnh sẽ đưa ra những khoản trợ cấp khác để đảm bảo khôi phục nơi ở và sinh kế cho người bị ảnh hưởng. </w:t>
            </w:r>
          </w:p>
        </w:tc>
        <w:tc>
          <w:tcPr>
            <w:tcW w:w="1182" w:type="pct"/>
          </w:tcPr>
          <w:p w:rsidR="001D1A3C" w:rsidRPr="007E0FC2" w:rsidRDefault="00AA0650" w:rsidP="007E0FC2">
            <w:pPr>
              <w:spacing w:line="276" w:lineRule="auto"/>
              <w:jc w:val="both"/>
              <w:rPr>
                <w:color w:val="002060"/>
                <w:highlight w:val="white"/>
                <w:lang w:val="nl-NL" w:eastAsia="en-AU"/>
              </w:rPr>
            </w:pPr>
            <w:r w:rsidRPr="007E0FC2">
              <w:rPr>
                <w:color w:val="002060"/>
                <w:highlight w:val="white"/>
                <w:lang w:val="nl-NL" w:eastAsia="en-AU"/>
              </w:rPr>
              <w:t xml:space="preserve">Trung tâm phát triển </w:t>
            </w:r>
            <w:r w:rsidRPr="007E0FC2">
              <w:rPr>
                <w:color w:val="002060"/>
                <w:highlight w:val="white"/>
                <w:u w:color="FF0000"/>
                <w:lang w:val="nl-NL" w:eastAsia="en-AU"/>
              </w:rPr>
              <w:t>quỹ đất</w:t>
            </w:r>
            <w:r w:rsidRPr="007E0FC2">
              <w:rPr>
                <w:color w:val="002060"/>
                <w:highlight w:val="white"/>
                <w:lang w:val="nl-NL" w:eastAsia="en-AU"/>
              </w:rPr>
              <w:t xml:space="preserve"> hoặc Hội đồng bồi thường huyện xác định cụ thể trong quá trình thực hiện</w:t>
            </w:r>
            <w:r w:rsidR="00FA7332" w:rsidRPr="007E0FC2">
              <w:rPr>
                <w:color w:val="002060"/>
                <w:highlight w:val="white"/>
                <w:lang w:val="nl-NL" w:eastAsia="en-AU"/>
              </w:rPr>
              <w:t xml:space="preserve"> trình UBND tỉnh xem xét quyết định biện pháp hỗ trợ cụ thể.</w:t>
            </w:r>
          </w:p>
        </w:tc>
      </w:tr>
    </w:tbl>
    <w:p w:rsidR="000A25F4" w:rsidRPr="007E0FC2" w:rsidRDefault="000A25F4" w:rsidP="007E0FC2">
      <w:pPr>
        <w:pStyle w:val="Heading1"/>
        <w:spacing w:before="120" w:after="120" w:line="276" w:lineRule="auto"/>
        <w:rPr>
          <w:rFonts w:ascii="Times New Roman" w:hAnsi="Times New Roman"/>
          <w:color w:val="002060"/>
          <w:sz w:val="24"/>
          <w:szCs w:val="24"/>
          <w:highlight w:val="white"/>
          <w:lang w:val="eu-ES"/>
        </w:rPr>
        <w:sectPr w:rsidR="000A25F4" w:rsidRPr="007E0FC2" w:rsidSect="007E0FC2">
          <w:pgSz w:w="16840" w:h="11920" w:orient="landscape"/>
          <w:pgMar w:top="1134" w:right="1418" w:bottom="1134" w:left="1701" w:header="567" w:footer="624" w:gutter="0"/>
          <w:cols w:space="720"/>
          <w:noEndnote/>
          <w:docGrid w:linePitch="326"/>
        </w:sectPr>
      </w:pPr>
      <w:bookmarkStart w:id="302" w:name="_Toc341708626"/>
      <w:bookmarkStart w:id="303" w:name="_Toc259114894"/>
      <w:bookmarkStart w:id="304" w:name="_Toc259118877"/>
      <w:bookmarkStart w:id="305" w:name="_Toc226358347"/>
      <w:bookmarkStart w:id="306" w:name="_Toc233425674"/>
      <w:bookmarkStart w:id="307" w:name="_Toc293000169"/>
      <w:bookmarkStart w:id="308" w:name="_Toc400003594"/>
      <w:bookmarkEnd w:id="172"/>
      <w:bookmarkEnd w:id="173"/>
      <w:bookmarkEnd w:id="174"/>
      <w:bookmarkEnd w:id="175"/>
      <w:bookmarkEnd w:id="176"/>
      <w:bookmarkEnd w:id="177"/>
    </w:p>
    <w:p w:rsidR="00410663" w:rsidRPr="001E36BC" w:rsidRDefault="00F331A4" w:rsidP="001E36BC">
      <w:pPr>
        <w:pStyle w:val="Heading1"/>
        <w:rPr>
          <w:rFonts w:ascii="Times New Roman" w:hAnsi="Times New Roman"/>
          <w:color w:val="002060"/>
          <w:sz w:val="24"/>
          <w:szCs w:val="24"/>
          <w:highlight w:val="white"/>
          <w:lang w:val="eu-ES"/>
        </w:rPr>
      </w:pPr>
      <w:bookmarkStart w:id="309" w:name="_Toc3140542"/>
      <w:bookmarkStart w:id="310" w:name="_Toc3140750"/>
      <w:bookmarkStart w:id="311" w:name="_Toc3141169"/>
      <w:bookmarkStart w:id="312" w:name="_Toc259114902"/>
      <w:bookmarkStart w:id="313" w:name="_Toc259118885"/>
      <w:bookmarkStart w:id="314" w:name="_Toc17201025"/>
      <w:bookmarkEnd w:id="302"/>
      <w:bookmarkEnd w:id="303"/>
      <w:bookmarkEnd w:id="304"/>
      <w:bookmarkEnd w:id="309"/>
      <w:bookmarkEnd w:id="310"/>
      <w:bookmarkEnd w:id="311"/>
      <w:r w:rsidRPr="001E36BC">
        <w:rPr>
          <w:rFonts w:ascii="Times New Roman" w:hAnsi="Times New Roman"/>
          <w:color w:val="002060"/>
          <w:sz w:val="24"/>
          <w:szCs w:val="24"/>
          <w:highlight w:val="white"/>
          <w:lang w:val="eu-ES"/>
        </w:rPr>
        <w:lastRenderedPageBreak/>
        <w:t>5</w:t>
      </w:r>
      <w:r w:rsidR="00926E47" w:rsidRPr="001E36BC">
        <w:rPr>
          <w:rFonts w:ascii="Times New Roman" w:hAnsi="Times New Roman"/>
          <w:color w:val="002060"/>
          <w:sz w:val="24"/>
          <w:szCs w:val="24"/>
          <w:highlight w:val="white"/>
          <w:lang w:val="eu-ES"/>
        </w:rPr>
        <w:t xml:space="preserve">. </w:t>
      </w:r>
      <w:r w:rsidR="00A81896" w:rsidRPr="001E36BC">
        <w:rPr>
          <w:rFonts w:ascii="Times New Roman" w:hAnsi="Times New Roman"/>
          <w:color w:val="002060"/>
          <w:sz w:val="24"/>
          <w:szCs w:val="24"/>
          <w:highlight w:val="white"/>
          <w:lang w:val="eu-ES"/>
        </w:rPr>
        <w:tab/>
      </w:r>
      <w:r w:rsidR="00410663" w:rsidRPr="001E36BC">
        <w:rPr>
          <w:rFonts w:ascii="Times New Roman" w:hAnsi="Times New Roman"/>
          <w:color w:val="002060"/>
          <w:sz w:val="24"/>
          <w:szCs w:val="24"/>
          <w:highlight w:val="white"/>
          <w:lang w:val="eu-ES"/>
        </w:rPr>
        <w:t xml:space="preserve">CHƯƠNG TRÌNH PHỤC HỒI </w:t>
      </w:r>
      <w:bookmarkEnd w:id="312"/>
      <w:bookmarkEnd w:id="313"/>
      <w:r w:rsidR="0097371A" w:rsidRPr="001E36BC">
        <w:rPr>
          <w:rFonts w:ascii="Times New Roman" w:hAnsi="Times New Roman"/>
          <w:color w:val="002060"/>
          <w:sz w:val="24"/>
          <w:szCs w:val="24"/>
          <w:highlight w:val="white"/>
          <w:lang w:val="eu-ES"/>
        </w:rPr>
        <w:t>SINH KẾ</w:t>
      </w:r>
      <w:bookmarkEnd w:id="314"/>
    </w:p>
    <w:p w:rsidR="00410663" w:rsidRPr="007E0FC2" w:rsidRDefault="00F331A4" w:rsidP="007E0FC2">
      <w:pPr>
        <w:pStyle w:val="Heading3"/>
        <w:tabs>
          <w:tab w:val="left" w:pos="450"/>
        </w:tabs>
        <w:spacing w:line="276" w:lineRule="auto"/>
        <w:rPr>
          <w:i w:val="0"/>
          <w:color w:val="002060"/>
          <w:sz w:val="24"/>
          <w:szCs w:val="24"/>
          <w:highlight w:val="white"/>
          <w:lang w:val="eu-ES"/>
        </w:rPr>
      </w:pPr>
      <w:bookmarkStart w:id="315" w:name="_Toc17201026"/>
      <w:r w:rsidRPr="007E0FC2">
        <w:rPr>
          <w:i w:val="0"/>
          <w:color w:val="002060"/>
          <w:sz w:val="24"/>
          <w:szCs w:val="24"/>
          <w:highlight w:val="white"/>
          <w:lang w:val="eu-ES"/>
        </w:rPr>
        <w:t>5</w:t>
      </w:r>
      <w:r w:rsidR="00926E47" w:rsidRPr="007E0FC2">
        <w:rPr>
          <w:i w:val="0"/>
          <w:color w:val="002060"/>
          <w:sz w:val="24"/>
          <w:szCs w:val="24"/>
          <w:highlight w:val="white"/>
          <w:lang w:val="eu-ES"/>
        </w:rPr>
        <w:t>.1.</w:t>
      </w:r>
      <w:r w:rsidR="001D63B4" w:rsidRPr="007E0FC2">
        <w:rPr>
          <w:i w:val="0"/>
          <w:color w:val="002060"/>
          <w:sz w:val="24"/>
          <w:szCs w:val="24"/>
          <w:highlight w:val="white"/>
          <w:lang w:val="eu-ES"/>
        </w:rPr>
        <w:t>Chính sách hỗ trợ và phục hồi thu nhập</w:t>
      </w:r>
      <w:bookmarkEnd w:id="315"/>
    </w:p>
    <w:p w:rsidR="00201165" w:rsidRPr="007E0FC2" w:rsidRDefault="001D07F9" w:rsidP="007E0FC2">
      <w:pPr>
        <w:pStyle w:val="ListParagraph"/>
        <w:numPr>
          <w:ilvl w:val="0"/>
          <w:numId w:val="60"/>
        </w:numPr>
        <w:spacing w:before="120" w:line="276" w:lineRule="auto"/>
        <w:ind w:left="0" w:firstLine="0"/>
        <w:rPr>
          <w:color w:val="002060"/>
          <w:highlight w:val="white"/>
          <w:lang w:val="eu-ES"/>
        </w:rPr>
      </w:pPr>
      <w:r w:rsidRPr="007E0FC2">
        <w:rPr>
          <w:color w:val="002060"/>
          <w:highlight w:val="white"/>
          <w:lang w:val="eu-ES"/>
        </w:rPr>
        <w:t>Việc</w:t>
      </w:r>
      <w:r w:rsidR="00CD3C4F" w:rsidRPr="007E0FC2">
        <w:rPr>
          <w:color w:val="002060"/>
          <w:highlight w:val="white"/>
          <w:lang w:val="eu-ES"/>
        </w:rPr>
        <w:t xml:space="preserve"> triể</w:t>
      </w:r>
      <w:r w:rsidRPr="007E0FC2">
        <w:rPr>
          <w:color w:val="002060"/>
          <w:highlight w:val="white"/>
          <w:lang w:val="eu-ES"/>
        </w:rPr>
        <w:t xml:space="preserve">n khai thực hiện </w:t>
      </w:r>
      <w:r w:rsidR="007C0F46" w:rsidRPr="007E0FC2">
        <w:rPr>
          <w:color w:val="002060"/>
          <w:highlight w:val="white"/>
          <w:lang w:val="eu-ES"/>
        </w:rPr>
        <w:t xml:space="preserve">tiểu </w:t>
      </w:r>
      <w:r w:rsidR="001D63B4" w:rsidRPr="007E0FC2">
        <w:rPr>
          <w:color w:val="002060"/>
          <w:highlight w:val="white"/>
          <w:lang w:val="eu-ES"/>
        </w:rPr>
        <w:t>dự án</w:t>
      </w:r>
      <w:r w:rsidRPr="007E0FC2">
        <w:rPr>
          <w:color w:val="002060"/>
          <w:highlight w:val="white"/>
          <w:lang w:val="eu-ES"/>
        </w:rPr>
        <w:t>,</w:t>
      </w:r>
      <w:r w:rsidR="001D63B4" w:rsidRPr="007E0FC2">
        <w:rPr>
          <w:color w:val="002060"/>
          <w:highlight w:val="white"/>
          <w:lang w:val="eu-ES"/>
        </w:rPr>
        <w:t xml:space="preserve"> bên cạnh việc xây dựng các công trình mang ý nghĩa kinh tế - xã hội to lớn thì việc quan tâm đến những người bị ảnh hưởng của dự án để họ có một cuộc sống bình thường là sự đảm bảo sự phát triển bền vững của dự án. </w:t>
      </w:r>
    </w:p>
    <w:p w:rsidR="001D63B4" w:rsidRPr="007E0FC2" w:rsidRDefault="001D63B4" w:rsidP="007E0FC2">
      <w:pPr>
        <w:numPr>
          <w:ilvl w:val="0"/>
          <w:numId w:val="60"/>
        </w:numPr>
        <w:spacing w:before="120" w:after="120" w:line="276" w:lineRule="auto"/>
        <w:ind w:left="0" w:firstLine="0"/>
        <w:jc w:val="both"/>
        <w:rPr>
          <w:color w:val="002060"/>
          <w:highlight w:val="white"/>
          <w:lang w:val="eu-ES"/>
        </w:rPr>
      </w:pPr>
      <w:r w:rsidRPr="007E0FC2">
        <w:rPr>
          <w:color w:val="002060"/>
          <w:highlight w:val="white"/>
          <w:lang w:val="eu-ES"/>
        </w:rPr>
        <w:t>Mục tiêu của chương trình phục hồi thu nhập là nhằm giúp cho các đối tượng-hộ bị thiệt hại về thu nhập do việc triển khai dự án như: (i) ngừng sản xuất, kinh doanh do mất địa điểm, phương tiện sản xuất và (ii) phải chuyển đổi nghề do bị mất đất sản xuất nông nghiệp. v.v....khôi phục nguồn thu như mức trước khi có dự án hoặc cao hơn và sẽ đảm bảo rằng những người BAH của dự án thích nghi với điều kiện mới trong thời gian ngắn nhất</w:t>
      </w:r>
      <w:r w:rsidR="001D07F9" w:rsidRPr="007E0FC2">
        <w:rPr>
          <w:color w:val="002060"/>
          <w:highlight w:val="white"/>
          <w:lang w:val="eu-ES"/>
        </w:rPr>
        <w:t>.</w:t>
      </w:r>
    </w:p>
    <w:p w:rsidR="001D63B4" w:rsidRPr="007E0FC2" w:rsidRDefault="001D63B4" w:rsidP="007E0FC2">
      <w:pPr>
        <w:numPr>
          <w:ilvl w:val="0"/>
          <w:numId w:val="60"/>
        </w:numPr>
        <w:spacing w:before="120" w:after="120" w:line="276" w:lineRule="auto"/>
        <w:ind w:left="0" w:firstLine="0"/>
        <w:jc w:val="both"/>
        <w:rPr>
          <w:color w:val="002060"/>
          <w:highlight w:val="white"/>
          <w:lang w:val="eu-ES"/>
        </w:rPr>
      </w:pPr>
      <w:r w:rsidRPr="007E0FC2">
        <w:rPr>
          <w:color w:val="002060"/>
          <w:highlight w:val="white"/>
          <w:lang w:val="eu-ES"/>
        </w:rPr>
        <w:t xml:space="preserve">Dự án đảm bảo chính sách bồi thường, hỗ trợ đầy đủ cho đất, công trình, tài sản bị ảnh hưởng theo chi phí thay thế. Bên cạnh đó các chính sách quyền lợi để hỗ trợ nhằm phụchồi thu nhập cho các đối tượng BAH cũng </w:t>
      </w:r>
      <w:r w:rsidR="0085793D" w:rsidRPr="007E0FC2">
        <w:rPr>
          <w:color w:val="002060"/>
          <w:highlight w:val="white"/>
          <w:lang w:val="eu-ES"/>
        </w:rPr>
        <w:t xml:space="preserve">phải </w:t>
      </w:r>
      <w:r w:rsidRPr="007E0FC2">
        <w:rPr>
          <w:color w:val="002060"/>
          <w:highlight w:val="white"/>
          <w:lang w:val="eu-ES"/>
        </w:rPr>
        <w:t xml:space="preserve">được đảm bảo </w:t>
      </w:r>
      <w:r w:rsidR="0085793D" w:rsidRPr="007E0FC2">
        <w:rPr>
          <w:color w:val="002060"/>
          <w:highlight w:val="white"/>
          <w:lang w:val="eu-ES"/>
        </w:rPr>
        <w:t>như đã được nêu đầy đủ trong Khung c</w:t>
      </w:r>
      <w:r w:rsidRPr="007E0FC2">
        <w:rPr>
          <w:color w:val="002060"/>
          <w:highlight w:val="white"/>
          <w:lang w:val="eu-ES"/>
        </w:rPr>
        <w:t>hính</w:t>
      </w:r>
      <w:r w:rsidR="0085793D" w:rsidRPr="007E0FC2">
        <w:rPr>
          <w:color w:val="002060"/>
          <w:highlight w:val="white"/>
          <w:lang w:val="eu-ES"/>
        </w:rPr>
        <w:t xml:space="preserve"> sách</w:t>
      </w:r>
      <w:r w:rsidRPr="007E0FC2">
        <w:rPr>
          <w:color w:val="002060"/>
          <w:highlight w:val="white"/>
          <w:lang w:val="eu-ES"/>
        </w:rPr>
        <w:t xml:space="preserve"> Tái định cư của Dự án </w:t>
      </w:r>
      <w:r w:rsidR="001D07F9" w:rsidRPr="007E0FC2">
        <w:rPr>
          <w:color w:val="002060"/>
          <w:highlight w:val="white"/>
          <w:lang w:val="eu-ES"/>
        </w:rPr>
        <w:t>.</w:t>
      </w:r>
    </w:p>
    <w:p w:rsidR="00410663" w:rsidRPr="007E0FC2" w:rsidRDefault="00F331A4" w:rsidP="007E0FC2">
      <w:pPr>
        <w:pStyle w:val="Heading3"/>
        <w:tabs>
          <w:tab w:val="left" w:pos="450"/>
        </w:tabs>
        <w:spacing w:line="276" w:lineRule="auto"/>
        <w:rPr>
          <w:i w:val="0"/>
          <w:color w:val="002060"/>
          <w:sz w:val="24"/>
          <w:szCs w:val="24"/>
          <w:highlight w:val="white"/>
          <w:lang w:val="eu-ES"/>
        </w:rPr>
      </w:pPr>
      <w:bookmarkStart w:id="316" w:name="_Toc17201027"/>
      <w:r w:rsidRPr="007E0FC2">
        <w:rPr>
          <w:i w:val="0"/>
          <w:color w:val="002060"/>
          <w:sz w:val="24"/>
          <w:szCs w:val="24"/>
          <w:highlight w:val="white"/>
          <w:lang w:val="eu-ES"/>
        </w:rPr>
        <w:t>5</w:t>
      </w:r>
      <w:r w:rsidR="00C3642E" w:rsidRPr="007E0FC2">
        <w:rPr>
          <w:i w:val="0"/>
          <w:color w:val="002060"/>
          <w:sz w:val="24"/>
          <w:szCs w:val="24"/>
          <w:highlight w:val="white"/>
          <w:lang w:val="eu-ES"/>
        </w:rPr>
        <w:t xml:space="preserve">.2. </w:t>
      </w:r>
      <w:r w:rsidR="00A81896" w:rsidRPr="007E0FC2">
        <w:rPr>
          <w:i w:val="0"/>
          <w:color w:val="002060"/>
          <w:sz w:val="24"/>
          <w:szCs w:val="24"/>
          <w:highlight w:val="white"/>
          <w:lang w:val="eu-ES"/>
        </w:rPr>
        <w:tab/>
      </w:r>
      <w:r w:rsidR="00A81896" w:rsidRPr="007E0FC2">
        <w:rPr>
          <w:i w:val="0"/>
          <w:color w:val="002060"/>
          <w:sz w:val="24"/>
          <w:szCs w:val="24"/>
          <w:highlight w:val="white"/>
          <w:lang w:val="eu-ES"/>
        </w:rPr>
        <w:tab/>
      </w:r>
      <w:r w:rsidR="0097371A" w:rsidRPr="007E0FC2">
        <w:rPr>
          <w:i w:val="0"/>
          <w:color w:val="002060"/>
          <w:sz w:val="24"/>
          <w:szCs w:val="24"/>
          <w:highlight w:val="white"/>
          <w:lang w:val="eu-ES"/>
        </w:rPr>
        <w:t>Nhu cầu và c</w:t>
      </w:r>
      <w:r w:rsidR="001D63B4" w:rsidRPr="007E0FC2">
        <w:rPr>
          <w:i w:val="0"/>
          <w:color w:val="002060"/>
          <w:sz w:val="24"/>
          <w:szCs w:val="24"/>
          <w:highlight w:val="white"/>
          <w:lang w:val="eu-ES"/>
        </w:rPr>
        <w:t>ác biện pháp phục hồi thu nhập</w:t>
      </w:r>
      <w:bookmarkEnd w:id="316"/>
    </w:p>
    <w:p w:rsidR="00BD4E8C" w:rsidRPr="007E0FC2" w:rsidRDefault="00BD4E8C" w:rsidP="007E0FC2">
      <w:pPr>
        <w:numPr>
          <w:ilvl w:val="0"/>
          <w:numId w:val="60"/>
        </w:numPr>
        <w:spacing w:before="120" w:after="120" w:line="276" w:lineRule="auto"/>
        <w:ind w:left="0" w:firstLine="0"/>
        <w:jc w:val="both"/>
        <w:rPr>
          <w:color w:val="002060"/>
          <w:highlight w:val="white"/>
          <w:lang w:val="eu-ES"/>
        </w:rPr>
      </w:pPr>
      <w:r w:rsidRPr="007E0FC2">
        <w:rPr>
          <w:color w:val="002060"/>
          <w:highlight w:val="white"/>
        </w:rPr>
        <w:t xml:space="preserve">Như </w:t>
      </w:r>
      <w:r w:rsidRPr="007E0FC2">
        <w:rPr>
          <w:color w:val="002060"/>
          <w:highlight w:val="white"/>
          <w:lang w:val="eu-ES"/>
        </w:rPr>
        <w:t xml:space="preserve">đã trình bày tại </w:t>
      </w:r>
      <w:r w:rsidR="007C0F46" w:rsidRPr="007E0FC2">
        <w:rPr>
          <w:color w:val="002060"/>
          <w:highlight w:val="white"/>
          <w:lang w:val="eu-ES"/>
        </w:rPr>
        <w:t>mục 4</w:t>
      </w:r>
      <w:r w:rsidRPr="007E0FC2">
        <w:rPr>
          <w:color w:val="002060"/>
          <w:highlight w:val="white"/>
          <w:lang w:val="eu-ES"/>
        </w:rPr>
        <w:t xml:space="preserve">, việc thực hiện thu hồi đất cho công trình đã được tính toán kỹ lưỡng để tránh và giảm thiểu tối đa diện tích đất phải thu hồi của các hộ. Theo đó, không có hộ nào bị ảnh hưởng nặng trong tổng số </w:t>
      </w:r>
      <w:r w:rsidR="00DB3173" w:rsidRPr="007E0FC2">
        <w:rPr>
          <w:color w:val="002060"/>
          <w:highlight w:val="white"/>
          <w:lang w:val="eu-ES"/>
        </w:rPr>
        <w:t>46</w:t>
      </w:r>
      <w:r w:rsidRPr="007E0FC2">
        <w:rPr>
          <w:color w:val="002060"/>
          <w:highlight w:val="white"/>
          <w:lang w:val="eu-ES"/>
        </w:rPr>
        <w:t xml:space="preserve"> hộ bị ảnh hưởng bởi dự án. Trong quá trình tham vấn cộng đồng, các hộ cho biết do phần diện tích thu hồi vĩnh viễn không lớn. Bên cạnh đó, các hộ cũng cho biết họ còn có nhiều nguồn thu nhập khác như làm thuê hoặc dịch vụ buôn bán nhỏ</w:t>
      </w:r>
      <w:r w:rsidR="00880D0E" w:rsidRPr="007E0FC2">
        <w:rPr>
          <w:color w:val="002060"/>
          <w:highlight w:val="white"/>
          <w:lang w:val="eu-ES"/>
        </w:rPr>
        <w:t xml:space="preserve"> n</w:t>
      </w:r>
      <w:r w:rsidRPr="007E0FC2">
        <w:rPr>
          <w:color w:val="002060"/>
          <w:highlight w:val="white"/>
          <w:lang w:val="eu-ES"/>
        </w:rPr>
        <w:t xml:space="preserve">ên cũng không có ảnh hưởng nhiều đối với nguồn thu nhập của các hộ. Do đó không cần thiết phải xây dựng một chương trình phục hồi thu nhập riêng cho các hộ, theo cam kết của chính quyền địa phương và Ban QLDA sửa chữa và nâng cao an toàn đập tỉnh </w:t>
      </w:r>
      <w:r w:rsidR="000A421B" w:rsidRPr="007E0FC2">
        <w:rPr>
          <w:color w:val="002060"/>
          <w:highlight w:val="white"/>
          <w:lang w:val="eu-ES"/>
        </w:rPr>
        <w:t>Bắc Kạn</w:t>
      </w:r>
      <w:r w:rsidRPr="007E0FC2">
        <w:rPr>
          <w:color w:val="002060"/>
          <w:highlight w:val="white"/>
          <w:lang w:val="eu-ES"/>
        </w:rPr>
        <w:t xml:space="preserve">, các hộ bị ảnh hưởng sẽ được hỗ trợ để có thể tiếp cận với các cơ hội sinh kế của địa phương cũng như các hoạt động trong quá trình xây dựng của </w:t>
      </w:r>
      <w:r w:rsidR="00624B91">
        <w:rPr>
          <w:color w:val="002060"/>
          <w:highlight w:val="white"/>
          <w:lang w:val="eu-ES"/>
        </w:rPr>
        <w:t xml:space="preserve">tiểu </w:t>
      </w:r>
      <w:r w:rsidRPr="007E0FC2">
        <w:rPr>
          <w:color w:val="002060"/>
          <w:highlight w:val="white"/>
          <w:lang w:val="eu-ES"/>
        </w:rPr>
        <w:t>dự án.</w:t>
      </w:r>
    </w:p>
    <w:p w:rsidR="00BD4E8C" w:rsidRPr="007E0FC2" w:rsidRDefault="00BD4E8C" w:rsidP="007E0FC2">
      <w:pPr>
        <w:numPr>
          <w:ilvl w:val="0"/>
          <w:numId w:val="60"/>
        </w:numPr>
        <w:spacing w:before="120" w:after="120" w:line="276" w:lineRule="auto"/>
        <w:ind w:left="0" w:firstLine="0"/>
        <w:jc w:val="both"/>
        <w:rPr>
          <w:color w:val="002060"/>
          <w:highlight w:val="white"/>
          <w:lang w:val="eu-ES"/>
        </w:rPr>
      </w:pPr>
      <w:r w:rsidRPr="007E0FC2">
        <w:rPr>
          <w:color w:val="002060"/>
          <w:highlight w:val="white"/>
          <w:lang w:val="eu-ES"/>
        </w:rPr>
        <w:t xml:space="preserve">Tuy nhiên, theo chính sách của dự án, các biện pháp cụ thể sẽ được xác định nhằm đảm bảo tất cả các nhóm người bị ảnh hưởng và dễ bị tổn thương, bao gồm người nghèo, các hộ có chủ hộ là nữ, hộ dân tộc thiểu số, người già và người tàn tật … sẽ được hỗ trợ để cải thiện hoặc ít nhất là khôi phục mức sống bằng với trước khi có dự án và theo hướng nhất quán với các thông lệ văn hóa và kinh tế-xã hội của họ. </w:t>
      </w:r>
      <w:r w:rsidR="00A65EDE" w:rsidRPr="007E0FC2">
        <w:rPr>
          <w:color w:val="002060"/>
          <w:highlight w:val="white"/>
          <w:lang w:val="eu-ES"/>
        </w:rPr>
        <w:t>Các</w:t>
      </w:r>
      <w:r w:rsidR="004C2B4C" w:rsidRPr="007E0FC2">
        <w:rPr>
          <w:color w:val="002060"/>
          <w:highlight w:val="white"/>
          <w:lang w:val="eu-ES"/>
        </w:rPr>
        <w:t xml:space="preserve"> hoạt động phục hồi sinh kế sẽ kết hợp với các hoạt động trong EMDP, tổ chức lớp tập huấn đào tạo kỹ thuật sản xuất nông nghiệp và phát triển sinh kế bền vững cho các hộ dễ bị </w:t>
      </w:r>
      <w:r w:rsidR="004C2B4C" w:rsidRPr="007E0FC2">
        <w:rPr>
          <w:color w:val="002060"/>
          <w:highlight w:val="white"/>
          <w:u w:color="FF0000"/>
          <w:lang w:val="eu-ES"/>
        </w:rPr>
        <w:t>tổn thường</w:t>
      </w:r>
      <w:r w:rsidR="004C2B4C" w:rsidRPr="007E0FC2">
        <w:rPr>
          <w:color w:val="002060"/>
          <w:highlight w:val="white"/>
          <w:lang w:val="eu-ES"/>
        </w:rPr>
        <w:t xml:space="preserve"> đặc biệt cho các hộ nghèo và cận nghèo.</w:t>
      </w:r>
    </w:p>
    <w:p w:rsidR="00BD4E8C" w:rsidRPr="007E0FC2" w:rsidRDefault="00BD4E8C" w:rsidP="007E0FC2">
      <w:pPr>
        <w:numPr>
          <w:ilvl w:val="0"/>
          <w:numId w:val="60"/>
        </w:numPr>
        <w:spacing w:before="120" w:after="120" w:line="276" w:lineRule="auto"/>
        <w:ind w:left="0" w:firstLine="0"/>
        <w:jc w:val="both"/>
        <w:rPr>
          <w:color w:val="002060"/>
          <w:highlight w:val="white"/>
          <w:lang w:val="eu-ES"/>
        </w:rPr>
      </w:pPr>
      <w:r w:rsidRPr="007E0FC2">
        <w:rPr>
          <w:color w:val="002060"/>
          <w:highlight w:val="white"/>
          <w:lang w:val="eu-ES"/>
        </w:rPr>
        <w:t xml:space="preserve">Đối với đào tạo nghề và chuyển đổi việc làm, Sở LĐTB&amp;XH tỉnh có thể được huy động hỗ trợ các hộ dễ bị tổn thương được tham gia vào các lớp đào tạo nghề, đối với các bên hưởng lợi sẽ được tuyển vào vị trí mà họ quan tâm trong các khu công nghiệp. </w:t>
      </w:r>
    </w:p>
    <w:p w:rsidR="00DB3173" w:rsidRPr="007E0FC2" w:rsidRDefault="00BD4E8C" w:rsidP="007E0FC2">
      <w:pPr>
        <w:numPr>
          <w:ilvl w:val="0"/>
          <w:numId w:val="60"/>
        </w:numPr>
        <w:spacing w:before="120" w:after="120" w:line="276" w:lineRule="auto"/>
        <w:ind w:left="0" w:firstLine="0"/>
        <w:jc w:val="both"/>
        <w:rPr>
          <w:color w:val="002060"/>
          <w:highlight w:val="white"/>
          <w:lang w:val="nl-NL"/>
        </w:rPr>
      </w:pPr>
      <w:r w:rsidRPr="007E0FC2">
        <w:rPr>
          <w:color w:val="002060"/>
          <w:highlight w:val="white"/>
          <w:lang w:val="eu-ES"/>
        </w:rPr>
        <w:t xml:space="preserve">Sở NN&amp;PTNT cũng có trong tổ chức mình các cán bộ kỹ thuật có thể cung cấp hỗ trợ kỹ thuật phù hợp cho các hộ dễ bị tổn thương </w:t>
      </w:r>
      <w:r w:rsidR="0059301A" w:rsidRPr="007E0FC2">
        <w:rPr>
          <w:color w:val="002060"/>
          <w:highlight w:val="white"/>
          <w:lang w:val="eu-ES"/>
        </w:rPr>
        <w:t xml:space="preserve">được </w:t>
      </w:r>
      <w:r w:rsidRPr="007E0FC2">
        <w:rPr>
          <w:color w:val="002060"/>
          <w:highlight w:val="white"/>
          <w:lang w:val="eu-ES"/>
        </w:rPr>
        <w:t xml:space="preserve">tham gia để họ: a) cải thiện các </w:t>
      </w:r>
      <w:r w:rsidR="00846ADC" w:rsidRPr="007E0FC2">
        <w:rPr>
          <w:color w:val="002060"/>
          <w:highlight w:val="white"/>
          <w:lang w:val="eu-ES"/>
        </w:rPr>
        <w:t xml:space="preserve">tập quán </w:t>
      </w:r>
      <w:r w:rsidRPr="007E0FC2">
        <w:rPr>
          <w:color w:val="002060"/>
          <w:highlight w:val="white"/>
          <w:lang w:val="eu-ES"/>
        </w:rPr>
        <w:t xml:space="preserve">canh tác; b) tư vấn kịp thời để ngăn ngừa và/hoặc khắc phục xâm hại của côn trùng tới mùa màng/cây ăn quả hoặc bệnh dịch khác; và c) giải thích các kỹ thuật thu hoạch và bảo quản sau </w:t>
      </w:r>
      <w:r w:rsidRPr="007E0FC2">
        <w:rPr>
          <w:color w:val="002060"/>
          <w:highlight w:val="white"/>
          <w:lang w:val="eu-ES"/>
        </w:rPr>
        <w:lastRenderedPageBreak/>
        <w:t xml:space="preserve">thu hoạch đúng cách để có thể kéo dài thời gian bảo quản nông sản, hạn chế thiệt hại do bảo quản, vận chuyển/cất giữ không đúng cách hoặc giảm thiểu các loài gây hại và dịch bệnh. Đồng thời cũng có các kỹ thuật viên lâm nghiệp có thể hỗ trợ nông dân trồng các loài </w:t>
      </w:r>
      <w:r w:rsidRPr="007E0FC2">
        <w:rPr>
          <w:color w:val="002060"/>
          <w:highlight w:val="white"/>
          <w:u w:color="FF0000"/>
          <w:lang w:val="eu-ES"/>
        </w:rPr>
        <w:t>cây nhanh lớn</w:t>
      </w:r>
      <w:r w:rsidRPr="007E0FC2">
        <w:rPr>
          <w:color w:val="002060"/>
          <w:highlight w:val="white"/>
          <w:lang w:val="eu-ES"/>
        </w:rPr>
        <w:t xml:space="preserve"> (bạch đàn, keo, thông …) và/hoặc quản lý rừng đã </w:t>
      </w:r>
      <w:r w:rsidRPr="007E0FC2">
        <w:rPr>
          <w:color w:val="002060"/>
          <w:highlight w:val="white"/>
          <w:u w:color="FF0000"/>
          <w:lang w:val="eu-ES"/>
        </w:rPr>
        <w:t>trồng sẵn</w:t>
      </w:r>
      <w:r w:rsidRPr="007E0FC2">
        <w:rPr>
          <w:color w:val="002060"/>
          <w:highlight w:val="white"/>
          <w:lang w:val="nl-NL"/>
        </w:rPr>
        <w:t>.</w:t>
      </w:r>
    </w:p>
    <w:p w:rsidR="00410663" w:rsidRPr="007E0FC2" w:rsidRDefault="00F331A4" w:rsidP="007E0FC2">
      <w:pPr>
        <w:pStyle w:val="Heading1"/>
        <w:spacing w:before="120" w:after="120" w:line="276" w:lineRule="auto"/>
        <w:rPr>
          <w:rFonts w:ascii="Times New Roman" w:hAnsi="Times New Roman"/>
          <w:color w:val="002060"/>
          <w:sz w:val="24"/>
          <w:szCs w:val="24"/>
          <w:highlight w:val="white"/>
          <w:lang w:val="eu-ES"/>
        </w:rPr>
      </w:pPr>
      <w:bookmarkStart w:id="317" w:name="_Toc3139737"/>
      <w:bookmarkStart w:id="318" w:name="_Toc3139953"/>
      <w:bookmarkStart w:id="319" w:name="_Toc3140167"/>
      <w:bookmarkStart w:id="320" w:name="_Toc3140378"/>
      <w:bookmarkStart w:id="321" w:name="_Toc3140586"/>
      <w:bookmarkStart w:id="322" w:name="_Toc3140794"/>
      <w:bookmarkStart w:id="323" w:name="_Toc3141004"/>
      <w:bookmarkStart w:id="324" w:name="_Toc3141213"/>
      <w:bookmarkStart w:id="325" w:name="_Toc3139738"/>
      <w:bookmarkStart w:id="326" w:name="_Toc3139954"/>
      <w:bookmarkStart w:id="327" w:name="_Toc3140168"/>
      <w:bookmarkStart w:id="328" w:name="_Toc3140379"/>
      <w:bookmarkStart w:id="329" w:name="_Toc3140587"/>
      <w:bookmarkStart w:id="330" w:name="_Toc3140795"/>
      <w:bookmarkStart w:id="331" w:name="_Toc3141005"/>
      <w:bookmarkStart w:id="332" w:name="_Toc3141214"/>
      <w:bookmarkStart w:id="333" w:name="_Toc3139739"/>
      <w:bookmarkStart w:id="334" w:name="_Toc3139955"/>
      <w:bookmarkStart w:id="335" w:name="_Toc3140169"/>
      <w:bookmarkStart w:id="336" w:name="_Toc3140380"/>
      <w:bookmarkStart w:id="337" w:name="_Toc3140588"/>
      <w:bookmarkStart w:id="338" w:name="_Toc3140796"/>
      <w:bookmarkStart w:id="339" w:name="_Toc3141006"/>
      <w:bookmarkStart w:id="340" w:name="_Toc3141215"/>
      <w:bookmarkStart w:id="341" w:name="_Toc3139740"/>
      <w:bookmarkStart w:id="342" w:name="_Toc3139956"/>
      <w:bookmarkStart w:id="343" w:name="_Toc3140170"/>
      <w:bookmarkStart w:id="344" w:name="_Toc3140381"/>
      <w:bookmarkStart w:id="345" w:name="_Toc3140589"/>
      <w:bookmarkStart w:id="346" w:name="_Toc3140797"/>
      <w:bookmarkStart w:id="347" w:name="_Toc3141007"/>
      <w:bookmarkStart w:id="348" w:name="_Toc3141216"/>
      <w:bookmarkStart w:id="349" w:name="_Toc3139741"/>
      <w:bookmarkStart w:id="350" w:name="_Toc3139957"/>
      <w:bookmarkStart w:id="351" w:name="_Toc3140171"/>
      <w:bookmarkStart w:id="352" w:name="_Toc3140382"/>
      <w:bookmarkStart w:id="353" w:name="_Toc3140590"/>
      <w:bookmarkStart w:id="354" w:name="_Toc3140798"/>
      <w:bookmarkStart w:id="355" w:name="_Toc3141008"/>
      <w:bookmarkStart w:id="356" w:name="_Toc3141217"/>
      <w:bookmarkStart w:id="357" w:name="_Toc3139823"/>
      <w:bookmarkStart w:id="358" w:name="_Toc3140039"/>
      <w:bookmarkStart w:id="359" w:name="_Toc3140253"/>
      <w:bookmarkStart w:id="360" w:name="_Toc3140464"/>
      <w:bookmarkStart w:id="361" w:name="_Toc3140672"/>
      <w:bookmarkStart w:id="362" w:name="_Toc3140880"/>
      <w:bookmarkStart w:id="363" w:name="_Toc3141090"/>
      <w:bookmarkStart w:id="364" w:name="_Toc3141299"/>
      <w:bookmarkStart w:id="365" w:name="_Toc341708635"/>
      <w:bookmarkStart w:id="366" w:name="_Toc327260473"/>
      <w:bookmarkStart w:id="367" w:name="_Toc327260304"/>
      <w:bookmarkStart w:id="368" w:name="_Toc327260135"/>
      <w:bookmarkStart w:id="369" w:name="_Toc327259966"/>
      <w:bookmarkStart w:id="370" w:name="_Toc327259797"/>
      <w:bookmarkStart w:id="371" w:name="_Toc327257019"/>
      <w:bookmarkStart w:id="372" w:name="_Toc259118910"/>
      <w:bookmarkStart w:id="373" w:name="_Toc259114927"/>
      <w:bookmarkStart w:id="374" w:name="_Toc17201028"/>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r w:rsidRPr="007E0FC2">
        <w:rPr>
          <w:rFonts w:ascii="Times New Roman" w:hAnsi="Times New Roman"/>
          <w:color w:val="002060"/>
          <w:sz w:val="24"/>
          <w:szCs w:val="24"/>
          <w:highlight w:val="white"/>
          <w:lang w:val="eu-ES"/>
        </w:rPr>
        <w:t>6</w:t>
      </w:r>
      <w:r w:rsidR="00926E47" w:rsidRPr="007E0FC2">
        <w:rPr>
          <w:rFonts w:ascii="Times New Roman" w:hAnsi="Times New Roman"/>
          <w:color w:val="002060"/>
          <w:sz w:val="24"/>
          <w:szCs w:val="24"/>
          <w:highlight w:val="white"/>
          <w:lang w:val="eu-ES"/>
        </w:rPr>
        <w:t xml:space="preserve">. </w:t>
      </w:r>
      <w:r w:rsidR="00A81896" w:rsidRPr="007E0FC2">
        <w:rPr>
          <w:rFonts w:ascii="Times New Roman" w:hAnsi="Times New Roman"/>
          <w:color w:val="002060"/>
          <w:sz w:val="24"/>
          <w:szCs w:val="24"/>
          <w:highlight w:val="white"/>
          <w:lang w:val="eu-ES"/>
        </w:rPr>
        <w:tab/>
      </w:r>
      <w:r w:rsidR="00410663" w:rsidRPr="007E0FC2">
        <w:rPr>
          <w:rFonts w:ascii="Times New Roman" w:hAnsi="Times New Roman"/>
          <w:color w:val="002060"/>
          <w:sz w:val="24"/>
          <w:szCs w:val="24"/>
          <w:highlight w:val="white"/>
          <w:lang w:val="eu-ES"/>
        </w:rPr>
        <w:t xml:space="preserve">THAM VẤN </w:t>
      </w:r>
      <w:bookmarkEnd w:id="365"/>
      <w:bookmarkEnd w:id="366"/>
      <w:bookmarkEnd w:id="367"/>
      <w:bookmarkEnd w:id="368"/>
      <w:bookmarkEnd w:id="369"/>
      <w:bookmarkEnd w:id="370"/>
      <w:bookmarkEnd w:id="371"/>
      <w:bookmarkEnd w:id="372"/>
      <w:bookmarkEnd w:id="373"/>
      <w:r w:rsidR="00CC2DCF" w:rsidRPr="007E0FC2">
        <w:rPr>
          <w:rFonts w:ascii="Times New Roman" w:hAnsi="Times New Roman"/>
          <w:color w:val="002060"/>
          <w:sz w:val="24"/>
          <w:szCs w:val="24"/>
          <w:highlight w:val="white"/>
          <w:lang w:val="eu-ES"/>
        </w:rPr>
        <w:t>CỘNG ĐỒNG VÀ PHỔ BIẾN THÔNG TIN</w:t>
      </w:r>
      <w:bookmarkEnd w:id="374"/>
    </w:p>
    <w:p w:rsidR="00410663" w:rsidRPr="007E0FC2" w:rsidRDefault="00F331A4" w:rsidP="007E0FC2">
      <w:pPr>
        <w:pStyle w:val="Heading3"/>
        <w:spacing w:line="276" w:lineRule="auto"/>
        <w:rPr>
          <w:i w:val="0"/>
          <w:color w:val="002060"/>
          <w:sz w:val="24"/>
          <w:szCs w:val="24"/>
          <w:highlight w:val="white"/>
          <w:lang w:val="eu-ES"/>
        </w:rPr>
      </w:pPr>
      <w:bookmarkStart w:id="375" w:name="_Toc341708636"/>
      <w:bookmarkStart w:id="376" w:name="_Toc17201029"/>
      <w:r w:rsidRPr="007E0FC2">
        <w:rPr>
          <w:i w:val="0"/>
          <w:color w:val="002060"/>
          <w:sz w:val="24"/>
          <w:szCs w:val="24"/>
          <w:highlight w:val="white"/>
          <w:lang w:val="eu-ES"/>
        </w:rPr>
        <w:t>6</w:t>
      </w:r>
      <w:r w:rsidR="00926E47" w:rsidRPr="007E0FC2">
        <w:rPr>
          <w:i w:val="0"/>
          <w:color w:val="002060"/>
          <w:sz w:val="24"/>
          <w:szCs w:val="24"/>
          <w:highlight w:val="white"/>
          <w:lang w:val="eu-ES"/>
        </w:rPr>
        <w:t xml:space="preserve">.1. </w:t>
      </w:r>
      <w:r w:rsidR="00A81896" w:rsidRPr="007E0FC2">
        <w:rPr>
          <w:i w:val="0"/>
          <w:color w:val="002060"/>
          <w:sz w:val="24"/>
          <w:szCs w:val="24"/>
          <w:highlight w:val="white"/>
          <w:lang w:val="eu-ES"/>
        </w:rPr>
        <w:tab/>
      </w:r>
      <w:r w:rsidR="00F75134" w:rsidRPr="007E0FC2">
        <w:rPr>
          <w:i w:val="0"/>
          <w:color w:val="002060"/>
          <w:sz w:val="24"/>
          <w:szCs w:val="24"/>
          <w:highlight w:val="white"/>
          <w:lang w:val="eu-ES"/>
        </w:rPr>
        <w:t>M</w:t>
      </w:r>
      <w:bookmarkEnd w:id="375"/>
      <w:r w:rsidR="00CC2DCF" w:rsidRPr="007E0FC2">
        <w:rPr>
          <w:i w:val="0"/>
          <w:color w:val="002060"/>
          <w:sz w:val="24"/>
          <w:szCs w:val="24"/>
          <w:highlight w:val="white"/>
          <w:lang w:val="eu-ES"/>
        </w:rPr>
        <w:t xml:space="preserve">ục tiêu </w:t>
      </w:r>
      <w:r w:rsidR="009564B8" w:rsidRPr="007E0FC2">
        <w:rPr>
          <w:i w:val="0"/>
          <w:color w:val="002060"/>
          <w:sz w:val="24"/>
          <w:szCs w:val="24"/>
          <w:highlight w:val="white"/>
          <w:lang w:val="eu-ES"/>
        </w:rPr>
        <w:t>của tham vấn cộng đồng và phổ biến thông tin</w:t>
      </w:r>
      <w:bookmarkEnd w:id="376"/>
    </w:p>
    <w:p w:rsidR="00410663" w:rsidRPr="007E0FC2" w:rsidRDefault="001C22C7" w:rsidP="007E0FC2">
      <w:pPr>
        <w:pStyle w:val="ListParagraph"/>
        <w:numPr>
          <w:ilvl w:val="0"/>
          <w:numId w:val="60"/>
        </w:numPr>
        <w:spacing w:before="120" w:line="276" w:lineRule="auto"/>
        <w:ind w:left="0" w:firstLine="0"/>
        <w:rPr>
          <w:color w:val="002060"/>
          <w:highlight w:val="white"/>
          <w:lang w:val="id-ID"/>
        </w:rPr>
      </w:pPr>
      <w:r w:rsidRPr="007E0FC2">
        <w:rPr>
          <w:color w:val="002060"/>
          <w:highlight w:val="white"/>
          <w:lang w:val="eu-ES"/>
        </w:rPr>
        <w:t xml:space="preserve">Phổ biến thông tin cho những người bị ảnh hưởng bởi Dự án và những cơ quan tham gia là một phần quan trọng trong công tác chuẩn bị và thực hiện Dự án. Tham vấn với những người bị ảnh hưởng và đảm bảo cho họ tham gia tích cực sẽ giảm khả năng phát sinh mâu thuẫn và giảm thiểu rủi ro làm chậm </w:t>
      </w:r>
      <w:r w:rsidR="001D21FA" w:rsidRPr="007E0FC2">
        <w:rPr>
          <w:color w:val="002060"/>
          <w:highlight w:val="white"/>
          <w:lang w:val="eu-ES"/>
        </w:rPr>
        <w:t xml:space="preserve">tiến độ thực hiện </w:t>
      </w:r>
      <w:r w:rsidRPr="007E0FC2">
        <w:rPr>
          <w:color w:val="002060"/>
          <w:highlight w:val="white"/>
          <w:lang w:val="eu-ES"/>
        </w:rPr>
        <w:t xml:space="preserve">dự án. Điều này cũng cho phép Dự án thiết kế chương trình tái định cư và khôi phục như một chương trình phát triển tổng hợp, phù hợp với nhu cầu và ưu tiên của người bị ảnh hưởng, và do đó, tăng tối đa hiệu ích kinh tế và xã hội của nguồn vốn đầu tư. </w:t>
      </w:r>
      <w:r w:rsidR="00410663" w:rsidRPr="007E0FC2">
        <w:rPr>
          <w:color w:val="002060"/>
          <w:highlight w:val="white"/>
          <w:lang w:val="id-ID"/>
        </w:rPr>
        <w:t xml:space="preserve">Các mục tiêu chủ yếu của tham vấn và </w:t>
      </w:r>
      <w:r w:rsidRPr="007E0FC2">
        <w:rPr>
          <w:color w:val="002060"/>
          <w:highlight w:val="white"/>
          <w:lang w:val="eu-ES"/>
        </w:rPr>
        <w:t>phổ biến thông tin</w:t>
      </w:r>
      <w:r w:rsidR="00410663" w:rsidRPr="007E0FC2">
        <w:rPr>
          <w:color w:val="002060"/>
          <w:highlight w:val="white"/>
          <w:lang w:val="id-ID"/>
        </w:rPr>
        <w:t xml:space="preserve"> là:</w:t>
      </w:r>
    </w:p>
    <w:p w:rsidR="00410663" w:rsidRPr="007E0FC2" w:rsidRDefault="00410663" w:rsidP="007E0FC2">
      <w:pPr>
        <w:pStyle w:val="TrungTDC"/>
        <w:numPr>
          <w:ilvl w:val="0"/>
          <w:numId w:val="2"/>
        </w:numPr>
        <w:autoSpaceDN w:val="0"/>
        <w:spacing w:before="120" w:after="120" w:line="276" w:lineRule="auto"/>
        <w:rPr>
          <w:color w:val="002060"/>
          <w:sz w:val="24"/>
          <w:szCs w:val="24"/>
          <w:highlight w:val="white"/>
          <w:lang w:val="id-ID"/>
        </w:rPr>
      </w:pPr>
      <w:r w:rsidRPr="007E0FC2">
        <w:rPr>
          <w:color w:val="002060"/>
          <w:sz w:val="24"/>
          <w:szCs w:val="24"/>
          <w:highlight w:val="white"/>
          <w:lang w:val="id-ID"/>
        </w:rPr>
        <w:t xml:space="preserve">Đảm bảo </w:t>
      </w:r>
      <w:r w:rsidR="00450A19" w:rsidRPr="007E0FC2">
        <w:rPr>
          <w:color w:val="002060"/>
          <w:sz w:val="24"/>
          <w:szCs w:val="24"/>
          <w:highlight w:val="white"/>
          <w:lang w:val="id-ID"/>
        </w:rPr>
        <w:t xml:space="preserve">rằng, cấp có thẩm quyền ở địa phương cũng như đại diện của những người </w:t>
      </w:r>
      <w:r w:rsidR="00450A19" w:rsidRPr="007E0FC2">
        <w:rPr>
          <w:color w:val="002060"/>
          <w:sz w:val="24"/>
          <w:szCs w:val="24"/>
          <w:highlight w:val="white"/>
          <w:lang w:val="nl-NL"/>
        </w:rPr>
        <w:t>BAH</w:t>
      </w:r>
      <w:r w:rsidR="00450A19" w:rsidRPr="007E0FC2">
        <w:rPr>
          <w:color w:val="002060"/>
          <w:sz w:val="24"/>
          <w:szCs w:val="24"/>
          <w:highlight w:val="white"/>
          <w:lang w:val="id-ID"/>
        </w:rPr>
        <w:t>, sẽ được tham gia vào quá trình lập kế hoạch và ra quyết định. Các Ban QLDA tỉnh sẽ hợp tác chặt chẽ với UBND huyện/xã trong quá trình thực hiện dự án. Sự tham gia của những người bị ảnh hưởng trong giai đoạn thực hiện sẽ được tiếp tục bằng cách đề nghị từng huyện/</w:t>
      </w:r>
      <w:r w:rsidR="00450A19" w:rsidRPr="007E0FC2">
        <w:rPr>
          <w:color w:val="002060"/>
          <w:sz w:val="24"/>
          <w:szCs w:val="24"/>
          <w:highlight w:val="white"/>
          <w:u w:color="FF0000"/>
          <w:lang w:val="id-ID"/>
        </w:rPr>
        <w:t>xã mời</w:t>
      </w:r>
      <w:r w:rsidR="00450A19" w:rsidRPr="007E0FC2">
        <w:rPr>
          <w:color w:val="002060"/>
          <w:sz w:val="24"/>
          <w:szCs w:val="24"/>
          <w:highlight w:val="white"/>
          <w:lang w:val="id-ID"/>
        </w:rPr>
        <w:t xml:space="preserve"> đại diện của những người BAH tham gia với tư cách là thành viên của Hội đồng/Ban Bồi thường, Tái định cư của huyện và tham gia vào các hoạt động tái định cư (định giá tài sản, bồi thường, tái định cư và giám sát).</w:t>
      </w:r>
    </w:p>
    <w:p w:rsidR="00450A19" w:rsidRPr="007E0FC2" w:rsidRDefault="00450A19" w:rsidP="007E0FC2">
      <w:pPr>
        <w:numPr>
          <w:ilvl w:val="0"/>
          <w:numId w:val="2"/>
        </w:numPr>
        <w:tabs>
          <w:tab w:val="num" w:pos="900"/>
        </w:tabs>
        <w:spacing w:before="120" w:after="120" w:line="276" w:lineRule="auto"/>
        <w:jc w:val="both"/>
        <w:rPr>
          <w:color w:val="002060"/>
          <w:spacing w:val="-2"/>
          <w:highlight w:val="white"/>
          <w:lang w:val="id-ID"/>
        </w:rPr>
      </w:pPr>
      <w:r w:rsidRPr="007E0FC2">
        <w:rPr>
          <w:color w:val="002060"/>
          <w:highlight w:val="white"/>
          <w:lang w:val="id-ID"/>
        </w:rPr>
        <w:t>Chia sẻ toàn bộ thông tin về các hạng mục và hoạt động dự kiến của tiểu dự án với người bị ảnh hưởng.</w:t>
      </w:r>
    </w:p>
    <w:p w:rsidR="00450A19" w:rsidRPr="007E0FC2" w:rsidRDefault="00450A19" w:rsidP="007E0FC2">
      <w:pPr>
        <w:numPr>
          <w:ilvl w:val="0"/>
          <w:numId w:val="2"/>
        </w:numPr>
        <w:tabs>
          <w:tab w:val="num" w:pos="900"/>
        </w:tabs>
        <w:spacing w:before="120" w:after="120" w:line="276" w:lineRule="auto"/>
        <w:jc w:val="both"/>
        <w:rPr>
          <w:color w:val="002060"/>
          <w:spacing w:val="-2"/>
          <w:highlight w:val="white"/>
          <w:lang w:val="id-ID"/>
        </w:rPr>
      </w:pPr>
      <w:r w:rsidRPr="007E0FC2">
        <w:rPr>
          <w:color w:val="002060"/>
          <w:highlight w:val="white"/>
          <w:lang w:val="id-ID"/>
        </w:rPr>
        <w:t>Thu thập thông tin về nhu cầu và ưu tiên của những người BAH, cũng như nhận thông tin về phản ứng của họ về chính sách và hoạt động dự kiến.</w:t>
      </w:r>
    </w:p>
    <w:p w:rsidR="00450A19" w:rsidRPr="007E0FC2" w:rsidRDefault="00450A19" w:rsidP="007E0FC2">
      <w:pPr>
        <w:numPr>
          <w:ilvl w:val="0"/>
          <w:numId w:val="2"/>
        </w:numPr>
        <w:tabs>
          <w:tab w:val="num" w:pos="900"/>
        </w:tabs>
        <w:spacing w:before="120" w:after="120" w:line="276" w:lineRule="auto"/>
        <w:jc w:val="both"/>
        <w:rPr>
          <w:color w:val="002060"/>
          <w:spacing w:val="-2"/>
          <w:highlight w:val="white"/>
          <w:lang w:val="id-ID"/>
        </w:rPr>
      </w:pPr>
      <w:r w:rsidRPr="007E0FC2">
        <w:rPr>
          <w:color w:val="002060"/>
          <w:highlight w:val="white"/>
          <w:lang w:val="id-ID"/>
        </w:rPr>
        <w:t>Đảm bảo rằng những người BAH được thông báo đầy đủ các quyết định trực tiếp ảnh hưởng tới thu nhập và mức sống của họ, và họ có cơ hội tham gia vào các hoạt động và ra quyết định về các vấn đề trực tiếp ảnh hưởng tới họ.</w:t>
      </w:r>
    </w:p>
    <w:p w:rsidR="00450A19" w:rsidRPr="007E0FC2" w:rsidRDefault="00450A19" w:rsidP="007E0FC2">
      <w:pPr>
        <w:numPr>
          <w:ilvl w:val="0"/>
          <w:numId w:val="2"/>
        </w:numPr>
        <w:tabs>
          <w:tab w:val="num" w:pos="900"/>
        </w:tabs>
        <w:spacing w:before="120" w:after="120" w:line="276" w:lineRule="auto"/>
        <w:jc w:val="both"/>
        <w:rPr>
          <w:color w:val="002060"/>
          <w:spacing w:val="-2"/>
          <w:highlight w:val="white"/>
          <w:lang w:val="id-ID"/>
        </w:rPr>
      </w:pPr>
      <w:r w:rsidRPr="007E0FC2">
        <w:rPr>
          <w:color w:val="002060"/>
          <w:highlight w:val="white"/>
          <w:lang w:val="id-ID"/>
        </w:rPr>
        <w:t>Đạt được sự phối hợp và tham gia của những người BAH và cộng đồng trong các hoạt động cần thiết để lập kế hoạch và thực hiện tái định cư.</w:t>
      </w:r>
    </w:p>
    <w:p w:rsidR="00410663" w:rsidRPr="007E0FC2" w:rsidRDefault="00983523" w:rsidP="007E0FC2">
      <w:pPr>
        <w:numPr>
          <w:ilvl w:val="0"/>
          <w:numId w:val="2"/>
        </w:numPr>
        <w:tabs>
          <w:tab w:val="num" w:pos="900"/>
        </w:tabs>
        <w:spacing w:before="120" w:after="120" w:line="276" w:lineRule="auto"/>
        <w:jc w:val="both"/>
        <w:rPr>
          <w:color w:val="002060"/>
          <w:highlight w:val="white"/>
          <w:lang w:val="id-ID"/>
        </w:rPr>
      </w:pPr>
      <w:r w:rsidRPr="007E0FC2">
        <w:rPr>
          <w:color w:val="002060"/>
          <w:highlight w:val="white"/>
        </w:rPr>
        <w:t xml:space="preserve">g) </w:t>
      </w:r>
      <w:r w:rsidR="00450A19" w:rsidRPr="007E0FC2">
        <w:rPr>
          <w:color w:val="002060"/>
          <w:highlight w:val="white"/>
          <w:lang w:val="id-ID"/>
        </w:rPr>
        <w:t>Đảm bảo sự minh bạch trong tất cả các hoạt động liên quan tới thu hồi đất, bồi thường, tái định cư và phục hồi.</w:t>
      </w:r>
    </w:p>
    <w:p w:rsidR="00410663" w:rsidRPr="007E0FC2" w:rsidRDefault="001E0C59" w:rsidP="007E0FC2">
      <w:pPr>
        <w:pStyle w:val="Heading3"/>
        <w:shd w:val="clear" w:color="auto" w:fill="FFFFFF"/>
        <w:tabs>
          <w:tab w:val="left" w:pos="720"/>
        </w:tabs>
        <w:spacing w:line="276" w:lineRule="auto"/>
        <w:rPr>
          <w:i w:val="0"/>
          <w:color w:val="002060"/>
          <w:sz w:val="24"/>
          <w:szCs w:val="24"/>
          <w:highlight w:val="white"/>
          <w:lang w:val="eu-ES"/>
        </w:rPr>
      </w:pPr>
      <w:bookmarkStart w:id="377" w:name="_Toc330739050"/>
      <w:bookmarkStart w:id="378" w:name="_Toc341708639"/>
      <w:bookmarkStart w:id="379" w:name="_Toc511297791"/>
      <w:bookmarkStart w:id="380" w:name="_Toc330475941"/>
      <w:bookmarkStart w:id="381" w:name="_Toc330475740"/>
      <w:bookmarkStart w:id="382" w:name="_Toc330473804"/>
      <w:bookmarkStart w:id="383" w:name="_Toc330473011"/>
      <w:bookmarkStart w:id="384" w:name="_Toc330472876"/>
      <w:bookmarkStart w:id="385" w:name="_Toc330472806"/>
      <w:bookmarkStart w:id="386" w:name="_Toc276238656"/>
      <w:bookmarkStart w:id="387" w:name="_Toc17201030"/>
      <w:r w:rsidRPr="007E0FC2">
        <w:rPr>
          <w:i w:val="0"/>
          <w:color w:val="002060"/>
          <w:sz w:val="24"/>
          <w:szCs w:val="24"/>
          <w:highlight w:val="white"/>
          <w:lang w:val="eu-ES"/>
        </w:rPr>
        <w:t xml:space="preserve">6.2. </w:t>
      </w:r>
      <w:r w:rsidR="00A81896" w:rsidRPr="007E0FC2">
        <w:rPr>
          <w:i w:val="0"/>
          <w:color w:val="002060"/>
          <w:sz w:val="24"/>
          <w:szCs w:val="24"/>
          <w:highlight w:val="white"/>
          <w:lang w:val="eu-ES"/>
        </w:rPr>
        <w:tab/>
      </w:r>
      <w:r w:rsidR="00410663" w:rsidRPr="007E0FC2">
        <w:rPr>
          <w:i w:val="0"/>
          <w:color w:val="002060"/>
          <w:sz w:val="24"/>
          <w:szCs w:val="24"/>
          <w:highlight w:val="white"/>
          <w:lang w:val="eu-ES"/>
        </w:rPr>
        <w:t>Tham vấn trong quá trình chuẩn bị</w:t>
      </w:r>
      <w:bookmarkEnd w:id="377"/>
      <w:bookmarkEnd w:id="378"/>
      <w:bookmarkEnd w:id="379"/>
      <w:bookmarkEnd w:id="380"/>
      <w:bookmarkEnd w:id="381"/>
      <w:bookmarkEnd w:id="382"/>
      <w:bookmarkEnd w:id="383"/>
      <w:bookmarkEnd w:id="384"/>
      <w:bookmarkEnd w:id="385"/>
      <w:bookmarkEnd w:id="386"/>
      <w:r w:rsidR="00473589">
        <w:rPr>
          <w:i w:val="0"/>
          <w:color w:val="002060"/>
          <w:sz w:val="24"/>
          <w:szCs w:val="24"/>
          <w:highlight w:val="white"/>
          <w:lang w:val="eu-ES"/>
        </w:rPr>
        <w:t xml:space="preserve"> </w:t>
      </w:r>
      <w:r w:rsidR="006B2806" w:rsidRPr="007E0FC2">
        <w:rPr>
          <w:i w:val="0"/>
          <w:color w:val="002060"/>
          <w:sz w:val="24"/>
          <w:szCs w:val="24"/>
          <w:highlight w:val="white"/>
          <w:lang w:val="eu-ES"/>
        </w:rPr>
        <w:t>Tiểu dự án</w:t>
      </w:r>
      <w:bookmarkEnd w:id="387"/>
    </w:p>
    <w:p w:rsidR="006B2806" w:rsidRPr="007E0FC2" w:rsidRDefault="006B2806" w:rsidP="0086066E">
      <w:pPr>
        <w:pStyle w:val="ListParagraph"/>
        <w:spacing w:before="120" w:line="276" w:lineRule="auto"/>
        <w:ind w:left="0"/>
        <w:rPr>
          <w:i/>
          <w:color w:val="002060"/>
          <w:highlight w:val="white"/>
        </w:rPr>
      </w:pPr>
      <w:r w:rsidRPr="007E0FC2">
        <w:rPr>
          <w:i/>
          <w:color w:val="002060"/>
          <w:highlight w:val="white"/>
        </w:rPr>
        <w:t>Phương pháp thực hiện:</w:t>
      </w:r>
    </w:p>
    <w:p w:rsidR="006B2806" w:rsidRPr="007E0FC2" w:rsidRDefault="006B2806" w:rsidP="007E0FC2">
      <w:pPr>
        <w:numPr>
          <w:ilvl w:val="0"/>
          <w:numId w:val="60"/>
        </w:numPr>
        <w:spacing w:before="120" w:after="120" w:line="276" w:lineRule="auto"/>
        <w:ind w:left="0" w:firstLine="0"/>
        <w:jc w:val="both"/>
        <w:rPr>
          <w:color w:val="002060"/>
          <w:highlight w:val="white"/>
        </w:rPr>
      </w:pPr>
      <w:r w:rsidRPr="007E0FC2">
        <w:rPr>
          <w:color w:val="002060"/>
          <w:highlight w:val="white"/>
        </w:rPr>
        <w:t xml:space="preserve">Phương pháp phổ biến thông tin và tham vấn cộng đồng gồm phương pháp đánh giá nhanh có sự </w:t>
      </w:r>
      <w:r w:rsidRPr="007E0FC2">
        <w:rPr>
          <w:color w:val="002060"/>
          <w:highlight w:val="white"/>
          <w:lang w:val="vi-VN"/>
        </w:rPr>
        <w:t>tham</w:t>
      </w:r>
      <w:r w:rsidRPr="007E0FC2">
        <w:rPr>
          <w:color w:val="002060"/>
          <w:highlight w:val="white"/>
        </w:rPr>
        <w:t xml:space="preserve"> gia và </w:t>
      </w:r>
      <w:r w:rsidRPr="007E0FC2">
        <w:rPr>
          <w:color w:val="002060"/>
          <w:highlight w:val="white"/>
          <w:lang w:val="eu-ES"/>
        </w:rPr>
        <w:t>tham</w:t>
      </w:r>
      <w:r w:rsidRPr="007E0FC2">
        <w:rPr>
          <w:color w:val="002060"/>
          <w:highlight w:val="white"/>
        </w:rPr>
        <w:t xml:space="preserve"> vấn các bên liên quan, sử dụng các kỹ thuật tại hiện trường và gặp gỡ hộ gia đình và thực địa, họp cộng đồng, thảo luận nhóm tập trung và điều tra kinh tế - xã hội.</w:t>
      </w:r>
    </w:p>
    <w:p w:rsidR="006B2806" w:rsidRPr="007E0FC2" w:rsidRDefault="006B2806" w:rsidP="0086066E">
      <w:pPr>
        <w:pStyle w:val="ListParagraph"/>
        <w:spacing w:before="120" w:line="276" w:lineRule="auto"/>
        <w:ind w:left="0"/>
        <w:rPr>
          <w:i/>
          <w:color w:val="002060"/>
          <w:highlight w:val="white"/>
        </w:rPr>
      </w:pPr>
      <w:r w:rsidRPr="007E0FC2">
        <w:rPr>
          <w:i/>
          <w:color w:val="002060"/>
          <w:highlight w:val="white"/>
        </w:rPr>
        <w:t>Phố biến thông tin và nội dung tham vấn:</w:t>
      </w:r>
    </w:p>
    <w:p w:rsidR="003C57BE" w:rsidRPr="007E0FC2" w:rsidRDefault="003C57BE" w:rsidP="007E0FC2">
      <w:pPr>
        <w:pStyle w:val="ListParagraph"/>
        <w:numPr>
          <w:ilvl w:val="0"/>
          <w:numId w:val="60"/>
        </w:numPr>
        <w:spacing w:before="120" w:line="276" w:lineRule="auto"/>
        <w:ind w:left="0" w:firstLine="0"/>
        <w:contextualSpacing/>
        <w:rPr>
          <w:color w:val="002060"/>
          <w:highlight w:val="white"/>
        </w:rPr>
      </w:pPr>
      <w:r w:rsidRPr="007E0FC2">
        <w:rPr>
          <w:color w:val="002060"/>
          <w:highlight w:val="white"/>
        </w:rPr>
        <w:lastRenderedPageBreak/>
        <w:t xml:space="preserve">Trong giai đoạn chuẩn bị Tiểu dự án, việc phổ biến thông tin và tham vấn cộng đồng nhằm mục đích thu thập thông tin để đánh giá những tác động tái định cư của Tiểu dự án và đưa ra các khuyến nghị về các phương án lựa chọn. Điều này nhằm làm giảm hoặc loại bỏ những tác động tiêu cực tiềm ẩn của dự án đối với cư dân địa phương và chuẩn bị trước để đối phó với những vấn đề có thể nảy sinh trong quá trình thực hiện. </w:t>
      </w:r>
    </w:p>
    <w:p w:rsidR="003C57BE" w:rsidRPr="007E0FC2" w:rsidRDefault="003C57BE" w:rsidP="007E0FC2">
      <w:pPr>
        <w:pStyle w:val="ListParagraph"/>
        <w:numPr>
          <w:ilvl w:val="0"/>
          <w:numId w:val="60"/>
        </w:numPr>
        <w:spacing w:before="120" w:line="276" w:lineRule="auto"/>
        <w:ind w:left="0" w:firstLine="0"/>
        <w:contextualSpacing/>
        <w:rPr>
          <w:color w:val="002060"/>
          <w:highlight w:val="white"/>
        </w:rPr>
      </w:pPr>
      <w:r w:rsidRPr="007E0FC2">
        <w:rPr>
          <w:color w:val="002060"/>
          <w:highlight w:val="white"/>
        </w:rPr>
        <w:t xml:space="preserve">Nội dung </w:t>
      </w:r>
      <w:r w:rsidRPr="007E0FC2">
        <w:rPr>
          <w:color w:val="002060"/>
          <w:highlight w:val="white"/>
          <w:lang w:val="vi-VN"/>
        </w:rPr>
        <w:t>tham</w:t>
      </w:r>
      <w:r w:rsidRPr="007E0FC2">
        <w:rPr>
          <w:color w:val="002060"/>
          <w:highlight w:val="white"/>
        </w:rPr>
        <w:t xml:space="preserve"> vấn tập trung vào các chủ </w:t>
      </w:r>
      <w:r w:rsidRPr="007E0FC2">
        <w:rPr>
          <w:color w:val="002060"/>
          <w:highlight w:val="white"/>
          <w:u w:color="FF0000"/>
        </w:rPr>
        <w:t>đề chính</w:t>
      </w:r>
      <w:r w:rsidRPr="007E0FC2">
        <w:rPr>
          <w:color w:val="002060"/>
          <w:highlight w:val="white"/>
        </w:rPr>
        <w:t xml:space="preserve"> như sau: (i) Nội dung đề xuất dự án, bao gồm mục tiêu và các hạng mục đề xuất dự kiến; (ii) Khung chính sách sẽ áp dụng để đền bù, hỗ trợ và giải phóng mặt bằng; (iii) Các biện pháp giảm thiểu và cơ chế giải quyết khiếu nại và (</w:t>
      </w:r>
      <w:r w:rsidR="002336DE" w:rsidRPr="007E0FC2">
        <w:rPr>
          <w:color w:val="002060"/>
          <w:highlight w:val="white"/>
        </w:rPr>
        <w:t>i</w:t>
      </w:r>
      <w:r w:rsidRPr="007E0FC2">
        <w:rPr>
          <w:color w:val="002060"/>
          <w:highlight w:val="white"/>
        </w:rPr>
        <w:t xml:space="preserve">v) Tham vấn ý kiến cộng đồng về nhu cầu cộng đồng về sửa chữa, nâng cao an toàn </w:t>
      </w:r>
      <w:r w:rsidRPr="007E0FC2">
        <w:rPr>
          <w:color w:val="002060"/>
          <w:highlight w:val="white"/>
          <w:u w:color="FF0000"/>
        </w:rPr>
        <w:t>Hồ đập</w:t>
      </w:r>
      <w:r w:rsidRPr="007E0FC2">
        <w:rPr>
          <w:color w:val="002060"/>
          <w:highlight w:val="white"/>
        </w:rPr>
        <w:t xml:space="preserve"> tại địa phương và nhận thức của cộng đồng về mục tiêu dự án</w:t>
      </w:r>
    </w:p>
    <w:p w:rsidR="000F65F1" w:rsidRPr="007E0FC2" w:rsidRDefault="00CB4099" w:rsidP="007E0FC2">
      <w:pPr>
        <w:numPr>
          <w:ilvl w:val="0"/>
          <w:numId w:val="60"/>
        </w:numPr>
        <w:spacing w:before="120" w:after="120" w:line="276" w:lineRule="auto"/>
        <w:ind w:left="0" w:firstLine="0"/>
        <w:jc w:val="both"/>
        <w:rPr>
          <w:color w:val="002060"/>
          <w:highlight w:val="white"/>
          <w:lang w:val="eu-ES"/>
        </w:rPr>
      </w:pPr>
      <w:r w:rsidRPr="007E0FC2">
        <w:rPr>
          <w:color w:val="002060"/>
          <w:highlight w:val="white"/>
          <w:lang w:val="eu-ES"/>
        </w:rPr>
        <w:t xml:space="preserve">Giữa </w:t>
      </w:r>
      <w:r w:rsidR="00097793" w:rsidRPr="007E0FC2">
        <w:rPr>
          <w:color w:val="002060"/>
          <w:highlight w:val="white"/>
          <w:lang w:val="eu-ES"/>
        </w:rPr>
        <w:t>tháng 0</w:t>
      </w:r>
      <w:r w:rsidR="00CE2A3D" w:rsidRPr="007E0FC2">
        <w:rPr>
          <w:color w:val="002060"/>
          <w:highlight w:val="white"/>
          <w:lang w:val="eu-ES"/>
        </w:rPr>
        <w:t xml:space="preserve">7 </w:t>
      </w:r>
      <w:r w:rsidR="00097793" w:rsidRPr="007E0FC2">
        <w:rPr>
          <w:color w:val="002060"/>
          <w:highlight w:val="white"/>
          <w:lang w:val="eu-ES"/>
        </w:rPr>
        <w:t>năm 201</w:t>
      </w:r>
      <w:r w:rsidRPr="007E0FC2">
        <w:rPr>
          <w:color w:val="002060"/>
          <w:highlight w:val="white"/>
          <w:lang w:val="eu-ES"/>
        </w:rPr>
        <w:t>8</w:t>
      </w:r>
      <w:r w:rsidR="00CE2A3D" w:rsidRPr="007E0FC2">
        <w:rPr>
          <w:color w:val="002060"/>
          <w:highlight w:val="white"/>
          <w:lang w:val="eu-ES"/>
        </w:rPr>
        <w:t xml:space="preserve"> và 2/2019</w:t>
      </w:r>
      <w:r w:rsidR="00E53F20" w:rsidRPr="007E0FC2">
        <w:rPr>
          <w:color w:val="002060"/>
          <w:highlight w:val="white"/>
          <w:lang w:val="vi-VN"/>
        </w:rPr>
        <w:t>,</w:t>
      </w:r>
      <w:r w:rsidR="005F4D30" w:rsidRPr="007E0FC2">
        <w:rPr>
          <w:color w:val="002060"/>
          <w:highlight w:val="white"/>
          <w:lang w:val="eu-ES"/>
        </w:rPr>
        <w:t xml:space="preserve">Ban Quản lý dự án </w:t>
      </w:r>
      <w:r w:rsidR="00CE2A3D" w:rsidRPr="007E0FC2">
        <w:rPr>
          <w:color w:val="002060"/>
          <w:highlight w:val="white"/>
          <w:lang w:val="eu-ES"/>
        </w:rPr>
        <w:t>đầu tư xây dựng</w:t>
      </w:r>
      <w:r w:rsidR="005F4D30" w:rsidRPr="007E0FC2">
        <w:rPr>
          <w:color w:val="002060"/>
          <w:highlight w:val="white"/>
          <w:lang w:val="eu-ES"/>
        </w:rPr>
        <w:t xml:space="preserve"> tỉnh </w:t>
      </w:r>
      <w:r w:rsidR="00AA77CA" w:rsidRPr="007E0FC2">
        <w:rPr>
          <w:color w:val="002060"/>
          <w:highlight w:val="white"/>
          <w:lang w:val="eu-ES"/>
        </w:rPr>
        <w:t xml:space="preserve">Bắc Kạn </w:t>
      </w:r>
      <w:r w:rsidR="00ED04D4" w:rsidRPr="007E0FC2">
        <w:rPr>
          <w:color w:val="002060"/>
          <w:highlight w:val="white"/>
          <w:lang w:val="vi-VN"/>
        </w:rPr>
        <w:t xml:space="preserve">đã </w:t>
      </w:r>
      <w:r w:rsidR="00097793" w:rsidRPr="007E0FC2">
        <w:rPr>
          <w:color w:val="002060"/>
          <w:highlight w:val="white"/>
          <w:lang w:val="eu-ES"/>
        </w:rPr>
        <w:t xml:space="preserve">gửi Công văn và kế hoạch tham vấn cộng đồng tới các </w:t>
      </w:r>
      <w:r w:rsidR="00CB11C5" w:rsidRPr="007E0FC2">
        <w:rPr>
          <w:color w:val="002060"/>
          <w:highlight w:val="white"/>
          <w:u w:color="FF0000"/>
          <w:lang w:val="eu-ES"/>
        </w:rPr>
        <w:t>xã</w:t>
      </w:r>
      <w:r w:rsidR="00097793" w:rsidRPr="007E0FC2">
        <w:rPr>
          <w:color w:val="002060"/>
          <w:highlight w:val="white"/>
          <w:u w:color="FF0000"/>
          <w:lang w:val="eu-ES"/>
        </w:rPr>
        <w:t xml:space="preserve"> dự</w:t>
      </w:r>
      <w:r w:rsidR="00097793" w:rsidRPr="007E0FC2">
        <w:rPr>
          <w:color w:val="002060"/>
          <w:highlight w:val="white"/>
          <w:lang w:val="eu-ES"/>
        </w:rPr>
        <w:t xml:space="preserve"> án để </w:t>
      </w:r>
      <w:r w:rsidR="00ED04D4" w:rsidRPr="007E0FC2">
        <w:rPr>
          <w:color w:val="002060"/>
          <w:highlight w:val="white"/>
          <w:lang w:val="vi-VN"/>
        </w:rPr>
        <w:t xml:space="preserve">yêu cầu chính quyền địa phương </w:t>
      </w:r>
      <w:r w:rsidR="00AB7634" w:rsidRPr="007E0FC2">
        <w:rPr>
          <w:color w:val="002060"/>
          <w:highlight w:val="white"/>
          <w:lang w:val="eu-ES"/>
        </w:rPr>
        <w:t xml:space="preserve">phối hợp, </w:t>
      </w:r>
      <w:r w:rsidR="00097793" w:rsidRPr="007E0FC2">
        <w:rPr>
          <w:color w:val="002060"/>
          <w:highlight w:val="white"/>
          <w:lang w:val="eu-ES"/>
        </w:rPr>
        <w:t>mời các hộ bị ảnh hưởng tới tham dự các cuộc họp tham vấn, đả</w:t>
      </w:r>
      <w:r w:rsidR="00AB7634" w:rsidRPr="007E0FC2">
        <w:rPr>
          <w:color w:val="002060"/>
          <w:highlight w:val="white"/>
          <w:lang w:val="eu-ES"/>
        </w:rPr>
        <w:t>m bảo việc khuyến khí</w:t>
      </w:r>
      <w:r w:rsidR="00097793" w:rsidRPr="007E0FC2">
        <w:rPr>
          <w:color w:val="002060"/>
          <w:highlight w:val="white"/>
          <w:lang w:val="eu-ES"/>
        </w:rPr>
        <w:t xml:space="preserve">ch các hộ BAH tham gia đầy đủ và hiệu quả trong các cuộc tham vấn.  </w:t>
      </w:r>
    </w:p>
    <w:p w:rsidR="00EC19BA" w:rsidRPr="007E0FC2" w:rsidRDefault="00CB4099" w:rsidP="007E0FC2">
      <w:pPr>
        <w:numPr>
          <w:ilvl w:val="0"/>
          <w:numId w:val="60"/>
        </w:numPr>
        <w:spacing w:before="120" w:after="120" w:line="276" w:lineRule="auto"/>
        <w:ind w:left="0" w:firstLine="0"/>
        <w:jc w:val="both"/>
        <w:rPr>
          <w:color w:val="002060"/>
          <w:highlight w:val="white"/>
          <w:lang w:val="eu-ES"/>
        </w:rPr>
      </w:pPr>
      <w:r w:rsidRPr="007E0FC2">
        <w:rPr>
          <w:color w:val="002060"/>
          <w:highlight w:val="white"/>
        </w:rPr>
        <w:t xml:space="preserve">Cuối </w:t>
      </w:r>
      <w:r w:rsidR="00097793" w:rsidRPr="007E0FC2">
        <w:rPr>
          <w:color w:val="002060"/>
          <w:highlight w:val="white"/>
          <w:lang w:val="vi-VN"/>
        </w:rPr>
        <w:t>tháng</w:t>
      </w:r>
      <w:r w:rsidR="00CE2A3D" w:rsidRPr="007E0FC2">
        <w:rPr>
          <w:color w:val="002060"/>
          <w:highlight w:val="white"/>
          <w:lang w:val="vi-VN"/>
        </w:rPr>
        <w:t>0</w:t>
      </w:r>
      <w:r w:rsidR="00CE2A3D" w:rsidRPr="007E0FC2">
        <w:rPr>
          <w:color w:val="002060"/>
          <w:highlight w:val="white"/>
        </w:rPr>
        <w:t>7</w:t>
      </w:r>
      <w:r w:rsidR="00ED04D4" w:rsidRPr="007E0FC2">
        <w:rPr>
          <w:color w:val="002060"/>
          <w:highlight w:val="white"/>
          <w:lang w:val="vi-VN"/>
        </w:rPr>
        <w:t>năm 201</w:t>
      </w:r>
      <w:r w:rsidRPr="007E0FC2">
        <w:rPr>
          <w:color w:val="002060"/>
          <w:highlight w:val="white"/>
        </w:rPr>
        <w:t>8</w:t>
      </w:r>
      <w:r w:rsidR="00CE2A3D" w:rsidRPr="007E0FC2">
        <w:rPr>
          <w:color w:val="002060"/>
          <w:highlight w:val="white"/>
        </w:rPr>
        <w:t xml:space="preserve"> đến giữa tháng 2/2019</w:t>
      </w:r>
      <w:r w:rsidR="00ED04D4" w:rsidRPr="007E0FC2">
        <w:rPr>
          <w:color w:val="002060"/>
          <w:highlight w:val="white"/>
          <w:lang w:val="vi-VN"/>
        </w:rPr>
        <w:t>, các cuộc</w:t>
      </w:r>
      <w:r w:rsidR="00C4498D" w:rsidRPr="007E0FC2">
        <w:rPr>
          <w:color w:val="002060"/>
          <w:highlight w:val="white"/>
          <w:lang w:val="eu-ES"/>
        </w:rPr>
        <w:t xml:space="preserve"> họp</w:t>
      </w:r>
      <w:r w:rsidR="00ED04D4" w:rsidRPr="007E0FC2">
        <w:rPr>
          <w:color w:val="002060"/>
          <w:highlight w:val="white"/>
          <w:lang w:val="vi-VN"/>
        </w:rPr>
        <w:t xml:space="preserve"> tham vấn cộng đồng đã được thực hiện </w:t>
      </w:r>
      <w:r w:rsidR="00C4498D" w:rsidRPr="007E0FC2">
        <w:rPr>
          <w:color w:val="002060"/>
          <w:highlight w:val="white"/>
          <w:lang w:val="eu-ES"/>
        </w:rPr>
        <w:t xml:space="preserve">ở các </w:t>
      </w:r>
      <w:r w:rsidR="00CB11C5" w:rsidRPr="007E0FC2">
        <w:rPr>
          <w:color w:val="002060"/>
          <w:highlight w:val="white"/>
          <w:lang w:val="eu-ES"/>
        </w:rPr>
        <w:t>xã</w:t>
      </w:r>
      <w:r w:rsidR="00F92742" w:rsidRPr="007E0FC2">
        <w:rPr>
          <w:color w:val="002060"/>
          <w:highlight w:val="white"/>
          <w:lang w:val="eu-ES"/>
        </w:rPr>
        <w:t xml:space="preserve">có triển khai thực hiện các công trình </w:t>
      </w:r>
      <w:r w:rsidR="00ED04D4" w:rsidRPr="007E0FC2">
        <w:rPr>
          <w:color w:val="002060"/>
          <w:highlight w:val="white"/>
          <w:lang w:val="vi-VN"/>
        </w:rPr>
        <w:t xml:space="preserve">để thông báo và tham khảo ý kiến ​​với người dân địa phương và cộng đồng về chính sách của dự án và quyền lợi của người dân. Các chương trình cụ thể được mô tả như </w:t>
      </w:r>
      <w:bookmarkStart w:id="388" w:name="_Toc483921594"/>
      <w:r w:rsidR="00CE2A3D" w:rsidRPr="007E0FC2">
        <w:rPr>
          <w:color w:val="002060"/>
          <w:highlight w:val="white"/>
        </w:rPr>
        <w:t>sau:</w:t>
      </w:r>
    </w:p>
    <w:p w:rsidR="00130A26" w:rsidRPr="007E0FC2" w:rsidRDefault="004611E8" w:rsidP="007E0FC2">
      <w:pPr>
        <w:pStyle w:val="Caption"/>
        <w:spacing w:line="276" w:lineRule="auto"/>
        <w:rPr>
          <w:color w:val="002060"/>
          <w:highlight w:val="white"/>
          <w:lang w:val="eu-ES"/>
        </w:rPr>
      </w:pPr>
      <w:bookmarkStart w:id="389" w:name="_Toc511299198"/>
      <w:bookmarkStart w:id="390" w:name="_Toc3135412"/>
      <w:bookmarkStart w:id="391" w:name="_Toc15564873"/>
      <w:r w:rsidRPr="007E0FC2">
        <w:rPr>
          <w:color w:val="002060"/>
          <w:highlight w:val="white"/>
        </w:rPr>
        <w:t xml:space="preserve">Bảng </w:t>
      </w:r>
      <w:r w:rsidR="00FA79FE" w:rsidRPr="007E0FC2">
        <w:rPr>
          <w:color w:val="002060"/>
          <w:highlight w:val="white"/>
        </w:rPr>
        <w:fldChar w:fldCharType="begin"/>
      </w:r>
      <w:r w:rsidRPr="007E0FC2">
        <w:rPr>
          <w:color w:val="002060"/>
          <w:highlight w:val="white"/>
        </w:rPr>
        <w:instrText xml:space="preserve"> SEQ Bảng_ \* ARABIC </w:instrText>
      </w:r>
      <w:r w:rsidR="00FA79FE" w:rsidRPr="007E0FC2">
        <w:rPr>
          <w:color w:val="002060"/>
          <w:highlight w:val="white"/>
        </w:rPr>
        <w:fldChar w:fldCharType="separate"/>
      </w:r>
      <w:r w:rsidR="007F0D60" w:rsidRPr="007E0FC2">
        <w:rPr>
          <w:noProof/>
          <w:color w:val="002060"/>
          <w:highlight w:val="white"/>
        </w:rPr>
        <w:t>20</w:t>
      </w:r>
      <w:r w:rsidR="00FA79FE" w:rsidRPr="007E0FC2">
        <w:rPr>
          <w:color w:val="002060"/>
          <w:highlight w:val="white"/>
        </w:rPr>
        <w:fldChar w:fldCharType="end"/>
      </w:r>
      <w:r w:rsidRPr="007E0FC2">
        <w:rPr>
          <w:color w:val="002060"/>
          <w:highlight w:val="white"/>
        </w:rPr>
        <w:t xml:space="preserve">: </w:t>
      </w:r>
      <w:r w:rsidR="00130A26" w:rsidRPr="007E0FC2">
        <w:rPr>
          <w:color w:val="002060"/>
          <w:highlight w:val="white"/>
          <w:lang w:val="eu-ES"/>
        </w:rPr>
        <w:t>Tham vấn cộng đồng về thu hồi đất và tái định cư</w:t>
      </w:r>
      <w:bookmarkEnd w:id="388"/>
      <w:bookmarkEnd w:id="389"/>
      <w:bookmarkEnd w:id="390"/>
      <w:bookmarkEnd w:id="39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1"/>
        <w:gridCol w:w="885"/>
        <w:gridCol w:w="878"/>
        <w:gridCol w:w="1055"/>
        <w:gridCol w:w="1315"/>
        <w:gridCol w:w="791"/>
        <w:gridCol w:w="789"/>
        <w:gridCol w:w="791"/>
        <w:gridCol w:w="2106"/>
      </w:tblGrid>
      <w:tr w:rsidR="007E0FC2" w:rsidRPr="007E0FC2" w:rsidTr="0086066E">
        <w:trPr>
          <w:trHeight w:val="20"/>
          <w:tblHeader/>
        </w:trPr>
        <w:tc>
          <w:tcPr>
            <w:tcW w:w="372" w:type="pct"/>
            <w:vMerge w:val="restart"/>
            <w:shd w:val="clear" w:color="auto" w:fill="auto"/>
            <w:vAlign w:val="center"/>
            <w:hideMark/>
          </w:tcPr>
          <w:p w:rsidR="00013D5F" w:rsidRPr="007E0FC2" w:rsidRDefault="00013D5F" w:rsidP="007E0FC2">
            <w:pPr>
              <w:spacing w:line="276" w:lineRule="auto"/>
              <w:jc w:val="center"/>
              <w:rPr>
                <w:b/>
                <w:bCs/>
                <w:color w:val="002060"/>
                <w:highlight w:val="white"/>
              </w:rPr>
            </w:pPr>
            <w:r w:rsidRPr="007E0FC2">
              <w:rPr>
                <w:b/>
                <w:bCs/>
                <w:color w:val="002060"/>
                <w:highlight w:val="white"/>
              </w:rPr>
              <w:t>TT</w:t>
            </w:r>
          </w:p>
        </w:tc>
        <w:tc>
          <w:tcPr>
            <w:tcW w:w="476" w:type="pct"/>
            <w:vMerge w:val="restart"/>
            <w:shd w:val="clear" w:color="auto" w:fill="auto"/>
            <w:vAlign w:val="center"/>
            <w:hideMark/>
          </w:tcPr>
          <w:p w:rsidR="00013D5F" w:rsidRPr="007E0FC2" w:rsidRDefault="00013D5F" w:rsidP="007E0FC2">
            <w:pPr>
              <w:spacing w:line="276" w:lineRule="auto"/>
              <w:jc w:val="center"/>
              <w:rPr>
                <w:b/>
                <w:bCs/>
                <w:color w:val="002060"/>
                <w:highlight w:val="white"/>
              </w:rPr>
            </w:pPr>
            <w:r w:rsidRPr="007E0FC2">
              <w:rPr>
                <w:b/>
                <w:bCs/>
                <w:color w:val="002060"/>
                <w:highlight w:val="white"/>
              </w:rPr>
              <w:t>Huyện</w:t>
            </w:r>
          </w:p>
        </w:tc>
        <w:tc>
          <w:tcPr>
            <w:tcW w:w="472" w:type="pct"/>
            <w:vMerge w:val="restart"/>
            <w:shd w:val="clear" w:color="auto" w:fill="auto"/>
            <w:vAlign w:val="center"/>
            <w:hideMark/>
          </w:tcPr>
          <w:p w:rsidR="00013D5F" w:rsidRPr="007E0FC2" w:rsidRDefault="00013D5F" w:rsidP="007E0FC2">
            <w:pPr>
              <w:spacing w:line="276" w:lineRule="auto"/>
              <w:jc w:val="center"/>
              <w:rPr>
                <w:b/>
                <w:bCs/>
                <w:color w:val="002060"/>
                <w:highlight w:val="white"/>
              </w:rPr>
            </w:pPr>
            <w:r w:rsidRPr="007E0FC2">
              <w:rPr>
                <w:b/>
                <w:bCs/>
                <w:color w:val="002060"/>
                <w:highlight w:val="white"/>
              </w:rPr>
              <w:t>Xã</w:t>
            </w:r>
          </w:p>
        </w:tc>
        <w:tc>
          <w:tcPr>
            <w:tcW w:w="567" w:type="pct"/>
            <w:vMerge w:val="restart"/>
            <w:shd w:val="clear" w:color="auto" w:fill="auto"/>
            <w:vAlign w:val="center"/>
            <w:hideMark/>
          </w:tcPr>
          <w:p w:rsidR="00013D5F" w:rsidRPr="007E0FC2" w:rsidRDefault="00013D5F" w:rsidP="007E0FC2">
            <w:pPr>
              <w:spacing w:line="276" w:lineRule="auto"/>
              <w:jc w:val="center"/>
              <w:rPr>
                <w:b/>
                <w:bCs/>
                <w:color w:val="002060"/>
                <w:highlight w:val="white"/>
              </w:rPr>
            </w:pPr>
            <w:r w:rsidRPr="007E0FC2">
              <w:rPr>
                <w:b/>
                <w:bCs/>
                <w:color w:val="002060"/>
                <w:highlight w:val="white"/>
              </w:rPr>
              <w:t>Thời gian</w:t>
            </w:r>
          </w:p>
        </w:tc>
        <w:tc>
          <w:tcPr>
            <w:tcW w:w="707" w:type="pct"/>
            <w:vMerge w:val="restart"/>
            <w:shd w:val="clear" w:color="auto" w:fill="auto"/>
            <w:vAlign w:val="center"/>
            <w:hideMark/>
          </w:tcPr>
          <w:p w:rsidR="00013D5F" w:rsidRPr="007E0FC2" w:rsidRDefault="00013D5F" w:rsidP="007E0FC2">
            <w:pPr>
              <w:spacing w:line="276" w:lineRule="auto"/>
              <w:jc w:val="center"/>
              <w:rPr>
                <w:b/>
                <w:bCs/>
                <w:color w:val="002060"/>
                <w:highlight w:val="white"/>
              </w:rPr>
            </w:pPr>
            <w:r w:rsidRPr="007E0FC2">
              <w:rPr>
                <w:b/>
                <w:bCs/>
                <w:color w:val="002060"/>
                <w:highlight w:val="white"/>
              </w:rPr>
              <w:t>Địa điểm</w:t>
            </w:r>
          </w:p>
        </w:tc>
        <w:tc>
          <w:tcPr>
            <w:tcW w:w="1274" w:type="pct"/>
            <w:gridSpan w:val="3"/>
            <w:shd w:val="clear" w:color="auto" w:fill="auto"/>
            <w:vAlign w:val="center"/>
            <w:hideMark/>
          </w:tcPr>
          <w:p w:rsidR="00013D5F" w:rsidRPr="007E0FC2" w:rsidRDefault="00013D5F" w:rsidP="007E0FC2">
            <w:pPr>
              <w:spacing w:line="276" w:lineRule="auto"/>
              <w:jc w:val="center"/>
              <w:rPr>
                <w:b/>
                <w:bCs/>
                <w:color w:val="002060"/>
                <w:highlight w:val="white"/>
              </w:rPr>
            </w:pPr>
            <w:r w:rsidRPr="007E0FC2">
              <w:rPr>
                <w:b/>
                <w:bCs/>
                <w:color w:val="002060"/>
                <w:highlight w:val="white"/>
              </w:rPr>
              <w:t>Số người tham dự</w:t>
            </w:r>
          </w:p>
        </w:tc>
        <w:tc>
          <w:tcPr>
            <w:tcW w:w="1132" w:type="pct"/>
            <w:vMerge w:val="restart"/>
          </w:tcPr>
          <w:p w:rsidR="00013D5F" w:rsidRPr="007E0FC2" w:rsidRDefault="00013D5F" w:rsidP="007E0FC2">
            <w:pPr>
              <w:spacing w:line="276" w:lineRule="auto"/>
              <w:jc w:val="center"/>
              <w:rPr>
                <w:b/>
                <w:bCs/>
                <w:color w:val="002060"/>
                <w:highlight w:val="white"/>
              </w:rPr>
            </w:pPr>
            <w:r w:rsidRPr="007E0FC2">
              <w:rPr>
                <w:b/>
                <w:bCs/>
                <w:color w:val="002060"/>
                <w:highlight w:val="white"/>
              </w:rPr>
              <w:t>Thành phần tham dự</w:t>
            </w:r>
          </w:p>
        </w:tc>
      </w:tr>
      <w:tr w:rsidR="007E0FC2" w:rsidRPr="007E0FC2" w:rsidTr="0086066E">
        <w:trPr>
          <w:trHeight w:val="20"/>
          <w:tblHeader/>
        </w:trPr>
        <w:tc>
          <w:tcPr>
            <w:tcW w:w="372" w:type="pct"/>
            <w:vMerge/>
            <w:vAlign w:val="center"/>
            <w:hideMark/>
          </w:tcPr>
          <w:p w:rsidR="00013D5F" w:rsidRPr="007E0FC2" w:rsidRDefault="00013D5F" w:rsidP="007E0FC2">
            <w:pPr>
              <w:spacing w:line="276" w:lineRule="auto"/>
              <w:rPr>
                <w:b/>
                <w:bCs/>
                <w:color w:val="002060"/>
                <w:highlight w:val="white"/>
              </w:rPr>
            </w:pPr>
          </w:p>
        </w:tc>
        <w:tc>
          <w:tcPr>
            <w:tcW w:w="476" w:type="pct"/>
            <w:vMerge/>
            <w:vAlign w:val="center"/>
            <w:hideMark/>
          </w:tcPr>
          <w:p w:rsidR="00013D5F" w:rsidRPr="007E0FC2" w:rsidRDefault="00013D5F" w:rsidP="007E0FC2">
            <w:pPr>
              <w:spacing w:line="276" w:lineRule="auto"/>
              <w:rPr>
                <w:b/>
                <w:bCs/>
                <w:color w:val="002060"/>
                <w:highlight w:val="white"/>
              </w:rPr>
            </w:pPr>
          </w:p>
        </w:tc>
        <w:tc>
          <w:tcPr>
            <w:tcW w:w="472" w:type="pct"/>
            <w:vMerge/>
            <w:vAlign w:val="center"/>
            <w:hideMark/>
          </w:tcPr>
          <w:p w:rsidR="00013D5F" w:rsidRPr="007E0FC2" w:rsidRDefault="00013D5F" w:rsidP="007E0FC2">
            <w:pPr>
              <w:spacing w:line="276" w:lineRule="auto"/>
              <w:rPr>
                <w:b/>
                <w:bCs/>
                <w:color w:val="002060"/>
                <w:highlight w:val="white"/>
              </w:rPr>
            </w:pPr>
          </w:p>
        </w:tc>
        <w:tc>
          <w:tcPr>
            <w:tcW w:w="567" w:type="pct"/>
            <w:vMerge/>
            <w:vAlign w:val="center"/>
            <w:hideMark/>
          </w:tcPr>
          <w:p w:rsidR="00013D5F" w:rsidRPr="007E0FC2" w:rsidRDefault="00013D5F" w:rsidP="007E0FC2">
            <w:pPr>
              <w:spacing w:line="276" w:lineRule="auto"/>
              <w:rPr>
                <w:b/>
                <w:bCs/>
                <w:color w:val="002060"/>
                <w:highlight w:val="white"/>
              </w:rPr>
            </w:pPr>
          </w:p>
        </w:tc>
        <w:tc>
          <w:tcPr>
            <w:tcW w:w="707" w:type="pct"/>
            <w:vMerge/>
            <w:vAlign w:val="center"/>
            <w:hideMark/>
          </w:tcPr>
          <w:p w:rsidR="00013D5F" w:rsidRPr="007E0FC2" w:rsidRDefault="00013D5F" w:rsidP="007E0FC2">
            <w:pPr>
              <w:spacing w:line="276" w:lineRule="auto"/>
              <w:rPr>
                <w:b/>
                <w:bCs/>
                <w:color w:val="002060"/>
                <w:highlight w:val="white"/>
              </w:rPr>
            </w:pPr>
          </w:p>
        </w:tc>
        <w:tc>
          <w:tcPr>
            <w:tcW w:w="425" w:type="pct"/>
            <w:shd w:val="clear" w:color="auto" w:fill="auto"/>
            <w:vAlign w:val="center"/>
            <w:hideMark/>
          </w:tcPr>
          <w:p w:rsidR="00013D5F" w:rsidRPr="007E0FC2" w:rsidRDefault="00013D5F" w:rsidP="007E0FC2">
            <w:pPr>
              <w:spacing w:line="276" w:lineRule="auto"/>
              <w:jc w:val="center"/>
              <w:rPr>
                <w:b/>
                <w:bCs/>
                <w:color w:val="002060"/>
                <w:highlight w:val="white"/>
              </w:rPr>
            </w:pPr>
            <w:r w:rsidRPr="007E0FC2">
              <w:rPr>
                <w:b/>
                <w:bCs/>
                <w:color w:val="002060"/>
                <w:highlight w:val="white"/>
              </w:rPr>
              <w:t>Tổng</w:t>
            </w:r>
          </w:p>
        </w:tc>
        <w:tc>
          <w:tcPr>
            <w:tcW w:w="424" w:type="pct"/>
            <w:shd w:val="clear" w:color="auto" w:fill="auto"/>
            <w:vAlign w:val="center"/>
            <w:hideMark/>
          </w:tcPr>
          <w:p w:rsidR="00013D5F" w:rsidRPr="007E0FC2" w:rsidRDefault="00013D5F" w:rsidP="007E0FC2">
            <w:pPr>
              <w:spacing w:line="276" w:lineRule="auto"/>
              <w:jc w:val="center"/>
              <w:rPr>
                <w:b/>
                <w:bCs/>
                <w:color w:val="002060"/>
                <w:highlight w:val="white"/>
              </w:rPr>
            </w:pPr>
            <w:r w:rsidRPr="007E0FC2">
              <w:rPr>
                <w:b/>
                <w:bCs/>
                <w:color w:val="002060"/>
                <w:highlight w:val="white"/>
              </w:rPr>
              <w:t>Nam</w:t>
            </w:r>
          </w:p>
        </w:tc>
        <w:tc>
          <w:tcPr>
            <w:tcW w:w="425" w:type="pct"/>
            <w:shd w:val="clear" w:color="auto" w:fill="auto"/>
            <w:vAlign w:val="center"/>
            <w:hideMark/>
          </w:tcPr>
          <w:p w:rsidR="00013D5F" w:rsidRPr="007E0FC2" w:rsidRDefault="00013D5F" w:rsidP="007E0FC2">
            <w:pPr>
              <w:spacing w:line="276" w:lineRule="auto"/>
              <w:jc w:val="center"/>
              <w:rPr>
                <w:b/>
                <w:bCs/>
                <w:color w:val="002060"/>
                <w:highlight w:val="white"/>
              </w:rPr>
            </w:pPr>
            <w:r w:rsidRPr="007E0FC2">
              <w:rPr>
                <w:b/>
                <w:bCs/>
                <w:color w:val="002060"/>
                <w:highlight w:val="white"/>
              </w:rPr>
              <w:t>Nữ</w:t>
            </w:r>
          </w:p>
        </w:tc>
        <w:tc>
          <w:tcPr>
            <w:tcW w:w="1132" w:type="pct"/>
            <w:vMerge/>
          </w:tcPr>
          <w:p w:rsidR="00013D5F" w:rsidRPr="007E0FC2" w:rsidRDefault="00013D5F" w:rsidP="007E0FC2">
            <w:pPr>
              <w:spacing w:line="276" w:lineRule="auto"/>
              <w:jc w:val="center"/>
              <w:rPr>
                <w:b/>
                <w:bCs/>
                <w:color w:val="002060"/>
                <w:highlight w:val="white"/>
              </w:rPr>
            </w:pPr>
          </w:p>
        </w:tc>
      </w:tr>
      <w:tr w:rsidR="007E0FC2" w:rsidRPr="007E0FC2" w:rsidTr="0086066E">
        <w:trPr>
          <w:trHeight w:val="1416"/>
        </w:trPr>
        <w:tc>
          <w:tcPr>
            <w:tcW w:w="372" w:type="pct"/>
            <w:shd w:val="clear" w:color="auto" w:fill="auto"/>
            <w:vAlign w:val="center"/>
            <w:hideMark/>
          </w:tcPr>
          <w:p w:rsidR="00013D5F" w:rsidRPr="007E0FC2" w:rsidRDefault="00013D5F" w:rsidP="007E0FC2">
            <w:pPr>
              <w:spacing w:line="276" w:lineRule="auto"/>
              <w:jc w:val="center"/>
              <w:rPr>
                <w:color w:val="002060"/>
                <w:highlight w:val="white"/>
              </w:rPr>
            </w:pPr>
            <w:r w:rsidRPr="007E0FC2">
              <w:rPr>
                <w:color w:val="002060"/>
                <w:highlight w:val="white"/>
              </w:rPr>
              <w:t>1</w:t>
            </w:r>
          </w:p>
        </w:tc>
        <w:tc>
          <w:tcPr>
            <w:tcW w:w="476" w:type="pct"/>
            <w:vMerge w:val="restart"/>
            <w:shd w:val="clear" w:color="auto" w:fill="auto"/>
            <w:vAlign w:val="center"/>
            <w:hideMark/>
          </w:tcPr>
          <w:p w:rsidR="00013D5F" w:rsidRPr="007E0FC2" w:rsidRDefault="00013D5F" w:rsidP="007E0FC2">
            <w:pPr>
              <w:spacing w:line="276" w:lineRule="auto"/>
              <w:rPr>
                <w:color w:val="002060"/>
                <w:highlight w:val="white"/>
              </w:rPr>
            </w:pPr>
            <w:r w:rsidRPr="007E0FC2">
              <w:rPr>
                <w:color w:val="002060"/>
                <w:highlight w:val="white"/>
              </w:rPr>
              <w:t>Huyện Chợ Mới</w:t>
            </w:r>
          </w:p>
          <w:p w:rsidR="00013D5F" w:rsidRPr="007E0FC2" w:rsidRDefault="00013D5F" w:rsidP="007E0FC2">
            <w:pPr>
              <w:spacing w:line="276" w:lineRule="auto"/>
              <w:rPr>
                <w:color w:val="002060"/>
                <w:highlight w:val="white"/>
              </w:rPr>
            </w:pPr>
          </w:p>
        </w:tc>
        <w:tc>
          <w:tcPr>
            <w:tcW w:w="472" w:type="pct"/>
            <w:shd w:val="clear" w:color="auto" w:fill="auto"/>
            <w:vAlign w:val="center"/>
            <w:hideMark/>
          </w:tcPr>
          <w:p w:rsidR="00013D5F" w:rsidRPr="007E0FC2" w:rsidRDefault="00013D5F" w:rsidP="007E0FC2">
            <w:pPr>
              <w:spacing w:line="276" w:lineRule="auto"/>
              <w:rPr>
                <w:color w:val="002060"/>
                <w:highlight w:val="white"/>
              </w:rPr>
            </w:pPr>
            <w:r w:rsidRPr="007E0FC2">
              <w:rPr>
                <w:color w:val="002060"/>
                <w:highlight w:val="white"/>
              </w:rPr>
              <w:t>Xã Yên Hân</w:t>
            </w:r>
          </w:p>
        </w:tc>
        <w:tc>
          <w:tcPr>
            <w:tcW w:w="567" w:type="pct"/>
            <w:shd w:val="clear" w:color="auto" w:fill="auto"/>
            <w:vAlign w:val="center"/>
            <w:hideMark/>
          </w:tcPr>
          <w:p w:rsidR="00013D5F" w:rsidRPr="007E0FC2" w:rsidRDefault="00013D5F" w:rsidP="007E0FC2">
            <w:pPr>
              <w:spacing w:line="276" w:lineRule="auto"/>
              <w:jc w:val="center"/>
              <w:rPr>
                <w:color w:val="002060"/>
                <w:highlight w:val="white"/>
              </w:rPr>
            </w:pPr>
            <w:r w:rsidRPr="007E0FC2">
              <w:rPr>
                <w:color w:val="002060"/>
                <w:highlight w:val="white"/>
              </w:rPr>
              <w:t>7/2018 – 2/2019</w:t>
            </w:r>
          </w:p>
        </w:tc>
        <w:tc>
          <w:tcPr>
            <w:tcW w:w="707" w:type="pct"/>
            <w:shd w:val="clear" w:color="auto" w:fill="auto"/>
            <w:vAlign w:val="center"/>
          </w:tcPr>
          <w:p w:rsidR="00013D5F" w:rsidRPr="007E0FC2" w:rsidRDefault="00013D5F" w:rsidP="007E0FC2">
            <w:pPr>
              <w:spacing w:line="276" w:lineRule="auto"/>
              <w:rPr>
                <w:color w:val="002060"/>
                <w:highlight w:val="white"/>
              </w:rPr>
            </w:pPr>
            <w:r w:rsidRPr="007E0FC2">
              <w:rPr>
                <w:color w:val="002060"/>
                <w:highlight w:val="white"/>
              </w:rPr>
              <w:t>Hội trường UBND xã/ Nhà văn hóa thôn</w:t>
            </w:r>
          </w:p>
        </w:tc>
        <w:tc>
          <w:tcPr>
            <w:tcW w:w="425" w:type="pct"/>
            <w:shd w:val="clear" w:color="auto" w:fill="auto"/>
            <w:vAlign w:val="center"/>
          </w:tcPr>
          <w:p w:rsidR="00013D5F" w:rsidRPr="007E0FC2" w:rsidRDefault="00013D5F" w:rsidP="007E0FC2">
            <w:pPr>
              <w:spacing w:line="276" w:lineRule="auto"/>
              <w:jc w:val="center"/>
              <w:rPr>
                <w:b/>
                <w:bCs/>
                <w:color w:val="002060"/>
                <w:highlight w:val="white"/>
              </w:rPr>
            </w:pPr>
            <w:r w:rsidRPr="007E0FC2">
              <w:rPr>
                <w:b/>
                <w:bCs/>
                <w:color w:val="002060"/>
                <w:highlight w:val="white"/>
              </w:rPr>
              <w:t>39</w:t>
            </w:r>
          </w:p>
        </w:tc>
        <w:tc>
          <w:tcPr>
            <w:tcW w:w="424" w:type="pct"/>
            <w:shd w:val="clear" w:color="auto" w:fill="auto"/>
            <w:vAlign w:val="center"/>
          </w:tcPr>
          <w:p w:rsidR="00013D5F" w:rsidRPr="007E0FC2" w:rsidRDefault="00013D5F" w:rsidP="007E0FC2">
            <w:pPr>
              <w:spacing w:line="276" w:lineRule="auto"/>
              <w:jc w:val="center"/>
              <w:rPr>
                <w:b/>
                <w:bCs/>
                <w:color w:val="002060"/>
                <w:highlight w:val="white"/>
              </w:rPr>
            </w:pPr>
            <w:r w:rsidRPr="007E0FC2">
              <w:rPr>
                <w:b/>
                <w:bCs/>
                <w:color w:val="002060"/>
                <w:highlight w:val="white"/>
              </w:rPr>
              <w:t>26</w:t>
            </w:r>
          </w:p>
        </w:tc>
        <w:tc>
          <w:tcPr>
            <w:tcW w:w="425" w:type="pct"/>
            <w:shd w:val="clear" w:color="auto" w:fill="auto"/>
            <w:vAlign w:val="center"/>
          </w:tcPr>
          <w:p w:rsidR="00013D5F" w:rsidRPr="007E0FC2" w:rsidRDefault="00013D5F" w:rsidP="007E0FC2">
            <w:pPr>
              <w:spacing w:line="276" w:lineRule="auto"/>
              <w:jc w:val="center"/>
              <w:rPr>
                <w:b/>
                <w:bCs/>
                <w:color w:val="002060"/>
                <w:highlight w:val="white"/>
              </w:rPr>
            </w:pPr>
            <w:r w:rsidRPr="007E0FC2">
              <w:rPr>
                <w:b/>
                <w:bCs/>
                <w:color w:val="002060"/>
                <w:highlight w:val="white"/>
              </w:rPr>
              <w:t>13</w:t>
            </w:r>
          </w:p>
        </w:tc>
        <w:tc>
          <w:tcPr>
            <w:tcW w:w="1132" w:type="pct"/>
            <w:vMerge w:val="restart"/>
          </w:tcPr>
          <w:p w:rsidR="00013D5F" w:rsidRPr="007E0FC2" w:rsidRDefault="00013D5F" w:rsidP="007E0FC2">
            <w:pPr>
              <w:spacing w:line="276" w:lineRule="auto"/>
              <w:jc w:val="both"/>
              <w:rPr>
                <w:color w:val="002060"/>
                <w:highlight w:val="white"/>
              </w:rPr>
            </w:pPr>
            <w:r w:rsidRPr="007E0FC2">
              <w:rPr>
                <w:color w:val="002060"/>
                <w:highlight w:val="white"/>
              </w:rPr>
              <w:t>Đại diện chính quyền địa phương và các hội/đoàn thể địa phương: Hội nông dân, Hội phụ nữ, Mặt trận tổ quốc, Đoàn thanh niên…</w:t>
            </w:r>
            <w:r w:rsidRPr="007E0FC2">
              <w:rPr>
                <w:color w:val="002060"/>
                <w:highlight w:val="white"/>
              </w:rPr>
              <w:br/>
              <w:t>-    Đại diện các hộ bị ảnh hưởng bởi dự án</w:t>
            </w:r>
          </w:p>
          <w:p w:rsidR="00013D5F" w:rsidRPr="007E0FC2" w:rsidRDefault="00013D5F" w:rsidP="007E0FC2">
            <w:pPr>
              <w:spacing w:line="276" w:lineRule="auto"/>
              <w:jc w:val="both"/>
              <w:rPr>
                <w:color w:val="002060"/>
                <w:highlight w:val="white"/>
              </w:rPr>
            </w:pPr>
            <w:r w:rsidRPr="007E0FC2">
              <w:rPr>
                <w:color w:val="002060"/>
                <w:highlight w:val="white"/>
              </w:rPr>
              <w:t>- Đại diện BQLDA</w:t>
            </w:r>
            <w:r w:rsidRPr="007E0FC2">
              <w:rPr>
                <w:color w:val="002060"/>
                <w:highlight w:val="white"/>
              </w:rPr>
              <w:br/>
              <w:t>-     Đơn vị tư vấn tái định cư</w:t>
            </w:r>
          </w:p>
          <w:p w:rsidR="00013D5F" w:rsidRPr="007E0FC2" w:rsidRDefault="00013D5F" w:rsidP="007E0FC2">
            <w:pPr>
              <w:spacing w:line="276" w:lineRule="auto"/>
              <w:jc w:val="center"/>
              <w:rPr>
                <w:b/>
                <w:bCs/>
                <w:color w:val="002060"/>
                <w:highlight w:val="white"/>
              </w:rPr>
            </w:pPr>
          </w:p>
        </w:tc>
      </w:tr>
      <w:tr w:rsidR="007E0FC2" w:rsidRPr="007E0FC2" w:rsidTr="0086066E">
        <w:trPr>
          <w:trHeight w:val="1137"/>
        </w:trPr>
        <w:tc>
          <w:tcPr>
            <w:tcW w:w="372" w:type="pct"/>
            <w:shd w:val="clear" w:color="auto" w:fill="auto"/>
            <w:vAlign w:val="center"/>
            <w:hideMark/>
          </w:tcPr>
          <w:p w:rsidR="00013D5F" w:rsidRPr="007E0FC2" w:rsidRDefault="00013D5F" w:rsidP="007E0FC2">
            <w:pPr>
              <w:spacing w:line="276" w:lineRule="auto"/>
              <w:jc w:val="center"/>
              <w:rPr>
                <w:color w:val="002060"/>
                <w:highlight w:val="white"/>
              </w:rPr>
            </w:pPr>
            <w:r w:rsidRPr="007E0FC2">
              <w:rPr>
                <w:color w:val="002060"/>
                <w:highlight w:val="white"/>
              </w:rPr>
              <w:t>2</w:t>
            </w:r>
          </w:p>
        </w:tc>
        <w:tc>
          <w:tcPr>
            <w:tcW w:w="476" w:type="pct"/>
            <w:vMerge/>
            <w:shd w:val="clear" w:color="auto" w:fill="auto"/>
            <w:vAlign w:val="center"/>
            <w:hideMark/>
          </w:tcPr>
          <w:p w:rsidR="00013D5F" w:rsidRPr="007E0FC2" w:rsidRDefault="00013D5F" w:rsidP="007E0FC2">
            <w:pPr>
              <w:spacing w:line="276" w:lineRule="auto"/>
              <w:rPr>
                <w:color w:val="002060"/>
                <w:highlight w:val="white"/>
              </w:rPr>
            </w:pPr>
          </w:p>
        </w:tc>
        <w:tc>
          <w:tcPr>
            <w:tcW w:w="472" w:type="pct"/>
            <w:shd w:val="clear" w:color="auto" w:fill="auto"/>
            <w:vAlign w:val="center"/>
            <w:hideMark/>
          </w:tcPr>
          <w:p w:rsidR="00013D5F" w:rsidRPr="007E0FC2" w:rsidRDefault="00013D5F" w:rsidP="007E0FC2">
            <w:pPr>
              <w:spacing w:line="276" w:lineRule="auto"/>
              <w:rPr>
                <w:color w:val="002060"/>
                <w:highlight w:val="white"/>
              </w:rPr>
            </w:pPr>
            <w:r w:rsidRPr="007E0FC2">
              <w:rPr>
                <w:color w:val="002060"/>
                <w:highlight w:val="white"/>
              </w:rPr>
              <w:t>Xã Thanh Mai</w:t>
            </w:r>
          </w:p>
        </w:tc>
        <w:tc>
          <w:tcPr>
            <w:tcW w:w="567" w:type="pct"/>
            <w:shd w:val="clear" w:color="auto" w:fill="auto"/>
            <w:vAlign w:val="center"/>
            <w:hideMark/>
          </w:tcPr>
          <w:p w:rsidR="00013D5F" w:rsidRPr="007E0FC2" w:rsidRDefault="00013D5F" w:rsidP="007E0FC2">
            <w:pPr>
              <w:spacing w:line="276" w:lineRule="auto"/>
              <w:jc w:val="center"/>
              <w:rPr>
                <w:color w:val="002060"/>
                <w:highlight w:val="white"/>
              </w:rPr>
            </w:pPr>
            <w:r w:rsidRPr="007E0FC2">
              <w:rPr>
                <w:color w:val="002060"/>
                <w:highlight w:val="white"/>
              </w:rPr>
              <w:t>2/2019</w:t>
            </w:r>
          </w:p>
        </w:tc>
        <w:tc>
          <w:tcPr>
            <w:tcW w:w="707" w:type="pct"/>
            <w:shd w:val="clear" w:color="auto" w:fill="auto"/>
            <w:vAlign w:val="center"/>
          </w:tcPr>
          <w:p w:rsidR="00013D5F" w:rsidRPr="007E0FC2" w:rsidRDefault="00013D5F" w:rsidP="007E0FC2">
            <w:pPr>
              <w:spacing w:line="276" w:lineRule="auto"/>
              <w:rPr>
                <w:color w:val="002060"/>
                <w:highlight w:val="white"/>
              </w:rPr>
            </w:pPr>
            <w:r w:rsidRPr="007E0FC2">
              <w:rPr>
                <w:color w:val="002060"/>
                <w:highlight w:val="white"/>
              </w:rPr>
              <w:t>Thôn Bản Tý</w:t>
            </w:r>
          </w:p>
        </w:tc>
        <w:tc>
          <w:tcPr>
            <w:tcW w:w="425" w:type="pct"/>
            <w:shd w:val="clear" w:color="auto" w:fill="auto"/>
            <w:vAlign w:val="center"/>
          </w:tcPr>
          <w:p w:rsidR="00013D5F" w:rsidRPr="007E0FC2" w:rsidRDefault="00013D5F" w:rsidP="007E0FC2">
            <w:pPr>
              <w:spacing w:line="276" w:lineRule="auto"/>
              <w:jc w:val="center"/>
              <w:rPr>
                <w:b/>
                <w:bCs/>
                <w:color w:val="002060"/>
                <w:highlight w:val="white"/>
              </w:rPr>
            </w:pPr>
            <w:r w:rsidRPr="007E0FC2">
              <w:rPr>
                <w:b/>
                <w:bCs/>
                <w:color w:val="002060"/>
                <w:highlight w:val="white"/>
              </w:rPr>
              <w:t>12</w:t>
            </w:r>
          </w:p>
        </w:tc>
        <w:tc>
          <w:tcPr>
            <w:tcW w:w="424" w:type="pct"/>
            <w:shd w:val="clear" w:color="auto" w:fill="auto"/>
            <w:vAlign w:val="center"/>
          </w:tcPr>
          <w:p w:rsidR="00013D5F" w:rsidRPr="007E0FC2" w:rsidRDefault="00013D5F" w:rsidP="007E0FC2">
            <w:pPr>
              <w:spacing w:line="276" w:lineRule="auto"/>
              <w:jc w:val="center"/>
              <w:rPr>
                <w:b/>
                <w:bCs/>
                <w:color w:val="002060"/>
                <w:highlight w:val="white"/>
              </w:rPr>
            </w:pPr>
            <w:r w:rsidRPr="007E0FC2">
              <w:rPr>
                <w:b/>
                <w:bCs/>
                <w:color w:val="002060"/>
                <w:highlight w:val="white"/>
              </w:rPr>
              <w:t>3</w:t>
            </w:r>
          </w:p>
        </w:tc>
        <w:tc>
          <w:tcPr>
            <w:tcW w:w="425" w:type="pct"/>
            <w:shd w:val="clear" w:color="auto" w:fill="auto"/>
            <w:vAlign w:val="center"/>
          </w:tcPr>
          <w:p w:rsidR="00013D5F" w:rsidRPr="007E0FC2" w:rsidRDefault="00013D5F" w:rsidP="007E0FC2">
            <w:pPr>
              <w:spacing w:line="276" w:lineRule="auto"/>
              <w:jc w:val="center"/>
              <w:rPr>
                <w:b/>
                <w:bCs/>
                <w:color w:val="002060"/>
                <w:highlight w:val="white"/>
              </w:rPr>
            </w:pPr>
            <w:r w:rsidRPr="007E0FC2">
              <w:rPr>
                <w:b/>
                <w:bCs/>
                <w:color w:val="002060"/>
                <w:highlight w:val="white"/>
              </w:rPr>
              <w:t>9</w:t>
            </w:r>
          </w:p>
        </w:tc>
        <w:tc>
          <w:tcPr>
            <w:tcW w:w="1132" w:type="pct"/>
            <w:vMerge/>
          </w:tcPr>
          <w:p w:rsidR="00013D5F" w:rsidRPr="007E0FC2" w:rsidRDefault="00013D5F" w:rsidP="007E0FC2">
            <w:pPr>
              <w:spacing w:line="276" w:lineRule="auto"/>
              <w:jc w:val="center"/>
              <w:rPr>
                <w:b/>
                <w:bCs/>
                <w:color w:val="002060"/>
                <w:highlight w:val="white"/>
              </w:rPr>
            </w:pPr>
          </w:p>
        </w:tc>
      </w:tr>
      <w:tr w:rsidR="007E0FC2" w:rsidRPr="007E0FC2" w:rsidTr="0086066E">
        <w:trPr>
          <w:trHeight w:val="1065"/>
        </w:trPr>
        <w:tc>
          <w:tcPr>
            <w:tcW w:w="372" w:type="pct"/>
            <w:shd w:val="clear" w:color="auto" w:fill="auto"/>
            <w:vAlign w:val="center"/>
            <w:hideMark/>
          </w:tcPr>
          <w:p w:rsidR="00013D5F" w:rsidRPr="007E0FC2" w:rsidRDefault="00013D5F" w:rsidP="007E0FC2">
            <w:pPr>
              <w:spacing w:line="276" w:lineRule="auto"/>
              <w:jc w:val="center"/>
              <w:rPr>
                <w:color w:val="002060"/>
                <w:highlight w:val="white"/>
              </w:rPr>
            </w:pPr>
            <w:r w:rsidRPr="007E0FC2">
              <w:rPr>
                <w:color w:val="002060"/>
                <w:highlight w:val="white"/>
              </w:rPr>
              <w:t>3</w:t>
            </w:r>
          </w:p>
        </w:tc>
        <w:tc>
          <w:tcPr>
            <w:tcW w:w="476" w:type="pct"/>
            <w:vMerge w:val="restart"/>
            <w:shd w:val="clear" w:color="auto" w:fill="auto"/>
            <w:vAlign w:val="center"/>
          </w:tcPr>
          <w:p w:rsidR="00013D5F" w:rsidRPr="007E0FC2" w:rsidRDefault="00013D5F" w:rsidP="007E0FC2">
            <w:pPr>
              <w:spacing w:line="276" w:lineRule="auto"/>
              <w:rPr>
                <w:color w:val="002060"/>
                <w:highlight w:val="white"/>
              </w:rPr>
            </w:pPr>
            <w:r w:rsidRPr="007E0FC2">
              <w:rPr>
                <w:color w:val="002060"/>
                <w:highlight w:val="white"/>
              </w:rPr>
              <w:t>Huyện Na Rì</w:t>
            </w:r>
          </w:p>
          <w:p w:rsidR="00013D5F" w:rsidRPr="007E0FC2" w:rsidRDefault="00013D5F" w:rsidP="007E0FC2">
            <w:pPr>
              <w:spacing w:line="276" w:lineRule="auto"/>
              <w:rPr>
                <w:color w:val="002060"/>
                <w:highlight w:val="white"/>
              </w:rPr>
            </w:pPr>
          </w:p>
        </w:tc>
        <w:tc>
          <w:tcPr>
            <w:tcW w:w="472" w:type="pct"/>
            <w:shd w:val="clear" w:color="auto" w:fill="auto"/>
            <w:vAlign w:val="center"/>
          </w:tcPr>
          <w:p w:rsidR="00013D5F" w:rsidRPr="007E0FC2" w:rsidRDefault="00013D5F" w:rsidP="007E0FC2">
            <w:pPr>
              <w:spacing w:line="276" w:lineRule="auto"/>
              <w:rPr>
                <w:color w:val="002060"/>
                <w:highlight w:val="white"/>
              </w:rPr>
            </w:pPr>
            <w:r w:rsidRPr="007E0FC2">
              <w:rPr>
                <w:color w:val="002060"/>
                <w:highlight w:val="white"/>
              </w:rPr>
              <w:t>Đổng Xá</w:t>
            </w:r>
          </w:p>
        </w:tc>
        <w:tc>
          <w:tcPr>
            <w:tcW w:w="567" w:type="pct"/>
            <w:shd w:val="clear" w:color="auto" w:fill="auto"/>
            <w:vAlign w:val="center"/>
          </w:tcPr>
          <w:p w:rsidR="00013D5F" w:rsidRPr="007E0FC2" w:rsidRDefault="00013D5F" w:rsidP="007E0FC2">
            <w:pPr>
              <w:spacing w:line="276" w:lineRule="auto"/>
              <w:jc w:val="center"/>
              <w:rPr>
                <w:color w:val="002060"/>
                <w:highlight w:val="white"/>
              </w:rPr>
            </w:pPr>
            <w:r w:rsidRPr="007E0FC2">
              <w:rPr>
                <w:color w:val="002060"/>
                <w:highlight w:val="white"/>
              </w:rPr>
              <w:t>7/2018</w:t>
            </w:r>
          </w:p>
        </w:tc>
        <w:tc>
          <w:tcPr>
            <w:tcW w:w="707" w:type="pct"/>
            <w:shd w:val="clear" w:color="auto" w:fill="auto"/>
            <w:vAlign w:val="center"/>
          </w:tcPr>
          <w:p w:rsidR="00013D5F" w:rsidRPr="007E0FC2" w:rsidRDefault="00013D5F" w:rsidP="007E0FC2">
            <w:pPr>
              <w:spacing w:line="276" w:lineRule="auto"/>
              <w:rPr>
                <w:color w:val="002060"/>
                <w:highlight w:val="white"/>
              </w:rPr>
            </w:pPr>
            <w:r w:rsidRPr="007E0FC2">
              <w:rPr>
                <w:color w:val="002060"/>
                <w:highlight w:val="white"/>
              </w:rPr>
              <w:t>Hội trường UBND xã</w:t>
            </w:r>
          </w:p>
        </w:tc>
        <w:tc>
          <w:tcPr>
            <w:tcW w:w="425" w:type="pct"/>
            <w:shd w:val="clear" w:color="auto" w:fill="auto"/>
            <w:vAlign w:val="center"/>
          </w:tcPr>
          <w:p w:rsidR="00013D5F" w:rsidRPr="007E0FC2" w:rsidRDefault="00013D5F" w:rsidP="007E0FC2">
            <w:pPr>
              <w:spacing w:line="276" w:lineRule="auto"/>
              <w:jc w:val="center"/>
              <w:rPr>
                <w:b/>
                <w:bCs/>
                <w:color w:val="002060"/>
                <w:highlight w:val="white"/>
              </w:rPr>
            </w:pPr>
            <w:r w:rsidRPr="007E0FC2">
              <w:rPr>
                <w:b/>
                <w:bCs/>
                <w:color w:val="002060"/>
                <w:highlight w:val="white"/>
              </w:rPr>
              <w:t>17</w:t>
            </w:r>
          </w:p>
        </w:tc>
        <w:tc>
          <w:tcPr>
            <w:tcW w:w="424" w:type="pct"/>
            <w:shd w:val="clear" w:color="auto" w:fill="auto"/>
            <w:vAlign w:val="center"/>
          </w:tcPr>
          <w:p w:rsidR="00013D5F" w:rsidRPr="007E0FC2" w:rsidRDefault="00013D5F" w:rsidP="007E0FC2">
            <w:pPr>
              <w:spacing w:line="276" w:lineRule="auto"/>
              <w:jc w:val="center"/>
              <w:rPr>
                <w:b/>
                <w:bCs/>
                <w:color w:val="002060"/>
                <w:highlight w:val="white"/>
              </w:rPr>
            </w:pPr>
            <w:r w:rsidRPr="007E0FC2">
              <w:rPr>
                <w:b/>
                <w:bCs/>
                <w:color w:val="002060"/>
                <w:highlight w:val="white"/>
              </w:rPr>
              <w:t>13</w:t>
            </w:r>
          </w:p>
        </w:tc>
        <w:tc>
          <w:tcPr>
            <w:tcW w:w="425" w:type="pct"/>
            <w:shd w:val="clear" w:color="auto" w:fill="auto"/>
            <w:vAlign w:val="center"/>
          </w:tcPr>
          <w:p w:rsidR="00013D5F" w:rsidRPr="007E0FC2" w:rsidRDefault="00013D5F" w:rsidP="007E0FC2">
            <w:pPr>
              <w:spacing w:line="276" w:lineRule="auto"/>
              <w:jc w:val="center"/>
              <w:rPr>
                <w:b/>
                <w:bCs/>
                <w:color w:val="002060"/>
                <w:highlight w:val="white"/>
              </w:rPr>
            </w:pPr>
            <w:r w:rsidRPr="007E0FC2">
              <w:rPr>
                <w:b/>
                <w:bCs/>
                <w:color w:val="002060"/>
                <w:highlight w:val="white"/>
              </w:rPr>
              <w:t>4</w:t>
            </w:r>
          </w:p>
        </w:tc>
        <w:tc>
          <w:tcPr>
            <w:tcW w:w="1132" w:type="pct"/>
            <w:vMerge/>
          </w:tcPr>
          <w:p w:rsidR="00013D5F" w:rsidRPr="007E0FC2" w:rsidRDefault="00013D5F" w:rsidP="007E0FC2">
            <w:pPr>
              <w:spacing w:line="276" w:lineRule="auto"/>
              <w:jc w:val="center"/>
              <w:rPr>
                <w:b/>
                <w:bCs/>
                <w:color w:val="002060"/>
                <w:highlight w:val="white"/>
              </w:rPr>
            </w:pPr>
          </w:p>
        </w:tc>
      </w:tr>
      <w:tr w:rsidR="007E0FC2" w:rsidRPr="007E0FC2" w:rsidTr="0086066E">
        <w:trPr>
          <w:trHeight w:val="975"/>
        </w:trPr>
        <w:tc>
          <w:tcPr>
            <w:tcW w:w="372" w:type="pct"/>
            <w:shd w:val="clear" w:color="auto" w:fill="auto"/>
            <w:vAlign w:val="center"/>
            <w:hideMark/>
          </w:tcPr>
          <w:p w:rsidR="00013D5F" w:rsidRPr="007E0FC2" w:rsidRDefault="00013D5F" w:rsidP="007E0FC2">
            <w:pPr>
              <w:spacing w:line="276" w:lineRule="auto"/>
              <w:jc w:val="center"/>
              <w:rPr>
                <w:color w:val="002060"/>
                <w:highlight w:val="white"/>
              </w:rPr>
            </w:pPr>
            <w:r w:rsidRPr="007E0FC2">
              <w:rPr>
                <w:color w:val="002060"/>
                <w:highlight w:val="white"/>
              </w:rPr>
              <w:t>4</w:t>
            </w:r>
          </w:p>
        </w:tc>
        <w:tc>
          <w:tcPr>
            <w:tcW w:w="476" w:type="pct"/>
            <w:vMerge/>
            <w:shd w:val="clear" w:color="auto" w:fill="auto"/>
            <w:vAlign w:val="center"/>
          </w:tcPr>
          <w:p w:rsidR="00013D5F" w:rsidRPr="007E0FC2" w:rsidRDefault="00013D5F" w:rsidP="007E0FC2">
            <w:pPr>
              <w:spacing w:line="276" w:lineRule="auto"/>
              <w:rPr>
                <w:color w:val="002060"/>
                <w:highlight w:val="white"/>
              </w:rPr>
            </w:pPr>
          </w:p>
        </w:tc>
        <w:tc>
          <w:tcPr>
            <w:tcW w:w="472" w:type="pct"/>
            <w:shd w:val="clear" w:color="auto" w:fill="auto"/>
            <w:vAlign w:val="center"/>
          </w:tcPr>
          <w:p w:rsidR="00013D5F" w:rsidRPr="007E0FC2" w:rsidRDefault="00013D5F" w:rsidP="007E0FC2">
            <w:pPr>
              <w:spacing w:line="276" w:lineRule="auto"/>
              <w:rPr>
                <w:color w:val="002060"/>
                <w:highlight w:val="white"/>
              </w:rPr>
            </w:pPr>
            <w:r w:rsidRPr="007E0FC2">
              <w:rPr>
                <w:color w:val="002060"/>
                <w:highlight w:val="white"/>
              </w:rPr>
              <w:t>Liêm Thủy</w:t>
            </w:r>
          </w:p>
        </w:tc>
        <w:tc>
          <w:tcPr>
            <w:tcW w:w="567" w:type="pct"/>
            <w:shd w:val="clear" w:color="auto" w:fill="auto"/>
            <w:vAlign w:val="center"/>
          </w:tcPr>
          <w:p w:rsidR="00013D5F" w:rsidRPr="007E0FC2" w:rsidRDefault="00013D5F" w:rsidP="007E0FC2">
            <w:pPr>
              <w:spacing w:line="276" w:lineRule="auto"/>
              <w:jc w:val="center"/>
              <w:rPr>
                <w:color w:val="002060"/>
                <w:highlight w:val="white"/>
              </w:rPr>
            </w:pPr>
            <w:r w:rsidRPr="007E0FC2">
              <w:rPr>
                <w:color w:val="002060"/>
                <w:highlight w:val="white"/>
              </w:rPr>
              <w:t>2/2019</w:t>
            </w:r>
          </w:p>
        </w:tc>
        <w:tc>
          <w:tcPr>
            <w:tcW w:w="707" w:type="pct"/>
            <w:shd w:val="clear" w:color="auto" w:fill="auto"/>
            <w:vAlign w:val="center"/>
          </w:tcPr>
          <w:p w:rsidR="00013D5F" w:rsidRPr="007E0FC2" w:rsidRDefault="00013D5F" w:rsidP="007E0FC2">
            <w:pPr>
              <w:spacing w:line="276" w:lineRule="auto"/>
              <w:rPr>
                <w:color w:val="002060"/>
                <w:highlight w:val="white"/>
              </w:rPr>
            </w:pPr>
            <w:r w:rsidRPr="007E0FC2">
              <w:rPr>
                <w:color w:val="002060"/>
                <w:highlight w:val="white"/>
              </w:rPr>
              <w:t>Thôn Bản Cải</w:t>
            </w:r>
          </w:p>
        </w:tc>
        <w:tc>
          <w:tcPr>
            <w:tcW w:w="425" w:type="pct"/>
            <w:shd w:val="clear" w:color="auto" w:fill="auto"/>
            <w:vAlign w:val="center"/>
          </w:tcPr>
          <w:p w:rsidR="00013D5F" w:rsidRPr="007E0FC2" w:rsidRDefault="00013D5F" w:rsidP="007E0FC2">
            <w:pPr>
              <w:spacing w:line="276" w:lineRule="auto"/>
              <w:jc w:val="center"/>
              <w:rPr>
                <w:b/>
                <w:bCs/>
                <w:color w:val="002060"/>
                <w:highlight w:val="white"/>
              </w:rPr>
            </w:pPr>
            <w:r w:rsidRPr="007E0FC2">
              <w:rPr>
                <w:b/>
                <w:bCs/>
                <w:color w:val="002060"/>
                <w:highlight w:val="white"/>
              </w:rPr>
              <w:t>12</w:t>
            </w:r>
          </w:p>
        </w:tc>
        <w:tc>
          <w:tcPr>
            <w:tcW w:w="424" w:type="pct"/>
            <w:shd w:val="clear" w:color="auto" w:fill="auto"/>
            <w:vAlign w:val="center"/>
          </w:tcPr>
          <w:p w:rsidR="00013D5F" w:rsidRPr="007E0FC2" w:rsidRDefault="00013D5F" w:rsidP="007E0FC2">
            <w:pPr>
              <w:spacing w:line="276" w:lineRule="auto"/>
              <w:jc w:val="center"/>
              <w:rPr>
                <w:b/>
                <w:bCs/>
                <w:color w:val="002060"/>
                <w:highlight w:val="white"/>
              </w:rPr>
            </w:pPr>
            <w:r w:rsidRPr="007E0FC2">
              <w:rPr>
                <w:b/>
                <w:bCs/>
                <w:color w:val="002060"/>
                <w:highlight w:val="white"/>
              </w:rPr>
              <w:t>12</w:t>
            </w:r>
          </w:p>
        </w:tc>
        <w:tc>
          <w:tcPr>
            <w:tcW w:w="425" w:type="pct"/>
            <w:shd w:val="clear" w:color="auto" w:fill="auto"/>
            <w:vAlign w:val="center"/>
          </w:tcPr>
          <w:p w:rsidR="00013D5F" w:rsidRPr="007E0FC2" w:rsidRDefault="00013D5F" w:rsidP="007E0FC2">
            <w:pPr>
              <w:spacing w:line="276" w:lineRule="auto"/>
              <w:jc w:val="center"/>
              <w:rPr>
                <w:b/>
                <w:bCs/>
                <w:color w:val="002060"/>
                <w:highlight w:val="white"/>
              </w:rPr>
            </w:pPr>
            <w:r w:rsidRPr="007E0FC2">
              <w:rPr>
                <w:b/>
                <w:bCs/>
                <w:color w:val="002060"/>
                <w:highlight w:val="white"/>
              </w:rPr>
              <w:t>0</w:t>
            </w:r>
          </w:p>
        </w:tc>
        <w:tc>
          <w:tcPr>
            <w:tcW w:w="1132" w:type="pct"/>
            <w:vMerge/>
          </w:tcPr>
          <w:p w:rsidR="00013D5F" w:rsidRPr="007E0FC2" w:rsidRDefault="00013D5F" w:rsidP="007E0FC2">
            <w:pPr>
              <w:spacing w:line="276" w:lineRule="auto"/>
              <w:jc w:val="center"/>
              <w:rPr>
                <w:b/>
                <w:bCs/>
                <w:color w:val="002060"/>
                <w:highlight w:val="white"/>
              </w:rPr>
            </w:pPr>
          </w:p>
        </w:tc>
      </w:tr>
      <w:tr w:rsidR="007E0FC2" w:rsidRPr="007E0FC2" w:rsidTr="0086066E">
        <w:trPr>
          <w:trHeight w:val="1164"/>
        </w:trPr>
        <w:tc>
          <w:tcPr>
            <w:tcW w:w="372" w:type="pct"/>
            <w:shd w:val="clear" w:color="auto" w:fill="auto"/>
            <w:vAlign w:val="center"/>
            <w:hideMark/>
          </w:tcPr>
          <w:p w:rsidR="00013D5F" w:rsidRPr="007E0FC2" w:rsidRDefault="00013D5F" w:rsidP="007E0FC2">
            <w:pPr>
              <w:spacing w:line="276" w:lineRule="auto"/>
              <w:jc w:val="center"/>
              <w:rPr>
                <w:color w:val="002060"/>
                <w:highlight w:val="white"/>
              </w:rPr>
            </w:pPr>
            <w:r w:rsidRPr="007E0FC2">
              <w:rPr>
                <w:color w:val="002060"/>
                <w:highlight w:val="white"/>
              </w:rPr>
              <w:t>5</w:t>
            </w:r>
          </w:p>
        </w:tc>
        <w:tc>
          <w:tcPr>
            <w:tcW w:w="476" w:type="pct"/>
            <w:shd w:val="clear" w:color="auto" w:fill="auto"/>
            <w:vAlign w:val="center"/>
          </w:tcPr>
          <w:p w:rsidR="00013D5F" w:rsidRPr="007E0FC2" w:rsidRDefault="00013D5F" w:rsidP="007E0FC2">
            <w:pPr>
              <w:spacing w:line="276" w:lineRule="auto"/>
              <w:rPr>
                <w:color w:val="002060"/>
                <w:highlight w:val="white"/>
              </w:rPr>
            </w:pPr>
            <w:r w:rsidRPr="007E0FC2">
              <w:rPr>
                <w:color w:val="002060"/>
                <w:highlight w:val="white"/>
              </w:rPr>
              <w:t>Huyện Bạch Thông</w:t>
            </w:r>
          </w:p>
        </w:tc>
        <w:tc>
          <w:tcPr>
            <w:tcW w:w="472" w:type="pct"/>
            <w:shd w:val="clear" w:color="auto" w:fill="auto"/>
            <w:vAlign w:val="center"/>
          </w:tcPr>
          <w:p w:rsidR="00013D5F" w:rsidRPr="007E0FC2" w:rsidRDefault="00013D5F" w:rsidP="007E0FC2">
            <w:pPr>
              <w:spacing w:line="276" w:lineRule="auto"/>
              <w:rPr>
                <w:color w:val="002060"/>
                <w:highlight w:val="white"/>
              </w:rPr>
            </w:pPr>
            <w:r w:rsidRPr="007E0FC2">
              <w:rPr>
                <w:color w:val="002060"/>
                <w:highlight w:val="white"/>
              </w:rPr>
              <w:t>Sỹ Bình</w:t>
            </w:r>
          </w:p>
        </w:tc>
        <w:tc>
          <w:tcPr>
            <w:tcW w:w="567" w:type="pct"/>
            <w:shd w:val="clear" w:color="auto" w:fill="auto"/>
            <w:vAlign w:val="center"/>
          </w:tcPr>
          <w:p w:rsidR="00013D5F" w:rsidRPr="007E0FC2" w:rsidRDefault="00013D5F" w:rsidP="007E0FC2">
            <w:pPr>
              <w:spacing w:line="276" w:lineRule="auto"/>
              <w:jc w:val="center"/>
              <w:rPr>
                <w:color w:val="002060"/>
                <w:highlight w:val="white"/>
              </w:rPr>
            </w:pPr>
            <w:r w:rsidRPr="007E0FC2">
              <w:rPr>
                <w:color w:val="002060"/>
                <w:highlight w:val="white"/>
              </w:rPr>
              <w:t>2/2019</w:t>
            </w:r>
          </w:p>
        </w:tc>
        <w:tc>
          <w:tcPr>
            <w:tcW w:w="707" w:type="pct"/>
            <w:shd w:val="clear" w:color="auto" w:fill="auto"/>
            <w:vAlign w:val="center"/>
          </w:tcPr>
          <w:p w:rsidR="00013D5F" w:rsidRPr="007E0FC2" w:rsidRDefault="00013D5F" w:rsidP="007E0FC2">
            <w:pPr>
              <w:spacing w:line="276" w:lineRule="auto"/>
              <w:rPr>
                <w:color w:val="002060"/>
                <w:highlight w:val="white"/>
              </w:rPr>
            </w:pPr>
            <w:r w:rsidRPr="007E0FC2">
              <w:rPr>
                <w:color w:val="002060"/>
                <w:highlight w:val="white"/>
              </w:rPr>
              <w:t>Thôn Nà Lẹng</w:t>
            </w:r>
          </w:p>
        </w:tc>
        <w:tc>
          <w:tcPr>
            <w:tcW w:w="425" w:type="pct"/>
            <w:shd w:val="clear" w:color="auto" w:fill="auto"/>
            <w:vAlign w:val="center"/>
          </w:tcPr>
          <w:p w:rsidR="00013D5F" w:rsidRPr="007E0FC2" w:rsidRDefault="00013D5F" w:rsidP="007E0FC2">
            <w:pPr>
              <w:spacing w:line="276" w:lineRule="auto"/>
              <w:jc w:val="center"/>
              <w:rPr>
                <w:b/>
                <w:bCs/>
                <w:color w:val="002060"/>
                <w:highlight w:val="white"/>
              </w:rPr>
            </w:pPr>
            <w:r w:rsidRPr="007E0FC2">
              <w:rPr>
                <w:b/>
                <w:bCs/>
                <w:color w:val="002060"/>
                <w:highlight w:val="white"/>
              </w:rPr>
              <w:t>16</w:t>
            </w:r>
          </w:p>
        </w:tc>
        <w:tc>
          <w:tcPr>
            <w:tcW w:w="424" w:type="pct"/>
            <w:shd w:val="clear" w:color="auto" w:fill="auto"/>
            <w:vAlign w:val="center"/>
          </w:tcPr>
          <w:p w:rsidR="00013D5F" w:rsidRPr="007E0FC2" w:rsidRDefault="00013D5F" w:rsidP="007E0FC2">
            <w:pPr>
              <w:spacing w:line="276" w:lineRule="auto"/>
              <w:jc w:val="center"/>
              <w:rPr>
                <w:b/>
                <w:bCs/>
                <w:color w:val="002060"/>
                <w:highlight w:val="white"/>
              </w:rPr>
            </w:pPr>
            <w:r w:rsidRPr="007E0FC2">
              <w:rPr>
                <w:b/>
                <w:bCs/>
                <w:color w:val="002060"/>
                <w:highlight w:val="white"/>
              </w:rPr>
              <w:t>16</w:t>
            </w:r>
          </w:p>
        </w:tc>
        <w:tc>
          <w:tcPr>
            <w:tcW w:w="425" w:type="pct"/>
            <w:shd w:val="clear" w:color="auto" w:fill="auto"/>
            <w:vAlign w:val="center"/>
          </w:tcPr>
          <w:p w:rsidR="00013D5F" w:rsidRPr="007E0FC2" w:rsidRDefault="00013D5F" w:rsidP="007E0FC2">
            <w:pPr>
              <w:spacing w:line="276" w:lineRule="auto"/>
              <w:jc w:val="center"/>
              <w:rPr>
                <w:b/>
                <w:bCs/>
                <w:color w:val="002060"/>
                <w:highlight w:val="white"/>
              </w:rPr>
            </w:pPr>
            <w:r w:rsidRPr="007E0FC2">
              <w:rPr>
                <w:b/>
                <w:bCs/>
                <w:color w:val="002060"/>
                <w:highlight w:val="white"/>
              </w:rPr>
              <w:t>0</w:t>
            </w:r>
          </w:p>
        </w:tc>
        <w:tc>
          <w:tcPr>
            <w:tcW w:w="1132" w:type="pct"/>
            <w:vMerge/>
          </w:tcPr>
          <w:p w:rsidR="00013D5F" w:rsidRPr="007E0FC2" w:rsidRDefault="00013D5F" w:rsidP="007E0FC2">
            <w:pPr>
              <w:spacing w:line="276" w:lineRule="auto"/>
              <w:jc w:val="center"/>
              <w:rPr>
                <w:b/>
                <w:bCs/>
                <w:color w:val="002060"/>
                <w:highlight w:val="white"/>
              </w:rPr>
            </w:pPr>
          </w:p>
        </w:tc>
      </w:tr>
      <w:tr w:rsidR="007E0FC2" w:rsidRPr="007E0FC2" w:rsidTr="0086066E">
        <w:trPr>
          <w:trHeight w:val="885"/>
        </w:trPr>
        <w:tc>
          <w:tcPr>
            <w:tcW w:w="372" w:type="pct"/>
            <w:shd w:val="clear" w:color="auto" w:fill="auto"/>
            <w:vAlign w:val="center"/>
            <w:hideMark/>
          </w:tcPr>
          <w:p w:rsidR="00013D5F" w:rsidRPr="007E0FC2" w:rsidRDefault="00013D5F" w:rsidP="007E0FC2">
            <w:pPr>
              <w:spacing w:line="276" w:lineRule="auto"/>
              <w:jc w:val="center"/>
              <w:rPr>
                <w:color w:val="002060"/>
                <w:highlight w:val="white"/>
              </w:rPr>
            </w:pPr>
            <w:r w:rsidRPr="007E0FC2">
              <w:rPr>
                <w:color w:val="002060"/>
                <w:highlight w:val="white"/>
              </w:rPr>
              <w:t>6</w:t>
            </w:r>
          </w:p>
        </w:tc>
        <w:tc>
          <w:tcPr>
            <w:tcW w:w="476" w:type="pct"/>
            <w:shd w:val="clear" w:color="auto" w:fill="auto"/>
            <w:vAlign w:val="center"/>
          </w:tcPr>
          <w:p w:rsidR="00013D5F" w:rsidRPr="007E0FC2" w:rsidRDefault="00013D5F" w:rsidP="007E0FC2">
            <w:pPr>
              <w:spacing w:line="276" w:lineRule="auto"/>
              <w:rPr>
                <w:color w:val="002060"/>
                <w:highlight w:val="white"/>
              </w:rPr>
            </w:pPr>
            <w:r w:rsidRPr="007E0FC2">
              <w:rPr>
                <w:color w:val="002060"/>
                <w:highlight w:val="white"/>
              </w:rPr>
              <w:t>Huyện Chợ Đồn</w:t>
            </w:r>
          </w:p>
        </w:tc>
        <w:tc>
          <w:tcPr>
            <w:tcW w:w="472" w:type="pct"/>
            <w:shd w:val="clear" w:color="auto" w:fill="auto"/>
            <w:vAlign w:val="center"/>
          </w:tcPr>
          <w:p w:rsidR="00013D5F" w:rsidRPr="007E0FC2" w:rsidRDefault="00013D5F" w:rsidP="007E0FC2">
            <w:pPr>
              <w:spacing w:line="276" w:lineRule="auto"/>
              <w:rPr>
                <w:color w:val="002060"/>
                <w:highlight w:val="white"/>
              </w:rPr>
            </w:pPr>
            <w:r w:rsidRPr="007E0FC2">
              <w:rPr>
                <w:color w:val="002060"/>
                <w:highlight w:val="white"/>
              </w:rPr>
              <w:t>Nghĩa Tá</w:t>
            </w:r>
          </w:p>
        </w:tc>
        <w:tc>
          <w:tcPr>
            <w:tcW w:w="567" w:type="pct"/>
            <w:shd w:val="clear" w:color="auto" w:fill="auto"/>
            <w:vAlign w:val="center"/>
          </w:tcPr>
          <w:p w:rsidR="00013D5F" w:rsidRPr="007E0FC2" w:rsidRDefault="00013D5F" w:rsidP="007E0FC2">
            <w:pPr>
              <w:spacing w:line="276" w:lineRule="auto"/>
              <w:jc w:val="center"/>
              <w:rPr>
                <w:color w:val="002060"/>
                <w:highlight w:val="white"/>
              </w:rPr>
            </w:pPr>
            <w:r w:rsidRPr="007E0FC2">
              <w:rPr>
                <w:color w:val="002060"/>
                <w:highlight w:val="white"/>
              </w:rPr>
              <w:t xml:space="preserve">7/2018 </w:t>
            </w:r>
          </w:p>
        </w:tc>
        <w:tc>
          <w:tcPr>
            <w:tcW w:w="707" w:type="pct"/>
            <w:shd w:val="clear" w:color="auto" w:fill="auto"/>
            <w:vAlign w:val="center"/>
          </w:tcPr>
          <w:p w:rsidR="00013D5F" w:rsidRPr="007E0FC2" w:rsidRDefault="00013D5F" w:rsidP="007E0FC2">
            <w:pPr>
              <w:spacing w:line="276" w:lineRule="auto"/>
              <w:rPr>
                <w:color w:val="002060"/>
                <w:highlight w:val="white"/>
              </w:rPr>
            </w:pPr>
            <w:r w:rsidRPr="007E0FC2">
              <w:rPr>
                <w:color w:val="002060"/>
                <w:highlight w:val="white"/>
              </w:rPr>
              <w:t>Hội trường UBND xã</w:t>
            </w:r>
          </w:p>
        </w:tc>
        <w:tc>
          <w:tcPr>
            <w:tcW w:w="425" w:type="pct"/>
            <w:shd w:val="clear" w:color="auto" w:fill="auto"/>
            <w:vAlign w:val="center"/>
          </w:tcPr>
          <w:p w:rsidR="00013D5F" w:rsidRPr="007E0FC2" w:rsidRDefault="00013D5F" w:rsidP="007E0FC2">
            <w:pPr>
              <w:spacing w:line="276" w:lineRule="auto"/>
              <w:jc w:val="center"/>
              <w:rPr>
                <w:b/>
                <w:bCs/>
                <w:color w:val="002060"/>
                <w:highlight w:val="white"/>
              </w:rPr>
            </w:pPr>
            <w:r w:rsidRPr="007E0FC2">
              <w:rPr>
                <w:b/>
                <w:bCs/>
                <w:color w:val="002060"/>
                <w:highlight w:val="white"/>
              </w:rPr>
              <w:t>12</w:t>
            </w:r>
          </w:p>
        </w:tc>
        <w:tc>
          <w:tcPr>
            <w:tcW w:w="424" w:type="pct"/>
            <w:shd w:val="clear" w:color="auto" w:fill="auto"/>
            <w:vAlign w:val="center"/>
          </w:tcPr>
          <w:p w:rsidR="00013D5F" w:rsidRPr="007E0FC2" w:rsidRDefault="00013D5F" w:rsidP="007E0FC2">
            <w:pPr>
              <w:spacing w:line="276" w:lineRule="auto"/>
              <w:jc w:val="center"/>
              <w:rPr>
                <w:b/>
                <w:bCs/>
                <w:color w:val="002060"/>
                <w:highlight w:val="white"/>
              </w:rPr>
            </w:pPr>
            <w:r w:rsidRPr="007E0FC2">
              <w:rPr>
                <w:b/>
                <w:bCs/>
                <w:color w:val="002060"/>
                <w:highlight w:val="white"/>
              </w:rPr>
              <w:t>8</w:t>
            </w:r>
          </w:p>
        </w:tc>
        <w:tc>
          <w:tcPr>
            <w:tcW w:w="425" w:type="pct"/>
            <w:shd w:val="clear" w:color="auto" w:fill="auto"/>
            <w:vAlign w:val="center"/>
          </w:tcPr>
          <w:p w:rsidR="00013D5F" w:rsidRPr="007E0FC2" w:rsidRDefault="00013D5F" w:rsidP="007E0FC2">
            <w:pPr>
              <w:spacing w:line="276" w:lineRule="auto"/>
              <w:jc w:val="center"/>
              <w:rPr>
                <w:b/>
                <w:bCs/>
                <w:color w:val="002060"/>
                <w:highlight w:val="white"/>
              </w:rPr>
            </w:pPr>
            <w:r w:rsidRPr="007E0FC2">
              <w:rPr>
                <w:b/>
                <w:bCs/>
                <w:color w:val="002060"/>
                <w:highlight w:val="white"/>
              </w:rPr>
              <w:t>4</w:t>
            </w:r>
          </w:p>
        </w:tc>
        <w:tc>
          <w:tcPr>
            <w:tcW w:w="1132" w:type="pct"/>
            <w:vMerge/>
          </w:tcPr>
          <w:p w:rsidR="00013D5F" w:rsidRPr="007E0FC2" w:rsidRDefault="00013D5F" w:rsidP="007E0FC2">
            <w:pPr>
              <w:spacing w:line="276" w:lineRule="auto"/>
              <w:jc w:val="center"/>
              <w:rPr>
                <w:b/>
                <w:bCs/>
                <w:color w:val="002060"/>
                <w:highlight w:val="white"/>
              </w:rPr>
            </w:pPr>
          </w:p>
        </w:tc>
      </w:tr>
      <w:tr w:rsidR="007E0FC2" w:rsidRPr="007E0FC2" w:rsidTr="0086066E">
        <w:trPr>
          <w:trHeight w:val="20"/>
        </w:trPr>
        <w:tc>
          <w:tcPr>
            <w:tcW w:w="372" w:type="pct"/>
            <w:shd w:val="clear" w:color="auto" w:fill="auto"/>
            <w:vAlign w:val="center"/>
            <w:hideMark/>
          </w:tcPr>
          <w:p w:rsidR="00013D5F" w:rsidRPr="007E0FC2" w:rsidRDefault="00013D5F" w:rsidP="007E0FC2">
            <w:pPr>
              <w:spacing w:line="276" w:lineRule="auto"/>
              <w:jc w:val="center"/>
              <w:rPr>
                <w:b/>
                <w:bCs/>
                <w:color w:val="002060"/>
                <w:highlight w:val="white"/>
              </w:rPr>
            </w:pPr>
            <w:r w:rsidRPr="007E0FC2">
              <w:rPr>
                <w:b/>
                <w:bCs/>
                <w:color w:val="002060"/>
                <w:highlight w:val="white"/>
              </w:rPr>
              <w:lastRenderedPageBreak/>
              <w:t> </w:t>
            </w:r>
          </w:p>
        </w:tc>
        <w:tc>
          <w:tcPr>
            <w:tcW w:w="476" w:type="pct"/>
            <w:shd w:val="clear" w:color="auto" w:fill="auto"/>
            <w:vAlign w:val="center"/>
            <w:hideMark/>
          </w:tcPr>
          <w:p w:rsidR="00013D5F" w:rsidRPr="007E0FC2" w:rsidRDefault="00013D5F" w:rsidP="007E0FC2">
            <w:pPr>
              <w:spacing w:line="276" w:lineRule="auto"/>
              <w:jc w:val="center"/>
              <w:rPr>
                <w:b/>
                <w:bCs/>
                <w:color w:val="002060"/>
                <w:highlight w:val="white"/>
              </w:rPr>
            </w:pPr>
            <w:r w:rsidRPr="007E0FC2">
              <w:rPr>
                <w:b/>
                <w:bCs/>
                <w:color w:val="002060"/>
                <w:highlight w:val="white"/>
              </w:rPr>
              <w:t>Tổng</w:t>
            </w:r>
          </w:p>
        </w:tc>
        <w:tc>
          <w:tcPr>
            <w:tcW w:w="472" w:type="pct"/>
            <w:shd w:val="clear" w:color="auto" w:fill="auto"/>
            <w:vAlign w:val="center"/>
            <w:hideMark/>
          </w:tcPr>
          <w:p w:rsidR="00013D5F" w:rsidRPr="007E0FC2" w:rsidRDefault="00013D5F" w:rsidP="007E0FC2">
            <w:pPr>
              <w:spacing w:line="276" w:lineRule="auto"/>
              <w:rPr>
                <w:b/>
                <w:bCs/>
                <w:color w:val="002060"/>
                <w:highlight w:val="white"/>
              </w:rPr>
            </w:pPr>
            <w:r w:rsidRPr="007E0FC2">
              <w:rPr>
                <w:b/>
                <w:bCs/>
                <w:color w:val="002060"/>
                <w:highlight w:val="white"/>
              </w:rPr>
              <w:t> </w:t>
            </w:r>
          </w:p>
        </w:tc>
        <w:tc>
          <w:tcPr>
            <w:tcW w:w="567" w:type="pct"/>
            <w:shd w:val="clear" w:color="auto" w:fill="auto"/>
            <w:vAlign w:val="center"/>
            <w:hideMark/>
          </w:tcPr>
          <w:p w:rsidR="00013D5F" w:rsidRPr="007E0FC2" w:rsidRDefault="00013D5F" w:rsidP="007E0FC2">
            <w:pPr>
              <w:spacing w:line="276" w:lineRule="auto"/>
              <w:jc w:val="center"/>
              <w:rPr>
                <w:b/>
                <w:bCs/>
                <w:color w:val="002060"/>
                <w:highlight w:val="white"/>
              </w:rPr>
            </w:pPr>
            <w:r w:rsidRPr="007E0FC2">
              <w:rPr>
                <w:b/>
                <w:bCs/>
                <w:color w:val="002060"/>
                <w:highlight w:val="white"/>
              </w:rPr>
              <w:t> </w:t>
            </w:r>
          </w:p>
        </w:tc>
        <w:tc>
          <w:tcPr>
            <w:tcW w:w="707" w:type="pct"/>
            <w:shd w:val="clear" w:color="auto" w:fill="auto"/>
            <w:vAlign w:val="center"/>
            <w:hideMark/>
          </w:tcPr>
          <w:p w:rsidR="00013D5F" w:rsidRPr="007E0FC2" w:rsidRDefault="00013D5F" w:rsidP="007E0FC2">
            <w:pPr>
              <w:spacing w:line="276" w:lineRule="auto"/>
              <w:jc w:val="center"/>
              <w:rPr>
                <w:b/>
                <w:bCs/>
                <w:color w:val="002060"/>
                <w:highlight w:val="white"/>
              </w:rPr>
            </w:pPr>
            <w:r w:rsidRPr="007E0FC2">
              <w:rPr>
                <w:b/>
                <w:bCs/>
                <w:color w:val="002060"/>
                <w:highlight w:val="white"/>
              </w:rPr>
              <w:t> </w:t>
            </w:r>
          </w:p>
        </w:tc>
        <w:tc>
          <w:tcPr>
            <w:tcW w:w="425" w:type="pct"/>
            <w:shd w:val="clear" w:color="auto" w:fill="auto"/>
            <w:vAlign w:val="center"/>
          </w:tcPr>
          <w:p w:rsidR="00013D5F" w:rsidRPr="007E0FC2" w:rsidRDefault="00013D5F" w:rsidP="007E0FC2">
            <w:pPr>
              <w:spacing w:line="276" w:lineRule="auto"/>
              <w:jc w:val="center"/>
              <w:rPr>
                <w:b/>
                <w:bCs/>
                <w:color w:val="002060"/>
                <w:highlight w:val="white"/>
              </w:rPr>
            </w:pPr>
            <w:r w:rsidRPr="007E0FC2">
              <w:rPr>
                <w:b/>
                <w:bCs/>
                <w:color w:val="002060"/>
                <w:highlight w:val="white"/>
              </w:rPr>
              <w:t>96</w:t>
            </w:r>
          </w:p>
        </w:tc>
        <w:tc>
          <w:tcPr>
            <w:tcW w:w="424" w:type="pct"/>
            <w:shd w:val="clear" w:color="auto" w:fill="auto"/>
            <w:vAlign w:val="center"/>
          </w:tcPr>
          <w:p w:rsidR="00013D5F" w:rsidRPr="007E0FC2" w:rsidRDefault="00013D5F" w:rsidP="007E0FC2">
            <w:pPr>
              <w:spacing w:line="276" w:lineRule="auto"/>
              <w:jc w:val="center"/>
              <w:rPr>
                <w:b/>
                <w:bCs/>
                <w:color w:val="002060"/>
                <w:highlight w:val="white"/>
              </w:rPr>
            </w:pPr>
            <w:r w:rsidRPr="007E0FC2">
              <w:rPr>
                <w:b/>
                <w:bCs/>
                <w:color w:val="002060"/>
                <w:highlight w:val="white"/>
              </w:rPr>
              <w:t>70</w:t>
            </w:r>
          </w:p>
        </w:tc>
        <w:tc>
          <w:tcPr>
            <w:tcW w:w="425" w:type="pct"/>
            <w:shd w:val="clear" w:color="auto" w:fill="auto"/>
            <w:vAlign w:val="center"/>
          </w:tcPr>
          <w:p w:rsidR="00013D5F" w:rsidRPr="007E0FC2" w:rsidRDefault="00013D5F" w:rsidP="007E0FC2">
            <w:pPr>
              <w:spacing w:line="276" w:lineRule="auto"/>
              <w:jc w:val="center"/>
              <w:rPr>
                <w:b/>
                <w:bCs/>
                <w:color w:val="002060"/>
                <w:highlight w:val="white"/>
              </w:rPr>
            </w:pPr>
            <w:r w:rsidRPr="007E0FC2">
              <w:rPr>
                <w:b/>
                <w:bCs/>
                <w:color w:val="002060"/>
                <w:highlight w:val="white"/>
              </w:rPr>
              <w:t>26</w:t>
            </w:r>
          </w:p>
        </w:tc>
        <w:tc>
          <w:tcPr>
            <w:tcW w:w="1132" w:type="pct"/>
            <w:vMerge/>
          </w:tcPr>
          <w:p w:rsidR="00013D5F" w:rsidRPr="007E0FC2" w:rsidRDefault="00013D5F" w:rsidP="007E0FC2">
            <w:pPr>
              <w:spacing w:line="276" w:lineRule="auto"/>
              <w:jc w:val="center"/>
              <w:rPr>
                <w:b/>
                <w:bCs/>
                <w:color w:val="002060"/>
                <w:highlight w:val="white"/>
              </w:rPr>
            </w:pPr>
          </w:p>
        </w:tc>
      </w:tr>
    </w:tbl>
    <w:p w:rsidR="00CE2A3D" w:rsidRPr="007E0FC2" w:rsidRDefault="00CE2A3D" w:rsidP="007E0FC2">
      <w:pPr>
        <w:spacing w:before="120" w:after="120" w:line="276" w:lineRule="auto"/>
        <w:rPr>
          <w:b/>
          <w:color w:val="002060"/>
          <w:highlight w:val="white"/>
          <w:lang w:val="eu-ES"/>
        </w:rPr>
      </w:pPr>
    </w:p>
    <w:p w:rsidR="0053512A" w:rsidRPr="007E0FC2" w:rsidRDefault="00852A1A" w:rsidP="007E0FC2">
      <w:pPr>
        <w:numPr>
          <w:ilvl w:val="0"/>
          <w:numId w:val="60"/>
        </w:numPr>
        <w:spacing w:before="120" w:after="120" w:line="276" w:lineRule="auto"/>
        <w:ind w:left="0" w:firstLine="0"/>
        <w:jc w:val="both"/>
        <w:rPr>
          <w:color w:val="002060"/>
          <w:highlight w:val="white"/>
          <w:lang w:val="eu-ES"/>
        </w:rPr>
      </w:pPr>
      <w:r w:rsidRPr="007E0FC2">
        <w:rPr>
          <w:color w:val="002060"/>
          <w:highlight w:val="white"/>
          <w:lang w:val="eu-ES"/>
        </w:rPr>
        <w:t xml:space="preserve">Kết quả họp tham vấn cộng đồng với người dân trong khu vực dự án cho thấy trong khu vực dự án người dân tham gia khá tích cực vào việc phát biểu ý kiến của mình vào việc thực hiện các hạng mục của dự án.Kết quả họp tham vấn cộng đồng ở cácxã trong khu vực dự án được trình bày cụ thể trong </w:t>
      </w:r>
      <w:r w:rsidR="006D1A86" w:rsidRPr="007E0FC2">
        <w:rPr>
          <w:color w:val="002060"/>
          <w:highlight w:val="white"/>
          <w:lang w:val="eu-ES"/>
        </w:rPr>
        <w:t>phụ lục</w:t>
      </w:r>
      <w:r w:rsidR="000F48DA" w:rsidRPr="007E0FC2">
        <w:rPr>
          <w:color w:val="002060"/>
          <w:highlight w:val="white"/>
          <w:lang w:val="eu-ES"/>
        </w:rPr>
        <w:t xml:space="preserve"> 3</w:t>
      </w:r>
      <w:r w:rsidR="0053512A" w:rsidRPr="007E0FC2">
        <w:rPr>
          <w:color w:val="002060"/>
          <w:highlight w:val="white"/>
          <w:lang w:val="eu-ES"/>
        </w:rPr>
        <w:t>. Trên đây là các ý kiến chính được tổng hợp dự</w:t>
      </w:r>
      <w:r w:rsidR="00AA46CE">
        <w:rPr>
          <w:color w:val="002060"/>
          <w:highlight w:val="white"/>
          <w:lang w:val="eu-ES"/>
        </w:rPr>
        <w:t>a</w:t>
      </w:r>
      <w:r w:rsidR="0053512A" w:rsidRPr="007E0FC2">
        <w:rPr>
          <w:color w:val="002060"/>
          <w:highlight w:val="white"/>
          <w:lang w:val="eu-ES"/>
        </w:rPr>
        <w:t xml:space="preserve"> trên kết quả tham vấn cộng đồng đã thực hiện  trong thời gian tháng 7/2018 và tháng 2/2019:</w:t>
      </w:r>
    </w:p>
    <w:p w:rsidR="0053512A" w:rsidRPr="007E0FC2" w:rsidRDefault="0053512A" w:rsidP="0086066E">
      <w:pPr>
        <w:tabs>
          <w:tab w:val="left" w:pos="993"/>
        </w:tabs>
        <w:spacing w:before="120" w:after="120" w:line="276" w:lineRule="auto"/>
        <w:ind w:firstLine="567"/>
        <w:jc w:val="both"/>
        <w:rPr>
          <w:color w:val="002060"/>
          <w:highlight w:val="white"/>
          <w:lang w:val="de-DE"/>
        </w:rPr>
      </w:pPr>
      <w:r w:rsidRPr="007E0FC2">
        <w:rPr>
          <w:color w:val="002060"/>
          <w:highlight w:val="white"/>
          <w:lang w:val="eu-ES"/>
        </w:rPr>
        <w:t xml:space="preserve">- </w:t>
      </w:r>
      <w:r w:rsidRPr="007E0FC2">
        <w:rPr>
          <w:color w:val="002060"/>
          <w:highlight w:val="white"/>
          <w:lang w:val="eu-ES"/>
        </w:rPr>
        <w:tab/>
      </w:r>
      <w:r w:rsidRPr="007E0FC2">
        <w:rPr>
          <w:color w:val="002060"/>
          <w:highlight w:val="white"/>
          <w:u w:color="FF0000"/>
          <w:lang w:val="de-DE"/>
        </w:rPr>
        <w:t>Cần phổ</w:t>
      </w:r>
      <w:r w:rsidRPr="007E0FC2">
        <w:rPr>
          <w:color w:val="002060"/>
          <w:highlight w:val="white"/>
          <w:lang w:val="de-DE"/>
        </w:rPr>
        <w:t xml:space="preserve"> biến thông tin dự án </w:t>
      </w:r>
      <w:r w:rsidR="009363EF">
        <w:rPr>
          <w:color w:val="002060"/>
          <w:highlight w:val="white"/>
          <w:lang w:val="de-DE"/>
        </w:rPr>
        <w:t>kịp thời để các hộ có kế hoạch sản xuất</w:t>
      </w:r>
      <w:r w:rsidR="00D51612">
        <w:rPr>
          <w:color w:val="002060"/>
          <w:highlight w:val="white"/>
          <w:lang w:val="de-DE"/>
        </w:rPr>
        <w:t xml:space="preserve"> phù hợp</w:t>
      </w:r>
      <w:r w:rsidRPr="007E0FC2">
        <w:rPr>
          <w:color w:val="002060"/>
          <w:highlight w:val="white"/>
          <w:lang w:val="de-DE"/>
        </w:rPr>
        <w:t>;</w:t>
      </w:r>
    </w:p>
    <w:p w:rsidR="0053512A" w:rsidRPr="0086066E" w:rsidRDefault="0053512A" w:rsidP="0086066E">
      <w:pPr>
        <w:tabs>
          <w:tab w:val="left" w:pos="993"/>
        </w:tabs>
        <w:spacing w:before="120" w:after="120" w:line="276" w:lineRule="auto"/>
        <w:ind w:firstLine="567"/>
        <w:jc w:val="both"/>
        <w:rPr>
          <w:color w:val="002060"/>
          <w:highlight w:val="white"/>
          <w:lang w:val="eu-ES"/>
        </w:rPr>
      </w:pPr>
      <w:r w:rsidRPr="007E0FC2">
        <w:rPr>
          <w:color w:val="002060"/>
          <w:highlight w:val="white"/>
          <w:lang w:val="de-DE"/>
        </w:rPr>
        <w:t xml:space="preserve">- </w:t>
      </w:r>
      <w:r w:rsidRPr="007E0FC2">
        <w:rPr>
          <w:color w:val="002060"/>
          <w:highlight w:val="white"/>
          <w:lang w:val="de-DE"/>
        </w:rPr>
        <w:tab/>
        <w:t xml:space="preserve">Khi dự án triển khai nên chú trọng </w:t>
      </w:r>
      <w:r w:rsidRPr="0086066E">
        <w:rPr>
          <w:color w:val="002060"/>
          <w:highlight w:val="white"/>
          <w:lang w:val="eu-ES"/>
        </w:rPr>
        <w:t>tới đối tượng là người DTTS;</w:t>
      </w:r>
    </w:p>
    <w:p w:rsidR="0053512A" w:rsidRPr="0086066E" w:rsidRDefault="0053512A" w:rsidP="0086066E">
      <w:pPr>
        <w:tabs>
          <w:tab w:val="left" w:pos="993"/>
        </w:tabs>
        <w:spacing w:before="120" w:after="120" w:line="276" w:lineRule="auto"/>
        <w:ind w:firstLine="567"/>
        <w:jc w:val="both"/>
        <w:rPr>
          <w:color w:val="002060"/>
          <w:highlight w:val="white"/>
          <w:lang w:val="eu-ES"/>
        </w:rPr>
      </w:pPr>
      <w:r w:rsidRPr="0086066E">
        <w:rPr>
          <w:color w:val="002060"/>
          <w:highlight w:val="white"/>
          <w:lang w:val="eu-ES"/>
        </w:rPr>
        <w:t xml:space="preserve">- </w:t>
      </w:r>
      <w:r w:rsidRPr="0086066E">
        <w:rPr>
          <w:color w:val="002060"/>
          <w:highlight w:val="white"/>
          <w:lang w:val="eu-ES"/>
        </w:rPr>
        <w:tab/>
      </w:r>
      <w:r w:rsidR="004D2509" w:rsidRPr="0086066E">
        <w:rPr>
          <w:color w:val="002060"/>
          <w:highlight w:val="white"/>
          <w:lang w:val="eu-ES"/>
        </w:rPr>
        <w:t>Mong muốn</w:t>
      </w:r>
      <w:r w:rsidRPr="0086066E">
        <w:rPr>
          <w:color w:val="002060"/>
          <w:highlight w:val="white"/>
          <w:lang w:val="eu-ES"/>
        </w:rPr>
        <w:t xml:space="preserve"> dự án sớm được triển khai, đây là dự án có ý nghĩa quan trọng đối với đời sống của bà con nhân dân;</w:t>
      </w:r>
    </w:p>
    <w:p w:rsidR="0053512A" w:rsidRPr="0086066E" w:rsidRDefault="0053512A" w:rsidP="0086066E">
      <w:pPr>
        <w:tabs>
          <w:tab w:val="left" w:pos="993"/>
        </w:tabs>
        <w:spacing w:before="120" w:after="120" w:line="276" w:lineRule="auto"/>
        <w:ind w:firstLine="567"/>
        <w:jc w:val="both"/>
        <w:rPr>
          <w:color w:val="002060"/>
          <w:highlight w:val="white"/>
          <w:lang w:val="eu-ES"/>
        </w:rPr>
      </w:pPr>
      <w:r w:rsidRPr="0086066E">
        <w:rPr>
          <w:color w:val="002060"/>
          <w:highlight w:val="white"/>
          <w:lang w:val="eu-ES"/>
        </w:rPr>
        <w:t xml:space="preserve">- </w:t>
      </w:r>
      <w:r w:rsidRPr="0086066E">
        <w:rPr>
          <w:color w:val="002060"/>
          <w:highlight w:val="white"/>
          <w:lang w:val="eu-ES"/>
        </w:rPr>
        <w:tab/>
        <w:t>Cần đảm bảo tiến độ và tính đến thời vụ cho người dân;</w:t>
      </w:r>
    </w:p>
    <w:p w:rsidR="0053512A" w:rsidRPr="0086066E" w:rsidRDefault="0053512A" w:rsidP="0086066E">
      <w:pPr>
        <w:tabs>
          <w:tab w:val="left" w:pos="993"/>
        </w:tabs>
        <w:spacing w:before="120" w:after="120" w:line="276" w:lineRule="auto"/>
        <w:ind w:firstLine="567"/>
        <w:jc w:val="both"/>
        <w:rPr>
          <w:color w:val="002060"/>
          <w:highlight w:val="white"/>
          <w:lang w:val="eu-ES"/>
        </w:rPr>
      </w:pPr>
      <w:r w:rsidRPr="0086066E">
        <w:rPr>
          <w:color w:val="002060"/>
          <w:highlight w:val="white"/>
          <w:lang w:val="eu-ES"/>
        </w:rPr>
        <w:t xml:space="preserve">- </w:t>
      </w:r>
      <w:r w:rsidRPr="0086066E">
        <w:rPr>
          <w:color w:val="002060"/>
          <w:highlight w:val="white"/>
          <w:lang w:val="eu-ES"/>
        </w:rPr>
        <w:tab/>
        <w:t>Dự án khi triển khai thi công cần đảm bảo môi trường khu vực công trình, khu sinh hoạt của công nhân và an toàn khi thi công;</w:t>
      </w:r>
    </w:p>
    <w:p w:rsidR="0053512A" w:rsidRPr="0086066E" w:rsidRDefault="0053512A" w:rsidP="0086066E">
      <w:pPr>
        <w:tabs>
          <w:tab w:val="left" w:pos="993"/>
        </w:tabs>
        <w:spacing w:before="120" w:after="120" w:line="276" w:lineRule="auto"/>
        <w:ind w:firstLine="567"/>
        <w:jc w:val="both"/>
        <w:rPr>
          <w:color w:val="002060"/>
          <w:highlight w:val="white"/>
          <w:lang w:val="eu-ES"/>
        </w:rPr>
      </w:pPr>
      <w:r w:rsidRPr="0086066E">
        <w:rPr>
          <w:color w:val="002060"/>
          <w:highlight w:val="white"/>
          <w:lang w:val="eu-ES"/>
        </w:rPr>
        <w:t xml:space="preserve">- </w:t>
      </w:r>
      <w:r w:rsidR="008A2981" w:rsidRPr="0086066E">
        <w:rPr>
          <w:color w:val="002060"/>
          <w:highlight w:val="white"/>
          <w:lang w:val="eu-ES"/>
        </w:rPr>
        <w:tab/>
      </w:r>
      <w:r w:rsidRPr="0086066E">
        <w:rPr>
          <w:color w:val="002060"/>
          <w:highlight w:val="white"/>
          <w:lang w:val="eu-ES"/>
        </w:rPr>
        <w:t>Đề nghị thuê tuyển lao động địa phương;</w:t>
      </w:r>
    </w:p>
    <w:p w:rsidR="0053512A" w:rsidRPr="007E0FC2" w:rsidRDefault="0053512A" w:rsidP="0086066E">
      <w:pPr>
        <w:tabs>
          <w:tab w:val="left" w:pos="993"/>
        </w:tabs>
        <w:spacing w:before="120" w:after="120" w:line="276" w:lineRule="auto"/>
        <w:ind w:firstLine="567"/>
        <w:jc w:val="both"/>
        <w:rPr>
          <w:color w:val="002060"/>
          <w:highlight w:val="white"/>
          <w:lang w:val="eu-ES"/>
        </w:rPr>
      </w:pPr>
      <w:r w:rsidRPr="0086066E">
        <w:rPr>
          <w:color w:val="002060"/>
          <w:highlight w:val="white"/>
          <w:lang w:val="eu-ES"/>
        </w:rPr>
        <w:t xml:space="preserve">- </w:t>
      </w:r>
      <w:r w:rsidR="008A2981" w:rsidRPr="0086066E">
        <w:rPr>
          <w:color w:val="002060"/>
          <w:highlight w:val="white"/>
          <w:lang w:val="eu-ES"/>
        </w:rPr>
        <w:tab/>
      </w:r>
      <w:r w:rsidRPr="0086066E">
        <w:rPr>
          <w:color w:val="002060"/>
          <w:highlight w:val="white"/>
          <w:lang w:val="eu-ES"/>
        </w:rPr>
        <w:t>Người dân quan tâm vì dự án sẽ cải tạo nguồn</w:t>
      </w:r>
      <w:r w:rsidRPr="007E0FC2">
        <w:rPr>
          <w:color w:val="002060"/>
          <w:highlight w:val="white"/>
          <w:lang w:val="de-DE"/>
        </w:rPr>
        <w:t xml:space="preserve"> nước sản xuất.</w:t>
      </w:r>
    </w:p>
    <w:p w:rsidR="00097793" w:rsidRPr="007E0FC2" w:rsidRDefault="00097793" w:rsidP="007E0FC2">
      <w:pPr>
        <w:numPr>
          <w:ilvl w:val="0"/>
          <w:numId w:val="60"/>
        </w:numPr>
        <w:spacing w:before="120" w:after="120" w:line="276" w:lineRule="auto"/>
        <w:ind w:left="0" w:firstLine="0"/>
        <w:jc w:val="both"/>
        <w:rPr>
          <w:color w:val="002060"/>
          <w:highlight w:val="white"/>
          <w:lang w:val="vi-VN"/>
        </w:rPr>
      </w:pPr>
      <w:bookmarkStart w:id="392" w:name="_Toc330739051"/>
      <w:bookmarkStart w:id="393" w:name="_Toc341708640"/>
      <w:bookmarkStart w:id="394" w:name="_Toc330475942"/>
      <w:bookmarkStart w:id="395" w:name="_Toc330475741"/>
      <w:bookmarkStart w:id="396" w:name="_Toc330473805"/>
      <w:bookmarkStart w:id="397" w:name="_Toc330473012"/>
      <w:bookmarkStart w:id="398" w:name="_Toc330472877"/>
      <w:bookmarkStart w:id="399" w:name="_Toc330472807"/>
      <w:bookmarkStart w:id="400" w:name="_Toc276238657"/>
      <w:r w:rsidRPr="007E0FC2">
        <w:rPr>
          <w:color w:val="002060"/>
          <w:highlight w:val="white"/>
          <w:lang w:val="vi-VN"/>
        </w:rPr>
        <w:t xml:space="preserve">Sau khi khảo sát, nhóm tư vấn </w:t>
      </w:r>
      <w:r w:rsidRPr="007E0FC2">
        <w:rPr>
          <w:color w:val="002060"/>
          <w:highlight w:val="white"/>
        </w:rPr>
        <w:t xml:space="preserve">cũng </w:t>
      </w:r>
      <w:r w:rsidRPr="007E0FC2">
        <w:rPr>
          <w:color w:val="002060"/>
          <w:highlight w:val="white"/>
          <w:lang w:val="vi-VN"/>
        </w:rPr>
        <w:t xml:space="preserve">đã có một cuộc họp với chính quyền địa phương để báo cáo tất cả các </w:t>
      </w:r>
      <w:r w:rsidRPr="007E0FC2">
        <w:rPr>
          <w:color w:val="002060"/>
          <w:highlight w:val="white"/>
        </w:rPr>
        <w:t>kết</w:t>
      </w:r>
      <w:r w:rsidRPr="007E0FC2">
        <w:rPr>
          <w:color w:val="002060"/>
          <w:highlight w:val="white"/>
          <w:lang w:val="vi-VN"/>
        </w:rPr>
        <w:t xml:space="preserve"> quả khảo sát /tư vấn. Đồng thời, các chuyên gia tư vấn thu thập thông tin liên quan, những lợi thế và bất lợi, bài học kinh nghiệm và đề xuất biện pháp cho </w:t>
      </w:r>
      <w:r w:rsidR="000C4071" w:rsidRPr="007E0FC2">
        <w:rPr>
          <w:color w:val="002060"/>
          <w:highlight w:val="white"/>
          <w:lang w:val="vi-VN"/>
        </w:rPr>
        <w:t>Kế hoạch hành động tái định cư</w:t>
      </w:r>
      <w:r w:rsidRPr="007E0FC2">
        <w:rPr>
          <w:color w:val="002060"/>
          <w:highlight w:val="white"/>
          <w:lang w:val="vi-VN"/>
        </w:rPr>
        <w:t xml:space="preserve"> và thiết lập các chỉ số theo dõi và tiếp tục thực hiện ở các giai đoạn tiếp theo.</w:t>
      </w:r>
    </w:p>
    <w:p w:rsidR="00410663" w:rsidRPr="007E0FC2" w:rsidRDefault="007F2E82" w:rsidP="007E0FC2">
      <w:pPr>
        <w:pStyle w:val="Heading3"/>
        <w:shd w:val="clear" w:color="auto" w:fill="FFFFFF"/>
        <w:spacing w:line="276" w:lineRule="auto"/>
        <w:rPr>
          <w:i w:val="0"/>
          <w:color w:val="002060"/>
          <w:sz w:val="24"/>
          <w:szCs w:val="24"/>
          <w:highlight w:val="white"/>
          <w:lang w:val="eu-ES"/>
        </w:rPr>
      </w:pPr>
      <w:bookmarkStart w:id="401" w:name="_Toc511297792"/>
      <w:bookmarkStart w:id="402" w:name="_Toc17201031"/>
      <w:r w:rsidRPr="007E0FC2">
        <w:rPr>
          <w:i w:val="0"/>
          <w:color w:val="002060"/>
          <w:sz w:val="24"/>
          <w:szCs w:val="24"/>
          <w:highlight w:val="white"/>
          <w:lang w:val="eu-ES"/>
        </w:rPr>
        <w:t xml:space="preserve">6.3. </w:t>
      </w:r>
      <w:r w:rsidR="00A81896" w:rsidRPr="007E0FC2">
        <w:rPr>
          <w:i w:val="0"/>
          <w:color w:val="002060"/>
          <w:sz w:val="24"/>
          <w:szCs w:val="24"/>
          <w:highlight w:val="white"/>
          <w:lang w:val="eu-ES"/>
        </w:rPr>
        <w:tab/>
      </w:r>
      <w:r w:rsidR="00410663" w:rsidRPr="007E0FC2">
        <w:rPr>
          <w:i w:val="0"/>
          <w:color w:val="002060"/>
          <w:sz w:val="24"/>
          <w:szCs w:val="24"/>
          <w:highlight w:val="white"/>
          <w:lang w:val="eu-ES"/>
        </w:rPr>
        <w:t xml:space="preserve">Tham vấn trong quá trình thực hiện </w:t>
      </w:r>
      <w:r w:rsidR="006D1A86" w:rsidRPr="007E0FC2">
        <w:rPr>
          <w:i w:val="0"/>
          <w:color w:val="002060"/>
          <w:sz w:val="24"/>
          <w:szCs w:val="24"/>
          <w:highlight w:val="white"/>
          <w:lang w:val="eu-ES"/>
        </w:rPr>
        <w:t xml:space="preserve">tiểu </w:t>
      </w:r>
      <w:r w:rsidR="00410663" w:rsidRPr="007E0FC2">
        <w:rPr>
          <w:i w:val="0"/>
          <w:color w:val="002060"/>
          <w:sz w:val="24"/>
          <w:szCs w:val="24"/>
          <w:highlight w:val="white"/>
          <w:lang w:val="eu-ES"/>
        </w:rPr>
        <w:t>dự án</w:t>
      </w:r>
      <w:bookmarkEnd w:id="392"/>
      <w:bookmarkEnd w:id="393"/>
      <w:bookmarkEnd w:id="394"/>
      <w:bookmarkEnd w:id="395"/>
      <w:bookmarkEnd w:id="396"/>
      <w:bookmarkEnd w:id="397"/>
      <w:bookmarkEnd w:id="398"/>
      <w:bookmarkEnd w:id="399"/>
      <w:bookmarkEnd w:id="400"/>
      <w:bookmarkEnd w:id="401"/>
      <w:bookmarkEnd w:id="402"/>
    </w:p>
    <w:p w:rsidR="00410663" w:rsidRPr="007E0FC2" w:rsidRDefault="00410663" w:rsidP="007E0FC2">
      <w:pPr>
        <w:pStyle w:val="ListParagraph"/>
        <w:numPr>
          <w:ilvl w:val="0"/>
          <w:numId w:val="60"/>
        </w:numPr>
        <w:spacing w:before="120" w:line="276" w:lineRule="auto"/>
        <w:ind w:left="0" w:firstLine="0"/>
        <w:rPr>
          <w:color w:val="002060"/>
          <w:highlight w:val="white"/>
          <w:lang w:val="eu-ES"/>
        </w:rPr>
      </w:pPr>
      <w:r w:rsidRPr="007E0FC2">
        <w:rPr>
          <w:color w:val="002060"/>
          <w:highlight w:val="white"/>
          <w:lang w:val="eu-ES"/>
        </w:rPr>
        <w:t xml:space="preserve">Trong quá trình thực hiện </w:t>
      </w:r>
      <w:r w:rsidR="006D1A86" w:rsidRPr="007E0FC2">
        <w:rPr>
          <w:color w:val="002060"/>
          <w:highlight w:val="white"/>
          <w:lang w:val="eu-ES"/>
        </w:rPr>
        <w:t>tiểu d</w:t>
      </w:r>
      <w:r w:rsidRPr="007E0FC2">
        <w:rPr>
          <w:color w:val="002060"/>
          <w:highlight w:val="white"/>
          <w:lang w:val="eu-ES"/>
        </w:rPr>
        <w:t xml:space="preserve">ự án, </w:t>
      </w:r>
      <w:r w:rsidR="005F4D30" w:rsidRPr="007E0FC2">
        <w:rPr>
          <w:color w:val="002060"/>
          <w:highlight w:val="white"/>
          <w:lang w:val="eu-ES"/>
        </w:rPr>
        <w:t xml:space="preserve">Ban Quản lý dự </w:t>
      </w:r>
      <w:r w:rsidR="002F307F" w:rsidRPr="007E0FC2">
        <w:rPr>
          <w:color w:val="002060"/>
          <w:highlight w:val="white"/>
          <w:lang w:val="eu-ES"/>
        </w:rPr>
        <w:t xml:space="preserve">án đầu tư xây dựng </w:t>
      </w:r>
      <w:r w:rsidR="005F4D30" w:rsidRPr="007E0FC2">
        <w:rPr>
          <w:color w:val="002060"/>
          <w:highlight w:val="white"/>
          <w:lang w:val="eu-ES"/>
        </w:rPr>
        <w:t xml:space="preserve">tỉnh </w:t>
      </w:r>
      <w:r w:rsidR="00AA77CA" w:rsidRPr="007E0FC2">
        <w:rPr>
          <w:color w:val="002060"/>
          <w:highlight w:val="white"/>
          <w:lang w:val="eu-ES"/>
        </w:rPr>
        <w:t xml:space="preserve">Bắc Kạn </w:t>
      </w:r>
      <w:r w:rsidRPr="007E0FC2">
        <w:rPr>
          <w:color w:val="002060"/>
          <w:highlight w:val="white"/>
          <w:lang w:val="eu-ES"/>
        </w:rPr>
        <w:t xml:space="preserve">cùng sự hỗ trợ từ tư vấn sẽ đảm nhận các </w:t>
      </w:r>
      <w:r w:rsidRPr="007E0FC2">
        <w:rPr>
          <w:color w:val="002060"/>
          <w:highlight w:val="white"/>
          <w:u w:color="FF0000"/>
          <w:lang w:val="eu-ES"/>
        </w:rPr>
        <w:t>nhiệm v</w:t>
      </w:r>
      <w:r w:rsidR="00B42BC2" w:rsidRPr="007E0FC2">
        <w:rPr>
          <w:color w:val="002060"/>
          <w:highlight w:val="white"/>
          <w:u w:color="FF0000"/>
          <w:lang w:val="eu-ES"/>
        </w:rPr>
        <w:t>ụ</w:t>
      </w:r>
      <w:r w:rsidRPr="007E0FC2">
        <w:rPr>
          <w:color w:val="002060"/>
          <w:highlight w:val="white"/>
          <w:lang w:val="eu-ES"/>
        </w:rPr>
        <w:t xml:space="preserve"> sau: </w:t>
      </w:r>
    </w:p>
    <w:p w:rsidR="00027C02" w:rsidRPr="007E0FC2" w:rsidRDefault="00027C02" w:rsidP="007E0FC2">
      <w:pPr>
        <w:numPr>
          <w:ilvl w:val="0"/>
          <w:numId w:val="41"/>
        </w:numPr>
        <w:spacing w:before="120" w:after="120" w:line="276" w:lineRule="auto"/>
        <w:ind w:left="990"/>
        <w:jc w:val="both"/>
        <w:rPr>
          <w:color w:val="002060"/>
          <w:highlight w:val="white"/>
          <w:lang w:val="eu-ES"/>
        </w:rPr>
      </w:pPr>
      <w:bookmarkStart w:id="403" w:name="_Toc330475943"/>
      <w:bookmarkStart w:id="404" w:name="_Toc330475742"/>
      <w:bookmarkStart w:id="405" w:name="_Toc330473806"/>
      <w:bookmarkStart w:id="406" w:name="_Toc330473013"/>
      <w:bookmarkStart w:id="407" w:name="_Toc330472878"/>
      <w:bookmarkStart w:id="408" w:name="_Toc330472808"/>
      <w:bookmarkStart w:id="409" w:name="_Toc276238658"/>
      <w:bookmarkStart w:id="410" w:name="_Toc330739052"/>
      <w:bookmarkStart w:id="411" w:name="_Toc341708641"/>
      <w:r w:rsidRPr="007E0FC2">
        <w:rPr>
          <w:color w:val="002060"/>
          <w:highlight w:val="white"/>
          <w:lang w:val="eu-ES"/>
        </w:rPr>
        <w:t>Cung cấp thông tin cho các cơ quan liên quan ở tất cả các cấp thông qua các hội thảo đào tạo. Cung cấp thông tin chi tiết về chính sách</w:t>
      </w:r>
      <w:r w:rsidR="006D1A86" w:rsidRPr="007E0FC2">
        <w:rPr>
          <w:color w:val="002060"/>
          <w:highlight w:val="white"/>
          <w:lang w:val="eu-ES"/>
        </w:rPr>
        <w:t xml:space="preserve"> tiểud</w:t>
      </w:r>
      <w:r w:rsidRPr="007E0FC2">
        <w:rPr>
          <w:color w:val="002060"/>
          <w:highlight w:val="white"/>
          <w:lang w:val="eu-ES"/>
        </w:rPr>
        <w:t>ự án và thủ tục thực hiện.</w:t>
      </w:r>
    </w:p>
    <w:p w:rsidR="00027C02" w:rsidRPr="007E0FC2" w:rsidRDefault="00027C02" w:rsidP="007E0FC2">
      <w:pPr>
        <w:numPr>
          <w:ilvl w:val="0"/>
          <w:numId w:val="41"/>
        </w:numPr>
        <w:spacing w:before="120" w:after="120" w:line="276" w:lineRule="auto"/>
        <w:ind w:left="990"/>
        <w:jc w:val="both"/>
        <w:rPr>
          <w:color w:val="002060"/>
          <w:highlight w:val="white"/>
          <w:lang w:val="eu-ES"/>
        </w:rPr>
      </w:pPr>
      <w:r w:rsidRPr="007E0FC2">
        <w:rPr>
          <w:color w:val="002060"/>
          <w:highlight w:val="white"/>
          <w:lang w:val="eu-ES"/>
        </w:rPr>
        <w:t xml:space="preserve">Tổ chức phổ biến thông tin và tham vấn cho tất cả những người bị ảnh hưởng trong suốt quá trình </w:t>
      </w:r>
      <w:r w:rsidR="006D1A86" w:rsidRPr="007E0FC2">
        <w:rPr>
          <w:color w:val="002060"/>
          <w:highlight w:val="white"/>
          <w:lang w:val="eu-ES"/>
        </w:rPr>
        <w:t xml:space="preserve">tiểu </w:t>
      </w:r>
      <w:r w:rsidRPr="007E0FC2">
        <w:rPr>
          <w:color w:val="002060"/>
          <w:highlight w:val="white"/>
          <w:lang w:val="eu-ES"/>
        </w:rPr>
        <w:t>dự án.</w:t>
      </w:r>
    </w:p>
    <w:p w:rsidR="00027C02" w:rsidRPr="007E0FC2" w:rsidRDefault="00027C02" w:rsidP="007E0FC2">
      <w:pPr>
        <w:numPr>
          <w:ilvl w:val="0"/>
          <w:numId w:val="41"/>
        </w:numPr>
        <w:spacing w:before="120" w:after="120" w:line="276" w:lineRule="auto"/>
        <w:ind w:left="990"/>
        <w:jc w:val="both"/>
        <w:rPr>
          <w:color w:val="002060"/>
          <w:highlight w:val="white"/>
          <w:lang w:val="eu-ES"/>
        </w:rPr>
      </w:pPr>
      <w:r w:rsidRPr="007E0FC2">
        <w:rPr>
          <w:color w:val="002060"/>
          <w:highlight w:val="white"/>
          <w:lang w:val="eu-ES"/>
        </w:rPr>
        <w:t xml:space="preserve">Sau khi có kết quả kiểm đếm chi tiết, cập nhật đơn giá bồi thường trong Kế hoạch hành động tái định cư cập nhật. Ban Bồi thường cấp huyệnsẽ khẳng định lại quy mô thu hồi đất, tác động tài sản sẽ tiến hành tham vấn và hoàn chỉnh Phương án bồi thường cho từng hộ gia đình bị ảnh hưởng. </w:t>
      </w:r>
    </w:p>
    <w:p w:rsidR="00027C02" w:rsidRPr="007E0FC2" w:rsidRDefault="00027C02" w:rsidP="007E0FC2">
      <w:pPr>
        <w:numPr>
          <w:ilvl w:val="0"/>
          <w:numId w:val="41"/>
        </w:numPr>
        <w:spacing w:before="120" w:after="120" w:line="276" w:lineRule="auto"/>
        <w:ind w:left="990"/>
        <w:jc w:val="both"/>
        <w:rPr>
          <w:color w:val="002060"/>
          <w:highlight w:val="white"/>
          <w:lang w:val="eu-ES"/>
        </w:rPr>
      </w:pPr>
      <w:r w:rsidRPr="007E0FC2">
        <w:rPr>
          <w:color w:val="002060"/>
          <w:highlight w:val="white"/>
          <w:lang w:val="eu-ES"/>
        </w:rPr>
        <w:t>Phương án bồi thường nêu r</w:t>
      </w:r>
      <w:r w:rsidR="002A27C7" w:rsidRPr="007E0FC2">
        <w:rPr>
          <w:color w:val="002060"/>
          <w:highlight w:val="white"/>
          <w:lang w:val="eu-ES"/>
        </w:rPr>
        <w:t>õ</w:t>
      </w:r>
      <w:r w:rsidRPr="007E0FC2">
        <w:rPr>
          <w:color w:val="002060"/>
          <w:highlight w:val="white"/>
          <w:lang w:val="eu-ES"/>
        </w:rPr>
        <w:t xml:space="preserve"> các tài sản bị ảnh hưởng và quyền được bồi thường của hộ gia đình, </w:t>
      </w:r>
      <w:r w:rsidR="002A27C7" w:rsidRPr="007E0FC2">
        <w:rPr>
          <w:color w:val="002060"/>
          <w:highlight w:val="white"/>
          <w:lang w:val="eu-ES"/>
        </w:rPr>
        <w:t xml:space="preserve">biên bản kiểm kê </w:t>
      </w:r>
      <w:r w:rsidRPr="007E0FC2">
        <w:rPr>
          <w:color w:val="002060"/>
          <w:highlight w:val="white"/>
          <w:lang w:val="eu-ES"/>
        </w:rPr>
        <w:t xml:space="preserve">sẽ phải được người bị ảnh hưởng ký để thể hiện </w:t>
      </w:r>
      <w:r w:rsidRPr="007E0FC2">
        <w:rPr>
          <w:color w:val="002060"/>
          <w:highlight w:val="white"/>
          <w:lang w:val="eu-ES"/>
        </w:rPr>
        <w:lastRenderedPageBreak/>
        <w:t xml:space="preserve">sự </w:t>
      </w:r>
      <w:r w:rsidRPr="007E0FC2">
        <w:rPr>
          <w:color w:val="002060"/>
          <w:highlight w:val="white"/>
          <w:u w:color="FF0000"/>
          <w:lang w:val="eu-ES"/>
        </w:rPr>
        <w:t>đồng thuận</w:t>
      </w:r>
      <w:r w:rsidRPr="007E0FC2">
        <w:rPr>
          <w:color w:val="002060"/>
          <w:highlight w:val="white"/>
          <w:lang w:val="eu-ES"/>
        </w:rPr>
        <w:t xml:space="preserve"> của họ với kết quả đánh giá. Bất kỳ thắc mắc nào của người bị ảnh hưởng về nội dung phương án đều phải được ghi nhận lúc này.</w:t>
      </w:r>
    </w:p>
    <w:p w:rsidR="00027C02" w:rsidRPr="007E0FC2" w:rsidRDefault="00027C02" w:rsidP="007E0FC2">
      <w:pPr>
        <w:numPr>
          <w:ilvl w:val="0"/>
          <w:numId w:val="41"/>
        </w:numPr>
        <w:spacing w:before="120" w:after="120" w:line="276" w:lineRule="auto"/>
        <w:ind w:left="990"/>
        <w:jc w:val="both"/>
        <w:rPr>
          <w:color w:val="002060"/>
          <w:highlight w:val="white"/>
          <w:lang w:val="eu-ES"/>
        </w:rPr>
      </w:pPr>
      <w:r w:rsidRPr="007E0FC2">
        <w:rPr>
          <w:color w:val="002060"/>
          <w:highlight w:val="white"/>
          <w:u w:color="FF0000"/>
          <w:lang w:val="eu-ES"/>
        </w:rPr>
        <w:t>Cần gửi</w:t>
      </w:r>
      <w:r w:rsidRPr="007E0FC2">
        <w:rPr>
          <w:color w:val="002060"/>
          <w:highlight w:val="white"/>
          <w:lang w:val="eu-ES"/>
        </w:rPr>
        <w:t xml:space="preserve"> các phương án tái định cư tới tất cả những người bị di chuyển (</w:t>
      </w:r>
      <w:r w:rsidR="00452CF1" w:rsidRPr="007E0FC2">
        <w:rPr>
          <w:color w:val="002060"/>
          <w:highlight w:val="white"/>
          <w:lang w:val="eu-ES"/>
        </w:rPr>
        <w:t>i</w:t>
      </w:r>
      <w:r w:rsidRPr="007E0FC2">
        <w:rPr>
          <w:color w:val="002060"/>
          <w:highlight w:val="white"/>
          <w:lang w:val="eu-ES"/>
        </w:rPr>
        <w:t>) để thông báo cho họ về các phương án tái định cư (giải thích r</w:t>
      </w:r>
      <w:r w:rsidR="0001596F" w:rsidRPr="007E0FC2">
        <w:rPr>
          <w:color w:val="002060"/>
          <w:highlight w:val="white"/>
          <w:lang w:val="eu-ES"/>
        </w:rPr>
        <w:t>õ</w:t>
      </w:r>
      <w:r w:rsidRPr="007E0FC2">
        <w:rPr>
          <w:color w:val="002060"/>
          <w:highlight w:val="white"/>
          <w:lang w:val="eu-ES"/>
        </w:rPr>
        <w:t xml:space="preserve"> ràng về việc lựa chọn từng phương án), (</w:t>
      </w:r>
      <w:r w:rsidR="00452CF1" w:rsidRPr="007E0FC2">
        <w:rPr>
          <w:color w:val="002060"/>
          <w:highlight w:val="white"/>
          <w:lang w:val="eu-ES"/>
        </w:rPr>
        <w:t>ii</w:t>
      </w:r>
      <w:r w:rsidRPr="007E0FC2">
        <w:rPr>
          <w:color w:val="002060"/>
          <w:highlight w:val="white"/>
          <w:lang w:val="eu-ES"/>
        </w:rPr>
        <w:t>) đề nghị người bị ảnh hưởng khẳng định lựa chọn của họ về phương án tái định cư và khẳng định sơ bộ của họ về địa điểm khu tái định cư, và (</w:t>
      </w:r>
      <w:r w:rsidR="00452CF1" w:rsidRPr="007E0FC2">
        <w:rPr>
          <w:color w:val="002060"/>
          <w:highlight w:val="white"/>
          <w:lang w:val="eu-ES"/>
        </w:rPr>
        <w:t>iii</w:t>
      </w:r>
      <w:r w:rsidRPr="007E0FC2">
        <w:rPr>
          <w:color w:val="002060"/>
          <w:highlight w:val="white"/>
          <w:lang w:val="eu-ES"/>
        </w:rPr>
        <w:t>) đề nghị người bị ảnh hưởng nêu r</w:t>
      </w:r>
      <w:r w:rsidR="0001596F" w:rsidRPr="007E0FC2">
        <w:rPr>
          <w:color w:val="002060"/>
          <w:highlight w:val="white"/>
          <w:lang w:val="eu-ES"/>
        </w:rPr>
        <w:t>õ</w:t>
      </w:r>
      <w:r w:rsidRPr="007E0FC2">
        <w:rPr>
          <w:color w:val="002060"/>
          <w:highlight w:val="white"/>
          <w:lang w:val="eu-ES"/>
        </w:rPr>
        <w:t xml:space="preserve"> các dịch vụ mà họ hiện đang sử dụng như giáo dục/ y tế/ thị trường và khoảng cách tiếp cận các dịch vụ đó nhằm đảm bảo phát triển các dịch vụ cơ sở hạ tầng trong tương lai.</w:t>
      </w:r>
    </w:p>
    <w:p w:rsidR="00027C02" w:rsidRPr="007E0FC2" w:rsidRDefault="00027C02" w:rsidP="007E0FC2">
      <w:pPr>
        <w:numPr>
          <w:ilvl w:val="0"/>
          <w:numId w:val="41"/>
        </w:numPr>
        <w:spacing w:before="120" w:after="120" w:line="276" w:lineRule="auto"/>
        <w:ind w:left="990"/>
        <w:jc w:val="both"/>
        <w:rPr>
          <w:color w:val="002060"/>
          <w:highlight w:val="white"/>
          <w:lang w:val="eu-ES"/>
        </w:rPr>
      </w:pPr>
      <w:r w:rsidRPr="007E0FC2">
        <w:rPr>
          <w:color w:val="002060"/>
          <w:highlight w:val="white"/>
          <w:lang w:val="eu-ES"/>
        </w:rPr>
        <w:t xml:space="preserve">Tham vấn người bị ảnh hưởng về mong muốn của họ đối với phương án hỗ trợ khôi phục cuộc sống. Phần này áp dụng cho những người bị ảnh hưởng nặng và nhóm người dễ bị tổn thương. Ban Bồi thường </w:t>
      </w:r>
      <w:r w:rsidR="00CD6A7F" w:rsidRPr="007E0FC2">
        <w:rPr>
          <w:color w:val="002060"/>
          <w:highlight w:val="white"/>
          <w:lang w:val="eu-ES"/>
        </w:rPr>
        <w:t>GPMB</w:t>
      </w:r>
      <w:r w:rsidRPr="007E0FC2">
        <w:rPr>
          <w:color w:val="002060"/>
          <w:highlight w:val="white"/>
          <w:lang w:val="eu-ES"/>
        </w:rPr>
        <w:t xml:space="preserve"> sẽ thông báo cho người bị ảnh hưởng về phương án và </w:t>
      </w:r>
      <w:r w:rsidRPr="007E0FC2">
        <w:rPr>
          <w:color w:val="002060"/>
          <w:highlight w:val="white"/>
          <w:u w:color="FF0000"/>
          <w:lang w:val="eu-ES"/>
        </w:rPr>
        <w:t>quyền nhận</w:t>
      </w:r>
      <w:r w:rsidRPr="007E0FC2">
        <w:rPr>
          <w:color w:val="002060"/>
          <w:highlight w:val="white"/>
          <w:lang w:val="eu-ES"/>
        </w:rPr>
        <w:t xml:space="preserve"> hỗ trợ kỹ thuật trước khi đề nghị họ nêu r</w:t>
      </w:r>
      <w:r w:rsidR="00AA7087" w:rsidRPr="007E0FC2">
        <w:rPr>
          <w:color w:val="002060"/>
          <w:highlight w:val="white"/>
          <w:lang w:val="eu-ES"/>
        </w:rPr>
        <w:t>õ</w:t>
      </w:r>
      <w:r w:rsidRPr="007E0FC2">
        <w:rPr>
          <w:color w:val="002060"/>
          <w:highlight w:val="white"/>
          <w:lang w:val="eu-ES"/>
        </w:rPr>
        <w:t xml:space="preserve"> mong muốn về hỗ trợ khôi phục đó.</w:t>
      </w:r>
    </w:p>
    <w:p w:rsidR="00027C02" w:rsidRPr="007E0FC2" w:rsidRDefault="00D260B5" w:rsidP="007E0FC2">
      <w:pPr>
        <w:pStyle w:val="ListParagraph"/>
        <w:numPr>
          <w:ilvl w:val="0"/>
          <w:numId w:val="60"/>
        </w:numPr>
        <w:spacing w:before="120" w:line="276" w:lineRule="auto"/>
        <w:ind w:left="0" w:firstLine="0"/>
        <w:rPr>
          <w:color w:val="002060"/>
          <w:highlight w:val="white"/>
        </w:rPr>
      </w:pPr>
      <w:bookmarkStart w:id="412" w:name="_Toc357805335"/>
      <w:r w:rsidRPr="007E0FC2">
        <w:rPr>
          <w:color w:val="002060"/>
          <w:highlight w:val="white"/>
        </w:rPr>
        <w:t>Trong</w:t>
      </w:r>
      <w:r w:rsidR="00027C02" w:rsidRPr="007E0FC2">
        <w:rPr>
          <w:color w:val="002060"/>
          <w:highlight w:val="white"/>
        </w:rPr>
        <w:t xml:space="preserve"> giai đoạn thiết kế chi tiết</w:t>
      </w:r>
      <w:r w:rsidRPr="007E0FC2">
        <w:rPr>
          <w:color w:val="002060"/>
          <w:highlight w:val="white"/>
        </w:rPr>
        <w:t>, sẽ tổ chức họp cộng đồng</w:t>
      </w:r>
      <w:r w:rsidR="00027C02" w:rsidRPr="007E0FC2">
        <w:rPr>
          <w:color w:val="002060"/>
          <w:highlight w:val="white"/>
        </w:rPr>
        <w:t xml:space="preserve"> để cung cấp </w:t>
      </w:r>
      <w:r w:rsidRPr="007E0FC2">
        <w:rPr>
          <w:color w:val="002060"/>
          <w:highlight w:val="white"/>
        </w:rPr>
        <w:t>th</w:t>
      </w:r>
      <w:r w:rsidR="00030506" w:rsidRPr="007E0FC2">
        <w:rPr>
          <w:color w:val="002060"/>
          <w:highlight w:val="white"/>
        </w:rPr>
        <w:t>ô</w:t>
      </w:r>
      <w:r w:rsidRPr="007E0FC2">
        <w:rPr>
          <w:color w:val="002060"/>
          <w:highlight w:val="white"/>
        </w:rPr>
        <w:t xml:space="preserve">ng tin bổ sung </w:t>
      </w:r>
      <w:r w:rsidR="00027C02" w:rsidRPr="007E0FC2">
        <w:rPr>
          <w:color w:val="002060"/>
          <w:highlight w:val="white"/>
        </w:rPr>
        <w:t xml:space="preserve">cho những người BAH và tạo cơ hội </w:t>
      </w:r>
      <w:r w:rsidRPr="007E0FC2">
        <w:rPr>
          <w:color w:val="002060"/>
          <w:highlight w:val="white"/>
        </w:rPr>
        <w:t xml:space="preserve">cho họ tham gia </w:t>
      </w:r>
      <w:r w:rsidR="00027C02" w:rsidRPr="007E0FC2">
        <w:rPr>
          <w:color w:val="002060"/>
          <w:highlight w:val="white"/>
        </w:rPr>
        <w:t>thảo luận công khai về các</w:t>
      </w:r>
      <w:r w:rsidRPr="007E0FC2">
        <w:rPr>
          <w:color w:val="002060"/>
          <w:highlight w:val="white"/>
        </w:rPr>
        <w:t xml:space="preserve"> phương án thiết kế, về</w:t>
      </w:r>
      <w:r w:rsidR="00027C02" w:rsidRPr="007E0FC2">
        <w:rPr>
          <w:color w:val="002060"/>
          <w:highlight w:val="white"/>
        </w:rPr>
        <w:t xml:space="preserve"> chính sách và thủ tục tái định cư</w:t>
      </w:r>
      <w:r w:rsidRPr="007E0FC2">
        <w:rPr>
          <w:color w:val="002060"/>
          <w:highlight w:val="white"/>
        </w:rPr>
        <w:t>. Các thông tin nàysẽ được công bố rộng rãi thông qua phương tiện thông tin đại chúng (</w:t>
      </w:r>
      <w:r w:rsidRPr="007E0FC2">
        <w:rPr>
          <w:color w:val="002060"/>
          <w:highlight w:val="white"/>
          <w:lang w:val="eu-ES"/>
        </w:rPr>
        <w:t xml:space="preserve">như báo, đài, các bảng áp phích tại khu vực dự án, UBND xã…). </w:t>
      </w:r>
    </w:p>
    <w:bookmarkEnd w:id="412"/>
    <w:p w:rsidR="00027C02" w:rsidRPr="007E0FC2" w:rsidRDefault="00027C02" w:rsidP="007E0FC2">
      <w:pPr>
        <w:numPr>
          <w:ilvl w:val="0"/>
          <w:numId w:val="60"/>
        </w:numPr>
        <w:spacing w:before="120" w:after="120" w:line="276" w:lineRule="auto"/>
        <w:ind w:left="0" w:firstLine="0"/>
        <w:jc w:val="both"/>
        <w:rPr>
          <w:color w:val="002060"/>
          <w:highlight w:val="white"/>
        </w:rPr>
      </w:pPr>
      <w:r w:rsidRPr="007E0FC2">
        <w:rPr>
          <w:color w:val="002060"/>
          <w:highlight w:val="white"/>
        </w:rPr>
        <w:t>Những thông tin sau sẽ được cung cấp cho người BAH:</w:t>
      </w:r>
    </w:p>
    <w:p w:rsidR="00027C02" w:rsidRPr="007E0FC2" w:rsidRDefault="00027C02" w:rsidP="007E0FC2">
      <w:pPr>
        <w:numPr>
          <w:ilvl w:val="0"/>
          <w:numId w:val="43"/>
        </w:numPr>
        <w:spacing w:before="120" w:after="120" w:line="276" w:lineRule="auto"/>
        <w:ind w:left="990"/>
        <w:jc w:val="both"/>
        <w:rPr>
          <w:color w:val="002060"/>
          <w:highlight w:val="white"/>
          <w:lang w:eastAsia="ja-JP"/>
        </w:rPr>
      </w:pPr>
      <w:r w:rsidRPr="007E0FC2">
        <w:rPr>
          <w:b/>
          <w:bCs/>
          <w:color w:val="002060"/>
          <w:highlight w:val="white"/>
          <w:lang w:eastAsia="ja-JP"/>
        </w:rPr>
        <w:t xml:space="preserve">Các </w:t>
      </w:r>
      <w:r w:rsidR="004A18AE" w:rsidRPr="007E0FC2">
        <w:rPr>
          <w:b/>
          <w:bCs/>
          <w:color w:val="002060"/>
          <w:highlight w:val="white"/>
          <w:lang w:eastAsia="ja-JP"/>
        </w:rPr>
        <w:t>công trình của</w:t>
      </w:r>
      <w:r w:rsidRPr="007E0FC2">
        <w:rPr>
          <w:b/>
          <w:bCs/>
          <w:color w:val="002060"/>
          <w:highlight w:val="white"/>
          <w:lang w:eastAsia="ja-JP"/>
        </w:rPr>
        <w:t xml:space="preserve"> tiểu dự án. </w:t>
      </w:r>
      <w:r w:rsidRPr="007E0FC2">
        <w:rPr>
          <w:color w:val="002060"/>
          <w:highlight w:val="white"/>
          <w:lang w:eastAsia="ja-JP"/>
        </w:rPr>
        <w:t xml:space="preserve">Bao gồm các địa điểm mà họ có thể có được những thông tin chi tiết về </w:t>
      </w:r>
      <w:r w:rsidR="006D1A86" w:rsidRPr="007E0FC2">
        <w:rPr>
          <w:color w:val="002060"/>
          <w:highlight w:val="white"/>
          <w:lang w:eastAsia="ja-JP"/>
        </w:rPr>
        <w:t xml:space="preserve">tiểu </w:t>
      </w:r>
      <w:r w:rsidRPr="007E0FC2">
        <w:rPr>
          <w:color w:val="002060"/>
          <w:highlight w:val="white"/>
          <w:lang w:eastAsia="ja-JP"/>
        </w:rPr>
        <w:t>dự án.</w:t>
      </w:r>
    </w:p>
    <w:p w:rsidR="00027C02" w:rsidRPr="007E0FC2" w:rsidRDefault="00027C02" w:rsidP="007E0FC2">
      <w:pPr>
        <w:numPr>
          <w:ilvl w:val="0"/>
          <w:numId w:val="43"/>
        </w:numPr>
        <w:spacing w:before="120" w:after="120" w:line="276" w:lineRule="auto"/>
        <w:ind w:left="990"/>
        <w:jc w:val="both"/>
        <w:rPr>
          <w:color w:val="002060"/>
          <w:highlight w:val="white"/>
          <w:lang w:eastAsia="ja-JP"/>
        </w:rPr>
      </w:pPr>
      <w:r w:rsidRPr="007E0FC2">
        <w:rPr>
          <w:b/>
          <w:bCs/>
          <w:color w:val="002060"/>
          <w:highlight w:val="white"/>
          <w:lang w:eastAsia="ja-JP"/>
        </w:rPr>
        <w:t xml:space="preserve">Những tác động của dự án. </w:t>
      </w:r>
      <w:r w:rsidRPr="007E0FC2">
        <w:rPr>
          <w:color w:val="002060"/>
          <w:highlight w:val="white"/>
          <w:lang w:eastAsia="ja-JP"/>
        </w:rPr>
        <w:t xml:space="preserve">Những tác động đối với người sinh sống và làm việc trong khu vực bị ảnh hưởng của </w:t>
      </w:r>
      <w:r w:rsidR="006D1A86" w:rsidRPr="007E0FC2">
        <w:rPr>
          <w:color w:val="002060"/>
          <w:highlight w:val="white"/>
          <w:lang w:eastAsia="ja-JP"/>
        </w:rPr>
        <w:t xml:space="preserve">tiểu </w:t>
      </w:r>
      <w:r w:rsidRPr="007E0FC2">
        <w:rPr>
          <w:color w:val="002060"/>
          <w:highlight w:val="white"/>
          <w:lang w:eastAsia="ja-JP"/>
        </w:rPr>
        <w:t xml:space="preserve">dự án, bao gồm giải trình về sự cần thiết phải tiến hành thu hồi đất cho </w:t>
      </w:r>
      <w:r w:rsidR="006D1A86" w:rsidRPr="007E0FC2">
        <w:rPr>
          <w:color w:val="002060"/>
          <w:highlight w:val="white"/>
          <w:lang w:eastAsia="ja-JP"/>
        </w:rPr>
        <w:t xml:space="preserve">tiểu </w:t>
      </w:r>
      <w:r w:rsidRPr="007E0FC2">
        <w:rPr>
          <w:color w:val="002060"/>
          <w:highlight w:val="white"/>
          <w:lang w:eastAsia="ja-JP"/>
        </w:rPr>
        <w:t>dự án.</w:t>
      </w:r>
    </w:p>
    <w:p w:rsidR="00027C02" w:rsidRPr="007E0FC2" w:rsidRDefault="00027C02" w:rsidP="007E0FC2">
      <w:pPr>
        <w:numPr>
          <w:ilvl w:val="0"/>
          <w:numId w:val="43"/>
        </w:numPr>
        <w:spacing w:before="120" w:after="120" w:line="276" w:lineRule="auto"/>
        <w:ind w:left="990"/>
        <w:jc w:val="both"/>
        <w:rPr>
          <w:color w:val="002060"/>
          <w:highlight w:val="white"/>
          <w:lang w:eastAsia="ja-JP"/>
        </w:rPr>
      </w:pPr>
      <w:r w:rsidRPr="007E0FC2">
        <w:rPr>
          <w:b/>
          <w:bCs/>
          <w:color w:val="002060"/>
          <w:highlight w:val="white"/>
          <w:lang w:eastAsia="ja-JP"/>
        </w:rPr>
        <w:t xml:space="preserve">Các quyền và quyền lợi của người BAH. </w:t>
      </w:r>
      <w:r w:rsidRPr="007E0FC2">
        <w:rPr>
          <w:color w:val="002060"/>
          <w:highlight w:val="white"/>
          <w:lang w:eastAsia="ja-JP"/>
        </w:rPr>
        <w:t xml:space="preserve">Quyền và quyền lợi của người BAH sẽ được xác định. Ngày khóa sổ sẽ được thông báo để xác định tính đầy đủ điều kiện. Các quyền và quyền lợi cho các tác động khác nhau đối với người BAH sẽ được giải thích, trong đó bao gồm các quyền lợi đối với những người bị mất công việc kinh doanh, việc làm và thu nhập. Các phương pháp </w:t>
      </w:r>
      <w:r w:rsidRPr="007E0FC2">
        <w:rPr>
          <w:color w:val="002060"/>
          <w:highlight w:val="white"/>
          <w:u w:color="FF0000"/>
          <w:lang w:eastAsia="ja-JP"/>
        </w:rPr>
        <w:t>gồm đất đổi đất</w:t>
      </w:r>
      <w:r w:rsidRPr="007E0FC2">
        <w:rPr>
          <w:color w:val="002060"/>
          <w:highlight w:val="white"/>
          <w:lang w:eastAsia="ja-JP"/>
        </w:rPr>
        <w:t xml:space="preserve">, đền bù bằng tiền mặt, các phương án tổ chức lại cho tái định cư cá nhân, những hỗ trợ và quyền lợi sẽ được cung cấp cho từng người BAH, </w:t>
      </w:r>
      <w:r w:rsidRPr="007E0FC2">
        <w:rPr>
          <w:bCs/>
          <w:color w:val="002060"/>
          <w:highlight w:val="white"/>
          <w:lang w:eastAsia="ja-JP"/>
        </w:rPr>
        <w:t>quyền</w:t>
      </w:r>
      <w:r w:rsidRPr="007E0FC2">
        <w:rPr>
          <w:color w:val="002060"/>
          <w:highlight w:val="white"/>
          <w:lang w:eastAsia="ja-JP"/>
        </w:rPr>
        <w:t xml:space="preserve"> lợi đối với hỗ trợ phục hồi và các cơ hội việc làm liên quan đến </w:t>
      </w:r>
      <w:r w:rsidR="006D1A86" w:rsidRPr="007E0FC2">
        <w:rPr>
          <w:color w:val="002060"/>
          <w:highlight w:val="white"/>
          <w:lang w:eastAsia="ja-JP"/>
        </w:rPr>
        <w:t>tiểu d</w:t>
      </w:r>
      <w:r w:rsidRPr="007E0FC2">
        <w:rPr>
          <w:color w:val="002060"/>
          <w:highlight w:val="white"/>
          <w:lang w:eastAsia="ja-JP"/>
        </w:rPr>
        <w:t>ự án sẽ được thảo luận và giải thích đầy đủ.</w:t>
      </w:r>
    </w:p>
    <w:p w:rsidR="00027C02" w:rsidRPr="007E0FC2" w:rsidRDefault="00027C02" w:rsidP="007E0FC2">
      <w:pPr>
        <w:numPr>
          <w:ilvl w:val="0"/>
          <w:numId w:val="43"/>
        </w:numPr>
        <w:spacing w:before="120" w:after="120" w:line="276" w:lineRule="auto"/>
        <w:ind w:left="990"/>
        <w:jc w:val="both"/>
        <w:rPr>
          <w:b/>
          <w:bCs/>
          <w:color w:val="002060"/>
          <w:highlight w:val="white"/>
          <w:lang w:eastAsia="ja-JP"/>
        </w:rPr>
      </w:pPr>
      <w:r w:rsidRPr="007E0FC2">
        <w:rPr>
          <w:b/>
          <w:bCs/>
          <w:color w:val="002060"/>
          <w:highlight w:val="white"/>
          <w:lang w:eastAsia="ja-JP"/>
        </w:rPr>
        <w:t xml:space="preserve">Cơ chế khiếu nại và giải quyết khiếu nại. </w:t>
      </w:r>
      <w:r w:rsidRPr="007E0FC2">
        <w:rPr>
          <w:color w:val="002060"/>
          <w:highlight w:val="white"/>
          <w:lang w:eastAsia="ja-JP"/>
        </w:rPr>
        <w:t xml:space="preserve">Những người BAH sẽ được thông báo rằng các chính sách và thủ tục của </w:t>
      </w:r>
      <w:r w:rsidR="001845DE" w:rsidRPr="007E0FC2">
        <w:rPr>
          <w:color w:val="002060"/>
          <w:highlight w:val="white"/>
          <w:lang w:eastAsia="ja-JP"/>
        </w:rPr>
        <w:t>tiểu d</w:t>
      </w:r>
      <w:r w:rsidRPr="007E0FC2">
        <w:rPr>
          <w:color w:val="002060"/>
          <w:highlight w:val="white"/>
          <w:lang w:eastAsia="ja-JP"/>
        </w:rPr>
        <w:t xml:space="preserve">ự án là nhằm đảm bảo mức sống của họ sẽ được khôi phục như mức trước khi có dự án. Người BAH cũng sẽ được thông báo rằng Hội đồng tái định cư có thể giúp giải quyết nếu có bất kỳ sự không rõ ràng hay hiểu lầm nào về bất kỳ khía cạnh nào của dự án. Nếu người BAH có thắc mắc về bất kỳ khía cạnh nào liên quan tới việc thu hồi đất, bồi thường, tái định cư và quá trình khôi phục, kể cả </w:t>
      </w:r>
      <w:r w:rsidRPr="007E0FC2">
        <w:rPr>
          <w:color w:val="002060"/>
          <w:highlight w:val="white"/>
          <w:u w:color="FF0000"/>
          <w:lang w:eastAsia="ja-JP"/>
        </w:rPr>
        <w:t>mức bồi</w:t>
      </w:r>
      <w:r w:rsidRPr="007E0FC2">
        <w:rPr>
          <w:color w:val="002060"/>
          <w:highlight w:val="white"/>
          <w:lang w:eastAsia="ja-JP"/>
        </w:rPr>
        <w:t xml:space="preserve"> thường cho những tổn thất của họ thì họ có quyền khiếu nại và được giải quyết khiếu nại. Những người BAH sẽ được giải thích về </w:t>
      </w:r>
      <w:r w:rsidRPr="007E0FC2">
        <w:rPr>
          <w:color w:val="002060"/>
          <w:highlight w:val="white"/>
          <w:lang w:eastAsia="ja-JP"/>
        </w:rPr>
        <w:lastRenderedPageBreak/>
        <w:t>cách thức tiếp cận với các thủ tục giải quyết khiếu nại. Họ sẽ có thông tin về chi tiết liên lạc các cơ quan và các điểm liên lạc tại địa phương nhằm giải quyết khiếu nại.</w:t>
      </w:r>
    </w:p>
    <w:p w:rsidR="00027C02" w:rsidRPr="007E0FC2" w:rsidRDefault="00027C02" w:rsidP="007E0FC2">
      <w:pPr>
        <w:numPr>
          <w:ilvl w:val="0"/>
          <w:numId w:val="43"/>
        </w:numPr>
        <w:spacing w:before="120" w:after="120" w:line="276" w:lineRule="auto"/>
        <w:ind w:left="990"/>
        <w:jc w:val="both"/>
        <w:rPr>
          <w:b/>
          <w:bCs/>
          <w:color w:val="002060"/>
          <w:highlight w:val="white"/>
          <w:lang w:eastAsia="ja-JP"/>
        </w:rPr>
      </w:pPr>
      <w:r w:rsidRPr="007E0FC2">
        <w:rPr>
          <w:b/>
          <w:bCs/>
          <w:color w:val="002060"/>
          <w:highlight w:val="white"/>
          <w:lang w:eastAsia="ja-JP"/>
        </w:rPr>
        <w:t xml:space="preserve">Quyền tham gia và quyền được tham vấn. </w:t>
      </w:r>
      <w:r w:rsidRPr="007E0FC2">
        <w:rPr>
          <w:color w:val="002060"/>
          <w:highlight w:val="white"/>
          <w:lang w:eastAsia="ja-JP"/>
        </w:rPr>
        <w:t>Những người BAH sẽ được thông báo về việc họ có quyền tham gia vào việc lập kế hoạch và thực hiện quá trình tái định cư. Những người BAH sẽ có đại diện trong Hội đồng tái định cư cấp huyện và đại diện này sẽ có mặt bất cứ khi nào Ban Bồi thường, tái định cư xã/huyện/tỉnh họp để đảm bảo những người BAH được tham gia vào mọi khía cạnh của dự án.</w:t>
      </w:r>
    </w:p>
    <w:p w:rsidR="00027C02" w:rsidRPr="007E0FC2" w:rsidRDefault="00027C02" w:rsidP="007E0FC2">
      <w:pPr>
        <w:numPr>
          <w:ilvl w:val="0"/>
          <w:numId w:val="43"/>
        </w:numPr>
        <w:spacing w:before="120" w:after="120" w:line="276" w:lineRule="auto"/>
        <w:ind w:left="990"/>
        <w:jc w:val="both"/>
        <w:rPr>
          <w:b/>
          <w:bCs/>
          <w:color w:val="002060"/>
          <w:highlight w:val="white"/>
          <w:lang w:eastAsia="ja-JP"/>
        </w:rPr>
      </w:pPr>
      <w:r w:rsidRPr="007E0FC2">
        <w:rPr>
          <w:b/>
          <w:bCs/>
          <w:color w:val="002060"/>
          <w:highlight w:val="white"/>
          <w:lang w:eastAsia="ja-JP"/>
        </w:rPr>
        <w:t xml:space="preserve">Các hoạt động tái định cư. </w:t>
      </w:r>
      <w:r w:rsidRPr="007E0FC2">
        <w:rPr>
          <w:color w:val="002060"/>
          <w:highlight w:val="white"/>
          <w:lang w:eastAsia="ja-JP"/>
        </w:rPr>
        <w:t xml:space="preserve">Những người BAH sẽ được giải thích về phương pháp tính toán mức bồi thường và phương thức thanh toán tiền đền bù; quy trình giám sát sẽ bao gồm việc phỏng vấn chọn mẫu trong số những người BAH; việc </w:t>
      </w:r>
      <w:r w:rsidRPr="007E0FC2">
        <w:rPr>
          <w:color w:val="002060"/>
          <w:highlight w:val="white"/>
          <w:u w:color="FF0000"/>
          <w:lang w:eastAsia="ja-JP"/>
        </w:rPr>
        <w:t>di dời</w:t>
      </w:r>
      <w:r w:rsidRPr="007E0FC2">
        <w:rPr>
          <w:color w:val="002060"/>
          <w:highlight w:val="white"/>
          <w:lang w:eastAsia="ja-JP"/>
        </w:rPr>
        <w:t xml:space="preserve"> tới các địa điểm độc lập hoặc tự di dời; thông tin sơ bộ về các thủ tục đối với các công trình xây lắp. </w:t>
      </w:r>
    </w:p>
    <w:p w:rsidR="00027C02" w:rsidRPr="007E0FC2" w:rsidRDefault="00027C02" w:rsidP="007E0FC2">
      <w:pPr>
        <w:numPr>
          <w:ilvl w:val="0"/>
          <w:numId w:val="43"/>
        </w:numPr>
        <w:spacing w:before="120" w:after="120" w:line="276" w:lineRule="auto"/>
        <w:ind w:left="990"/>
        <w:jc w:val="both"/>
        <w:rPr>
          <w:b/>
          <w:bCs/>
          <w:color w:val="002060"/>
          <w:highlight w:val="white"/>
          <w:lang w:eastAsia="ja-JP"/>
        </w:rPr>
      </w:pPr>
      <w:r w:rsidRPr="007E0FC2">
        <w:rPr>
          <w:b/>
          <w:bCs/>
          <w:color w:val="002060"/>
          <w:highlight w:val="white"/>
          <w:lang w:eastAsia="ja-JP"/>
        </w:rPr>
        <w:t xml:space="preserve">Trách nhiệm của các cơ quan. </w:t>
      </w:r>
      <w:r w:rsidRPr="007E0FC2">
        <w:rPr>
          <w:color w:val="002060"/>
          <w:highlight w:val="white"/>
          <w:lang w:eastAsia="ja-JP"/>
        </w:rPr>
        <w:t>Những người BAH sẽ được thông báo về các tổ chức. các cấp chính quyền và trách nhiệm của các cơ quan này liên quan đến hoạt động tái định cư, cũng như tên và chức vụ của các cán bộ cùng số điện thoại, địa chỉ cơ quan và giờ làm việc, nếu có.</w:t>
      </w:r>
    </w:p>
    <w:p w:rsidR="005F5F2B" w:rsidRPr="007E0FC2" w:rsidRDefault="00027C02" w:rsidP="007E0FC2">
      <w:pPr>
        <w:numPr>
          <w:ilvl w:val="0"/>
          <w:numId w:val="60"/>
        </w:numPr>
        <w:spacing w:before="120" w:after="120" w:line="276" w:lineRule="auto"/>
        <w:ind w:left="0" w:firstLine="0"/>
        <w:jc w:val="both"/>
        <w:rPr>
          <w:color w:val="002060"/>
          <w:highlight w:val="white"/>
          <w:lang w:val="vi-VN"/>
        </w:rPr>
      </w:pPr>
      <w:r w:rsidRPr="007E0FC2">
        <w:rPr>
          <w:color w:val="002060"/>
          <w:highlight w:val="white"/>
          <w:lang w:val="vi-VN"/>
        </w:rPr>
        <w:t>Kế hoạch thực hiện. Những người BAH sẽ nhận được kế hoạch đề xuất cho các hoạt động tái định cư chính và được thông báo rằng các công trình xây lắp sẽ chỉ được bắt đầu sau khi hoàn thành tất cả các hoạt động tái định cư và giải phóng mặt bằng khu vực dự án. Cần thông báo r</w:t>
      </w:r>
      <w:r w:rsidR="0001596F" w:rsidRPr="007E0FC2">
        <w:rPr>
          <w:color w:val="002060"/>
          <w:highlight w:val="white"/>
          <w:lang w:val="vi-VN"/>
        </w:rPr>
        <w:t>õ</w:t>
      </w:r>
      <w:r w:rsidRPr="007E0FC2">
        <w:rPr>
          <w:color w:val="002060"/>
          <w:highlight w:val="white"/>
          <w:lang w:val="vi-VN"/>
        </w:rPr>
        <w:t xml:space="preserve"> là người BAH sẽ chỉ di dời sau khi đã nhận đủ các đền bù cho tài sản bị mất. Các kế hoạch và sơ đồ thực hiện sẽ được cung cấp cho Hội đồng tái định cư các cấp.</w:t>
      </w:r>
      <w:bookmarkStart w:id="413" w:name="_Toc511297793"/>
    </w:p>
    <w:p w:rsidR="00410663" w:rsidRPr="007E0FC2" w:rsidRDefault="00914606" w:rsidP="007E0FC2">
      <w:pPr>
        <w:pStyle w:val="Heading3"/>
        <w:shd w:val="clear" w:color="auto" w:fill="FFFFFF"/>
        <w:spacing w:line="276" w:lineRule="auto"/>
        <w:rPr>
          <w:i w:val="0"/>
          <w:color w:val="002060"/>
          <w:sz w:val="24"/>
          <w:szCs w:val="24"/>
          <w:highlight w:val="white"/>
          <w:lang w:val="eu-ES"/>
        </w:rPr>
      </w:pPr>
      <w:bookmarkStart w:id="414" w:name="_Toc17201032"/>
      <w:r w:rsidRPr="007E0FC2">
        <w:rPr>
          <w:i w:val="0"/>
          <w:color w:val="002060"/>
          <w:sz w:val="24"/>
          <w:szCs w:val="24"/>
          <w:highlight w:val="white"/>
          <w:lang w:val="eu-ES"/>
        </w:rPr>
        <w:t xml:space="preserve">7. </w:t>
      </w:r>
      <w:r w:rsidR="00DC4BC6" w:rsidRPr="007E0FC2">
        <w:rPr>
          <w:i w:val="0"/>
          <w:color w:val="002060"/>
          <w:sz w:val="24"/>
          <w:szCs w:val="24"/>
          <w:highlight w:val="white"/>
          <w:lang w:val="eu-ES"/>
        </w:rPr>
        <w:tab/>
      </w:r>
      <w:r w:rsidR="00410663" w:rsidRPr="007E0FC2">
        <w:rPr>
          <w:i w:val="0"/>
          <w:color w:val="002060"/>
          <w:sz w:val="24"/>
          <w:szCs w:val="24"/>
          <w:highlight w:val="white"/>
          <w:lang w:val="eu-ES"/>
        </w:rPr>
        <w:t>C</w:t>
      </w:r>
      <w:r w:rsidR="00013D5F" w:rsidRPr="007E0FC2">
        <w:rPr>
          <w:i w:val="0"/>
          <w:color w:val="002060"/>
          <w:sz w:val="24"/>
          <w:szCs w:val="24"/>
          <w:highlight w:val="white"/>
          <w:lang w:val="eu-ES"/>
        </w:rPr>
        <w:t>ÔNG BỐ THÔNG TIN</w:t>
      </w:r>
      <w:bookmarkEnd w:id="403"/>
      <w:bookmarkEnd w:id="404"/>
      <w:bookmarkEnd w:id="405"/>
      <w:bookmarkEnd w:id="406"/>
      <w:bookmarkEnd w:id="407"/>
      <w:bookmarkEnd w:id="408"/>
      <w:bookmarkEnd w:id="409"/>
      <w:bookmarkEnd w:id="410"/>
      <w:bookmarkEnd w:id="411"/>
      <w:bookmarkEnd w:id="413"/>
      <w:bookmarkEnd w:id="414"/>
    </w:p>
    <w:p w:rsidR="00C95151" w:rsidRPr="007E0FC2" w:rsidRDefault="00AA7087" w:rsidP="007E0FC2">
      <w:pPr>
        <w:pStyle w:val="ListParagraph"/>
        <w:numPr>
          <w:ilvl w:val="0"/>
          <w:numId w:val="60"/>
        </w:numPr>
        <w:spacing w:before="120" w:line="276" w:lineRule="auto"/>
        <w:ind w:left="0" w:firstLine="0"/>
        <w:rPr>
          <w:color w:val="002060"/>
          <w:highlight w:val="white"/>
          <w:lang w:val="eu-ES"/>
        </w:rPr>
      </w:pPr>
      <w:r w:rsidRPr="007E0FC2">
        <w:rPr>
          <w:color w:val="002060"/>
          <w:highlight w:val="white"/>
          <w:lang w:val="eu-ES"/>
        </w:rPr>
        <w:t xml:space="preserve">Theo yêu cầu của Ngân hàng Thế giới, </w:t>
      </w:r>
      <w:r w:rsidR="000C4071" w:rsidRPr="007E0FC2">
        <w:rPr>
          <w:color w:val="002060"/>
          <w:highlight w:val="white"/>
          <w:lang w:val="eu-ES"/>
        </w:rPr>
        <w:t>Kế hoạch hành động tái định cư</w:t>
      </w:r>
      <w:r w:rsidRPr="007E0FC2">
        <w:rPr>
          <w:color w:val="002060"/>
          <w:highlight w:val="white"/>
          <w:lang w:val="eu-ES"/>
        </w:rPr>
        <w:t xml:space="preserve"> của </w:t>
      </w:r>
      <w:r w:rsidR="001845DE" w:rsidRPr="007E0FC2">
        <w:rPr>
          <w:color w:val="002060"/>
          <w:highlight w:val="white"/>
          <w:lang w:val="eu-ES"/>
        </w:rPr>
        <w:t>t</w:t>
      </w:r>
      <w:r w:rsidRPr="007E0FC2">
        <w:rPr>
          <w:color w:val="002060"/>
          <w:highlight w:val="white"/>
          <w:lang w:val="eu-ES"/>
        </w:rPr>
        <w:t xml:space="preserve">iểu dự án sẽ được công bố bằng tiếng Việt ở cấp địa phương, đặc biệt tại trụ sở </w:t>
      </w:r>
      <w:r w:rsidR="005F4D30" w:rsidRPr="007E0FC2">
        <w:rPr>
          <w:color w:val="002060"/>
          <w:highlight w:val="white"/>
          <w:lang w:val="eu-ES"/>
        </w:rPr>
        <w:t xml:space="preserve">Ban Quản lý dự án </w:t>
      </w:r>
      <w:r w:rsidR="00F63E31" w:rsidRPr="007E0FC2">
        <w:rPr>
          <w:color w:val="002060"/>
          <w:highlight w:val="white"/>
          <w:lang w:val="eu-ES"/>
        </w:rPr>
        <w:t>đầu tư xây dựng tỉnh Bắc Kạn</w:t>
      </w:r>
      <w:r w:rsidRPr="007E0FC2">
        <w:rPr>
          <w:color w:val="002060"/>
          <w:highlight w:val="white"/>
          <w:lang w:val="eu-ES"/>
        </w:rPr>
        <w:t xml:space="preserve">, UBND </w:t>
      </w:r>
      <w:r w:rsidR="00EE41E8" w:rsidRPr="007E0FC2">
        <w:rPr>
          <w:color w:val="002060"/>
          <w:highlight w:val="white"/>
          <w:lang w:val="eu-ES"/>
        </w:rPr>
        <w:t xml:space="preserve">các </w:t>
      </w:r>
      <w:r w:rsidRPr="007E0FC2">
        <w:rPr>
          <w:color w:val="002060"/>
          <w:highlight w:val="white"/>
          <w:lang w:val="eu-ES"/>
        </w:rPr>
        <w:t xml:space="preserve">huyện, xã, Cổng thông tin điện tử tỉnh </w:t>
      </w:r>
      <w:r w:rsidR="00AA77CA" w:rsidRPr="007E0FC2">
        <w:rPr>
          <w:color w:val="002060"/>
          <w:highlight w:val="white"/>
          <w:lang w:val="eu-ES"/>
        </w:rPr>
        <w:t xml:space="preserve">Bắc Kạn </w:t>
      </w:r>
      <w:r w:rsidRPr="007E0FC2">
        <w:rPr>
          <w:color w:val="002060"/>
          <w:highlight w:val="white"/>
          <w:lang w:val="eu-ES"/>
        </w:rPr>
        <w:t xml:space="preserve">và </w:t>
      </w:r>
      <w:r w:rsidR="00442820">
        <w:rPr>
          <w:color w:val="002060"/>
          <w:highlight w:val="white"/>
          <w:lang w:val="eu-ES"/>
        </w:rPr>
        <w:t>Trang thông tin điện tử của WB</w:t>
      </w:r>
      <w:r w:rsidRPr="007E0FC2">
        <w:rPr>
          <w:color w:val="002060"/>
          <w:highlight w:val="white"/>
          <w:lang w:val="eu-ES"/>
        </w:rPr>
        <w:t>sau khi được</w:t>
      </w:r>
      <w:r w:rsidR="00442820">
        <w:rPr>
          <w:color w:val="002060"/>
          <w:highlight w:val="white"/>
          <w:lang w:val="eu-ES"/>
        </w:rPr>
        <w:t xml:space="preserve"> thông qua và</w:t>
      </w:r>
      <w:r w:rsidRPr="007E0FC2">
        <w:rPr>
          <w:color w:val="002060"/>
          <w:highlight w:val="white"/>
          <w:lang w:val="eu-ES"/>
        </w:rPr>
        <w:t xml:space="preserve"> Chính phủ Việt Nam phê duyệt. </w:t>
      </w:r>
    </w:p>
    <w:p w:rsidR="004A18AE" w:rsidRPr="007E0FC2" w:rsidRDefault="004A18AE" w:rsidP="007E0FC2">
      <w:pPr>
        <w:numPr>
          <w:ilvl w:val="0"/>
          <w:numId w:val="60"/>
        </w:numPr>
        <w:spacing w:before="120" w:after="120" w:line="276" w:lineRule="auto"/>
        <w:ind w:left="0" w:firstLine="0"/>
        <w:jc w:val="both"/>
        <w:rPr>
          <w:color w:val="002060"/>
          <w:highlight w:val="white"/>
        </w:rPr>
      </w:pPr>
      <w:r w:rsidRPr="007E0FC2">
        <w:rPr>
          <w:color w:val="002060"/>
          <w:highlight w:val="white"/>
        </w:rPr>
        <w:t xml:space="preserve">Một tờ rơi cung cấp các thông tin về tiểu dự án sẽ được xây dựng và cung cấp tới người dân bị ảnh hưởng của tiểu dự án trong giai đoạn chuẩn bị tiểu dự án cũng như giai đoạn thực hiện Dự án để đảm bảo rằng người dân nắm bắt và nhận thức rõ về các lợi ích mà tiểu dự án đem lại. Tờ rơi dự án cung cấp các chính sách bồi thường, hỗ trợ chi tiết nêu trong Khung chính sách tái định cư này nhằm xây dựng các biện pháp giảm thiểu tác động xã hội khi tiểu dự án có thu hồi đất và giải phóng mặt bằng. </w:t>
      </w:r>
    </w:p>
    <w:p w:rsidR="00C95151" w:rsidRPr="007E0FC2" w:rsidRDefault="00C95151" w:rsidP="007E0FC2">
      <w:pPr>
        <w:spacing w:before="120" w:after="120" w:line="276" w:lineRule="auto"/>
        <w:rPr>
          <w:color w:val="002060"/>
          <w:highlight w:val="white"/>
          <w:lang w:val="eu-ES"/>
        </w:rPr>
      </w:pPr>
      <w:r w:rsidRPr="007E0FC2">
        <w:rPr>
          <w:color w:val="002060"/>
          <w:highlight w:val="white"/>
          <w:lang w:val="eu-ES"/>
        </w:rPr>
        <w:br w:type="page"/>
      </w:r>
    </w:p>
    <w:p w:rsidR="00410663" w:rsidRPr="007E0FC2" w:rsidRDefault="00410663" w:rsidP="007E0FC2">
      <w:pPr>
        <w:pStyle w:val="ListParagraph"/>
        <w:numPr>
          <w:ilvl w:val="0"/>
          <w:numId w:val="79"/>
        </w:numPr>
        <w:spacing w:before="120" w:line="276" w:lineRule="auto"/>
        <w:ind w:hanging="450"/>
        <w:outlineLvl w:val="0"/>
        <w:rPr>
          <w:b/>
          <w:color w:val="002060"/>
          <w:highlight w:val="white"/>
          <w:lang w:val="eu-ES"/>
        </w:rPr>
      </w:pPr>
      <w:bookmarkStart w:id="415" w:name="_Toc17201033"/>
      <w:r w:rsidRPr="007E0FC2">
        <w:rPr>
          <w:b/>
          <w:color w:val="002060"/>
          <w:highlight w:val="white"/>
          <w:lang w:val="eu-ES"/>
        </w:rPr>
        <w:lastRenderedPageBreak/>
        <w:t>KHIẾU NẠI VÀ GIẢI QUYẾT KHIẾU NẠI</w:t>
      </w:r>
      <w:bookmarkEnd w:id="415"/>
    </w:p>
    <w:p w:rsidR="00410663" w:rsidRPr="007E0FC2" w:rsidRDefault="00410663" w:rsidP="007E0FC2">
      <w:pPr>
        <w:pStyle w:val="Heading2"/>
        <w:numPr>
          <w:ilvl w:val="1"/>
          <w:numId w:val="79"/>
        </w:numPr>
        <w:spacing w:before="120" w:after="120" w:line="276" w:lineRule="auto"/>
        <w:ind w:left="426" w:hanging="426"/>
        <w:rPr>
          <w:rFonts w:ascii="Times New Roman" w:hAnsi="Times New Roman"/>
          <w:i w:val="0"/>
          <w:color w:val="002060"/>
          <w:sz w:val="24"/>
          <w:szCs w:val="24"/>
          <w:highlight w:val="white"/>
          <w:lang w:val="eu-ES"/>
        </w:rPr>
      </w:pPr>
      <w:bookmarkStart w:id="416" w:name="_Toc341708644"/>
      <w:bookmarkStart w:id="417" w:name="_Toc17201034"/>
      <w:r w:rsidRPr="007E0FC2">
        <w:rPr>
          <w:rFonts w:ascii="Times New Roman" w:hAnsi="Times New Roman"/>
          <w:i w:val="0"/>
          <w:color w:val="002060"/>
          <w:sz w:val="24"/>
          <w:szCs w:val="24"/>
          <w:highlight w:val="white"/>
          <w:lang w:val="eu-ES"/>
        </w:rPr>
        <w:t>T</w:t>
      </w:r>
      <w:bookmarkEnd w:id="416"/>
      <w:r w:rsidR="00CC2DCF" w:rsidRPr="007E0FC2">
        <w:rPr>
          <w:rFonts w:ascii="Times New Roman" w:hAnsi="Times New Roman"/>
          <w:i w:val="0"/>
          <w:color w:val="002060"/>
          <w:sz w:val="24"/>
          <w:szCs w:val="24"/>
          <w:highlight w:val="white"/>
          <w:lang w:val="eu-ES"/>
        </w:rPr>
        <w:t>rách nhiệm</w:t>
      </w:r>
      <w:r w:rsidR="004A18AE" w:rsidRPr="007E0FC2">
        <w:rPr>
          <w:rFonts w:ascii="Times New Roman" w:hAnsi="Times New Roman"/>
          <w:i w:val="0"/>
          <w:color w:val="002060"/>
          <w:sz w:val="24"/>
          <w:szCs w:val="24"/>
          <w:highlight w:val="white"/>
          <w:lang w:val="eu-ES"/>
        </w:rPr>
        <w:t xml:space="preserve"> giải quyết khiếu nại</w:t>
      </w:r>
      <w:bookmarkEnd w:id="417"/>
    </w:p>
    <w:p w:rsidR="004A18AE" w:rsidRPr="007E0FC2" w:rsidRDefault="004A18AE" w:rsidP="007E0FC2">
      <w:pPr>
        <w:pStyle w:val="ListParagraph"/>
        <w:numPr>
          <w:ilvl w:val="0"/>
          <w:numId w:val="60"/>
        </w:numPr>
        <w:spacing w:before="120" w:line="276" w:lineRule="auto"/>
        <w:ind w:left="0" w:firstLine="0"/>
        <w:contextualSpacing/>
        <w:rPr>
          <w:color w:val="002060"/>
          <w:position w:val="1"/>
          <w:highlight w:val="white"/>
          <w:lang w:val="eu-ES"/>
        </w:rPr>
      </w:pPr>
      <w:r w:rsidRPr="007E0FC2">
        <w:rPr>
          <w:color w:val="002060"/>
          <w:highlight w:val="white"/>
          <w:lang w:val="eu-ES"/>
        </w:rPr>
        <w:t xml:space="preserve">Để đảm bảo rằng tất cả những thắc mắc và khiếu nại của những người BAH trên bất kỳ </w:t>
      </w:r>
      <w:r w:rsidRPr="007E0FC2">
        <w:rPr>
          <w:color w:val="002060"/>
          <w:highlight w:val="white"/>
          <w:u w:color="FF0000"/>
          <w:lang w:val="eu-ES"/>
        </w:rPr>
        <w:t>khí</w:t>
      </w:r>
      <w:r w:rsidR="00B42BC2" w:rsidRPr="007E0FC2">
        <w:rPr>
          <w:color w:val="002060"/>
          <w:highlight w:val="white"/>
          <w:u w:color="FF0000"/>
          <w:lang w:val="eu-ES"/>
        </w:rPr>
        <w:t>a</w:t>
      </w:r>
      <w:r w:rsidRPr="007E0FC2">
        <w:rPr>
          <w:color w:val="002060"/>
          <w:highlight w:val="white"/>
          <w:u w:color="FF0000"/>
          <w:lang w:val="eu-ES"/>
        </w:rPr>
        <w:t xml:space="preserve"> cạnh</w:t>
      </w:r>
      <w:r w:rsidRPr="007E0FC2">
        <w:rPr>
          <w:color w:val="002060"/>
          <w:highlight w:val="white"/>
          <w:lang w:val="eu-ES"/>
        </w:rPr>
        <w:t xml:space="preserve"> nào liên quan đến việc thu hồi đất, bồi thường và tái định cư đều được giải quyết một cách kịp thời và thỏa đáng, và để người BAH có thể gửi khiếu nại dễ dàng, thuận tiện, một cơ chế giải quyết khiếu nại cần được thiết lập. Tất cả người BAH có thể gửi bất kỳ câu hỏi cho các cơ quan thực hiện dự án về quyền lợi của minh liên quan đến quyền được bồi thường, chính sách bồi thường, đơn giá bồi thường, thu hồi đất, </w:t>
      </w:r>
      <w:r w:rsidRPr="007E0FC2">
        <w:rPr>
          <w:color w:val="002060"/>
          <w:highlight w:val="white"/>
          <w:u w:color="FF0000"/>
          <w:lang w:val="eu-ES"/>
        </w:rPr>
        <w:t>tái đ</w:t>
      </w:r>
      <w:r w:rsidR="00B42BC2" w:rsidRPr="007E0FC2">
        <w:rPr>
          <w:color w:val="002060"/>
          <w:highlight w:val="white"/>
          <w:u w:color="FF0000"/>
          <w:lang w:val="eu-ES"/>
        </w:rPr>
        <w:t>ị</w:t>
      </w:r>
      <w:r w:rsidRPr="007E0FC2">
        <w:rPr>
          <w:color w:val="002060"/>
          <w:highlight w:val="white"/>
          <w:u w:color="FF0000"/>
          <w:lang w:val="eu-ES"/>
        </w:rPr>
        <w:t>nh cư</w:t>
      </w:r>
      <w:r w:rsidRPr="007E0FC2">
        <w:rPr>
          <w:color w:val="002060"/>
          <w:highlight w:val="white"/>
          <w:lang w:val="eu-ES"/>
        </w:rPr>
        <w:t xml:space="preserve">, hỗ trợ và phục hồi thu nhập. Hơn nữa, người BAH sẽ không phải trả bất kỳ một khoản phí từ tất cả các chi phí hành chính và pháp lý có thể phát sinh trong việc giải quyết các khiếu nại ở bất mức độ và tòa án nào. Giải quyết khiếu nại về </w:t>
      </w:r>
      <w:r w:rsidRPr="007E0FC2">
        <w:rPr>
          <w:color w:val="002060"/>
          <w:highlight w:val="white"/>
          <w:u w:color="FF0000"/>
          <w:lang w:val="eu-ES"/>
        </w:rPr>
        <w:t>cơ ch</w:t>
      </w:r>
      <w:r w:rsidR="00B42BC2" w:rsidRPr="007E0FC2">
        <w:rPr>
          <w:color w:val="002060"/>
          <w:highlight w:val="white"/>
          <w:u w:color="FF0000"/>
          <w:lang w:val="eu-ES"/>
        </w:rPr>
        <w:t>ế</w:t>
      </w:r>
      <w:r w:rsidRPr="007E0FC2">
        <w:rPr>
          <w:color w:val="002060"/>
          <w:highlight w:val="white"/>
          <w:lang w:val="eu-ES"/>
        </w:rPr>
        <w:t xml:space="preserve"> bồi thường của dự án sẽ được thực hiện theo Luật khiếu nại số 02/11/QH13 và các quy định về khiếu nại tại Nghị định 75/2012/NĐ-CP ngày 20/11/2012. Khiếu nại sẽ qua 3 giai đoạn trước khi sử dụng phương án cuối cùng là đưa lên một tòa án của pháp luật.</w:t>
      </w:r>
    </w:p>
    <w:p w:rsidR="00410663" w:rsidRPr="007E0FC2" w:rsidRDefault="004A18AE" w:rsidP="007E0FC2">
      <w:pPr>
        <w:pStyle w:val="Heading2"/>
        <w:numPr>
          <w:ilvl w:val="1"/>
          <w:numId w:val="79"/>
        </w:numPr>
        <w:spacing w:before="120" w:after="120" w:line="276" w:lineRule="auto"/>
        <w:ind w:left="567" w:hanging="567"/>
        <w:rPr>
          <w:rFonts w:ascii="Times New Roman" w:hAnsi="Times New Roman"/>
          <w:i w:val="0"/>
          <w:color w:val="002060"/>
          <w:sz w:val="24"/>
          <w:szCs w:val="24"/>
          <w:highlight w:val="white"/>
          <w:lang w:val="eu-ES"/>
        </w:rPr>
      </w:pPr>
      <w:bookmarkStart w:id="418" w:name="_Toc15564262"/>
      <w:bookmarkStart w:id="419" w:name="_Toc15564385"/>
      <w:bookmarkStart w:id="420" w:name="_Toc15564542"/>
      <w:bookmarkStart w:id="421" w:name="_Toc15564664"/>
      <w:bookmarkStart w:id="422" w:name="_Toc15564787"/>
      <w:bookmarkStart w:id="423" w:name="_Toc15564263"/>
      <w:bookmarkStart w:id="424" w:name="_Toc15564386"/>
      <w:bookmarkStart w:id="425" w:name="_Toc15564543"/>
      <w:bookmarkStart w:id="426" w:name="_Toc15564665"/>
      <w:bookmarkStart w:id="427" w:name="_Toc15564788"/>
      <w:bookmarkStart w:id="428" w:name="_Toc15564264"/>
      <w:bookmarkStart w:id="429" w:name="_Toc15564387"/>
      <w:bookmarkStart w:id="430" w:name="_Toc15564544"/>
      <w:bookmarkStart w:id="431" w:name="_Toc15564666"/>
      <w:bookmarkStart w:id="432" w:name="_Toc15564789"/>
      <w:bookmarkStart w:id="433" w:name="_Toc15564265"/>
      <w:bookmarkStart w:id="434" w:name="_Toc15564388"/>
      <w:bookmarkStart w:id="435" w:name="_Toc15564545"/>
      <w:bookmarkStart w:id="436" w:name="_Toc15564667"/>
      <w:bookmarkStart w:id="437" w:name="_Toc15564790"/>
      <w:bookmarkStart w:id="438" w:name="_Toc17201035"/>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r w:rsidRPr="007E0FC2">
        <w:rPr>
          <w:rFonts w:ascii="Times New Roman" w:hAnsi="Times New Roman"/>
          <w:i w:val="0"/>
          <w:color w:val="002060"/>
          <w:sz w:val="24"/>
          <w:szCs w:val="24"/>
          <w:highlight w:val="white"/>
          <w:lang w:val="eu-ES"/>
        </w:rPr>
        <w:t>Cơ chế giải quyết</w:t>
      </w:r>
      <w:r w:rsidR="00CC2DCF" w:rsidRPr="007E0FC2">
        <w:rPr>
          <w:rFonts w:ascii="Times New Roman" w:hAnsi="Times New Roman"/>
          <w:i w:val="0"/>
          <w:color w:val="002060"/>
          <w:sz w:val="24"/>
          <w:szCs w:val="24"/>
          <w:highlight w:val="white"/>
          <w:lang w:val="eu-ES"/>
        </w:rPr>
        <w:t xml:space="preserve"> khiếu nại</w:t>
      </w:r>
      <w:bookmarkEnd w:id="438"/>
    </w:p>
    <w:p w:rsidR="003878BB" w:rsidRPr="007E0FC2" w:rsidRDefault="003878BB" w:rsidP="007E0FC2">
      <w:pPr>
        <w:pStyle w:val="ListParagraph"/>
        <w:numPr>
          <w:ilvl w:val="0"/>
          <w:numId w:val="204"/>
        </w:numPr>
        <w:spacing w:before="120" w:line="276" w:lineRule="auto"/>
        <w:ind w:left="0" w:hanging="86"/>
        <w:contextualSpacing/>
        <w:rPr>
          <w:color w:val="002060"/>
          <w:spacing w:val="-10"/>
          <w:position w:val="1"/>
          <w:highlight w:val="white"/>
          <w:lang w:val="eu-ES"/>
        </w:rPr>
      </w:pPr>
      <w:r w:rsidRPr="007E0FC2">
        <w:rPr>
          <w:color w:val="002060"/>
          <w:position w:val="1"/>
          <w:highlight w:val="white"/>
          <w:lang w:val="eu-ES"/>
        </w:rPr>
        <w:t xml:space="preserve">Tiểu dự án cũng sẽ thành lập riêng một Ban khiếu nại độc lập với Ban bồi thường huyện, bao gồm lãnh đạo </w:t>
      </w:r>
      <w:r w:rsidRPr="007E0FC2">
        <w:rPr>
          <w:color w:val="002060"/>
          <w:highlight w:val="white"/>
          <w:lang w:val="eu-ES"/>
        </w:rPr>
        <w:t>UBND</w:t>
      </w:r>
      <w:r w:rsidRPr="007E0FC2">
        <w:rPr>
          <w:color w:val="002060"/>
          <w:position w:val="1"/>
          <w:highlight w:val="white"/>
          <w:lang w:val="eu-ES"/>
        </w:rPr>
        <w:t xml:space="preserve"> huyện, đại diện BQLDA, đại diện các tổ chức chính trị xã hội… để đảm bảo quyền lợi cho những người BAH. Chi phí hoạt động của Ban khiếu nại độc lập sẽ được lấy từ chi phí quản lý của dự án. Báo cáo giám sát hàng tháng của BQLDA về bồi thường và giải phóng mặt bằng và / hoặc khiếu nại bằng văn bản (nếu có) sẽ được cung cấp cho Ban khiếu nại độc lập để đảm bảo tất cả các khiếu nại của người BAH đều được giải quyết kịp thời và thỏa đáng. Thủ tục </w:t>
      </w:r>
      <w:r w:rsidRPr="007E0FC2">
        <w:rPr>
          <w:color w:val="002060"/>
          <w:highlight w:val="white"/>
          <w:lang w:val="eu-ES"/>
        </w:rPr>
        <w:t>khiếu</w:t>
      </w:r>
      <w:r w:rsidRPr="007E0FC2">
        <w:rPr>
          <w:color w:val="002060"/>
          <w:position w:val="1"/>
          <w:highlight w:val="white"/>
          <w:lang w:val="eu-ES"/>
        </w:rPr>
        <w:t xml:space="preserve"> nại và giải quyết khiếu nại sẽ được thực hiện theo các bước dưới đây:</w:t>
      </w:r>
    </w:p>
    <w:p w:rsidR="003878BB" w:rsidRPr="007E0FC2" w:rsidRDefault="003878BB" w:rsidP="007E0FC2">
      <w:pPr>
        <w:pStyle w:val="ADBNumberredPara"/>
        <w:numPr>
          <w:ilvl w:val="0"/>
          <w:numId w:val="203"/>
        </w:numPr>
        <w:tabs>
          <w:tab w:val="left" w:pos="567"/>
        </w:tabs>
        <w:spacing w:before="120" w:after="120" w:line="276" w:lineRule="auto"/>
        <w:ind w:left="0" w:firstLine="0"/>
        <w:rPr>
          <w:rFonts w:ascii="Times New Roman" w:hAnsi="Times New Roman" w:cs="Times New Roman"/>
          <w:b/>
          <w:color w:val="002060"/>
          <w:position w:val="1"/>
          <w:sz w:val="24"/>
          <w:szCs w:val="24"/>
          <w:highlight w:val="white"/>
          <w:lang w:val="eu-ES"/>
        </w:rPr>
      </w:pPr>
      <w:r w:rsidRPr="007E0FC2">
        <w:rPr>
          <w:rFonts w:ascii="Times New Roman" w:hAnsi="Times New Roman" w:cs="Times New Roman"/>
          <w:b/>
          <w:color w:val="002060"/>
          <w:position w:val="1"/>
          <w:sz w:val="24"/>
          <w:szCs w:val="24"/>
          <w:highlight w:val="white"/>
          <w:lang w:val="eu-ES"/>
        </w:rPr>
        <w:t>Cấp thứ nhất: Ủy ban nhân dân cấp xã</w:t>
      </w:r>
    </w:p>
    <w:p w:rsidR="003878BB" w:rsidRPr="007E0FC2" w:rsidRDefault="003878BB" w:rsidP="007E0FC2">
      <w:pPr>
        <w:pStyle w:val="ListParagraph"/>
        <w:numPr>
          <w:ilvl w:val="0"/>
          <w:numId w:val="204"/>
        </w:numPr>
        <w:spacing w:before="120" w:line="276" w:lineRule="auto"/>
        <w:ind w:left="0" w:hanging="90"/>
        <w:contextualSpacing/>
        <w:rPr>
          <w:color w:val="002060"/>
          <w:highlight w:val="white"/>
          <w:lang w:val="eu-ES" w:eastAsia="en-AU"/>
        </w:rPr>
      </w:pPr>
      <w:r w:rsidRPr="007E0FC2">
        <w:rPr>
          <w:color w:val="002060"/>
          <w:highlight w:val="white"/>
          <w:lang w:val="eu-ES" w:eastAsia="en-AU"/>
        </w:rPr>
        <w:t xml:space="preserve">Người bị </w:t>
      </w:r>
      <w:r w:rsidRPr="007E0FC2">
        <w:rPr>
          <w:color w:val="002060"/>
          <w:highlight w:val="white"/>
          <w:u w:color="FF0000"/>
          <w:lang w:val="eu-ES" w:eastAsia="en-AU"/>
        </w:rPr>
        <w:t xml:space="preserve">ảnh </w:t>
      </w:r>
      <w:r w:rsidR="00B42BC2" w:rsidRPr="007E0FC2">
        <w:rPr>
          <w:color w:val="002060"/>
          <w:highlight w:val="white"/>
          <w:u w:color="FF0000"/>
          <w:lang w:val="eu-ES"/>
        </w:rPr>
        <w:t>hưởng</w:t>
      </w:r>
      <w:r w:rsidRPr="007E0FC2">
        <w:rPr>
          <w:color w:val="002060"/>
          <w:highlight w:val="white"/>
          <w:lang w:val="eu-ES" w:eastAsia="en-AU"/>
        </w:rPr>
        <w:t xml:space="preserve"> có thể mang đơn khiếu nại của mình đến bộ phận Một Cửa của Uỷ ban nhân dân xã, bằng văn bản hoặc bằng lời nói. Thành viên của UBND xã ở bộ phận Một Cửa có trách nhiệm thông báo cho lãnh đạo UBND xã về đơn khiếu nại. Chủ tịch UBND xã sẽ gặp riêng người khiếu nại để tìm hiểu vấn đề và có trách nhiệm giải quyết khiếu nại đó trong vòng 15 ngày kể từ ngày </w:t>
      </w:r>
      <w:r w:rsidRPr="007E0FC2">
        <w:rPr>
          <w:color w:val="002060"/>
          <w:highlight w:val="white"/>
          <w:u w:color="FF0000"/>
          <w:lang w:val="eu-ES" w:eastAsia="en-AU"/>
        </w:rPr>
        <w:t>nhận đơn</w:t>
      </w:r>
      <w:r w:rsidRPr="007E0FC2">
        <w:rPr>
          <w:color w:val="002060"/>
          <w:highlight w:val="white"/>
          <w:lang w:val="eu-ES" w:eastAsia="en-AU"/>
        </w:rPr>
        <w:t xml:space="preserve"> khiếu nại.</w:t>
      </w:r>
    </w:p>
    <w:p w:rsidR="003878BB" w:rsidRPr="007E0FC2" w:rsidRDefault="003878BB" w:rsidP="007E0FC2">
      <w:pPr>
        <w:pStyle w:val="ADBNumberredPara"/>
        <w:numPr>
          <w:ilvl w:val="0"/>
          <w:numId w:val="203"/>
        </w:numPr>
        <w:tabs>
          <w:tab w:val="left" w:pos="567"/>
        </w:tabs>
        <w:spacing w:before="120" w:after="120" w:line="276" w:lineRule="auto"/>
        <w:ind w:left="0" w:firstLine="0"/>
        <w:rPr>
          <w:rFonts w:ascii="Times New Roman" w:hAnsi="Times New Roman" w:cs="Times New Roman"/>
          <w:b/>
          <w:color w:val="002060"/>
          <w:position w:val="1"/>
          <w:sz w:val="24"/>
          <w:szCs w:val="24"/>
          <w:highlight w:val="white"/>
          <w:lang w:val="eu-ES"/>
        </w:rPr>
      </w:pPr>
      <w:r w:rsidRPr="007E0FC2">
        <w:rPr>
          <w:rFonts w:ascii="Times New Roman" w:hAnsi="Times New Roman" w:cs="Times New Roman"/>
          <w:b/>
          <w:color w:val="002060"/>
          <w:position w:val="1"/>
          <w:sz w:val="24"/>
          <w:szCs w:val="24"/>
          <w:highlight w:val="white"/>
          <w:u w:color="FF0000"/>
          <w:lang w:val="eu-ES"/>
        </w:rPr>
        <w:t>Cấp thứ</w:t>
      </w:r>
      <w:r w:rsidRPr="007E0FC2">
        <w:rPr>
          <w:rFonts w:ascii="Times New Roman" w:hAnsi="Times New Roman" w:cs="Times New Roman"/>
          <w:b/>
          <w:color w:val="002060"/>
          <w:position w:val="1"/>
          <w:sz w:val="24"/>
          <w:szCs w:val="24"/>
          <w:highlight w:val="white"/>
          <w:lang w:val="eu-ES"/>
        </w:rPr>
        <w:t xml:space="preserve"> 2 - Ủy ban Nhân dân cấp huyện</w:t>
      </w:r>
    </w:p>
    <w:p w:rsidR="003878BB" w:rsidRPr="007E0FC2" w:rsidRDefault="003878BB" w:rsidP="007E0FC2">
      <w:pPr>
        <w:pStyle w:val="ListParagraph"/>
        <w:numPr>
          <w:ilvl w:val="0"/>
          <w:numId w:val="204"/>
        </w:numPr>
        <w:spacing w:before="120" w:line="276" w:lineRule="auto"/>
        <w:ind w:left="0" w:firstLine="0"/>
        <w:contextualSpacing/>
        <w:rPr>
          <w:color w:val="002060"/>
          <w:highlight w:val="white"/>
          <w:lang w:val="eu-ES" w:eastAsia="en-AU"/>
        </w:rPr>
      </w:pPr>
      <w:r w:rsidRPr="007E0FC2">
        <w:rPr>
          <w:color w:val="002060"/>
          <w:highlight w:val="white"/>
          <w:lang w:val="eu-ES" w:eastAsia="en-AU"/>
        </w:rPr>
        <w:t xml:space="preserve">Nếu sau 15 ngày kể từ ngày nộp đơn khiếu nại, người khiếu nại không nhận được tin tức gì từ Bộ </w:t>
      </w:r>
      <w:r w:rsidRPr="007E0FC2">
        <w:rPr>
          <w:color w:val="002060"/>
          <w:highlight w:val="white"/>
          <w:lang w:val="eu-ES"/>
        </w:rPr>
        <w:t>phận</w:t>
      </w:r>
      <w:r w:rsidRPr="007E0FC2">
        <w:rPr>
          <w:color w:val="002060"/>
          <w:highlight w:val="white"/>
          <w:lang w:val="eu-ES" w:eastAsia="en-AU"/>
        </w:rPr>
        <w:t xml:space="preserve"> một cửa của UBND xã, hoặc nếu người khiếu nại không hài lòng với quyết định giải quyết đối với </w:t>
      </w:r>
      <w:r w:rsidRPr="007E0FC2">
        <w:rPr>
          <w:color w:val="002060"/>
          <w:highlight w:val="white"/>
          <w:lang w:val="vi-VN"/>
        </w:rPr>
        <w:t>khiếu</w:t>
      </w:r>
      <w:r w:rsidRPr="007E0FC2">
        <w:rPr>
          <w:color w:val="002060"/>
          <w:highlight w:val="white"/>
          <w:lang w:val="eu-ES" w:eastAsia="en-AU"/>
        </w:rPr>
        <w:t xml:space="preserve"> nại của mình, người khiếu nại có thể trình vụ việc, hoặc bằng văn bản hoặc bằng lời nói tới UBND huyện tại Bộ phận một cửa. UBND huyện sẽ có 30 ngày để giải quyết vụ việc </w:t>
      </w:r>
      <w:r w:rsidRPr="007E0FC2">
        <w:rPr>
          <w:color w:val="002060"/>
          <w:highlight w:val="white"/>
          <w:u w:color="FF0000"/>
          <w:lang w:val="eu-ES" w:eastAsia="en-AU"/>
        </w:rPr>
        <w:t xml:space="preserve">tính </w:t>
      </w:r>
      <w:r w:rsidRPr="007E0FC2">
        <w:rPr>
          <w:color w:val="002060"/>
          <w:highlight w:val="white"/>
          <w:u w:color="FF0000"/>
          <w:lang w:val="eu-ES"/>
        </w:rPr>
        <w:t>t</w:t>
      </w:r>
      <w:r w:rsidR="00B42BC2" w:rsidRPr="007E0FC2">
        <w:rPr>
          <w:color w:val="002060"/>
          <w:highlight w:val="white"/>
          <w:u w:color="FF0000"/>
          <w:lang w:val="eu-ES"/>
        </w:rPr>
        <w:t>ừ</w:t>
      </w:r>
      <w:r w:rsidRPr="007E0FC2">
        <w:rPr>
          <w:color w:val="002060"/>
          <w:highlight w:val="white"/>
          <w:lang w:val="eu-ES" w:eastAsia="en-AU"/>
        </w:rPr>
        <w:t xml:space="preserve"> ngày nhận được đơn khiếu nại. UBND huyện chịu trách nhiệm về việc lưu giữ hồ sơ của tất cả các khiếu nại UBND huyện xử lý và sẽ thông báo cho Hội đồng Bồi thường cấp huyện kết quả giải quyết/đánh giá khiếu nại của mình. Người khiếu nại có thể khiếu nại vấn đề của mình lên Tòa án nếu muốn.</w:t>
      </w:r>
    </w:p>
    <w:p w:rsidR="003878BB" w:rsidRPr="007E0FC2" w:rsidRDefault="003878BB" w:rsidP="007E0FC2">
      <w:pPr>
        <w:pStyle w:val="ADBNumberredPara"/>
        <w:numPr>
          <w:ilvl w:val="0"/>
          <w:numId w:val="203"/>
        </w:numPr>
        <w:tabs>
          <w:tab w:val="left" w:pos="567"/>
        </w:tabs>
        <w:spacing w:before="120" w:after="120" w:line="276" w:lineRule="auto"/>
        <w:ind w:left="0" w:firstLine="0"/>
        <w:rPr>
          <w:rFonts w:ascii="Times New Roman" w:hAnsi="Times New Roman" w:cs="Times New Roman"/>
          <w:b/>
          <w:color w:val="002060"/>
          <w:position w:val="1"/>
          <w:sz w:val="24"/>
          <w:szCs w:val="24"/>
          <w:highlight w:val="white"/>
          <w:lang w:val="eu-ES"/>
        </w:rPr>
      </w:pPr>
      <w:r w:rsidRPr="007E0FC2">
        <w:rPr>
          <w:rFonts w:ascii="Times New Roman" w:hAnsi="Times New Roman" w:cs="Times New Roman"/>
          <w:b/>
          <w:color w:val="002060"/>
          <w:position w:val="1"/>
          <w:sz w:val="24"/>
          <w:szCs w:val="24"/>
          <w:highlight w:val="white"/>
          <w:lang w:val="eu-ES"/>
        </w:rPr>
        <w:t>Cấp thứ 3 - Ủy ban Nhân dân tỉnh:</w:t>
      </w:r>
    </w:p>
    <w:p w:rsidR="003878BB" w:rsidRPr="007E0FC2" w:rsidRDefault="003878BB" w:rsidP="007E0FC2">
      <w:pPr>
        <w:pStyle w:val="ListParagraph"/>
        <w:numPr>
          <w:ilvl w:val="0"/>
          <w:numId w:val="204"/>
        </w:numPr>
        <w:spacing w:before="120" w:line="276" w:lineRule="auto"/>
        <w:ind w:left="0" w:firstLine="0"/>
        <w:contextualSpacing/>
        <w:rPr>
          <w:color w:val="002060"/>
          <w:highlight w:val="white"/>
          <w:lang w:val="eu-ES" w:eastAsia="en-AU"/>
        </w:rPr>
      </w:pPr>
      <w:r w:rsidRPr="007E0FC2">
        <w:rPr>
          <w:color w:val="002060"/>
          <w:highlight w:val="white"/>
          <w:lang w:val="eu-ES" w:eastAsia="en-AU"/>
        </w:rPr>
        <w:lastRenderedPageBreak/>
        <w:t xml:space="preserve">Nếu sau 30 ngày người bị ảnh hưởng có khiếu nại không nhận được phản hồi từ UBND huyện, </w:t>
      </w:r>
      <w:r w:rsidRPr="007E0FC2">
        <w:rPr>
          <w:color w:val="002060"/>
          <w:spacing w:val="-2"/>
          <w:highlight w:val="white"/>
          <w:lang w:val="eu-ES"/>
        </w:rPr>
        <w:t>hoặc</w:t>
      </w:r>
      <w:r w:rsidRPr="007E0FC2">
        <w:rPr>
          <w:color w:val="002060"/>
          <w:highlight w:val="white"/>
          <w:lang w:val="eu-ES" w:eastAsia="en-AU"/>
        </w:rPr>
        <w:t xml:space="preserve"> không thỏa mãn với quyết định đưa ra cho khiếu nại của mình, người bị ảnh hưởng có thể trình vụ việc của mình, hoặc bằng văn bản hoặc trình bày trực tiếp, tới UBND tỉnh tại Bộ phận </w:t>
      </w:r>
      <w:r w:rsidRPr="007E0FC2">
        <w:rPr>
          <w:color w:val="002060"/>
          <w:highlight w:val="white"/>
          <w:u w:color="FF0000"/>
          <w:lang w:val="eu-ES" w:eastAsia="en-AU"/>
        </w:rPr>
        <w:t>Tiếp dân</w:t>
      </w:r>
      <w:r w:rsidRPr="007E0FC2">
        <w:rPr>
          <w:color w:val="002060"/>
          <w:highlight w:val="white"/>
          <w:lang w:val="eu-ES" w:eastAsia="en-AU"/>
        </w:rPr>
        <w:t xml:space="preserve"> hoặc trình vụ việc của mình lên Tòa án cấp tỉnh để giải quyết. UBND tỉnh sẽ có 45 ngày để giải quyết khiếu nại một cách thỏa đáng cho các bên có liên quan. Ban thư ký của UBND tỉnh có trách nhiệm lưu hồ sơ của tất cả các khiếu nại đã tiếp nhận. Người khiếu nại có thể khiếu nại vấn đề của mình lên Tòa án nếu muốn.Nếu khiếu nại liên quan đến giá đất hoặc cấu trúc thì họ cần phải thực hiện một thẩm định độc lập khác</w:t>
      </w:r>
    </w:p>
    <w:p w:rsidR="003878BB" w:rsidRPr="007E0FC2" w:rsidRDefault="003878BB" w:rsidP="007E0FC2">
      <w:pPr>
        <w:pStyle w:val="ADBNumberredPara"/>
        <w:numPr>
          <w:ilvl w:val="0"/>
          <w:numId w:val="203"/>
        </w:numPr>
        <w:tabs>
          <w:tab w:val="left" w:pos="567"/>
        </w:tabs>
        <w:spacing w:before="120" w:after="120" w:line="276" w:lineRule="auto"/>
        <w:ind w:left="0" w:firstLine="0"/>
        <w:rPr>
          <w:rFonts w:ascii="Times New Roman" w:hAnsi="Times New Roman" w:cs="Times New Roman"/>
          <w:b/>
          <w:color w:val="002060"/>
          <w:position w:val="1"/>
          <w:sz w:val="24"/>
          <w:szCs w:val="24"/>
          <w:highlight w:val="white"/>
          <w:lang w:val="eu-ES"/>
        </w:rPr>
      </w:pPr>
      <w:r w:rsidRPr="007E0FC2">
        <w:rPr>
          <w:rFonts w:ascii="Times New Roman" w:hAnsi="Times New Roman" w:cs="Times New Roman"/>
          <w:b/>
          <w:color w:val="002060"/>
          <w:position w:val="1"/>
          <w:sz w:val="24"/>
          <w:szCs w:val="24"/>
          <w:highlight w:val="white"/>
          <w:lang w:val="eu-ES"/>
        </w:rPr>
        <w:t>Cấp cuối cùng, Tòa án:</w:t>
      </w:r>
    </w:p>
    <w:p w:rsidR="003878BB" w:rsidRPr="007E0FC2" w:rsidRDefault="003878BB" w:rsidP="007E0FC2">
      <w:pPr>
        <w:pStyle w:val="ListParagraph"/>
        <w:numPr>
          <w:ilvl w:val="0"/>
          <w:numId w:val="204"/>
        </w:numPr>
        <w:spacing w:before="120" w:line="276" w:lineRule="auto"/>
        <w:ind w:left="0" w:firstLine="0"/>
        <w:contextualSpacing/>
        <w:rPr>
          <w:color w:val="002060"/>
          <w:highlight w:val="white"/>
          <w:lang w:val="eu-ES" w:eastAsia="en-AU"/>
        </w:rPr>
      </w:pPr>
      <w:r w:rsidRPr="007E0FC2">
        <w:rPr>
          <w:color w:val="002060"/>
          <w:highlight w:val="white"/>
          <w:lang w:val="eu-ES" w:eastAsia="en-AU"/>
        </w:rPr>
        <w:t xml:space="preserve">Nếu sau 45 ngày người dân bị ảnh hưởng có khiếu nại không nhận được phản hồi của UBND tỉnh, hoặc </w:t>
      </w:r>
      <w:r w:rsidRPr="007E0FC2">
        <w:rPr>
          <w:color w:val="002060"/>
          <w:highlight w:val="white"/>
          <w:lang w:val="vi-VN"/>
        </w:rPr>
        <w:t>không</w:t>
      </w:r>
      <w:r w:rsidRPr="007E0FC2">
        <w:rPr>
          <w:color w:val="002060"/>
          <w:highlight w:val="white"/>
          <w:lang w:val="eu-ES" w:eastAsia="en-AU"/>
        </w:rPr>
        <w:t xml:space="preserve"> thỏa mãn với quyết định đưa ra cho khiếu nại của mình thì người khiếu nại có thể </w:t>
      </w:r>
      <w:r w:rsidRPr="007E0FC2">
        <w:rPr>
          <w:color w:val="002060"/>
          <w:highlight w:val="white"/>
          <w:u w:color="FF0000"/>
          <w:lang w:val="eu-ES" w:eastAsia="en-AU"/>
        </w:rPr>
        <w:t xml:space="preserve">trình khiếu </w:t>
      </w:r>
      <w:r w:rsidRPr="007E0FC2">
        <w:rPr>
          <w:color w:val="002060"/>
          <w:highlight w:val="white"/>
          <w:u w:color="FF0000"/>
          <w:lang w:val="eu-ES"/>
        </w:rPr>
        <w:t>n</w:t>
      </w:r>
      <w:r w:rsidR="00B42BC2" w:rsidRPr="007E0FC2">
        <w:rPr>
          <w:color w:val="002060"/>
          <w:highlight w:val="white"/>
          <w:u w:color="FF0000"/>
          <w:lang w:val="eu-ES"/>
        </w:rPr>
        <w:t>ại</w:t>
      </w:r>
      <w:r w:rsidRPr="007E0FC2">
        <w:rPr>
          <w:color w:val="002060"/>
          <w:highlight w:val="white"/>
          <w:lang w:val="eu-ES" w:eastAsia="en-AU"/>
        </w:rPr>
        <w:t xml:space="preserve"> của mình lên Tòa án để xem xét và đưa ra phán quyết. Quyết định của Tòa án sẽ là quyết định cuối cùng.</w:t>
      </w:r>
    </w:p>
    <w:p w:rsidR="003878BB" w:rsidRPr="007E0FC2" w:rsidRDefault="003878BB" w:rsidP="007E0FC2">
      <w:pPr>
        <w:pStyle w:val="ListParagraph"/>
        <w:numPr>
          <w:ilvl w:val="0"/>
          <w:numId w:val="204"/>
        </w:numPr>
        <w:spacing w:before="120" w:line="276" w:lineRule="auto"/>
        <w:ind w:left="0" w:firstLine="0"/>
        <w:contextualSpacing/>
        <w:rPr>
          <w:color w:val="002060"/>
          <w:highlight w:val="white"/>
          <w:lang w:val="eu-ES" w:eastAsia="en-AU"/>
        </w:rPr>
      </w:pPr>
      <w:r w:rsidRPr="007E0FC2">
        <w:rPr>
          <w:color w:val="002060"/>
          <w:highlight w:val="white"/>
          <w:lang w:val="eu-ES"/>
        </w:rPr>
        <w:t>Quyết</w:t>
      </w:r>
      <w:r w:rsidRPr="007E0FC2">
        <w:rPr>
          <w:color w:val="002060"/>
          <w:highlight w:val="white"/>
          <w:lang w:val="eu-ES" w:eastAsia="en-AU"/>
        </w:rPr>
        <w:t xml:space="preserve"> định giải quyết khiếu nại sẽ phải được gửi cho người khiếu nại và các bên có liên quan và phải được </w:t>
      </w:r>
      <w:r w:rsidRPr="007E0FC2">
        <w:rPr>
          <w:color w:val="002060"/>
          <w:spacing w:val="-2"/>
          <w:highlight w:val="white"/>
          <w:lang w:val="eu-ES"/>
        </w:rPr>
        <w:t>niêm</w:t>
      </w:r>
      <w:r w:rsidRPr="007E0FC2">
        <w:rPr>
          <w:color w:val="002060"/>
          <w:highlight w:val="white"/>
          <w:lang w:val="vi-VN"/>
        </w:rPr>
        <w:t>yết</w:t>
      </w:r>
      <w:r w:rsidRPr="007E0FC2">
        <w:rPr>
          <w:color w:val="002060"/>
          <w:highlight w:val="white"/>
          <w:lang w:val="eu-ES" w:eastAsia="en-AU"/>
        </w:rPr>
        <w:t xml:space="preserve"> công khai tại trụ sở của UBND của cấp giải quyết khiếu nại sau 03 ngày có quyết định/kết quả giải quyết khiếu nại tại cấp xã và sau 07 ngày tại cấp huyện.</w:t>
      </w:r>
    </w:p>
    <w:p w:rsidR="003878BB" w:rsidRPr="007E0FC2" w:rsidRDefault="003878BB" w:rsidP="007E0FC2">
      <w:pPr>
        <w:spacing w:before="120" w:after="120" w:line="276" w:lineRule="auto"/>
        <w:rPr>
          <w:i/>
          <w:color w:val="002060"/>
          <w:highlight w:val="white"/>
          <w:lang w:val="eu-ES"/>
        </w:rPr>
      </w:pPr>
    </w:p>
    <w:p w:rsidR="00C95151" w:rsidRPr="007E0FC2" w:rsidRDefault="00C95151" w:rsidP="007E0FC2">
      <w:pPr>
        <w:spacing w:before="120" w:after="120" w:line="276" w:lineRule="auto"/>
        <w:rPr>
          <w:b/>
          <w:bCs/>
          <w:color w:val="002060"/>
          <w:kern w:val="32"/>
          <w:highlight w:val="white"/>
          <w:lang w:val="id-ID"/>
        </w:rPr>
      </w:pPr>
      <w:bookmarkStart w:id="439" w:name="_Toc472383047"/>
      <w:bookmarkStart w:id="440" w:name="_Toc259114919"/>
      <w:bookmarkStart w:id="441" w:name="_Toc337494577"/>
      <w:bookmarkStart w:id="442" w:name="_Toc341708654"/>
      <w:bookmarkStart w:id="443" w:name="_Toc44396280"/>
      <w:bookmarkStart w:id="444" w:name="_Toc47231990"/>
      <w:bookmarkStart w:id="445" w:name="_Toc47642123"/>
      <w:bookmarkStart w:id="446" w:name="_Toc60051335"/>
      <w:r w:rsidRPr="007E0FC2">
        <w:rPr>
          <w:color w:val="002060"/>
          <w:highlight w:val="white"/>
          <w:lang w:val="id-ID"/>
        </w:rPr>
        <w:br w:type="page"/>
      </w:r>
    </w:p>
    <w:p w:rsidR="005A43CF" w:rsidRPr="007E0FC2" w:rsidRDefault="000C69EC" w:rsidP="007E0FC2">
      <w:pPr>
        <w:pStyle w:val="Heading1"/>
        <w:numPr>
          <w:ilvl w:val="0"/>
          <w:numId w:val="214"/>
        </w:numPr>
        <w:spacing w:before="120" w:after="120" w:line="276" w:lineRule="auto"/>
        <w:ind w:left="567" w:hanging="567"/>
        <w:jc w:val="both"/>
        <w:rPr>
          <w:rFonts w:ascii="Times New Roman" w:hAnsi="Times New Roman"/>
          <w:color w:val="002060"/>
          <w:sz w:val="24"/>
          <w:szCs w:val="24"/>
          <w:highlight w:val="white"/>
          <w:lang w:val="eu-ES"/>
        </w:rPr>
      </w:pPr>
      <w:bookmarkStart w:id="447" w:name="_Toc17201036"/>
      <w:r w:rsidRPr="007E0FC2">
        <w:rPr>
          <w:rFonts w:ascii="Times New Roman" w:hAnsi="Times New Roman"/>
          <w:color w:val="002060"/>
          <w:sz w:val="24"/>
          <w:szCs w:val="24"/>
          <w:highlight w:val="white"/>
          <w:lang w:val="eu-ES"/>
        </w:rPr>
        <w:lastRenderedPageBreak/>
        <w:t>TỔ CHỨC THỰC HIỆN</w:t>
      </w:r>
      <w:bookmarkEnd w:id="447"/>
    </w:p>
    <w:p w:rsidR="005A43CF" w:rsidRPr="007E0FC2" w:rsidRDefault="005A43CF" w:rsidP="007E0FC2">
      <w:pPr>
        <w:pStyle w:val="Heading3"/>
        <w:numPr>
          <w:ilvl w:val="1"/>
          <w:numId w:val="83"/>
        </w:numPr>
        <w:spacing w:line="276" w:lineRule="auto"/>
        <w:ind w:left="567" w:hanging="567"/>
        <w:jc w:val="both"/>
        <w:rPr>
          <w:i w:val="0"/>
          <w:color w:val="002060"/>
          <w:sz w:val="24"/>
          <w:szCs w:val="24"/>
          <w:highlight w:val="white"/>
          <w:lang w:val="eu-ES"/>
        </w:rPr>
      </w:pPr>
      <w:bookmarkStart w:id="448" w:name="_Toc17201037"/>
      <w:r w:rsidRPr="007E0FC2">
        <w:rPr>
          <w:i w:val="0"/>
          <w:color w:val="002060"/>
          <w:sz w:val="24"/>
          <w:szCs w:val="24"/>
          <w:highlight w:val="white"/>
          <w:lang w:val="eu-ES"/>
        </w:rPr>
        <w:t>Khung thể chế</w:t>
      </w:r>
      <w:bookmarkEnd w:id="448"/>
    </w:p>
    <w:p w:rsidR="005A43CF" w:rsidRPr="007E0FC2" w:rsidRDefault="00877979" w:rsidP="007E0FC2">
      <w:pPr>
        <w:pStyle w:val="ListParagraph"/>
        <w:numPr>
          <w:ilvl w:val="3"/>
          <w:numId w:val="6"/>
        </w:numPr>
        <w:spacing w:before="120" w:line="276" w:lineRule="auto"/>
        <w:ind w:left="0" w:hanging="60"/>
        <w:rPr>
          <w:rStyle w:val="longtext"/>
          <w:b/>
          <w:bCs/>
          <w:i/>
          <w:iCs/>
          <w:color w:val="002060"/>
          <w:shd w:val="clear" w:color="auto" w:fill="FFFFFF"/>
          <w:lang w:val="vi-VN"/>
        </w:rPr>
      </w:pPr>
      <w:r w:rsidRPr="007E0FC2">
        <w:rPr>
          <w:color w:val="002060"/>
          <w:highlight w:val="white"/>
          <w:lang w:val="eu-ES"/>
        </w:rPr>
        <w:t xml:space="preserve">Việc thực hiện các hoạt động tái định cư yêu cầu có sự tham gia của các cơ quan, tổ chức địa phương các cấp quốc gia, tỉnh, thành phố, huyện và xã. Ủy ban Nhân dân mỗi tỉnh tham gia </w:t>
      </w:r>
      <w:r w:rsidR="00CE7D3E" w:rsidRPr="007E0FC2">
        <w:rPr>
          <w:color w:val="002060"/>
          <w:highlight w:val="white"/>
          <w:lang w:val="eu-ES"/>
        </w:rPr>
        <w:t>tiểu d</w:t>
      </w:r>
      <w:r w:rsidRPr="007E0FC2">
        <w:rPr>
          <w:color w:val="002060"/>
          <w:highlight w:val="white"/>
          <w:lang w:val="eu-ES"/>
        </w:rPr>
        <w:t>ự án sẽ chịu trách nhiệm tổng thể về việc thực hiện Khung Chính sách tái định cư chung và Kế hoạch hành động tái định cư cụ thể của tiểu dự án thuộc tỉnh mình. Các Hội đồng Bồi thường, hỗ trợ và Tái định cư sẽ được thành lập ở cấp tỉnh/huyện phù hợp với quy định của Nghị định Nghị định 47/2014/CP. Các điều khoản và chính sách của Khung chính sách tái định cư này và của các Kế hoạch hành động tái định cư sẽ là cơ sở pháp lý để thực hiện các hoạt động bồi thường, hỗ trợ và tái định cư của.</w:t>
      </w:r>
      <w:r w:rsidR="005A43CF" w:rsidRPr="007E0FC2">
        <w:rPr>
          <w:rStyle w:val="longtext"/>
          <w:color w:val="002060"/>
          <w:shd w:val="clear" w:color="auto" w:fill="FFFFFF"/>
          <w:lang w:val="vi-VN"/>
        </w:rPr>
        <w:t>Các cơ quan có liên quan đến các hoạt động thu hồi đất và tái định cư bao gồm:</w:t>
      </w:r>
    </w:p>
    <w:p w:rsidR="003878BB" w:rsidRPr="007E0FC2" w:rsidRDefault="003878BB" w:rsidP="007E0FC2">
      <w:pPr>
        <w:pStyle w:val="ListParagraph"/>
        <w:numPr>
          <w:ilvl w:val="0"/>
          <w:numId w:val="228"/>
        </w:numPr>
        <w:spacing w:before="120" w:line="276" w:lineRule="auto"/>
        <w:rPr>
          <w:rStyle w:val="longtext"/>
          <w:color w:val="002060"/>
          <w:shd w:val="clear" w:color="auto" w:fill="FFFFFF"/>
          <w:lang w:val="vi-VN"/>
        </w:rPr>
      </w:pPr>
      <w:r w:rsidRPr="007E0FC2">
        <w:rPr>
          <w:rStyle w:val="longtext"/>
          <w:color w:val="002060"/>
          <w:shd w:val="clear" w:color="auto" w:fill="FFFFFF"/>
          <w:lang w:val="vi-VN"/>
        </w:rPr>
        <w:t>Bộ Nông nghiệp và Phát triển nông thôn</w:t>
      </w:r>
    </w:p>
    <w:p w:rsidR="003878BB" w:rsidRPr="007E0FC2" w:rsidRDefault="003878BB" w:rsidP="007E0FC2">
      <w:pPr>
        <w:numPr>
          <w:ilvl w:val="0"/>
          <w:numId w:val="20"/>
        </w:numPr>
        <w:spacing w:before="120" w:after="120" w:line="276" w:lineRule="auto"/>
        <w:jc w:val="both"/>
        <w:rPr>
          <w:rStyle w:val="longtext"/>
          <w:color w:val="002060"/>
          <w:shd w:val="clear" w:color="auto" w:fill="FFFFFF"/>
          <w:lang w:val="vi-VN"/>
        </w:rPr>
      </w:pPr>
      <w:r w:rsidRPr="007E0FC2">
        <w:rPr>
          <w:rStyle w:val="longtext"/>
          <w:color w:val="002060"/>
          <w:shd w:val="clear" w:color="auto" w:fill="FFFFFF"/>
          <w:lang w:val="vi-VN"/>
        </w:rPr>
        <w:t xml:space="preserve">Ban Quản lý Trung ương các dự án thuỷ lợi (CPO) </w:t>
      </w:r>
    </w:p>
    <w:p w:rsidR="005A43CF" w:rsidRPr="007E0FC2" w:rsidRDefault="005A43CF" w:rsidP="007E0FC2">
      <w:pPr>
        <w:numPr>
          <w:ilvl w:val="0"/>
          <w:numId w:val="20"/>
        </w:numPr>
        <w:spacing w:before="120" w:after="120" w:line="276" w:lineRule="auto"/>
        <w:jc w:val="both"/>
        <w:rPr>
          <w:rStyle w:val="longtext"/>
          <w:color w:val="002060"/>
          <w:shd w:val="clear" w:color="auto" w:fill="FFFFFF"/>
          <w:lang w:val="vi-VN"/>
        </w:rPr>
      </w:pPr>
      <w:r w:rsidRPr="007E0FC2">
        <w:rPr>
          <w:rStyle w:val="longtext"/>
          <w:color w:val="002060"/>
          <w:shd w:val="clear" w:color="auto" w:fill="FFFFFF"/>
          <w:lang w:val="vi-VN"/>
        </w:rPr>
        <w:t xml:space="preserve">Ủy ban nhân dân </w:t>
      </w:r>
      <w:r w:rsidR="00877979" w:rsidRPr="007E0FC2">
        <w:rPr>
          <w:rStyle w:val="longtext"/>
          <w:color w:val="002060"/>
          <w:shd w:val="clear" w:color="auto" w:fill="FFFFFF"/>
          <w:lang w:val="vi-VN"/>
        </w:rPr>
        <w:t xml:space="preserve">tỉnh </w:t>
      </w:r>
      <w:r w:rsidR="00665493" w:rsidRPr="007E0FC2">
        <w:rPr>
          <w:rStyle w:val="longtext"/>
          <w:color w:val="002060"/>
          <w:shd w:val="clear" w:color="auto" w:fill="FFFFFF"/>
        </w:rPr>
        <w:t>Bắc Kạn</w:t>
      </w:r>
    </w:p>
    <w:p w:rsidR="00995419" w:rsidRPr="007E0FC2" w:rsidRDefault="003878BB" w:rsidP="007E0FC2">
      <w:pPr>
        <w:numPr>
          <w:ilvl w:val="0"/>
          <w:numId w:val="20"/>
        </w:numPr>
        <w:spacing w:before="120" w:after="120" w:line="276" w:lineRule="auto"/>
        <w:jc w:val="both"/>
        <w:rPr>
          <w:color w:val="002060"/>
          <w:highlight w:val="white"/>
          <w:shd w:val="clear" w:color="auto" w:fill="FFFFFF"/>
          <w:lang w:val="vi-VN"/>
        </w:rPr>
      </w:pPr>
      <w:r w:rsidRPr="007E0FC2">
        <w:rPr>
          <w:rStyle w:val="longtext"/>
          <w:color w:val="002060"/>
          <w:shd w:val="clear" w:color="auto" w:fill="FFFFFF"/>
        </w:rPr>
        <w:t xml:space="preserve">Sở Nông nghiệp </w:t>
      </w:r>
      <w:r w:rsidRPr="007E0FC2">
        <w:rPr>
          <w:rStyle w:val="longtext"/>
          <w:color w:val="002060"/>
          <w:u w:color="FF0000"/>
          <w:shd w:val="clear" w:color="auto" w:fill="FFFFFF"/>
        </w:rPr>
        <w:t>&amp;Phát triển</w:t>
      </w:r>
      <w:r w:rsidRPr="007E0FC2">
        <w:rPr>
          <w:rStyle w:val="longtext"/>
          <w:color w:val="002060"/>
          <w:shd w:val="clear" w:color="auto" w:fill="FFFFFF"/>
        </w:rPr>
        <w:t xml:space="preserve"> nông thôn tỉnh Bắc Kan </w:t>
      </w:r>
      <w:r w:rsidR="005F4D30" w:rsidRPr="007E0FC2">
        <w:rPr>
          <w:color w:val="002060"/>
          <w:highlight w:val="white"/>
          <w:lang w:val="vi-VN"/>
        </w:rPr>
        <w:t>Ban Quản lý dự án</w:t>
      </w:r>
      <w:r w:rsidR="00665493" w:rsidRPr="007E0FC2">
        <w:rPr>
          <w:color w:val="002060"/>
          <w:highlight w:val="white"/>
        </w:rPr>
        <w:t xml:space="preserve"> đầu tư xây dựng tỉnh Bắc Kạn</w:t>
      </w:r>
    </w:p>
    <w:p w:rsidR="005A43CF" w:rsidRPr="007E0FC2" w:rsidRDefault="003878BB" w:rsidP="007E0FC2">
      <w:pPr>
        <w:numPr>
          <w:ilvl w:val="0"/>
          <w:numId w:val="20"/>
        </w:numPr>
        <w:spacing w:before="120" w:after="120" w:line="276" w:lineRule="auto"/>
        <w:jc w:val="both"/>
        <w:rPr>
          <w:rStyle w:val="longtext"/>
          <w:color w:val="002060"/>
          <w:shd w:val="clear" w:color="auto" w:fill="FFFFFF"/>
          <w:lang w:val="vi-VN"/>
        </w:rPr>
      </w:pPr>
      <w:r w:rsidRPr="007E0FC2">
        <w:rPr>
          <w:rStyle w:val="longtext"/>
          <w:color w:val="002060"/>
          <w:shd w:val="clear" w:color="auto" w:fill="FFFFFF"/>
        </w:rPr>
        <w:t xml:space="preserve">Tham gia thực hiện dự án còn có các sở, ngành có </w:t>
      </w:r>
      <w:r w:rsidRPr="007E0FC2">
        <w:rPr>
          <w:rStyle w:val="longtext"/>
          <w:color w:val="002060"/>
          <w:u w:color="FF0000"/>
          <w:shd w:val="clear" w:color="auto" w:fill="FFFFFF"/>
        </w:rPr>
        <w:t>liên quan</w:t>
      </w:r>
      <w:r w:rsidR="005A43CF" w:rsidRPr="007E0FC2">
        <w:rPr>
          <w:rStyle w:val="longtext"/>
          <w:color w:val="002060"/>
          <w:u w:color="FF0000"/>
          <w:shd w:val="clear" w:color="auto" w:fill="FFFFFF"/>
          <w:lang w:val="vi-VN"/>
        </w:rPr>
        <w:t>Trung tâm</w:t>
      </w:r>
      <w:r w:rsidR="005A43CF" w:rsidRPr="007E0FC2">
        <w:rPr>
          <w:rStyle w:val="longtext"/>
          <w:color w:val="002060"/>
          <w:shd w:val="clear" w:color="auto" w:fill="FFFFFF"/>
          <w:lang w:val="vi-VN"/>
        </w:rPr>
        <w:t xml:space="preserve"> Phát triển Quỹ đất </w:t>
      </w:r>
      <w:r w:rsidR="00877979" w:rsidRPr="007E0FC2">
        <w:rPr>
          <w:rStyle w:val="longtext"/>
          <w:color w:val="002060"/>
          <w:shd w:val="clear" w:color="auto" w:fill="FFFFFF"/>
          <w:lang w:val="vi-VN"/>
        </w:rPr>
        <w:t>các huyện/</w:t>
      </w:r>
      <w:r w:rsidR="00914606" w:rsidRPr="007E0FC2">
        <w:rPr>
          <w:rStyle w:val="longtext"/>
          <w:color w:val="002060"/>
          <w:shd w:val="clear" w:color="auto" w:fill="FFFFFF"/>
        </w:rPr>
        <w:t xml:space="preserve">hoặc </w:t>
      </w:r>
      <w:r w:rsidR="00665493" w:rsidRPr="007E0FC2">
        <w:rPr>
          <w:rStyle w:val="longtext"/>
          <w:color w:val="002060"/>
          <w:shd w:val="clear" w:color="auto" w:fill="FFFFFF"/>
        </w:rPr>
        <w:t>Hội đồng bồi thường</w:t>
      </w:r>
      <w:r w:rsidR="00914606" w:rsidRPr="007E0FC2">
        <w:rPr>
          <w:rStyle w:val="longtext"/>
          <w:color w:val="002060"/>
          <w:shd w:val="clear" w:color="auto" w:fill="FFFFFF"/>
        </w:rPr>
        <w:t xml:space="preserve"> GPMB</w:t>
      </w:r>
      <w:r w:rsidR="00665493" w:rsidRPr="007E0FC2">
        <w:rPr>
          <w:rStyle w:val="longtext"/>
          <w:color w:val="002060"/>
          <w:shd w:val="clear" w:color="auto" w:fill="FFFFFF"/>
        </w:rPr>
        <w:t xml:space="preserve"> các huyện</w:t>
      </w:r>
    </w:p>
    <w:p w:rsidR="005A43CF" w:rsidRPr="007E0FC2" w:rsidRDefault="005A43CF" w:rsidP="007E0FC2">
      <w:pPr>
        <w:numPr>
          <w:ilvl w:val="0"/>
          <w:numId w:val="20"/>
        </w:numPr>
        <w:spacing w:before="120" w:after="120" w:line="276" w:lineRule="auto"/>
        <w:jc w:val="both"/>
        <w:rPr>
          <w:rStyle w:val="longtext"/>
          <w:color w:val="002060"/>
          <w:shd w:val="clear" w:color="auto" w:fill="FFFFFF"/>
          <w:lang w:val="vi-VN"/>
        </w:rPr>
      </w:pPr>
      <w:r w:rsidRPr="007E0FC2">
        <w:rPr>
          <w:rStyle w:val="longtext"/>
          <w:color w:val="002060"/>
          <w:shd w:val="clear" w:color="auto" w:fill="FFFFFF"/>
          <w:lang w:val="vi-VN"/>
        </w:rPr>
        <w:t>UBND các xã có dự án;</w:t>
      </w:r>
    </w:p>
    <w:p w:rsidR="005A43CF" w:rsidRPr="007E0FC2" w:rsidRDefault="005A43CF" w:rsidP="007E0FC2">
      <w:pPr>
        <w:numPr>
          <w:ilvl w:val="0"/>
          <w:numId w:val="20"/>
        </w:numPr>
        <w:spacing w:before="120" w:after="120" w:line="276" w:lineRule="auto"/>
        <w:jc w:val="both"/>
        <w:rPr>
          <w:rStyle w:val="longtext"/>
          <w:color w:val="002060"/>
          <w:shd w:val="clear" w:color="auto" w:fill="FFFFFF"/>
          <w:lang w:val="vi-VN"/>
        </w:rPr>
      </w:pPr>
      <w:r w:rsidRPr="007E0FC2">
        <w:rPr>
          <w:rStyle w:val="longtext"/>
          <w:color w:val="002060"/>
          <w:shd w:val="clear" w:color="auto" w:fill="FFFFFF"/>
          <w:lang w:val="vi-VN"/>
        </w:rPr>
        <w:t>Đại diện cộng đồng dân cư các hộ ảnh hưởng bởi dự án;</w:t>
      </w:r>
    </w:p>
    <w:p w:rsidR="005B2EFC" w:rsidRPr="007E0FC2" w:rsidRDefault="005B2EFC" w:rsidP="007E0FC2">
      <w:pPr>
        <w:numPr>
          <w:ilvl w:val="0"/>
          <w:numId w:val="20"/>
        </w:numPr>
        <w:spacing w:before="120" w:after="120" w:line="276" w:lineRule="auto"/>
        <w:jc w:val="both"/>
        <w:rPr>
          <w:rStyle w:val="longtext"/>
          <w:color w:val="002060"/>
          <w:shd w:val="clear" w:color="auto" w:fill="FFFFFF"/>
          <w:lang w:val="vi-VN"/>
        </w:rPr>
      </w:pPr>
      <w:r w:rsidRPr="007E0FC2">
        <w:rPr>
          <w:rStyle w:val="longtext"/>
          <w:color w:val="002060"/>
          <w:shd w:val="clear" w:color="auto" w:fill="FFFFFF"/>
          <w:lang w:val="vi-VN"/>
        </w:rPr>
        <w:t>Cơ quan, đơn vị/ cá nhân Giám sát độc lập</w:t>
      </w:r>
    </w:p>
    <w:p w:rsidR="005A43CF" w:rsidRPr="007E0FC2" w:rsidRDefault="005A43CF" w:rsidP="007E0FC2">
      <w:pPr>
        <w:pStyle w:val="Heading3"/>
        <w:numPr>
          <w:ilvl w:val="1"/>
          <w:numId w:val="83"/>
        </w:numPr>
        <w:spacing w:line="276" w:lineRule="auto"/>
        <w:ind w:left="567" w:hanging="567"/>
        <w:jc w:val="both"/>
        <w:rPr>
          <w:i w:val="0"/>
          <w:color w:val="002060"/>
          <w:sz w:val="24"/>
          <w:szCs w:val="24"/>
          <w:highlight w:val="white"/>
          <w:lang w:val="eu-ES"/>
        </w:rPr>
      </w:pPr>
      <w:bookmarkStart w:id="449" w:name="_Toc17201038"/>
      <w:r w:rsidRPr="007E0FC2">
        <w:rPr>
          <w:i w:val="0"/>
          <w:color w:val="002060"/>
          <w:sz w:val="24"/>
          <w:szCs w:val="24"/>
          <w:highlight w:val="white"/>
          <w:lang w:val="eu-ES"/>
        </w:rPr>
        <w:t>Trách nhiệm của các cơ quan có liên quan</w:t>
      </w:r>
      <w:bookmarkEnd w:id="449"/>
    </w:p>
    <w:p w:rsidR="00A02872" w:rsidRPr="007E0FC2" w:rsidRDefault="00A02872" w:rsidP="007E0FC2">
      <w:pPr>
        <w:pStyle w:val="ADBPara"/>
        <w:numPr>
          <w:ilvl w:val="2"/>
          <w:numId w:val="83"/>
        </w:numPr>
        <w:spacing w:line="276" w:lineRule="auto"/>
        <w:rPr>
          <w:color w:val="002060"/>
          <w:highlight w:val="white"/>
        </w:rPr>
      </w:pPr>
      <w:bookmarkStart w:id="450" w:name="_Toc515516486"/>
      <w:bookmarkStart w:id="451" w:name="_Toc526628405"/>
      <w:bookmarkStart w:id="452" w:name="_Toc17201039"/>
      <w:bookmarkStart w:id="453" w:name="_Toc259114911"/>
      <w:bookmarkStart w:id="454" w:name="_Toc337494569"/>
      <w:bookmarkStart w:id="455" w:name="_Toc453764662"/>
      <w:bookmarkStart w:id="456" w:name="_Toc511297800"/>
      <w:r w:rsidRPr="007E0FC2">
        <w:rPr>
          <w:color w:val="002060"/>
          <w:highlight w:val="white"/>
        </w:rPr>
        <w:t>Cấp trung ương</w:t>
      </w:r>
      <w:bookmarkEnd w:id="450"/>
      <w:bookmarkEnd w:id="451"/>
      <w:bookmarkEnd w:id="452"/>
    </w:p>
    <w:p w:rsidR="00A02872" w:rsidRPr="007E0FC2" w:rsidRDefault="000D488D" w:rsidP="007E0FC2">
      <w:pPr>
        <w:pStyle w:val="ListParagraph"/>
        <w:numPr>
          <w:ilvl w:val="3"/>
          <w:numId w:val="6"/>
        </w:numPr>
        <w:spacing w:before="120" w:line="276" w:lineRule="auto"/>
        <w:ind w:left="0" w:firstLine="0"/>
        <w:contextualSpacing/>
        <w:rPr>
          <w:color w:val="002060"/>
          <w:highlight w:val="white"/>
          <w:lang w:val="eu-ES"/>
        </w:rPr>
      </w:pPr>
      <w:r>
        <w:rPr>
          <w:i/>
          <w:color w:val="002060"/>
          <w:highlight w:val="white"/>
          <w:lang w:val="eu-ES"/>
        </w:rPr>
        <w:t>Bộ Nông nghiệp và Phát triển nông thôn (NN&amp;PTNT)</w:t>
      </w:r>
      <w:r w:rsidR="00A02872" w:rsidRPr="007E0FC2">
        <w:rPr>
          <w:color w:val="002060"/>
          <w:highlight w:val="white"/>
          <w:lang w:val="eu-ES"/>
        </w:rPr>
        <w:t xml:space="preserve"> thay mặt chính phủ là cơ quan chủ quản của dự án, chịu trách nhiệm điều hành chung toàn bộ dự án. UBND các tỉnh trong vùng dự án là chủ đầu tư các Tiểu dự án thuộc dự án, chịu trách nhiệm quyết định đầu tư các Tiểu dự án do Bộ và tỉnh quản lý. Một Ban chỉ đạo dự án đã được thành lập gồm đại diện của Bộ NN&amp;PTNT và các Bộ ngành có liên quan. UBND các tỉnh dự án, chịu trách nhiệm thường xuyên theo dõi, điều hành dự án trong quá trình thực hiện.</w:t>
      </w:r>
    </w:p>
    <w:p w:rsidR="00A02872" w:rsidRPr="007E0FC2" w:rsidRDefault="000D488D" w:rsidP="007E0FC2">
      <w:pPr>
        <w:pStyle w:val="ListParagraph"/>
        <w:numPr>
          <w:ilvl w:val="3"/>
          <w:numId w:val="6"/>
        </w:numPr>
        <w:spacing w:before="120" w:line="276" w:lineRule="auto"/>
        <w:ind w:left="0" w:firstLine="0"/>
        <w:contextualSpacing/>
        <w:rPr>
          <w:color w:val="002060"/>
          <w:highlight w:val="white"/>
          <w:lang w:val="eu-ES"/>
        </w:rPr>
      </w:pPr>
      <w:r>
        <w:rPr>
          <w:i/>
          <w:color w:val="002060"/>
          <w:highlight w:val="white"/>
          <w:u w:color="FF0000"/>
          <w:lang w:val="eu-ES"/>
        </w:rPr>
        <w:t>Ban quản lý trung ương các dự án thủy lợi</w:t>
      </w:r>
      <w:r w:rsidR="00A02872" w:rsidRPr="007E0FC2">
        <w:rPr>
          <w:color w:val="002060"/>
          <w:highlight w:val="white"/>
          <w:lang w:val="eu-ES"/>
        </w:rPr>
        <w:t xml:space="preserve"> thuộc Bộ NN&amp;PTNT sẽ chịu trách nhiệm chung về theo dõi và giám sát các hoạt động thực hiện tái định cư để đảm bảo việc tuân thủ RPF, bao gồm:</w:t>
      </w:r>
    </w:p>
    <w:p w:rsidR="00A02872" w:rsidRPr="007E0FC2" w:rsidRDefault="00A02872" w:rsidP="007E0FC2">
      <w:pPr>
        <w:numPr>
          <w:ilvl w:val="0"/>
          <w:numId w:val="197"/>
        </w:numPr>
        <w:tabs>
          <w:tab w:val="clear" w:pos="567"/>
          <w:tab w:val="num" w:pos="900"/>
        </w:tabs>
        <w:spacing w:before="120" w:after="120" w:line="276" w:lineRule="auto"/>
        <w:ind w:left="900" w:hanging="540"/>
        <w:jc w:val="both"/>
        <w:rPr>
          <w:color w:val="002060"/>
          <w:highlight w:val="white"/>
          <w:lang w:val="eu-ES"/>
        </w:rPr>
      </w:pPr>
      <w:r w:rsidRPr="007E0FC2">
        <w:rPr>
          <w:color w:val="002060"/>
          <w:highlight w:val="white"/>
          <w:lang w:val="de-DE"/>
        </w:rPr>
        <w:t>Phối hợp với UBND các tỉnh chỉ đạo việc thực hiện bồi thường và tái định cư, đảm bảo tuân thủ các quy định trong Khung chính sách tái định cư (RPF) và đảm bảo phù hợp với tiến độ thi công.</w:t>
      </w:r>
    </w:p>
    <w:p w:rsidR="00A02872" w:rsidRPr="007E0FC2" w:rsidRDefault="00A02872" w:rsidP="007E0FC2">
      <w:pPr>
        <w:numPr>
          <w:ilvl w:val="0"/>
          <w:numId w:val="197"/>
        </w:numPr>
        <w:tabs>
          <w:tab w:val="clear" w:pos="567"/>
          <w:tab w:val="num" w:pos="900"/>
        </w:tabs>
        <w:spacing w:before="120" w:after="120" w:line="276" w:lineRule="auto"/>
        <w:ind w:left="900" w:hanging="540"/>
        <w:jc w:val="both"/>
        <w:rPr>
          <w:color w:val="002060"/>
          <w:highlight w:val="white"/>
          <w:lang w:val="eu-ES"/>
        </w:rPr>
      </w:pPr>
      <w:r w:rsidRPr="007E0FC2">
        <w:rPr>
          <w:color w:val="002060"/>
          <w:highlight w:val="white"/>
          <w:lang w:val="de-DE"/>
        </w:rPr>
        <w:t>Đào tạo và tăng cường năng lực cho các cơ quan thực hiện dự án (các Ban QLDA tỉnh và các Hội đồng bồi thường huyện) về quy trình thực hiện Khung chính sách tái định cư và Kế hoạch hành động tái định cư.</w:t>
      </w:r>
    </w:p>
    <w:p w:rsidR="00A02872" w:rsidRPr="007E0FC2" w:rsidRDefault="00A02872" w:rsidP="007E0FC2">
      <w:pPr>
        <w:numPr>
          <w:ilvl w:val="0"/>
          <w:numId w:val="197"/>
        </w:numPr>
        <w:tabs>
          <w:tab w:val="clear" w:pos="567"/>
          <w:tab w:val="num" w:pos="900"/>
        </w:tabs>
        <w:spacing w:before="120" w:after="120" w:line="276" w:lineRule="auto"/>
        <w:ind w:left="900" w:hanging="540"/>
        <w:jc w:val="both"/>
        <w:rPr>
          <w:color w:val="002060"/>
          <w:highlight w:val="white"/>
          <w:lang w:val="eu-ES"/>
        </w:rPr>
      </w:pPr>
      <w:r w:rsidRPr="007E0FC2">
        <w:rPr>
          <w:color w:val="002060"/>
          <w:highlight w:val="white"/>
          <w:lang w:val="de-DE"/>
        </w:rPr>
        <w:lastRenderedPageBreak/>
        <w:t>Phối hợp với các Ban QLDA tỉnh giám sát nội bộ việc thực hiện bồi thường và TĐC của toàn dự án.</w:t>
      </w:r>
    </w:p>
    <w:p w:rsidR="00A02872" w:rsidRPr="007E0FC2" w:rsidRDefault="00A02872" w:rsidP="007E0FC2">
      <w:pPr>
        <w:numPr>
          <w:ilvl w:val="0"/>
          <w:numId w:val="197"/>
        </w:numPr>
        <w:tabs>
          <w:tab w:val="clear" w:pos="567"/>
          <w:tab w:val="num" w:pos="900"/>
        </w:tabs>
        <w:spacing w:before="120" w:after="120" w:line="276" w:lineRule="auto"/>
        <w:ind w:left="900" w:hanging="540"/>
        <w:jc w:val="both"/>
        <w:rPr>
          <w:color w:val="002060"/>
          <w:highlight w:val="white"/>
          <w:lang w:val="eu-ES"/>
        </w:rPr>
      </w:pPr>
      <w:r w:rsidRPr="007E0FC2">
        <w:rPr>
          <w:color w:val="002060"/>
          <w:highlight w:val="white"/>
          <w:lang w:val="de-DE"/>
        </w:rPr>
        <w:t>Tuyển chọn và điều phối đơn vị giám sát độc lập TĐC cho toàn dự án.</w:t>
      </w:r>
    </w:p>
    <w:p w:rsidR="00A02872" w:rsidRPr="007E0FC2" w:rsidRDefault="00A02872" w:rsidP="007E0FC2">
      <w:pPr>
        <w:numPr>
          <w:ilvl w:val="0"/>
          <w:numId w:val="197"/>
        </w:numPr>
        <w:tabs>
          <w:tab w:val="clear" w:pos="567"/>
          <w:tab w:val="num" w:pos="900"/>
        </w:tabs>
        <w:spacing w:before="120" w:after="120" w:line="276" w:lineRule="auto"/>
        <w:ind w:left="900" w:hanging="540"/>
        <w:jc w:val="both"/>
        <w:rPr>
          <w:color w:val="002060"/>
          <w:highlight w:val="white"/>
          <w:lang w:val="eu-ES"/>
        </w:rPr>
      </w:pPr>
      <w:r w:rsidRPr="007E0FC2">
        <w:rPr>
          <w:color w:val="002060"/>
          <w:highlight w:val="white"/>
          <w:lang w:val="de-DE"/>
        </w:rPr>
        <w:t>Báo cáo định kỳ các vấn đề về tái định cư cho Bộ NN&amp;PTNT và WB.</w:t>
      </w:r>
    </w:p>
    <w:p w:rsidR="005A43CF" w:rsidRPr="007E0FC2" w:rsidRDefault="005D3C26" w:rsidP="007E0FC2">
      <w:pPr>
        <w:pStyle w:val="Duan3"/>
        <w:numPr>
          <w:ilvl w:val="2"/>
          <w:numId w:val="83"/>
        </w:numPr>
        <w:spacing w:line="276" w:lineRule="auto"/>
        <w:ind w:left="567" w:hanging="567"/>
        <w:jc w:val="both"/>
        <w:rPr>
          <w:rFonts w:ascii="Times New Roman" w:hAnsi="Times New Roman"/>
          <w:i/>
          <w:color w:val="002060"/>
          <w:highlight w:val="white"/>
          <w:lang w:val="eu-ES"/>
        </w:rPr>
      </w:pPr>
      <w:bookmarkStart w:id="457" w:name="_Toc17201040"/>
      <w:bookmarkEnd w:id="453"/>
      <w:bookmarkEnd w:id="454"/>
      <w:bookmarkEnd w:id="455"/>
      <w:bookmarkEnd w:id="456"/>
      <w:r w:rsidRPr="007E0FC2">
        <w:rPr>
          <w:rFonts w:ascii="Times New Roman" w:hAnsi="Times New Roman"/>
          <w:i/>
          <w:color w:val="002060"/>
          <w:highlight w:val="white"/>
        </w:rPr>
        <w:t>Cấp tỉnh</w:t>
      </w:r>
      <w:bookmarkEnd w:id="457"/>
    </w:p>
    <w:p w:rsidR="001F5A9B" w:rsidRPr="007E0FC2" w:rsidRDefault="005A43CF" w:rsidP="007E0FC2">
      <w:pPr>
        <w:pStyle w:val="ListParagraph"/>
        <w:numPr>
          <w:ilvl w:val="0"/>
          <w:numId w:val="48"/>
        </w:numPr>
        <w:spacing w:before="120" w:line="276" w:lineRule="auto"/>
        <w:ind w:left="0" w:hanging="60"/>
        <w:rPr>
          <w:color w:val="002060"/>
          <w:highlight w:val="white"/>
          <w:lang w:val="eu-ES"/>
        </w:rPr>
      </w:pPr>
      <w:r w:rsidRPr="007E0FC2">
        <w:rPr>
          <w:i/>
          <w:color w:val="002060"/>
          <w:highlight w:val="white"/>
          <w:lang w:val="eu-ES"/>
        </w:rPr>
        <w:t xml:space="preserve">UBND </w:t>
      </w:r>
      <w:r w:rsidR="003F0692" w:rsidRPr="007E0FC2">
        <w:rPr>
          <w:i/>
          <w:color w:val="002060"/>
          <w:highlight w:val="white"/>
          <w:lang w:val="eu-ES"/>
        </w:rPr>
        <w:t>tỉnh</w:t>
      </w:r>
      <w:r w:rsidRPr="007E0FC2">
        <w:rPr>
          <w:color w:val="002060"/>
          <w:highlight w:val="white"/>
          <w:lang w:val="eu-ES"/>
        </w:rPr>
        <w:t>chịu trách nhiệm hoặc uỷ quyền cho UBND</w:t>
      </w:r>
      <w:r w:rsidR="00EE41E8" w:rsidRPr="007E0FC2">
        <w:rPr>
          <w:color w:val="002060"/>
          <w:highlight w:val="white"/>
          <w:lang w:val="eu-ES"/>
        </w:rPr>
        <w:t xml:space="preserve"> các huyện</w:t>
      </w:r>
      <w:r w:rsidRPr="007E0FC2">
        <w:rPr>
          <w:color w:val="002060"/>
          <w:highlight w:val="white"/>
          <w:lang w:val="eu-ES"/>
        </w:rPr>
        <w:t xml:space="preserve"> thành lập và chỉ đạo Hội đồng Thẩm định phù hợp với nhu cầu của </w:t>
      </w:r>
      <w:r w:rsidR="00CE7D3E" w:rsidRPr="007E0FC2">
        <w:rPr>
          <w:color w:val="002060"/>
          <w:highlight w:val="white"/>
          <w:lang w:val="eu-ES"/>
        </w:rPr>
        <w:t>tiểu d</w:t>
      </w:r>
      <w:r w:rsidRPr="007E0FC2">
        <w:rPr>
          <w:color w:val="002060"/>
          <w:highlight w:val="white"/>
          <w:lang w:val="eu-ES"/>
        </w:rPr>
        <w:t xml:space="preserve">ự án. </w:t>
      </w:r>
      <w:r w:rsidR="001F5A9B" w:rsidRPr="007E0FC2">
        <w:rPr>
          <w:color w:val="002060"/>
          <w:highlight w:val="white"/>
          <w:lang w:val="eu-ES"/>
        </w:rPr>
        <w:t xml:space="preserve">UBNDtỉnh </w:t>
      </w:r>
      <w:r w:rsidR="00AA77CA" w:rsidRPr="007E0FC2">
        <w:rPr>
          <w:color w:val="002060"/>
          <w:highlight w:val="white"/>
          <w:lang w:val="eu-ES"/>
        </w:rPr>
        <w:t xml:space="preserve">Bắc Kạn </w:t>
      </w:r>
      <w:r w:rsidR="001F5A9B" w:rsidRPr="007E0FC2">
        <w:rPr>
          <w:color w:val="002060"/>
          <w:highlight w:val="white"/>
          <w:lang w:val="eu-ES"/>
        </w:rPr>
        <w:t xml:space="preserve">hoặc UBND </w:t>
      </w:r>
      <w:r w:rsidR="00EE41E8" w:rsidRPr="007E0FC2">
        <w:rPr>
          <w:color w:val="002060"/>
          <w:highlight w:val="white"/>
          <w:lang w:val="eu-ES"/>
        </w:rPr>
        <w:t>các huyện</w:t>
      </w:r>
      <w:r w:rsidR="001F5A9B" w:rsidRPr="007E0FC2">
        <w:rPr>
          <w:color w:val="002060"/>
          <w:highlight w:val="white"/>
          <w:lang w:val="eu-ES"/>
        </w:rPr>
        <w:t xml:space="preserve"> (nếu được uỷ quyền) có trách nhiệm:</w:t>
      </w:r>
    </w:p>
    <w:p w:rsidR="00877979" w:rsidRPr="007E0FC2" w:rsidRDefault="00A02872" w:rsidP="007E0FC2">
      <w:pPr>
        <w:numPr>
          <w:ilvl w:val="0"/>
          <w:numId w:val="21"/>
        </w:numPr>
        <w:tabs>
          <w:tab w:val="left" w:pos="851"/>
        </w:tabs>
        <w:autoSpaceDE w:val="0"/>
        <w:autoSpaceDN w:val="0"/>
        <w:adjustRightInd w:val="0"/>
        <w:spacing w:before="120" w:after="120" w:line="276" w:lineRule="auto"/>
        <w:ind w:left="270" w:firstLine="0"/>
        <w:jc w:val="both"/>
        <w:rPr>
          <w:color w:val="002060"/>
          <w:highlight w:val="white"/>
          <w:lang w:val="eu-ES"/>
        </w:rPr>
      </w:pPr>
      <w:r w:rsidRPr="007E0FC2">
        <w:rPr>
          <w:color w:val="002060"/>
          <w:highlight w:val="white"/>
          <w:lang w:val="eu-ES"/>
        </w:rPr>
        <w:t>Thẩm định và p</w:t>
      </w:r>
      <w:r w:rsidR="00877979" w:rsidRPr="007E0FC2">
        <w:rPr>
          <w:color w:val="002060"/>
          <w:highlight w:val="white"/>
          <w:lang w:val="eu-ES"/>
        </w:rPr>
        <w:t xml:space="preserve">hê duyệt </w:t>
      </w:r>
      <w:r w:rsidRPr="007E0FC2">
        <w:rPr>
          <w:color w:val="002060"/>
          <w:highlight w:val="white"/>
          <w:lang w:val="eu-ES"/>
        </w:rPr>
        <w:t>Kế hoạch hành động</w:t>
      </w:r>
      <w:r w:rsidR="00877979" w:rsidRPr="007E0FC2">
        <w:rPr>
          <w:color w:val="002060"/>
          <w:highlight w:val="white"/>
          <w:lang w:val="eu-ES"/>
        </w:rPr>
        <w:t xml:space="preserve"> tái định cư </w:t>
      </w:r>
    </w:p>
    <w:p w:rsidR="00877979" w:rsidRPr="007E0FC2" w:rsidRDefault="00877979" w:rsidP="007E0FC2">
      <w:pPr>
        <w:numPr>
          <w:ilvl w:val="0"/>
          <w:numId w:val="21"/>
        </w:numPr>
        <w:tabs>
          <w:tab w:val="left" w:pos="851"/>
        </w:tabs>
        <w:autoSpaceDE w:val="0"/>
        <w:autoSpaceDN w:val="0"/>
        <w:adjustRightInd w:val="0"/>
        <w:spacing w:before="120" w:after="120" w:line="276" w:lineRule="auto"/>
        <w:ind w:left="851" w:hanging="567"/>
        <w:jc w:val="both"/>
        <w:rPr>
          <w:color w:val="002060"/>
          <w:highlight w:val="white"/>
          <w:lang w:val="eu-ES"/>
        </w:rPr>
      </w:pPr>
      <w:r w:rsidRPr="007E0FC2">
        <w:rPr>
          <w:color w:val="002060"/>
          <w:highlight w:val="white"/>
          <w:lang w:val="eu-ES"/>
        </w:rPr>
        <w:t xml:space="preserve">Ban hành Thông báo hoặc ủy quyền cho UBND các huyện thông báo về thu hồi đất </w:t>
      </w:r>
      <w:r w:rsidR="00A02872" w:rsidRPr="007E0FC2">
        <w:rPr>
          <w:color w:val="002060"/>
          <w:highlight w:val="white"/>
          <w:lang w:val="eu-ES"/>
        </w:rPr>
        <w:t xml:space="preserve">cho các hộ BAH </w:t>
      </w:r>
      <w:r w:rsidRPr="007E0FC2">
        <w:rPr>
          <w:color w:val="002060"/>
          <w:highlight w:val="white"/>
          <w:lang w:val="eu-ES"/>
        </w:rPr>
        <w:t xml:space="preserve">ngay sau khi lựa chọn vị trí các </w:t>
      </w:r>
      <w:r w:rsidR="00A02872" w:rsidRPr="007E0FC2">
        <w:rPr>
          <w:color w:val="002060"/>
          <w:highlight w:val="white"/>
          <w:lang w:val="eu-ES"/>
        </w:rPr>
        <w:t xml:space="preserve">công trình thuộc </w:t>
      </w:r>
      <w:r w:rsidRPr="007E0FC2">
        <w:rPr>
          <w:color w:val="002060"/>
          <w:highlight w:val="white"/>
          <w:lang w:val="eu-ES"/>
        </w:rPr>
        <w:t>tiểu dự án</w:t>
      </w:r>
    </w:p>
    <w:p w:rsidR="005A43CF" w:rsidRPr="007E0FC2" w:rsidRDefault="005A43CF" w:rsidP="007E0FC2">
      <w:pPr>
        <w:numPr>
          <w:ilvl w:val="0"/>
          <w:numId w:val="21"/>
        </w:numPr>
        <w:tabs>
          <w:tab w:val="left" w:pos="851"/>
        </w:tabs>
        <w:autoSpaceDE w:val="0"/>
        <w:autoSpaceDN w:val="0"/>
        <w:adjustRightInd w:val="0"/>
        <w:spacing w:before="120" w:after="120" w:line="276" w:lineRule="auto"/>
        <w:ind w:left="270" w:firstLine="0"/>
        <w:jc w:val="both"/>
        <w:rPr>
          <w:color w:val="002060"/>
          <w:highlight w:val="white"/>
          <w:lang w:val="eu-ES"/>
        </w:rPr>
      </w:pPr>
      <w:r w:rsidRPr="007E0FC2">
        <w:rPr>
          <w:color w:val="002060"/>
          <w:highlight w:val="white"/>
          <w:lang w:val="eu-ES"/>
        </w:rPr>
        <w:t xml:space="preserve">Phê duyệt việc thu hồi và </w:t>
      </w:r>
      <w:r w:rsidRPr="007E0FC2">
        <w:rPr>
          <w:color w:val="002060"/>
          <w:highlight w:val="white"/>
          <w:u w:color="FF0000"/>
          <w:lang w:val="eu-ES"/>
        </w:rPr>
        <w:t>cấp đất</w:t>
      </w:r>
      <w:r w:rsidRPr="007E0FC2">
        <w:rPr>
          <w:color w:val="002060"/>
          <w:highlight w:val="white"/>
          <w:lang w:val="eu-ES"/>
        </w:rPr>
        <w:t xml:space="preserve"> trong dự án;</w:t>
      </w:r>
    </w:p>
    <w:p w:rsidR="00AE6C44" w:rsidRPr="007E0FC2" w:rsidRDefault="000D488D" w:rsidP="007E0FC2">
      <w:pPr>
        <w:numPr>
          <w:ilvl w:val="0"/>
          <w:numId w:val="21"/>
        </w:numPr>
        <w:tabs>
          <w:tab w:val="left" w:pos="851"/>
        </w:tabs>
        <w:autoSpaceDE w:val="0"/>
        <w:autoSpaceDN w:val="0"/>
        <w:adjustRightInd w:val="0"/>
        <w:spacing w:before="120" w:after="120" w:line="276" w:lineRule="auto"/>
        <w:ind w:left="270" w:firstLine="0"/>
        <w:jc w:val="both"/>
        <w:rPr>
          <w:color w:val="002060"/>
          <w:highlight w:val="white"/>
          <w:lang w:val="eu-ES"/>
        </w:rPr>
      </w:pPr>
      <w:r>
        <w:rPr>
          <w:color w:val="002060"/>
          <w:highlight w:val="white"/>
          <w:lang w:val="eu-ES"/>
        </w:rPr>
        <w:t>Chỉ đạo Tổ chức được giao nhiệm vụ bồi thường hoặc giao UBND cấp huyện thực hiện việc bồi thường GPMB, hỗ trợ, TĐC theo phương án được phê duyệt</w:t>
      </w:r>
      <w:r w:rsidR="001F5A9B" w:rsidRPr="007E0FC2">
        <w:rPr>
          <w:color w:val="002060"/>
          <w:highlight w:val="white"/>
          <w:lang w:val="eu-ES"/>
        </w:rPr>
        <w:t>;</w:t>
      </w:r>
    </w:p>
    <w:p w:rsidR="001F5A9B" w:rsidRPr="007E0FC2" w:rsidRDefault="001F5A9B" w:rsidP="007E0FC2">
      <w:pPr>
        <w:numPr>
          <w:ilvl w:val="0"/>
          <w:numId w:val="21"/>
        </w:numPr>
        <w:tabs>
          <w:tab w:val="left" w:pos="851"/>
        </w:tabs>
        <w:autoSpaceDE w:val="0"/>
        <w:autoSpaceDN w:val="0"/>
        <w:adjustRightInd w:val="0"/>
        <w:spacing w:before="120" w:after="120" w:line="276" w:lineRule="auto"/>
        <w:ind w:left="270" w:firstLine="0"/>
        <w:jc w:val="both"/>
        <w:rPr>
          <w:color w:val="002060"/>
          <w:highlight w:val="white"/>
          <w:lang w:val="eu-ES"/>
        </w:rPr>
      </w:pPr>
      <w:r w:rsidRPr="007E0FC2">
        <w:rPr>
          <w:color w:val="002060"/>
          <w:highlight w:val="white"/>
          <w:lang w:val="eu-ES"/>
        </w:rPr>
        <w:t xml:space="preserve">Cấp đầy đủ </w:t>
      </w:r>
      <w:r w:rsidR="00AE6C44" w:rsidRPr="007E0FC2">
        <w:rPr>
          <w:color w:val="002060"/>
          <w:highlight w:val="white"/>
          <w:lang w:val="eu-ES"/>
        </w:rPr>
        <w:t xml:space="preserve">và kịp thời </w:t>
      </w:r>
      <w:r w:rsidRPr="007E0FC2">
        <w:rPr>
          <w:color w:val="002060"/>
          <w:highlight w:val="white"/>
          <w:lang w:val="eu-ES"/>
        </w:rPr>
        <w:t xml:space="preserve">ngân sách </w:t>
      </w:r>
      <w:r w:rsidR="00AE6C44" w:rsidRPr="007E0FC2">
        <w:rPr>
          <w:color w:val="002060"/>
          <w:highlight w:val="white"/>
          <w:lang w:val="eu-ES"/>
        </w:rPr>
        <w:t xml:space="preserve">để thực hiện </w:t>
      </w:r>
      <w:r w:rsidRPr="007E0FC2">
        <w:rPr>
          <w:color w:val="002060"/>
          <w:highlight w:val="white"/>
          <w:lang w:val="eu-ES"/>
        </w:rPr>
        <w:t>các hoạt động tái định cư;</w:t>
      </w:r>
    </w:p>
    <w:p w:rsidR="001F5A9B" w:rsidRPr="007E0FC2" w:rsidRDefault="001F5A9B" w:rsidP="007E0FC2">
      <w:pPr>
        <w:numPr>
          <w:ilvl w:val="0"/>
          <w:numId w:val="21"/>
        </w:numPr>
        <w:tabs>
          <w:tab w:val="left" w:pos="851"/>
        </w:tabs>
        <w:autoSpaceDE w:val="0"/>
        <w:autoSpaceDN w:val="0"/>
        <w:adjustRightInd w:val="0"/>
        <w:spacing w:before="120" w:after="120" w:line="276" w:lineRule="auto"/>
        <w:ind w:left="851" w:hanging="567"/>
        <w:jc w:val="both"/>
        <w:rPr>
          <w:color w:val="002060"/>
          <w:highlight w:val="white"/>
          <w:lang w:val="eu-ES"/>
        </w:rPr>
      </w:pPr>
      <w:r w:rsidRPr="007E0FC2">
        <w:rPr>
          <w:color w:val="002060"/>
          <w:highlight w:val="white"/>
          <w:lang w:val="eu-ES"/>
        </w:rPr>
        <w:t xml:space="preserve">Đảm bảo để các </w:t>
      </w:r>
      <w:r w:rsidR="00583F44" w:rsidRPr="007E0FC2">
        <w:rPr>
          <w:color w:val="002060"/>
          <w:highlight w:val="white"/>
          <w:lang w:val="eu-ES"/>
        </w:rPr>
        <w:t>hoạt động tái định cư của Tiểu d</w:t>
      </w:r>
      <w:r w:rsidRPr="007E0FC2">
        <w:rPr>
          <w:color w:val="002060"/>
          <w:highlight w:val="white"/>
          <w:lang w:val="eu-ES"/>
        </w:rPr>
        <w:t xml:space="preserve">ự án được thực hiện phù hợp với Khung Chính sách và </w:t>
      </w:r>
      <w:r w:rsidR="000C4071" w:rsidRPr="007E0FC2">
        <w:rPr>
          <w:color w:val="002060"/>
          <w:highlight w:val="white"/>
          <w:lang w:val="eu-ES"/>
        </w:rPr>
        <w:t>Kế hoạch hành động tái định cư</w:t>
      </w:r>
      <w:r w:rsidRPr="007E0FC2">
        <w:rPr>
          <w:color w:val="002060"/>
          <w:highlight w:val="white"/>
          <w:lang w:val="eu-ES"/>
        </w:rPr>
        <w:t xml:space="preserve"> đã được duyệt.</w:t>
      </w:r>
    </w:p>
    <w:p w:rsidR="00877979" w:rsidRPr="007E0FC2" w:rsidRDefault="00AE6C44" w:rsidP="007E0FC2">
      <w:pPr>
        <w:numPr>
          <w:ilvl w:val="0"/>
          <w:numId w:val="21"/>
        </w:numPr>
        <w:tabs>
          <w:tab w:val="left" w:pos="851"/>
        </w:tabs>
        <w:autoSpaceDE w:val="0"/>
        <w:autoSpaceDN w:val="0"/>
        <w:adjustRightInd w:val="0"/>
        <w:spacing w:before="120" w:after="120" w:line="276" w:lineRule="auto"/>
        <w:ind w:left="270" w:firstLine="0"/>
        <w:jc w:val="both"/>
        <w:rPr>
          <w:color w:val="002060"/>
          <w:highlight w:val="white"/>
          <w:lang w:val="eu-ES"/>
        </w:rPr>
      </w:pPr>
      <w:r w:rsidRPr="007E0FC2">
        <w:rPr>
          <w:color w:val="002060"/>
          <w:highlight w:val="white"/>
          <w:lang w:val="eu-ES"/>
        </w:rPr>
        <w:t>Giã được duyệt.ộng tái định cưi Khung Chính sác</w:t>
      </w:r>
    </w:p>
    <w:p w:rsidR="001F5A9B" w:rsidRPr="007E0FC2" w:rsidRDefault="005F4D30" w:rsidP="007E0FC2">
      <w:pPr>
        <w:pStyle w:val="ListParagraph"/>
        <w:numPr>
          <w:ilvl w:val="0"/>
          <w:numId w:val="48"/>
        </w:numPr>
        <w:spacing w:before="120" w:line="276" w:lineRule="auto"/>
        <w:ind w:left="0" w:hanging="60"/>
        <w:rPr>
          <w:color w:val="002060"/>
          <w:highlight w:val="white"/>
          <w:lang w:val="id-ID"/>
        </w:rPr>
      </w:pPr>
      <w:bookmarkStart w:id="458" w:name="_Toc511297801"/>
      <w:r w:rsidRPr="007E0FC2">
        <w:rPr>
          <w:i/>
          <w:color w:val="002060"/>
          <w:highlight w:val="white"/>
          <w:lang w:val="id-ID"/>
        </w:rPr>
        <w:t xml:space="preserve">Ban Quản lý dự án </w:t>
      </w:r>
      <w:bookmarkEnd w:id="458"/>
      <w:r w:rsidR="00C34439" w:rsidRPr="007E0FC2">
        <w:rPr>
          <w:i/>
          <w:color w:val="002060"/>
          <w:highlight w:val="white"/>
        </w:rPr>
        <w:t>đầu tư xây dựng tỉnh Bắc Kạn</w:t>
      </w:r>
      <w:r w:rsidR="00E861CF" w:rsidRPr="007E0FC2">
        <w:rPr>
          <w:color w:val="002060"/>
          <w:highlight w:val="white"/>
        </w:rPr>
        <w:t xml:space="preserve">: </w:t>
      </w:r>
      <w:r w:rsidRPr="007E0FC2">
        <w:rPr>
          <w:color w:val="002060"/>
          <w:highlight w:val="white"/>
          <w:lang w:val="id-ID"/>
        </w:rPr>
        <w:t xml:space="preserve">Ban Quản lý dự án </w:t>
      </w:r>
      <w:r w:rsidR="00C34439" w:rsidRPr="007E0FC2">
        <w:rPr>
          <w:color w:val="002060"/>
          <w:highlight w:val="white"/>
        </w:rPr>
        <w:t>đầu tư xây dựng</w:t>
      </w:r>
      <w:r w:rsidRPr="007E0FC2">
        <w:rPr>
          <w:color w:val="002060"/>
          <w:highlight w:val="white"/>
          <w:lang w:val="id-ID"/>
        </w:rPr>
        <w:t xml:space="preserve"> tỉnh </w:t>
      </w:r>
      <w:r w:rsidR="00AA77CA" w:rsidRPr="007E0FC2">
        <w:rPr>
          <w:color w:val="002060"/>
          <w:highlight w:val="white"/>
          <w:lang w:val="id-ID"/>
        </w:rPr>
        <w:t xml:space="preserve">Bắc Kạn </w:t>
      </w:r>
      <w:r w:rsidR="001F5A9B" w:rsidRPr="007E0FC2">
        <w:rPr>
          <w:color w:val="002060"/>
          <w:highlight w:val="white"/>
          <w:lang w:val="id-ID"/>
        </w:rPr>
        <w:t xml:space="preserve">là cơ quan chịu trách nhiệm thường trực về thực hiện </w:t>
      </w:r>
      <w:r w:rsidR="000C4071" w:rsidRPr="007E0FC2">
        <w:rPr>
          <w:color w:val="002060"/>
          <w:highlight w:val="white"/>
          <w:lang w:val="id-ID"/>
        </w:rPr>
        <w:t>Kế hoạch hành động tái định cư</w:t>
      </w:r>
      <w:r w:rsidR="001F5A9B" w:rsidRPr="007E0FC2">
        <w:rPr>
          <w:color w:val="002060"/>
          <w:highlight w:val="white"/>
          <w:lang w:val="id-ID"/>
        </w:rPr>
        <w:t xml:space="preserve"> của </w:t>
      </w:r>
      <w:r w:rsidR="00EE41E8" w:rsidRPr="007E0FC2">
        <w:rPr>
          <w:color w:val="002060"/>
          <w:highlight w:val="white"/>
          <w:lang w:val="id-ID"/>
        </w:rPr>
        <w:t>Tiểu d</w:t>
      </w:r>
      <w:r w:rsidR="001F5A9B" w:rsidRPr="007E0FC2">
        <w:rPr>
          <w:color w:val="002060"/>
          <w:highlight w:val="white"/>
          <w:lang w:val="id-ID"/>
        </w:rPr>
        <w:t xml:space="preserve">ự án. </w:t>
      </w:r>
      <w:bookmarkStart w:id="459" w:name="_Ref194307223"/>
      <w:r w:rsidR="001F5A9B" w:rsidRPr="007E0FC2">
        <w:rPr>
          <w:color w:val="002060"/>
          <w:highlight w:val="white"/>
          <w:lang w:val="id-ID"/>
        </w:rPr>
        <w:t>Theo đó, các cán bộ dự án với số lượng phù hợp, có trình độ năng lực và kinh nghiệm sẽ được bổ nhiệm, hoặc chỉ định để chịu trách nhiệm về công tác an t</w:t>
      </w:r>
      <w:r w:rsidR="00EE41E8" w:rsidRPr="007E0FC2">
        <w:rPr>
          <w:color w:val="002060"/>
          <w:highlight w:val="white"/>
          <w:lang w:val="id-ID"/>
        </w:rPr>
        <w:t>oàn môi trường và xã hội thuộc Tiểu d</w:t>
      </w:r>
      <w:r w:rsidR="001F5A9B" w:rsidRPr="007E0FC2">
        <w:rPr>
          <w:color w:val="002060"/>
          <w:highlight w:val="white"/>
          <w:lang w:val="id-ID"/>
        </w:rPr>
        <w:t xml:space="preserve">ự án. Các cán bộ này cần được tham gia các khoá đào tạo liên quan đến các chính sách và quy trình thủ tục hiện hành trong từng lĩnh vực tương ứng ngay trong giai đoạn đầu thực hiện. Danh </w:t>
      </w:r>
      <w:r w:rsidR="002533EB" w:rsidRPr="007E0FC2">
        <w:rPr>
          <w:color w:val="002060"/>
          <w:highlight w:val="white"/>
          <w:lang w:val="id-ID"/>
        </w:rPr>
        <w:t>sách</w:t>
      </w:r>
      <w:r w:rsidR="001F5A9B" w:rsidRPr="007E0FC2">
        <w:rPr>
          <w:color w:val="002060"/>
          <w:highlight w:val="white"/>
          <w:lang w:val="id-ID"/>
        </w:rPr>
        <w:t xml:space="preserve"> các cán bộ bổ nhiệm, kèm theo lý lịch công tác và chương trình đào tạo nêu trên cần có sự thống nhất và thông qua từ phía Ngân hàng thế giới.</w:t>
      </w:r>
      <w:bookmarkEnd w:id="459"/>
      <w:r w:rsidR="001F5A9B" w:rsidRPr="007E0FC2">
        <w:rPr>
          <w:color w:val="002060"/>
          <w:highlight w:val="white"/>
          <w:lang w:val="id-ID"/>
        </w:rPr>
        <w:t xml:space="preserve"> Cụ thể, trách nhiệm của </w:t>
      </w:r>
      <w:r w:rsidRPr="007E0FC2">
        <w:rPr>
          <w:color w:val="002060"/>
          <w:highlight w:val="white"/>
          <w:lang w:val="id-ID"/>
        </w:rPr>
        <w:t xml:space="preserve">Ban Quản lý dự án </w:t>
      </w:r>
      <w:r w:rsidR="00F61F09" w:rsidRPr="007E0FC2">
        <w:rPr>
          <w:color w:val="002060"/>
          <w:highlight w:val="white"/>
        </w:rPr>
        <w:t>đầu tư xây dựng</w:t>
      </w:r>
      <w:r w:rsidRPr="007E0FC2">
        <w:rPr>
          <w:color w:val="002060"/>
          <w:highlight w:val="white"/>
          <w:lang w:val="id-ID"/>
        </w:rPr>
        <w:t xml:space="preserve"> tỉnh </w:t>
      </w:r>
      <w:r w:rsidR="00AA77CA" w:rsidRPr="007E0FC2">
        <w:rPr>
          <w:color w:val="002060"/>
          <w:highlight w:val="white"/>
          <w:lang w:val="id-ID"/>
        </w:rPr>
        <w:t xml:space="preserve">Bắc Kạn </w:t>
      </w:r>
      <w:r w:rsidR="001F5A9B" w:rsidRPr="007E0FC2">
        <w:rPr>
          <w:color w:val="002060"/>
          <w:highlight w:val="white"/>
          <w:lang w:val="id-ID"/>
        </w:rPr>
        <w:t>bao gồm:</w:t>
      </w:r>
    </w:p>
    <w:p w:rsidR="001F5A9B" w:rsidRPr="007E0FC2" w:rsidRDefault="001F5A9B" w:rsidP="007E0FC2">
      <w:pPr>
        <w:numPr>
          <w:ilvl w:val="0"/>
          <w:numId w:val="242"/>
        </w:numPr>
        <w:tabs>
          <w:tab w:val="left" w:pos="851"/>
        </w:tabs>
        <w:autoSpaceDE w:val="0"/>
        <w:autoSpaceDN w:val="0"/>
        <w:adjustRightInd w:val="0"/>
        <w:spacing w:before="120" w:after="120" w:line="276" w:lineRule="auto"/>
        <w:ind w:left="851" w:hanging="491"/>
        <w:jc w:val="both"/>
        <w:rPr>
          <w:color w:val="002060"/>
          <w:highlight w:val="white"/>
          <w:lang w:val="eu-ES"/>
        </w:rPr>
      </w:pPr>
      <w:r w:rsidRPr="007E0FC2">
        <w:rPr>
          <w:color w:val="002060"/>
          <w:highlight w:val="white"/>
          <w:lang w:val="eu-ES"/>
        </w:rPr>
        <w:t xml:space="preserve">Thay mặt Chủ đầu tư </w:t>
      </w:r>
      <w:r w:rsidR="00A63350" w:rsidRPr="007E0FC2">
        <w:rPr>
          <w:color w:val="002060"/>
          <w:highlight w:val="white"/>
          <w:lang w:val="eu-ES"/>
        </w:rPr>
        <w:t>chuẩn bị, thực hiện</w:t>
      </w:r>
      <w:r w:rsidRPr="007E0FC2">
        <w:rPr>
          <w:color w:val="002060"/>
          <w:highlight w:val="white"/>
          <w:lang w:val="eu-ES"/>
        </w:rPr>
        <w:t xml:space="preserve"> và giám sát</w:t>
      </w:r>
      <w:r w:rsidR="00A63350" w:rsidRPr="007E0FC2">
        <w:rPr>
          <w:color w:val="002060"/>
          <w:highlight w:val="white"/>
          <w:lang w:val="eu-ES"/>
        </w:rPr>
        <w:t xml:space="preserve"> nội bộ</w:t>
      </w:r>
      <w:r w:rsidRPr="007E0FC2">
        <w:rPr>
          <w:color w:val="002060"/>
          <w:highlight w:val="white"/>
          <w:lang w:val="eu-ES"/>
        </w:rPr>
        <w:t xml:space="preserve"> tất cả các hoạt động Tái định cư trong phạm vi </w:t>
      </w:r>
      <w:r w:rsidR="00EE41E8" w:rsidRPr="007E0FC2">
        <w:rPr>
          <w:color w:val="002060"/>
          <w:highlight w:val="white"/>
          <w:lang w:val="eu-ES"/>
        </w:rPr>
        <w:t>Tiểu d</w:t>
      </w:r>
      <w:r w:rsidRPr="007E0FC2">
        <w:rPr>
          <w:color w:val="002060"/>
          <w:highlight w:val="white"/>
          <w:lang w:val="eu-ES"/>
        </w:rPr>
        <w:t>ự án, dưới sự quản lý của UBND tỉnh hoặc</w:t>
      </w:r>
      <w:r w:rsidR="00AE6C44" w:rsidRPr="007E0FC2">
        <w:rPr>
          <w:color w:val="002060"/>
          <w:highlight w:val="white"/>
          <w:lang w:val="eu-ES"/>
        </w:rPr>
        <w:t>Sở nông nghiệp PTNT tỉnh Băc Kạn</w:t>
      </w:r>
      <w:r w:rsidRPr="007E0FC2">
        <w:rPr>
          <w:color w:val="002060"/>
          <w:highlight w:val="white"/>
          <w:lang w:val="eu-ES"/>
        </w:rPr>
        <w:t>.</w:t>
      </w:r>
    </w:p>
    <w:p w:rsidR="001F5A9B" w:rsidRPr="007E0FC2" w:rsidRDefault="00877979" w:rsidP="007E0FC2">
      <w:pPr>
        <w:numPr>
          <w:ilvl w:val="0"/>
          <w:numId w:val="242"/>
        </w:numPr>
        <w:tabs>
          <w:tab w:val="left" w:pos="851"/>
        </w:tabs>
        <w:autoSpaceDE w:val="0"/>
        <w:autoSpaceDN w:val="0"/>
        <w:adjustRightInd w:val="0"/>
        <w:spacing w:before="120" w:after="120" w:line="276" w:lineRule="auto"/>
        <w:ind w:left="851" w:hanging="491"/>
        <w:jc w:val="both"/>
        <w:rPr>
          <w:color w:val="002060"/>
          <w:highlight w:val="white"/>
          <w:lang w:val="eu-ES"/>
        </w:rPr>
      </w:pPr>
      <w:r w:rsidRPr="007E0FC2">
        <w:rPr>
          <w:color w:val="002060"/>
          <w:highlight w:val="white"/>
          <w:lang w:val="eu-ES"/>
        </w:rPr>
        <w:t>C</w:t>
      </w:r>
      <w:r w:rsidR="001F5A9B" w:rsidRPr="007E0FC2">
        <w:rPr>
          <w:color w:val="002060"/>
          <w:highlight w:val="white"/>
          <w:lang w:val="eu-ES"/>
        </w:rPr>
        <w:t>huẩn bị</w:t>
      </w:r>
      <w:r w:rsidR="000C4071" w:rsidRPr="007E0FC2">
        <w:rPr>
          <w:color w:val="002060"/>
          <w:highlight w:val="white"/>
          <w:lang w:val="eu-ES"/>
        </w:rPr>
        <w:t>Kế hoạch hành động tái định cư</w:t>
      </w:r>
      <w:r w:rsidR="001F5A9B" w:rsidRPr="007E0FC2">
        <w:rPr>
          <w:color w:val="002060"/>
          <w:highlight w:val="white"/>
          <w:lang w:val="eu-ES"/>
        </w:rPr>
        <w:t xml:space="preserve"> phù hợp với Khung chính sách đã được duyệt, trình ủy ban Nhân dân tỉnh</w:t>
      </w:r>
      <w:r w:rsidR="00AE6C44" w:rsidRPr="007E0FC2">
        <w:rPr>
          <w:color w:val="002060"/>
          <w:highlight w:val="white"/>
          <w:lang w:val="eu-ES"/>
        </w:rPr>
        <w:t xml:space="preserve"> Băc Kạn</w:t>
      </w:r>
      <w:r w:rsidR="001F5A9B" w:rsidRPr="007E0FC2">
        <w:rPr>
          <w:color w:val="002060"/>
          <w:highlight w:val="white"/>
          <w:lang w:val="eu-ES"/>
        </w:rPr>
        <w:t xml:space="preserve"> và Ngân hàng Thế giới phê chuẩn trước khi thực hiện </w:t>
      </w:r>
      <w:r w:rsidR="000C4071" w:rsidRPr="007E0FC2">
        <w:rPr>
          <w:color w:val="002060"/>
          <w:highlight w:val="white"/>
          <w:lang w:val="eu-ES"/>
        </w:rPr>
        <w:t>Kế hoạch hành động tái định cư</w:t>
      </w:r>
      <w:r w:rsidR="001F5A9B" w:rsidRPr="007E0FC2">
        <w:rPr>
          <w:color w:val="002060"/>
          <w:highlight w:val="white"/>
          <w:lang w:val="eu-ES"/>
        </w:rPr>
        <w:t>.</w:t>
      </w:r>
    </w:p>
    <w:p w:rsidR="001F5A9B" w:rsidRPr="007E0FC2" w:rsidRDefault="00AE6C44" w:rsidP="007E0FC2">
      <w:pPr>
        <w:numPr>
          <w:ilvl w:val="0"/>
          <w:numId w:val="242"/>
        </w:numPr>
        <w:tabs>
          <w:tab w:val="left" w:pos="851"/>
        </w:tabs>
        <w:autoSpaceDE w:val="0"/>
        <w:autoSpaceDN w:val="0"/>
        <w:adjustRightInd w:val="0"/>
        <w:spacing w:before="120" w:after="120" w:line="276" w:lineRule="auto"/>
        <w:ind w:left="851" w:hanging="491"/>
        <w:jc w:val="both"/>
        <w:rPr>
          <w:color w:val="002060"/>
          <w:highlight w:val="white"/>
          <w:lang w:val="eu-ES"/>
        </w:rPr>
      </w:pPr>
      <w:r w:rsidRPr="007E0FC2">
        <w:rPr>
          <w:color w:val="002060"/>
          <w:highlight w:val="white"/>
          <w:lang w:val="eu-ES"/>
        </w:rPr>
        <w:t xml:space="preserve">Phối hợp với các bên liên quan tổ chức thực hiện </w:t>
      </w:r>
      <w:r w:rsidR="000C4071" w:rsidRPr="007E0FC2">
        <w:rPr>
          <w:color w:val="002060"/>
          <w:highlight w:val="white"/>
          <w:lang w:val="eu-ES"/>
        </w:rPr>
        <w:t>Kế hoạch hành động tái định cư</w:t>
      </w:r>
      <w:r w:rsidRPr="007E0FC2">
        <w:rPr>
          <w:color w:val="002060"/>
          <w:highlight w:val="white"/>
          <w:lang w:val="eu-ES"/>
        </w:rPr>
        <w:t>đã được phê duyệt</w:t>
      </w:r>
      <w:r w:rsidR="001F5A9B" w:rsidRPr="007E0FC2">
        <w:rPr>
          <w:color w:val="002060"/>
          <w:highlight w:val="white"/>
          <w:lang w:val="eu-ES"/>
        </w:rPr>
        <w:t>;</w:t>
      </w:r>
    </w:p>
    <w:p w:rsidR="001F5A9B" w:rsidRPr="007E0FC2" w:rsidRDefault="00A63350" w:rsidP="007E0FC2">
      <w:pPr>
        <w:numPr>
          <w:ilvl w:val="0"/>
          <w:numId w:val="242"/>
        </w:numPr>
        <w:tabs>
          <w:tab w:val="left" w:pos="851"/>
        </w:tabs>
        <w:autoSpaceDE w:val="0"/>
        <w:autoSpaceDN w:val="0"/>
        <w:adjustRightInd w:val="0"/>
        <w:spacing w:before="120" w:after="120" w:line="276" w:lineRule="auto"/>
        <w:ind w:left="851" w:hanging="491"/>
        <w:jc w:val="both"/>
        <w:rPr>
          <w:color w:val="002060"/>
          <w:highlight w:val="white"/>
          <w:lang w:val="eu-ES"/>
        </w:rPr>
      </w:pPr>
      <w:r w:rsidRPr="007E0FC2">
        <w:rPr>
          <w:color w:val="002060"/>
          <w:highlight w:val="white"/>
          <w:lang w:val="eu-ES"/>
        </w:rPr>
        <w:t>Hỗ trợ cơ quan có thẩm quyền tại địa phương giải quyết khiếu nại/ khiếu kiện của người BAH</w:t>
      </w:r>
      <w:r w:rsidR="00C22D51" w:rsidRPr="007E0FC2">
        <w:rPr>
          <w:color w:val="002060"/>
          <w:highlight w:val="white"/>
          <w:lang w:val="eu-ES"/>
        </w:rPr>
        <w:t>.</w:t>
      </w:r>
    </w:p>
    <w:p w:rsidR="00877979" w:rsidRPr="007E0FC2" w:rsidRDefault="00877979" w:rsidP="007E0FC2">
      <w:pPr>
        <w:pStyle w:val="Duan3"/>
        <w:numPr>
          <w:ilvl w:val="2"/>
          <w:numId w:val="83"/>
        </w:numPr>
        <w:spacing w:line="276" w:lineRule="auto"/>
        <w:ind w:left="567" w:hanging="567"/>
        <w:jc w:val="both"/>
        <w:rPr>
          <w:rFonts w:ascii="Times New Roman" w:hAnsi="Times New Roman"/>
          <w:i/>
          <w:color w:val="002060"/>
          <w:highlight w:val="white"/>
          <w:lang w:val="id-ID"/>
        </w:rPr>
      </w:pPr>
      <w:bookmarkStart w:id="460" w:name="_Toc15564273"/>
      <w:bookmarkStart w:id="461" w:name="_Toc15564396"/>
      <w:bookmarkStart w:id="462" w:name="_Toc15564553"/>
      <w:bookmarkStart w:id="463" w:name="_Toc15564675"/>
      <w:bookmarkStart w:id="464" w:name="_Toc15564798"/>
      <w:bookmarkStart w:id="465" w:name="_Toc15564274"/>
      <w:bookmarkStart w:id="466" w:name="_Toc15564397"/>
      <w:bookmarkStart w:id="467" w:name="_Toc15564554"/>
      <w:bookmarkStart w:id="468" w:name="_Toc15564676"/>
      <w:bookmarkStart w:id="469" w:name="_Toc15564799"/>
      <w:bookmarkStart w:id="470" w:name="_Toc15564275"/>
      <w:bookmarkStart w:id="471" w:name="_Toc15564398"/>
      <w:bookmarkStart w:id="472" w:name="_Toc15564555"/>
      <w:bookmarkStart w:id="473" w:name="_Toc15564677"/>
      <w:bookmarkStart w:id="474" w:name="_Toc15564800"/>
      <w:bookmarkStart w:id="475" w:name="_Toc15564276"/>
      <w:bookmarkStart w:id="476" w:name="_Toc15564399"/>
      <w:bookmarkStart w:id="477" w:name="_Toc15564556"/>
      <w:bookmarkStart w:id="478" w:name="_Toc15564678"/>
      <w:bookmarkStart w:id="479" w:name="_Toc15564801"/>
      <w:bookmarkStart w:id="480" w:name="_Toc15564277"/>
      <w:bookmarkStart w:id="481" w:name="_Toc15564400"/>
      <w:bookmarkStart w:id="482" w:name="_Toc15564557"/>
      <w:bookmarkStart w:id="483" w:name="_Toc15564679"/>
      <w:bookmarkStart w:id="484" w:name="_Toc15564802"/>
      <w:bookmarkStart w:id="485" w:name="_Toc15564278"/>
      <w:bookmarkStart w:id="486" w:name="_Toc15564401"/>
      <w:bookmarkStart w:id="487" w:name="_Toc15564558"/>
      <w:bookmarkStart w:id="488" w:name="_Toc15564680"/>
      <w:bookmarkStart w:id="489" w:name="_Toc15564803"/>
      <w:bookmarkStart w:id="490" w:name="_Toc15564279"/>
      <w:bookmarkStart w:id="491" w:name="_Toc15564402"/>
      <w:bookmarkStart w:id="492" w:name="_Toc15564559"/>
      <w:bookmarkStart w:id="493" w:name="_Toc15564681"/>
      <w:bookmarkStart w:id="494" w:name="_Toc15564804"/>
      <w:bookmarkStart w:id="495" w:name="_Toc15564280"/>
      <w:bookmarkStart w:id="496" w:name="_Toc15564403"/>
      <w:bookmarkStart w:id="497" w:name="_Toc15564560"/>
      <w:bookmarkStart w:id="498" w:name="_Toc15564682"/>
      <w:bookmarkStart w:id="499" w:name="_Toc15564805"/>
      <w:bookmarkStart w:id="500" w:name="_Toc15564281"/>
      <w:bookmarkStart w:id="501" w:name="_Toc15564404"/>
      <w:bookmarkStart w:id="502" w:name="_Toc15564561"/>
      <w:bookmarkStart w:id="503" w:name="_Toc15564683"/>
      <w:bookmarkStart w:id="504" w:name="_Toc15564806"/>
      <w:bookmarkStart w:id="505" w:name="_Toc15564282"/>
      <w:bookmarkStart w:id="506" w:name="_Toc15564405"/>
      <w:bookmarkStart w:id="507" w:name="_Toc15564562"/>
      <w:bookmarkStart w:id="508" w:name="_Toc15564684"/>
      <w:bookmarkStart w:id="509" w:name="_Toc15564807"/>
      <w:bookmarkStart w:id="510" w:name="_Toc15564283"/>
      <w:bookmarkStart w:id="511" w:name="_Toc15564406"/>
      <w:bookmarkStart w:id="512" w:name="_Toc15564563"/>
      <w:bookmarkStart w:id="513" w:name="_Toc15564685"/>
      <w:bookmarkStart w:id="514" w:name="_Toc15564808"/>
      <w:bookmarkStart w:id="515" w:name="_Toc15564284"/>
      <w:bookmarkStart w:id="516" w:name="_Toc15564407"/>
      <w:bookmarkStart w:id="517" w:name="_Toc15564564"/>
      <w:bookmarkStart w:id="518" w:name="_Toc15564686"/>
      <w:bookmarkStart w:id="519" w:name="_Toc15564809"/>
      <w:bookmarkStart w:id="520" w:name="_Toc15564285"/>
      <w:bookmarkStart w:id="521" w:name="_Toc15564408"/>
      <w:bookmarkStart w:id="522" w:name="_Toc15564565"/>
      <w:bookmarkStart w:id="523" w:name="_Toc15564687"/>
      <w:bookmarkStart w:id="524" w:name="_Toc15564810"/>
      <w:bookmarkStart w:id="525" w:name="_Toc15564286"/>
      <w:bookmarkStart w:id="526" w:name="_Toc15564409"/>
      <w:bookmarkStart w:id="527" w:name="_Toc15564566"/>
      <w:bookmarkStart w:id="528" w:name="_Toc15564688"/>
      <w:bookmarkStart w:id="529" w:name="_Toc15564811"/>
      <w:bookmarkStart w:id="530" w:name="_Toc511297802"/>
      <w:bookmarkStart w:id="531" w:name="_Toc17201041"/>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r w:rsidRPr="007E0FC2">
        <w:rPr>
          <w:rFonts w:ascii="Times New Roman" w:hAnsi="Times New Roman"/>
          <w:i/>
          <w:color w:val="002060"/>
          <w:highlight w:val="white"/>
        </w:rPr>
        <w:lastRenderedPageBreak/>
        <w:t xml:space="preserve">UBND </w:t>
      </w:r>
      <w:r w:rsidR="0070771B" w:rsidRPr="007E0FC2">
        <w:rPr>
          <w:rFonts w:ascii="Times New Roman" w:hAnsi="Times New Roman"/>
          <w:i/>
          <w:color w:val="002060"/>
          <w:highlight w:val="white"/>
        </w:rPr>
        <w:t>cấp huyện</w:t>
      </w:r>
      <w:bookmarkEnd w:id="530"/>
      <w:bookmarkEnd w:id="531"/>
    </w:p>
    <w:p w:rsidR="0070771B" w:rsidRPr="007E0FC2" w:rsidRDefault="00EC5DAB" w:rsidP="007E0FC2">
      <w:pPr>
        <w:spacing w:before="120" w:after="120" w:line="276" w:lineRule="auto"/>
        <w:jc w:val="both"/>
        <w:rPr>
          <w:bCs/>
          <w:color w:val="002060"/>
          <w:kern w:val="32"/>
          <w:highlight w:val="white"/>
          <w:lang w:val="vi-VN"/>
        </w:rPr>
      </w:pPr>
      <w:r w:rsidRPr="007E0FC2">
        <w:rPr>
          <w:bCs/>
          <w:color w:val="002060"/>
          <w:kern w:val="32"/>
          <w:highlight w:val="white"/>
        </w:rPr>
        <w:t xml:space="preserve">194. </w:t>
      </w:r>
      <w:r w:rsidR="0070771B" w:rsidRPr="007E0FC2">
        <w:rPr>
          <w:bCs/>
          <w:i/>
          <w:color w:val="002060"/>
          <w:kern w:val="32"/>
          <w:highlight w:val="white"/>
          <w:lang w:val="vi-VN"/>
        </w:rPr>
        <w:t xml:space="preserve">UBND </w:t>
      </w:r>
      <w:r w:rsidR="00EE41E8" w:rsidRPr="007E0FC2">
        <w:rPr>
          <w:bCs/>
          <w:i/>
          <w:color w:val="002060"/>
          <w:kern w:val="32"/>
          <w:highlight w:val="white"/>
          <w:lang w:val="id-ID"/>
        </w:rPr>
        <w:t xml:space="preserve">các </w:t>
      </w:r>
      <w:r w:rsidR="0070771B" w:rsidRPr="007E0FC2">
        <w:rPr>
          <w:bCs/>
          <w:i/>
          <w:color w:val="002060"/>
          <w:kern w:val="32"/>
          <w:highlight w:val="white"/>
          <w:lang w:val="vi-VN"/>
        </w:rPr>
        <w:t>huyện</w:t>
      </w:r>
      <w:r w:rsidR="0070771B" w:rsidRPr="007E0FC2">
        <w:rPr>
          <w:bCs/>
          <w:color w:val="002060"/>
          <w:kern w:val="32"/>
          <w:highlight w:val="white"/>
          <w:lang w:val="vi-VN"/>
        </w:rPr>
        <w:t xml:space="preserve"> có các trách nhiệm sau:</w:t>
      </w:r>
    </w:p>
    <w:p w:rsidR="00832721" w:rsidRPr="007E0FC2" w:rsidRDefault="002C0CB2" w:rsidP="007E0FC2">
      <w:pPr>
        <w:numPr>
          <w:ilvl w:val="0"/>
          <w:numId w:val="243"/>
        </w:numPr>
        <w:tabs>
          <w:tab w:val="left" w:pos="851"/>
        </w:tabs>
        <w:autoSpaceDE w:val="0"/>
        <w:autoSpaceDN w:val="0"/>
        <w:adjustRightInd w:val="0"/>
        <w:spacing w:before="120" w:after="120" w:line="276" w:lineRule="auto"/>
        <w:ind w:left="851" w:hanging="491"/>
        <w:jc w:val="both"/>
        <w:rPr>
          <w:color w:val="002060"/>
          <w:highlight w:val="white"/>
          <w:lang w:val="eu-ES"/>
        </w:rPr>
      </w:pPr>
      <w:r>
        <w:rPr>
          <w:color w:val="002060"/>
          <w:highlight w:val="white"/>
          <w:lang w:val="eu-ES"/>
        </w:rPr>
        <w:t>Thông báo thu hồi đất theo thẩm quyền hoặc trong từng trường hợp được ủy quyền ra thông báo thu hồi đất</w:t>
      </w:r>
      <w:r w:rsidR="00832721" w:rsidRPr="007E0FC2">
        <w:rPr>
          <w:color w:val="002060"/>
          <w:highlight w:val="white"/>
          <w:lang w:val="eu-ES"/>
        </w:rPr>
        <w:t>.</w:t>
      </w:r>
    </w:p>
    <w:p w:rsidR="00A63350" w:rsidRPr="007E0FC2" w:rsidRDefault="002C0CB2" w:rsidP="007E0FC2">
      <w:pPr>
        <w:numPr>
          <w:ilvl w:val="0"/>
          <w:numId w:val="243"/>
        </w:numPr>
        <w:tabs>
          <w:tab w:val="left" w:pos="851"/>
        </w:tabs>
        <w:autoSpaceDE w:val="0"/>
        <w:autoSpaceDN w:val="0"/>
        <w:adjustRightInd w:val="0"/>
        <w:spacing w:before="120" w:after="120" w:line="276" w:lineRule="auto"/>
        <w:ind w:left="851" w:hanging="491"/>
        <w:jc w:val="both"/>
        <w:rPr>
          <w:color w:val="002060"/>
          <w:highlight w:val="white"/>
          <w:lang w:val="eu-ES"/>
        </w:rPr>
      </w:pPr>
      <w:r>
        <w:rPr>
          <w:color w:val="002060"/>
          <w:highlight w:val="white"/>
          <w:lang w:val="eu-ES"/>
        </w:rPr>
        <w:t>Quyết định thu hồi đất, quyết định phê duyệt phương án bồi thường, hỗ trợ, TĐC đối với các đối tượng sử dụng đất thuộc thẩm quyền theo quy định hoặc trong trường hợp được ủy quyền</w:t>
      </w:r>
      <w:r w:rsidR="00A63350" w:rsidRPr="007E0FC2">
        <w:rPr>
          <w:color w:val="002060"/>
          <w:highlight w:val="white"/>
          <w:lang w:val="eu-ES"/>
        </w:rPr>
        <w:t>;</w:t>
      </w:r>
    </w:p>
    <w:p w:rsidR="00A63350" w:rsidRPr="007E0FC2" w:rsidRDefault="002C0CB2" w:rsidP="007E0FC2">
      <w:pPr>
        <w:numPr>
          <w:ilvl w:val="0"/>
          <w:numId w:val="243"/>
        </w:numPr>
        <w:tabs>
          <w:tab w:val="left" w:pos="851"/>
        </w:tabs>
        <w:autoSpaceDE w:val="0"/>
        <w:autoSpaceDN w:val="0"/>
        <w:adjustRightInd w:val="0"/>
        <w:spacing w:before="120" w:after="120" w:line="276" w:lineRule="auto"/>
        <w:ind w:left="851" w:hanging="491"/>
        <w:jc w:val="both"/>
        <w:rPr>
          <w:color w:val="002060"/>
          <w:highlight w:val="white"/>
          <w:lang w:val="eu-ES"/>
        </w:rPr>
      </w:pPr>
      <w:r>
        <w:rPr>
          <w:color w:val="002060"/>
          <w:highlight w:val="white"/>
          <w:lang w:val="eu-ES"/>
        </w:rPr>
        <w:t>Giải quyết các khiếu nại và khiếu kiện của người BAH trong phạm vi thẩm quyền</w:t>
      </w:r>
      <w:r w:rsidR="00A63350" w:rsidRPr="007E0FC2">
        <w:rPr>
          <w:color w:val="002060"/>
          <w:highlight w:val="white"/>
          <w:lang w:val="eu-ES"/>
        </w:rPr>
        <w:t xml:space="preserve">; </w:t>
      </w:r>
    </w:p>
    <w:p w:rsidR="004F5A78" w:rsidRPr="00FB1C18" w:rsidRDefault="002C0CB2" w:rsidP="00FB1C18">
      <w:pPr>
        <w:numPr>
          <w:ilvl w:val="0"/>
          <w:numId w:val="243"/>
        </w:numPr>
        <w:tabs>
          <w:tab w:val="left" w:pos="851"/>
        </w:tabs>
        <w:autoSpaceDE w:val="0"/>
        <w:autoSpaceDN w:val="0"/>
        <w:adjustRightInd w:val="0"/>
        <w:spacing w:before="120" w:after="120" w:line="276" w:lineRule="auto"/>
        <w:ind w:left="851" w:hanging="491"/>
        <w:jc w:val="both"/>
        <w:rPr>
          <w:color w:val="002060"/>
          <w:highlight w:val="white"/>
          <w:lang w:val="eu-ES"/>
        </w:rPr>
      </w:pPr>
      <w:r w:rsidRPr="001072D9">
        <w:rPr>
          <w:color w:val="002060"/>
          <w:highlight w:val="white"/>
          <w:lang w:val="eu-ES"/>
        </w:rPr>
        <w:t>C</w:t>
      </w:r>
      <w:r w:rsidRPr="00543B71">
        <w:rPr>
          <w:color w:val="002060"/>
          <w:highlight w:val="white"/>
          <w:lang w:val="eu-ES"/>
        </w:rPr>
        <w:t>hỉ đạo tổ chức thực hiện bồi thường, hỗ trợ và TĐC cấp huyện thực hiện việc chi trả bồi thường, hỗ trợ và TĐC theo quy định.</w:t>
      </w:r>
    </w:p>
    <w:p w:rsidR="00850A8B" w:rsidRPr="007E0FC2" w:rsidRDefault="009C3233" w:rsidP="001E36BC">
      <w:pPr>
        <w:pStyle w:val="Duan3"/>
        <w:tabs>
          <w:tab w:val="clear" w:pos="2160"/>
        </w:tabs>
        <w:spacing w:line="276" w:lineRule="auto"/>
        <w:ind w:left="0" w:firstLine="0"/>
        <w:jc w:val="both"/>
        <w:outlineLvl w:val="9"/>
        <w:rPr>
          <w:rFonts w:ascii="Times New Roman" w:hAnsi="Times New Roman"/>
          <w:b w:val="0"/>
          <w:i/>
          <w:color w:val="002060"/>
          <w:highlight w:val="white"/>
        </w:rPr>
      </w:pPr>
      <w:bookmarkStart w:id="532" w:name="_Toc16783705"/>
      <w:r w:rsidRPr="007E0FC2">
        <w:rPr>
          <w:rFonts w:ascii="Times New Roman" w:hAnsi="Times New Roman"/>
          <w:b w:val="0"/>
          <w:bCs w:val="0"/>
          <w:i/>
          <w:color w:val="002060"/>
          <w:highlight w:val="white"/>
        </w:rPr>
        <w:t xml:space="preserve">195. </w:t>
      </w:r>
      <w:r w:rsidR="004F5A78" w:rsidRPr="007E0FC2">
        <w:rPr>
          <w:rFonts w:ascii="Times New Roman" w:hAnsi="Times New Roman"/>
          <w:b w:val="0"/>
          <w:bCs w:val="0"/>
          <w:i/>
          <w:color w:val="002060"/>
          <w:highlight w:val="white"/>
        </w:rPr>
        <w:t xml:space="preserve">Trung tâm phát triển quỹ </w:t>
      </w:r>
      <w:r w:rsidR="004F5A78" w:rsidRPr="007E0FC2">
        <w:rPr>
          <w:rFonts w:ascii="Times New Roman" w:hAnsi="Times New Roman" w:hint="eastAsia"/>
          <w:b w:val="0"/>
          <w:bCs w:val="0"/>
          <w:i/>
          <w:color w:val="002060"/>
          <w:highlight w:val="white"/>
        </w:rPr>
        <w:t>đ</w:t>
      </w:r>
      <w:r w:rsidR="004F5A78" w:rsidRPr="007E0FC2">
        <w:rPr>
          <w:rFonts w:ascii="Times New Roman" w:hAnsi="Times New Roman"/>
          <w:b w:val="0"/>
          <w:bCs w:val="0"/>
          <w:i/>
          <w:color w:val="002060"/>
          <w:highlight w:val="white"/>
        </w:rPr>
        <w:t xml:space="preserve">ất các huyện hoặc </w:t>
      </w:r>
      <w:r w:rsidR="00832721" w:rsidRPr="007E0FC2">
        <w:rPr>
          <w:rFonts w:ascii="Times New Roman" w:hAnsi="Times New Roman"/>
          <w:b w:val="0"/>
          <w:bCs w:val="0"/>
          <w:i/>
          <w:color w:val="002060"/>
          <w:highlight w:val="white"/>
          <w:lang w:val="vi-VN"/>
        </w:rPr>
        <w:t xml:space="preserve">Ban/Hội </w:t>
      </w:r>
      <w:r w:rsidR="00832721" w:rsidRPr="007E0FC2">
        <w:rPr>
          <w:rFonts w:ascii="Times New Roman" w:hAnsi="Times New Roman" w:hint="eastAsia"/>
          <w:b w:val="0"/>
          <w:bCs w:val="0"/>
          <w:i/>
          <w:color w:val="002060"/>
          <w:highlight w:val="white"/>
          <w:lang w:val="vi-VN"/>
        </w:rPr>
        <w:t>đ</w:t>
      </w:r>
      <w:r w:rsidR="00832721" w:rsidRPr="007E0FC2">
        <w:rPr>
          <w:rFonts w:ascii="Times New Roman" w:hAnsi="Times New Roman"/>
          <w:b w:val="0"/>
          <w:bCs w:val="0"/>
          <w:i/>
          <w:color w:val="002060"/>
          <w:highlight w:val="white"/>
          <w:lang w:val="vi-VN"/>
        </w:rPr>
        <w:t xml:space="preserve">ồng </w:t>
      </w:r>
      <w:r w:rsidR="00F7706B" w:rsidRPr="007E0FC2">
        <w:rPr>
          <w:rFonts w:ascii="Times New Roman" w:hAnsi="Times New Roman"/>
          <w:b w:val="0"/>
          <w:bCs w:val="0"/>
          <w:i/>
          <w:color w:val="002060"/>
          <w:highlight w:val="white"/>
          <w:lang w:val="vi-VN"/>
        </w:rPr>
        <w:t>Bồith</w:t>
      </w:r>
      <w:r w:rsidR="00F7706B" w:rsidRPr="007E0FC2">
        <w:rPr>
          <w:rFonts w:ascii="Times New Roman" w:hAnsi="Times New Roman" w:hint="eastAsia"/>
          <w:b w:val="0"/>
          <w:bCs w:val="0"/>
          <w:i/>
          <w:color w:val="002060"/>
          <w:highlight w:val="white"/>
          <w:lang w:val="vi-VN"/>
        </w:rPr>
        <w:t>ư</w:t>
      </w:r>
      <w:r w:rsidR="00F7706B" w:rsidRPr="007E0FC2">
        <w:rPr>
          <w:rFonts w:ascii="Times New Roman" w:hAnsi="Times New Roman"/>
          <w:b w:val="0"/>
          <w:bCs w:val="0"/>
          <w:i/>
          <w:color w:val="002060"/>
          <w:highlight w:val="white"/>
          <w:lang w:val="vi-VN"/>
        </w:rPr>
        <w:t>ờng GPMB</w:t>
      </w:r>
      <w:r w:rsidR="00832721" w:rsidRPr="007E0FC2">
        <w:rPr>
          <w:rFonts w:ascii="Times New Roman" w:hAnsi="Times New Roman"/>
          <w:b w:val="0"/>
          <w:bCs w:val="0"/>
          <w:i/>
          <w:color w:val="002060"/>
          <w:highlight w:val="white"/>
          <w:lang w:val="vi-VN"/>
        </w:rPr>
        <w:t>huyện</w:t>
      </w:r>
      <w:r w:rsidR="00BC6724" w:rsidRPr="007E0FC2">
        <w:rPr>
          <w:color w:val="002060"/>
          <w:highlight w:val="white"/>
        </w:rPr>
        <w:t xml:space="preserve">. </w:t>
      </w:r>
      <w:bookmarkStart w:id="533" w:name="_Toc484864840"/>
      <w:r w:rsidR="00850A8B" w:rsidRPr="007E0FC2">
        <w:rPr>
          <w:rFonts w:ascii="Times New Roman" w:hAnsi="Times New Roman"/>
          <w:b w:val="0"/>
          <w:bCs w:val="0"/>
          <w:color w:val="002060"/>
          <w:highlight w:val="white"/>
          <w:lang w:val="vi-VN"/>
        </w:rPr>
        <w:t>Đơn vị thực hiện công tác bồi thường, hỗ trợ và tái định cư cấp huyện  có trách nhiệm thực hiện công tác bồi thường và GPMB cho các công trình trên địa bàn huyện, bao gồm:</w:t>
      </w:r>
      <w:bookmarkEnd w:id="532"/>
      <w:bookmarkEnd w:id="533"/>
    </w:p>
    <w:p w:rsidR="0053716F" w:rsidRPr="005C6B4F" w:rsidRDefault="0053716F" w:rsidP="0053716F">
      <w:pPr>
        <w:pStyle w:val="ADBNumberredPara"/>
        <w:numPr>
          <w:ilvl w:val="0"/>
          <w:numId w:val="218"/>
        </w:numPr>
        <w:spacing w:before="120" w:after="120" w:line="312" w:lineRule="auto"/>
        <w:rPr>
          <w:rFonts w:ascii="Times New Roman" w:hAnsi="Times New Roman" w:cs="Times New Roman"/>
          <w:color w:val="002060"/>
          <w:sz w:val="24"/>
          <w:szCs w:val="24"/>
          <w:lang w:val="vi-VN"/>
        </w:rPr>
      </w:pPr>
      <w:r w:rsidRPr="005C6B4F">
        <w:rPr>
          <w:rFonts w:ascii="Times New Roman" w:hAnsi="Times New Roman" w:cs="Times New Roman"/>
          <w:color w:val="002060"/>
          <w:sz w:val="24"/>
          <w:szCs w:val="24"/>
          <w:lang w:val="nl-NL"/>
        </w:rPr>
        <w:t xml:space="preserve">Tổ chức thực hiện </w:t>
      </w:r>
      <w:r w:rsidRPr="005C6B4F">
        <w:rPr>
          <w:rFonts w:ascii="Times New Roman" w:hAnsi="Times New Roman" w:cs="Times New Roman"/>
          <w:color w:val="002060"/>
          <w:sz w:val="24"/>
          <w:szCs w:val="24"/>
          <w:lang w:val="pt-BR"/>
        </w:rPr>
        <w:t xml:space="preserve">kế hoạch </w:t>
      </w:r>
      <w:r w:rsidRPr="005C6B4F">
        <w:rPr>
          <w:rFonts w:ascii="Times New Roman" w:hAnsi="Times New Roman" w:cs="Times New Roman"/>
          <w:color w:val="002060"/>
          <w:spacing w:val="4"/>
          <w:sz w:val="24"/>
          <w:szCs w:val="24"/>
          <w:lang w:val="vi-VN"/>
        </w:rPr>
        <w:t xml:space="preserve">thu hồi đất, điều tra, khảo sát, đo đạc, kiểm đếm </w:t>
      </w:r>
      <w:r w:rsidRPr="005C6B4F">
        <w:rPr>
          <w:rFonts w:ascii="Times New Roman" w:hAnsi="Times New Roman" w:cs="Times New Roman"/>
          <w:color w:val="002060"/>
          <w:sz w:val="24"/>
          <w:szCs w:val="24"/>
          <w:lang w:val="nl-NL"/>
        </w:rPr>
        <w:t>đã được phê duyệt.</w:t>
      </w:r>
    </w:p>
    <w:p w:rsidR="0053716F" w:rsidRPr="005C6B4F" w:rsidRDefault="0053716F" w:rsidP="0053716F">
      <w:pPr>
        <w:pStyle w:val="ADBNumberredPara"/>
        <w:numPr>
          <w:ilvl w:val="0"/>
          <w:numId w:val="218"/>
        </w:numPr>
        <w:spacing w:before="120" w:after="120" w:line="312" w:lineRule="auto"/>
        <w:ind w:hanging="480"/>
        <w:rPr>
          <w:rFonts w:ascii="Times New Roman" w:hAnsi="Times New Roman" w:cs="Times New Roman"/>
          <w:color w:val="002060"/>
          <w:sz w:val="24"/>
          <w:szCs w:val="24"/>
          <w:lang w:val="vi-VN"/>
        </w:rPr>
      </w:pPr>
      <w:r w:rsidRPr="005C6B4F">
        <w:rPr>
          <w:rFonts w:ascii="Times New Roman" w:hAnsi="Times New Roman" w:cs="Times New Roman"/>
          <w:color w:val="002060"/>
          <w:sz w:val="24"/>
          <w:szCs w:val="24"/>
          <w:lang w:val="vi-VN"/>
        </w:rPr>
        <w:t xml:space="preserve">Chịu trách nhiệm về kiểm kê thu hồi đất, hoàn chỉnh biểu bồi thường, chuẩn bị các bảng biểu tổng hợp bồi thường để trình lên cấp có thẩm quyền phê duyệt và trả tiền bồi thường trực tiếp cho từng người bị ảnh hưởng sau khi nhận được vốn bồi thường; </w:t>
      </w:r>
    </w:p>
    <w:p w:rsidR="0053716F" w:rsidRPr="005C6B4F" w:rsidRDefault="0053716F" w:rsidP="0053716F">
      <w:pPr>
        <w:pStyle w:val="ADBNumberredPara"/>
        <w:numPr>
          <w:ilvl w:val="0"/>
          <w:numId w:val="218"/>
        </w:numPr>
        <w:spacing w:before="120" w:after="120" w:line="312" w:lineRule="auto"/>
        <w:ind w:hanging="480"/>
        <w:rPr>
          <w:rFonts w:ascii="Times New Roman" w:hAnsi="Times New Roman" w:cs="Times New Roman"/>
          <w:color w:val="002060"/>
          <w:sz w:val="24"/>
          <w:szCs w:val="24"/>
          <w:lang w:val="vi-VN"/>
        </w:rPr>
      </w:pPr>
      <w:r w:rsidRPr="005C6B4F">
        <w:rPr>
          <w:rFonts w:ascii="Times New Roman" w:hAnsi="Times New Roman" w:cs="Times New Roman"/>
          <w:color w:val="002060"/>
          <w:sz w:val="24"/>
          <w:szCs w:val="24"/>
          <w:lang w:val="vi-VN"/>
        </w:rPr>
        <w:t>Chuẩn bị đất và các thủ tục về đất để TĐC các hộ bị di dời (nếu có)</w:t>
      </w:r>
    </w:p>
    <w:p w:rsidR="0053716F" w:rsidRPr="005C6B4F" w:rsidRDefault="0053716F" w:rsidP="0053716F">
      <w:pPr>
        <w:pStyle w:val="ADBNumberredPara"/>
        <w:numPr>
          <w:ilvl w:val="0"/>
          <w:numId w:val="218"/>
        </w:numPr>
        <w:spacing w:before="120" w:after="120" w:line="312" w:lineRule="auto"/>
        <w:ind w:hanging="480"/>
        <w:rPr>
          <w:rFonts w:ascii="Times New Roman" w:hAnsi="Times New Roman" w:cs="Times New Roman"/>
          <w:color w:val="002060"/>
          <w:sz w:val="24"/>
          <w:szCs w:val="24"/>
          <w:lang w:val="vi-VN"/>
        </w:rPr>
      </w:pPr>
      <w:r w:rsidRPr="005C6B4F">
        <w:rPr>
          <w:rFonts w:ascii="Times New Roman" w:hAnsi="Times New Roman" w:cs="Times New Roman"/>
          <w:color w:val="002060"/>
          <w:sz w:val="24"/>
          <w:szCs w:val="24"/>
          <w:lang w:val="vi-VN"/>
        </w:rPr>
        <w:t>Chịu trách nhiệm phối hợp với các đơn vị liên quan để hoà giải để giải quyết các khiếu nại của người bị ảnh hưởng bởi dự án về chính sách bồi thường và các quyền bồi thường;</w:t>
      </w:r>
    </w:p>
    <w:p w:rsidR="0053716F" w:rsidRPr="005C6B4F" w:rsidRDefault="0053716F" w:rsidP="0053716F">
      <w:pPr>
        <w:pStyle w:val="ADBNumberredPara"/>
        <w:numPr>
          <w:ilvl w:val="0"/>
          <w:numId w:val="218"/>
        </w:numPr>
        <w:spacing w:before="120" w:after="120" w:line="312" w:lineRule="auto"/>
        <w:ind w:hanging="480"/>
        <w:rPr>
          <w:rFonts w:ascii="Times New Roman" w:hAnsi="Times New Roman" w:cs="Times New Roman"/>
          <w:color w:val="002060"/>
          <w:sz w:val="24"/>
          <w:szCs w:val="24"/>
          <w:lang w:val="vi-VN"/>
        </w:rPr>
      </w:pPr>
      <w:r w:rsidRPr="005C6B4F">
        <w:rPr>
          <w:rFonts w:ascii="Times New Roman" w:hAnsi="Times New Roman" w:cs="Times New Roman"/>
          <w:color w:val="002060"/>
          <w:position w:val="1"/>
          <w:sz w:val="24"/>
          <w:szCs w:val="24"/>
          <w:lang w:val="vi-VN"/>
        </w:rPr>
        <w:t xml:space="preserve">Tổng </w:t>
      </w:r>
      <w:r w:rsidRPr="005C6B4F">
        <w:rPr>
          <w:rFonts w:ascii="Times New Roman" w:hAnsi="Times New Roman" w:cs="Times New Roman"/>
          <w:color w:val="002060"/>
          <w:sz w:val="24"/>
          <w:szCs w:val="24"/>
          <w:lang w:val="nl-NL"/>
        </w:rPr>
        <w:t>hợp</w:t>
      </w:r>
      <w:r w:rsidRPr="005C6B4F">
        <w:rPr>
          <w:rFonts w:ascii="Times New Roman" w:hAnsi="Times New Roman" w:cs="Times New Roman"/>
          <w:color w:val="002060"/>
          <w:position w:val="1"/>
          <w:sz w:val="24"/>
          <w:szCs w:val="24"/>
          <w:lang w:val="vi-VN"/>
        </w:rPr>
        <w:t xml:space="preserve"> và báo cáo với các cơ quan có thẩm quyền về công tác giải phóng mặt bằng hàng tháng, hàng quý...</w:t>
      </w:r>
      <w:r w:rsidRPr="005C6B4F">
        <w:rPr>
          <w:rFonts w:ascii="Times New Roman" w:hAnsi="Times New Roman" w:cs="Times New Roman"/>
          <w:color w:val="002060"/>
          <w:sz w:val="24"/>
          <w:szCs w:val="24"/>
          <w:lang w:val="vi-VN"/>
        </w:rPr>
        <w:t>;</w:t>
      </w:r>
    </w:p>
    <w:p w:rsidR="0053716F" w:rsidRPr="005C6B4F" w:rsidRDefault="0053716F" w:rsidP="0053716F">
      <w:pPr>
        <w:pStyle w:val="ADBNumberredPara"/>
        <w:numPr>
          <w:ilvl w:val="0"/>
          <w:numId w:val="218"/>
        </w:numPr>
        <w:spacing w:before="120" w:after="120" w:line="312" w:lineRule="auto"/>
        <w:ind w:hanging="480"/>
        <w:rPr>
          <w:rFonts w:ascii="Times New Roman" w:hAnsi="Times New Roman" w:cs="Times New Roman"/>
          <w:color w:val="002060"/>
          <w:sz w:val="24"/>
          <w:szCs w:val="24"/>
          <w:lang w:val="vi-VN"/>
        </w:rPr>
      </w:pPr>
      <w:r w:rsidRPr="005C6B4F">
        <w:rPr>
          <w:rFonts w:ascii="Times New Roman" w:hAnsi="Times New Roman" w:cs="Times New Roman"/>
          <w:color w:val="002060"/>
          <w:sz w:val="24"/>
          <w:szCs w:val="24"/>
          <w:lang w:val="vi-VN"/>
        </w:rPr>
        <w:t xml:space="preserve">Dành sự quan tâm đặc biệt tới nhu cầu và nguyện vọng của những nhóm đặc biệt (nhóm dân tộc thiểu số) và những người dễ tổn thương (trẻ em, người già, chủ hộ là nữ/độc thân); </w:t>
      </w:r>
    </w:p>
    <w:p w:rsidR="0053716F" w:rsidRPr="005C6B4F" w:rsidRDefault="0053716F" w:rsidP="0053716F">
      <w:pPr>
        <w:pStyle w:val="ADBNumberredPara"/>
        <w:numPr>
          <w:ilvl w:val="0"/>
          <w:numId w:val="218"/>
        </w:numPr>
        <w:spacing w:before="120" w:after="120" w:line="312" w:lineRule="auto"/>
        <w:ind w:hanging="480"/>
        <w:rPr>
          <w:rFonts w:ascii="Times New Roman" w:hAnsi="Times New Roman" w:cs="Times New Roman"/>
          <w:color w:val="002060"/>
          <w:sz w:val="24"/>
          <w:szCs w:val="24"/>
          <w:lang w:val="vi-VN"/>
        </w:rPr>
      </w:pPr>
      <w:r w:rsidRPr="005C6B4F">
        <w:rPr>
          <w:rFonts w:ascii="Times New Roman" w:hAnsi="Times New Roman" w:cs="Times New Roman"/>
          <w:color w:val="002060"/>
          <w:sz w:val="24"/>
          <w:szCs w:val="24"/>
          <w:lang w:val="vi-VN"/>
        </w:rPr>
        <w:t>Phối hợp chặt chẽ với các tổ chức giám sát độc lập.</w:t>
      </w:r>
    </w:p>
    <w:p w:rsidR="00410663" w:rsidRPr="007E0FC2" w:rsidRDefault="00410663" w:rsidP="007E0FC2">
      <w:pPr>
        <w:pStyle w:val="Duan3"/>
        <w:numPr>
          <w:ilvl w:val="2"/>
          <w:numId w:val="83"/>
        </w:numPr>
        <w:spacing w:line="276" w:lineRule="auto"/>
        <w:ind w:left="567" w:hanging="567"/>
        <w:jc w:val="both"/>
        <w:rPr>
          <w:rFonts w:ascii="Times New Roman" w:hAnsi="Times New Roman"/>
          <w:i/>
          <w:color w:val="002060"/>
          <w:highlight w:val="white"/>
        </w:rPr>
      </w:pPr>
      <w:bookmarkStart w:id="534" w:name="_Toc511297803"/>
      <w:bookmarkStart w:id="535" w:name="_Toc17201042"/>
      <w:r w:rsidRPr="007E0FC2">
        <w:rPr>
          <w:rFonts w:ascii="Times New Roman" w:hAnsi="Times New Roman"/>
          <w:i/>
          <w:color w:val="002060"/>
          <w:highlight w:val="white"/>
        </w:rPr>
        <w:t xml:space="preserve">UBND </w:t>
      </w:r>
      <w:bookmarkEnd w:id="439"/>
      <w:bookmarkEnd w:id="440"/>
      <w:bookmarkEnd w:id="441"/>
      <w:bookmarkEnd w:id="442"/>
      <w:r w:rsidR="00554D84" w:rsidRPr="007E0FC2">
        <w:rPr>
          <w:rFonts w:ascii="Times New Roman" w:hAnsi="Times New Roman"/>
          <w:i/>
          <w:color w:val="002060"/>
          <w:highlight w:val="white"/>
        </w:rPr>
        <w:t>xã</w:t>
      </w:r>
      <w:bookmarkEnd w:id="534"/>
      <w:bookmarkEnd w:id="535"/>
    </w:p>
    <w:p w:rsidR="0070771B" w:rsidRPr="007E0FC2" w:rsidRDefault="0070771B" w:rsidP="007E0FC2">
      <w:pPr>
        <w:pStyle w:val="ListParagraph"/>
        <w:numPr>
          <w:ilvl w:val="0"/>
          <w:numId w:val="49"/>
        </w:numPr>
        <w:spacing w:before="120" w:line="276" w:lineRule="auto"/>
        <w:ind w:hanging="780"/>
        <w:rPr>
          <w:bCs/>
          <w:color w:val="002060"/>
          <w:kern w:val="32"/>
          <w:highlight w:val="white"/>
          <w:lang w:val="vi-VN"/>
        </w:rPr>
      </w:pPr>
      <w:bookmarkStart w:id="536" w:name="_Toc472383048"/>
      <w:bookmarkStart w:id="537" w:name="_Toc259114920"/>
      <w:bookmarkStart w:id="538" w:name="_Toc337494578"/>
      <w:bookmarkStart w:id="539" w:name="_Toc341708655"/>
      <w:bookmarkEnd w:id="443"/>
      <w:bookmarkEnd w:id="444"/>
      <w:bookmarkEnd w:id="445"/>
      <w:bookmarkEnd w:id="446"/>
      <w:r w:rsidRPr="007E0FC2">
        <w:rPr>
          <w:bCs/>
          <w:color w:val="002060"/>
          <w:kern w:val="32"/>
          <w:highlight w:val="white"/>
          <w:lang w:val="vi-VN"/>
        </w:rPr>
        <w:t xml:space="preserve">UBND </w:t>
      </w:r>
      <w:r w:rsidR="00CB11C5" w:rsidRPr="007E0FC2">
        <w:rPr>
          <w:bCs/>
          <w:color w:val="002060"/>
          <w:kern w:val="32"/>
          <w:highlight w:val="white"/>
          <w:lang w:val="vi-VN"/>
        </w:rPr>
        <w:t>xã</w:t>
      </w:r>
      <w:r w:rsidRPr="007E0FC2">
        <w:rPr>
          <w:color w:val="002060"/>
          <w:highlight w:val="white"/>
        </w:rPr>
        <w:t>chịu</w:t>
      </w:r>
      <w:r w:rsidRPr="007E0FC2">
        <w:rPr>
          <w:bCs/>
          <w:color w:val="002060"/>
          <w:kern w:val="32"/>
          <w:highlight w:val="white"/>
          <w:lang w:val="vi-VN"/>
        </w:rPr>
        <w:t xml:space="preserve"> trách nhiệm:</w:t>
      </w:r>
    </w:p>
    <w:p w:rsidR="0070771B" w:rsidRPr="007E0FC2" w:rsidRDefault="00030506" w:rsidP="00CF1193">
      <w:pPr>
        <w:pStyle w:val="ADBNumberredPara"/>
        <w:numPr>
          <w:ilvl w:val="0"/>
          <w:numId w:val="31"/>
        </w:numPr>
        <w:tabs>
          <w:tab w:val="clear" w:pos="840"/>
          <w:tab w:val="num" w:pos="851"/>
        </w:tabs>
        <w:spacing w:before="120" w:after="120" w:line="276" w:lineRule="auto"/>
        <w:ind w:left="851" w:hanging="425"/>
        <w:rPr>
          <w:rFonts w:ascii="Times New Roman" w:hAnsi="Times New Roman" w:cs="Times New Roman"/>
          <w:color w:val="002060"/>
          <w:sz w:val="24"/>
          <w:szCs w:val="24"/>
          <w:highlight w:val="white"/>
          <w:lang w:val="vi-VN"/>
        </w:rPr>
      </w:pPr>
      <w:r w:rsidRPr="007E0FC2">
        <w:rPr>
          <w:rFonts w:ascii="Times New Roman" w:hAnsi="Times New Roman" w:cs="Times New Roman"/>
          <w:color w:val="002060"/>
          <w:sz w:val="24"/>
          <w:szCs w:val="24"/>
          <w:highlight w:val="white"/>
          <w:lang w:val="en-US"/>
        </w:rPr>
        <w:t>Thành lập các tổ công tác cấp xã và quản lý chức năng của họ, giao cho các cán bộ xã</w:t>
      </w:r>
      <w:r w:rsidR="00642F3C" w:rsidRPr="007E0FC2">
        <w:rPr>
          <w:rFonts w:ascii="Times New Roman" w:hAnsi="Times New Roman" w:cs="Times New Roman"/>
          <w:color w:val="002060"/>
          <w:sz w:val="24"/>
          <w:szCs w:val="24"/>
          <w:highlight w:val="white"/>
          <w:lang w:val="en-US"/>
        </w:rPr>
        <w:t xml:space="preserve"> hỗ trợ Ban bồi thường huyện và Ban quản lý dự án đầu tư xây dựng tỉnh Bắc </w:t>
      </w:r>
      <w:r w:rsidR="00155884" w:rsidRPr="007E0FC2">
        <w:rPr>
          <w:rFonts w:ascii="Times New Roman" w:hAnsi="Times New Roman" w:cs="Times New Roman"/>
          <w:color w:val="002060"/>
          <w:sz w:val="24"/>
          <w:szCs w:val="24"/>
          <w:highlight w:val="white"/>
          <w:lang w:val="en-US"/>
        </w:rPr>
        <w:t xml:space="preserve">Kạn </w:t>
      </w:r>
      <w:r w:rsidR="00642F3C" w:rsidRPr="007E0FC2">
        <w:rPr>
          <w:rFonts w:ascii="Times New Roman" w:hAnsi="Times New Roman" w:cs="Times New Roman"/>
          <w:color w:val="002060"/>
          <w:sz w:val="24"/>
          <w:szCs w:val="24"/>
          <w:highlight w:val="white"/>
          <w:lang w:val="en-US"/>
        </w:rPr>
        <w:t xml:space="preserve">lập khảo sát đo đạc chi tiết, chuẩn bị hồ sơ thu hồi đất cho dự án, chuẩn bị Kế </w:t>
      </w:r>
      <w:r w:rsidR="00155884" w:rsidRPr="007E0FC2">
        <w:rPr>
          <w:rFonts w:ascii="Times New Roman" w:hAnsi="Times New Roman" w:cs="Times New Roman"/>
          <w:color w:val="002060"/>
          <w:sz w:val="24"/>
          <w:szCs w:val="24"/>
          <w:highlight w:val="white"/>
          <w:lang w:val="en-US"/>
        </w:rPr>
        <w:t xml:space="preserve">hoạch </w:t>
      </w:r>
      <w:r w:rsidR="00642F3C" w:rsidRPr="007E0FC2">
        <w:rPr>
          <w:rFonts w:ascii="Times New Roman" w:hAnsi="Times New Roman" w:cs="Times New Roman"/>
          <w:color w:val="002060"/>
          <w:sz w:val="24"/>
          <w:szCs w:val="24"/>
          <w:highlight w:val="white"/>
          <w:lang w:val="en-US"/>
        </w:rPr>
        <w:t>hành động TĐC và thực hiện các hoạt động tái định cư;</w:t>
      </w:r>
    </w:p>
    <w:p w:rsidR="002E16A3" w:rsidRPr="0081596F" w:rsidRDefault="00030506" w:rsidP="0081596F">
      <w:pPr>
        <w:pStyle w:val="ADBNumberredPara"/>
        <w:numPr>
          <w:ilvl w:val="0"/>
          <w:numId w:val="31"/>
        </w:numPr>
        <w:spacing w:before="120" w:after="120" w:line="276" w:lineRule="auto"/>
        <w:ind w:left="851" w:hanging="425"/>
        <w:rPr>
          <w:rFonts w:ascii="Times New Roman" w:hAnsi="Times New Roman" w:cs="Times New Roman"/>
          <w:color w:val="002060"/>
          <w:sz w:val="24"/>
          <w:szCs w:val="24"/>
          <w:highlight w:val="white"/>
          <w:lang w:val="en-US"/>
        </w:rPr>
      </w:pPr>
      <w:r w:rsidRPr="004F7EE2">
        <w:rPr>
          <w:rFonts w:ascii="Times New Roman" w:hAnsi="Times New Roman" w:cs="Times New Roman"/>
          <w:color w:val="002060"/>
          <w:sz w:val="24"/>
          <w:szCs w:val="24"/>
          <w:highlight w:val="white"/>
          <w:lang w:val="vi-VN" w:eastAsia="en-AU"/>
        </w:rPr>
        <w:lastRenderedPageBreak/>
        <w:t xml:space="preserve">Cung </w:t>
      </w:r>
      <w:r w:rsidRPr="0081596F">
        <w:rPr>
          <w:rFonts w:ascii="Times New Roman" w:hAnsi="Times New Roman" w:cs="Times New Roman"/>
          <w:color w:val="002060"/>
          <w:sz w:val="24"/>
          <w:szCs w:val="24"/>
          <w:highlight w:val="white"/>
          <w:lang w:val="en-US"/>
        </w:rPr>
        <w:t>cấp các tài liệu liên quan đến nguồn gốc sử dụng đất của các hộ bị ảnh hưởng; Xác nhận tính hợp lệ của người bị ảnh hưởng và tài sản bị ảnh hưởng;</w:t>
      </w:r>
    </w:p>
    <w:p w:rsidR="002E16A3" w:rsidRPr="0081596F" w:rsidRDefault="002E16A3" w:rsidP="0081596F">
      <w:pPr>
        <w:pStyle w:val="ADBNumberredPara"/>
        <w:numPr>
          <w:ilvl w:val="0"/>
          <w:numId w:val="31"/>
        </w:numPr>
        <w:spacing w:before="120" w:after="120" w:line="276" w:lineRule="auto"/>
        <w:ind w:left="851" w:hanging="425"/>
        <w:rPr>
          <w:color w:val="002060"/>
          <w:highlight w:val="white"/>
          <w:lang w:val="en-US"/>
        </w:rPr>
      </w:pPr>
      <w:r w:rsidRPr="0081596F">
        <w:rPr>
          <w:rFonts w:ascii="Times New Roman" w:hAnsi="Times New Roman" w:cs="Times New Roman"/>
          <w:color w:val="002060"/>
          <w:highlight w:val="white"/>
          <w:lang w:val="en-US"/>
        </w:rPr>
        <w:t xml:space="preserve">Hỗ trợ </w:t>
      </w:r>
      <w:r w:rsidRPr="0081596F">
        <w:rPr>
          <w:rFonts w:ascii="Times New Roman" w:hAnsi="Times New Roman" w:cs="Times New Roman"/>
          <w:color w:val="002060"/>
          <w:sz w:val="24"/>
          <w:szCs w:val="24"/>
          <w:highlight w:val="white"/>
          <w:lang w:val="en-US"/>
        </w:rPr>
        <w:t>UBND huyện, đơn vị làm công tác GPMB tổ chức các cuộc họp, tham vấn cộng đồng, điều tra kinh tế xã hội trong quá trình chuẩn bị và thực hiện RAP;</w:t>
      </w:r>
    </w:p>
    <w:p w:rsidR="002E16A3" w:rsidRPr="0081596F" w:rsidRDefault="002E16A3" w:rsidP="0081596F">
      <w:pPr>
        <w:pStyle w:val="ADBNumberredPara"/>
        <w:numPr>
          <w:ilvl w:val="0"/>
          <w:numId w:val="31"/>
        </w:numPr>
        <w:spacing w:before="120" w:after="120" w:line="276" w:lineRule="auto"/>
        <w:ind w:left="851" w:hanging="425"/>
        <w:rPr>
          <w:color w:val="002060"/>
          <w:highlight w:val="white"/>
          <w:lang w:val="en-US"/>
        </w:rPr>
      </w:pPr>
      <w:r w:rsidRPr="0081596F">
        <w:rPr>
          <w:rFonts w:ascii="Times New Roman" w:hAnsi="Times New Roman" w:cs="Times New Roman"/>
          <w:color w:val="002060"/>
          <w:sz w:val="24"/>
          <w:szCs w:val="24"/>
          <w:highlight w:val="white"/>
          <w:lang w:val="en-US"/>
        </w:rPr>
        <w:t>Thành lập các nhóm công tác cấp xã để hỗ trợ UBND huyện và đơn vị làm công tác GPMB thực hiện khảo sát kiểm đếm chi tiết, khảo sát giá thay thế, khảo sát kinh tế xã hội và cung cấp các thông tin cần thiết để hỗ trợ chuẩn bị và thực hiện RAP;</w:t>
      </w:r>
    </w:p>
    <w:p w:rsidR="002E16A3" w:rsidRPr="0081596F" w:rsidRDefault="002E16A3" w:rsidP="0081596F">
      <w:pPr>
        <w:pStyle w:val="ADBNumberredPara"/>
        <w:numPr>
          <w:ilvl w:val="0"/>
          <w:numId w:val="31"/>
        </w:numPr>
        <w:spacing w:before="120" w:after="120" w:line="276" w:lineRule="auto"/>
        <w:ind w:left="851" w:hanging="425"/>
        <w:rPr>
          <w:rFonts w:ascii="Times New Roman" w:hAnsi="Times New Roman" w:cs="Times New Roman"/>
          <w:color w:val="002060"/>
          <w:sz w:val="24"/>
          <w:szCs w:val="24"/>
          <w:highlight w:val="white"/>
          <w:lang w:val="en-US"/>
        </w:rPr>
      </w:pPr>
      <w:r w:rsidRPr="0081596F">
        <w:rPr>
          <w:rFonts w:ascii="Times New Roman" w:hAnsi="Times New Roman" w:cs="Times New Roman"/>
          <w:color w:val="002060"/>
          <w:sz w:val="24"/>
          <w:szCs w:val="24"/>
          <w:highlight w:val="white"/>
          <w:lang w:val="en-US"/>
        </w:rPr>
        <w:t>Phối hợp với đơn vị làm công tác GPMB trong việc tổ chức chi trả bồi thường, tái định cư và thực hiện chương trình phục hồi sinh kế;</w:t>
      </w:r>
    </w:p>
    <w:p w:rsidR="002E16A3" w:rsidRPr="0081596F" w:rsidRDefault="002E16A3" w:rsidP="0081596F">
      <w:pPr>
        <w:pStyle w:val="ADBNumberredPara"/>
        <w:numPr>
          <w:ilvl w:val="0"/>
          <w:numId w:val="31"/>
        </w:numPr>
        <w:spacing w:before="120" w:after="120" w:line="276" w:lineRule="auto"/>
        <w:ind w:left="851" w:hanging="425"/>
        <w:rPr>
          <w:rFonts w:ascii="Times New Roman" w:hAnsi="Times New Roman" w:cs="Times New Roman"/>
          <w:color w:val="002060"/>
          <w:sz w:val="24"/>
          <w:szCs w:val="24"/>
          <w:highlight w:val="white"/>
          <w:lang w:val="en-US"/>
        </w:rPr>
      </w:pPr>
      <w:r w:rsidRPr="0081596F">
        <w:rPr>
          <w:rFonts w:ascii="Times New Roman" w:hAnsi="Times New Roman" w:cs="Times New Roman"/>
          <w:color w:val="002060"/>
          <w:sz w:val="24"/>
          <w:szCs w:val="24"/>
          <w:highlight w:val="white"/>
          <w:lang w:val="en-US"/>
        </w:rPr>
        <w:t>Xác định diện tích đất thay thế cho các hộ bị ảnh hưởng đủ điều kiện được bồi thường và đề xuất các chương trình phục hồi sinh kế phù hợp với điều kiện của người dân và địa phương;</w:t>
      </w:r>
    </w:p>
    <w:p w:rsidR="002E16A3" w:rsidRPr="0081596F" w:rsidRDefault="002E16A3" w:rsidP="0081596F">
      <w:pPr>
        <w:pStyle w:val="ADBNumberredPara"/>
        <w:numPr>
          <w:ilvl w:val="0"/>
          <w:numId w:val="31"/>
        </w:numPr>
        <w:spacing w:before="120" w:after="120" w:line="276" w:lineRule="auto"/>
        <w:ind w:left="851" w:hanging="425"/>
        <w:rPr>
          <w:rFonts w:ascii="Times New Roman" w:hAnsi="Times New Roman" w:cs="Times New Roman"/>
          <w:color w:val="002060"/>
          <w:sz w:val="24"/>
          <w:szCs w:val="24"/>
          <w:highlight w:val="white"/>
          <w:lang w:val="en-US"/>
        </w:rPr>
      </w:pPr>
      <w:r w:rsidRPr="0081596F">
        <w:rPr>
          <w:rFonts w:ascii="Times New Roman" w:hAnsi="Times New Roman" w:cs="Times New Roman"/>
          <w:color w:val="002060"/>
          <w:sz w:val="24"/>
          <w:szCs w:val="24"/>
          <w:highlight w:val="white"/>
          <w:lang w:val="en-US"/>
        </w:rPr>
        <w:t>Giải quyết khiếu nại cấp xã theo quy định của pháp luật hiện hành;</w:t>
      </w:r>
    </w:p>
    <w:p w:rsidR="0070771B" w:rsidRPr="007E0FC2" w:rsidRDefault="0070771B" w:rsidP="007E0FC2">
      <w:pPr>
        <w:pStyle w:val="Duan3"/>
        <w:numPr>
          <w:ilvl w:val="2"/>
          <w:numId w:val="83"/>
        </w:numPr>
        <w:spacing w:line="276" w:lineRule="auto"/>
        <w:ind w:left="567" w:hanging="567"/>
        <w:jc w:val="both"/>
        <w:rPr>
          <w:rFonts w:ascii="Times New Roman" w:hAnsi="Times New Roman"/>
          <w:i/>
          <w:color w:val="002060"/>
          <w:highlight w:val="white"/>
          <w:lang w:val="vi-VN"/>
        </w:rPr>
      </w:pPr>
      <w:bookmarkStart w:id="540" w:name="_Toc15564290"/>
      <w:bookmarkStart w:id="541" w:name="_Toc15564413"/>
      <w:bookmarkStart w:id="542" w:name="_Toc15564570"/>
      <w:bookmarkStart w:id="543" w:name="_Toc15564692"/>
      <w:bookmarkStart w:id="544" w:name="_Toc15564815"/>
      <w:bookmarkStart w:id="545" w:name="_Toc15564291"/>
      <w:bookmarkStart w:id="546" w:name="_Toc15564414"/>
      <w:bookmarkStart w:id="547" w:name="_Toc15564571"/>
      <w:bookmarkStart w:id="548" w:name="_Toc15564693"/>
      <w:bookmarkStart w:id="549" w:name="_Toc15564816"/>
      <w:bookmarkStart w:id="550" w:name="_Toc15564292"/>
      <w:bookmarkStart w:id="551" w:name="_Toc15564415"/>
      <w:bookmarkStart w:id="552" w:name="_Toc15564572"/>
      <w:bookmarkStart w:id="553" w:name="_Toc15564694"/>
      <w:bookmarkStart w:id="554" w:name="_Toc15564817"/>
      <w:bookmarkStart w:id="555" w:name="_Toc15564293"/>
      <w:bookmarkStart w:id="556" w:name="_Toc15564416"/>
      <w:bookmarkStart w:id="557" w:name="_Toc15564573"/>
      <w:bookmarkStart w:id="558" w:name="_Toc15564695"/>
      <w:bookmarkStart w:id="559" w:name="_Toc15564818"/>
      <w:bookmarkStart w:id="560" w:name="_Toc15564294"/>
      <w:bookmarkStart w:id="561" w:name="_Toc15564417"/>
      <w:bookmarkStart w:id="562" w:name="_Toc15564574"/>
      <w:bookmarkStart w:id="563" w:name="_Toc15564696"/>
      <w:bookmarkStart w:id="564" w:name="_Toc15564819"/>
      <w:bookmarkStart w:id="565" w:name="_Toc15564295"/>
      <w:bookmarkStart w:id="566" w:name="_Toc15564418"/>
      <w:bookmarkStart w:id="567" w:name="_Toc15564575"/>
      <w:bookmarkStart w:id="568" w:name="_Toc15564697"/>
      <w:bookmarkStart w:id="569" w:name="_Toc15564820"/>
      <w:bookmarkStart w:id="570" w:name="_Toc15564296"/>
      <w:bookmarkStart w:id="571" w:name="_Toc15564419"/>
      <w:bookmarkStart w:id="572" w:name="_Toc15564576"/>
      <w:bookmarkStart w:id="573" w:name="_Toc15564698"/>
      <w:bookmarkStart w:id="574" w:name="_Toc15564821"/>
      <w:bookmarkStart w:id="575" w:name="_Toc263671616"/>
      <w:bookmarkStart w:id="576" w:name="_Toc429128044"/>
      <w:bookmarkStart w:id="577" w:name="_Toc429232003"/>
      <w:bookmarkStart w:id="578" w:name="_Toc429237555"/>
      <w:bookmarkStart w:id="579" w:name="_Toc452487543"/>
      <w:bookmarkStart w:id="580" w:name="_Toc459093324"/>
      <w:bookmarkStart w:id="581" w:name="_Toc511297804"/>
      <w:bookmarkStart w:id="582" w:name="_Toc17201043"/>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r w:rsidRPr="007E0FC2">
        <w:rPr>
          <w:rFonts w:ascii="Times New Roman" w:hAnsi="Times New Roman"/>
          <w:i/>
          <w:color w:val="002060"/>
          <w:highlight w:val="white"/>
          <w:lang w:val="vi-VN"/>
        </w:rPr>
        <w:t>Người bị ảnh hưởng bởi dự án (người BAH)</w:t>
      </w:r>
      <w:bookmarkEnd w:id="575"/>
      <w:bookmarkEnd w:id="576"/>
      <w:bookmarkEnd w:id="577"/>
      <w:bookmarkEnd w:id="578"/>
      <w:bookmarkEnd w:id="579"/>
      <w:bookmarkEnd w:id="580"/>
      <w:bookmarkEnd w:id="581"/>
      <w:bookmarkEnd w:id="582"/>
      <w:r w:rsidRPr="007E0FC2">
        <w:rPr>
          <w:rFonts w:ascii="Times New Roman" w:hAnsi="Times New Roman"/>
          <w:i/>
          <w:color w:val="002060"/>
          <w:highlight w:val="white"/>
          <w:lang w:val="vi-VN"/>
        </w:rPr>
        <w:tab/>
      </w:r>
    </w:p>
    <w:p w:rsidR="0070771B" w:rsidRPr="007E0FC2" w:rsidRDefault="0070771B" w:rsidP="007E0FC2">
      <w:pPr>
        <w:pStyle w:val="ListParagraph"/>
        <w:numPr>
          <w:ilvl w:val="0"/>
          <w:numId w:val="49"/>
        </w:numPr>
        <w:spacing w:before="120" w:line="276" w:lineRule="auto"/>
        <w:ind w:hanging="870"/>
        <w:rPr>
          <w:bCs/>
          <w:color w:val="002060"/>
          <w:kern w:val="32"/>
          <w:highlight w:val="white"/>
          <w:lang w:val="vi-VN"/>
        </w:rPr>
      </w:pPr>
      <w:r w:rsidRPr="007E0FC2">
        <w:rPr>
          <w:bCs/>
          <w:color w:val="002060"/>
          <w:kern w:val="32"/>
          <w:highlight w:val="white"/>
          <w:lang w:val="vi-VN"/>
        </w:rPr>
        <w:t xml:space="preserve">Người bị ảnh </w:t>
      </w:r>
      <w:r w:rsidRPr="007E0FC2">
        <w:rPr>
          <w:color w:val="002060"/>
          <w:highlight w:val="white"/>
          <w:lang w:val="vi-VN"/>
        </w:rPr>
        <w:t>hưởng</w:t>
      </w:r>
      <w:r w:rsidRPr="007E0FC2">
        <w:rPr>
          <w:bCs/>
          <w:color w:val="002060"/>
          <w:kern w:val="32"/>
          <w:highlight w:val="white"/>
          <w:lang w:val="vi-VN"/>
        </w:rPr>
        <w:t xml:space="preserve"> có trách nhiệm:</w:t>
      </w:r>
    </w:p>
    <w:p w:rsidR="0070771B" w:rsidRPr="007E0FC2" w:rsidRDefault="0070771B" w:rsidP="007E0FC2">
      <w:pPr>
        <w:pStyle w:val="ADBNumberredPara"/>
        <w:numPr>
          <w:ilvl w:val="0"/>
          <w:numId w:val="32"/>
        </w:numPr>
        <w:spacing w:before="120" w:after="120" w:line="276" w:lineRule="auto"/>
        <w:ind w:hanging="480"/>
        <w:rPr>
          <w:rFonts w:ascii="Times New Roman" w:hAnsi="Times New Roman" w:cs="Times New Roman"/>
          <w:color w:val="002060"/>
          <w:sz w:val="24"/>
          <w:szCs w:val="24"/>
          <w:highlight w:val="white"/>
          <w:lang w:val="vi-VN"/>
        </w:rPr>
      </w:pPr>
      <w:r w:rsidRPr="007E0FC2">
        <w:rPr>
          <w:rFonts w:ascii="Times New Roman" w:hAnsi="Times New Roman" w:cs="Times New Roman"/>
          <w:color w:val="002060"/>
          <w:sz w:val="24"/>
          <w:szCs w:val="24"/>
          <w:highlight w:val="white"/>
          <w:lang w:val="vi-VN"/>
        </w:rPr>
        <w:t xml:space="preserve">Phối hợp với các nhóm nghiên cứu kiểm tra và xác nhận các tài sản và đất đai bị ảnh hưởng cũng như các quyền lợi của mình; </w:t>
      </w:r>
    </w:p>
    <w:p w:rsidR="0070771B" w:rsidRPr="007E0FC2" w:rsidRDefault="0070771B" w:rsidP="007E0FC2">
      <w:pPr>
        <w:pStyle w:val="ADBNumberredPara"/>
        <w:numPr>
          <w:ilvl w:val="0"/>
          <w:numId w:val="32"/>
        </w:numPr>
        <w:spacing w:before="120" w:after="120" w:line="276" w:lineRule="auto"/>
        <w:ind w:hanging="480"/>
        <w:rPr>
          <w:rFonts w:ascii="Times New Roman" w:hAnsi="Times New Roman" w:cs="Times New Roman"/>
          <w:color w:val="002060"/>
          <w:sz w:val="24"/>
          <w:szCs w:val="24"/>
          <w:highlight w:val="white"/>
          <w:lang w:val="vi-VN"/>
        </w:rPr>
      </w:pPr>
      <w:r w:rsidRPr="007E0FC2">
        <w:rPr>
          <w:rFonts w:ascii="Times New Roman" w:hAnsi="Times New Roman" w:cs="Times New Roman"/>
          <w:color w:val="002060"/>
          <w:sz w:val="24"/>
          <w:szCs w:val="24"/>
          <w:highlight w:val="white"/>
          <w:lang w:val="vi-VN"/>
        </w:rPr>
        <w:t xml:space="preserve">Tham gia trong tất cả các giai đoạn của quá trình chuẩn bị và thực hiện Kế hoạch TĐC và đưa ra các ý kiến phản hồi để cải thiện chất lượng Kế hoạch TĐC và đưa ra các biện pháp thực hiện Kế hoạch TĐC hiệu quả; và </w:t>
      </w:r>
    </w:p>
    <w:p w:rsidR="0070771B" w:rsidRPr="007E0FC2" w:rsidRDefault="001927C5" w:rsidP="007E0FC2">
      <w:pPr>
        <w:pStyle w:val="ADBNumberredPara"/>
        <w:numPr>
          <w:ilvl w:val="0"/>
          <w:numId w:val="32"/>
        </w:numPr>
        <w:spacing w:before="120" w:after="120" w:line="276" w:lineRule="auto"/>
        <w:ind w:hanging="480"/>
        <w:rPr>
          <w:rFonts w:ascii="Times New Roman" w:hAnsi="Times New Roman" w:cs="Times New Roman"/>
          <w:color w:val="002060"/>
          <w:sz w:val="24"/>
          <w:szCs w:val="24"/>
          <w:highlight w:val="white"/>
          <w:lang w:val="vi-VN"/>
        </w:rPr>
      </w:pPr>
      <w:r w:rsidRPr="007E0FC2">
        <w:rPr>
          <w:rFonts w:ascii="Times New Roman" w:hAnsi="Times New Roman" w:cs="Times New Roman"/>
          <w:color w:val="002060"/>
          <w:sz w:val="24"/>
          <w:szCs w:val="24"/>
          <w:highlight w:val="white"/>
          <w:lang w:val="vi-VN"/>
        </w:rPr>
        <w:t>Bàn</w:t>
      </w:r>
      <w:r w:rsidRPr="007E0FC2">
        <w:rPr>
          <w:rFonts w:ascii="Times New Roman" w:hAnsi="Times New Roman" w:cs="Times New Roman"/>
          <w:color w:val="002060"/>
          <w:position w:val="1"/>
          <w:sz w:val="24"/>
          <w:szCs w:val="24"/>
          <w:highlight w:val="white"/>
          <w:lang w:val="vi-VN"/>
        </w:rPr>
        <w:t xml:space="preserve"> giao đất BAH cho dự án đúng kế hoạch sau khi </w:t>
      </w:r>
      <w:r w:rsidRPr="007E0FC2">
        <w:rPr>
          <w:rFonts w:ascii="Times New Roman" w:hAnsi="Times New Roman" w:cs="Times New Roman"/>
          <w:color w:val="002060"/>
          <w:position w:val="1"/>
          <w:sz w:val="24"/>
          <w:szCs w:val="24"/>
          <w:highlight w:val="white"/>
          <w:u w:color="FF0000"/>
          <w:lang w:val="vi-VN"/>
        </w:rPr>
        <w:t>nhận đủ</w:t>
      </w:r>
      <w:r w:rsidRPr="007E0FC2">
        <w:rPr>
          <w:rFonts w:ascii="Times New Roman" w:hAnsi="Times New Roman" w:cs="Times New Roman"/>
          <w:color w:val="002060"/>
          <w:position w:val="1"/>
          <w:sz w:val="24"/>
          <w:szCs w:val="24"/>
          <w:highlight w:val="white"/>
          <w:lang w:val="vi-VN"/>
        </w:rPr>
        <w:t xml:space="preserve"> tiền bồi thường và quyền lợi</w:t>
      </w:r>
    </w:p>
    <w:p w:rsidR="00410663" w:rsidRPr="007E0FC2" w:rsidRDefault="00410663" w:rsidP="007E0FC2">
      <w:pPr>
        <w:pStyle w:val="Heading1"/>
        <w:numPr>
          <w:ilvl w:val="0"/>
          <w:numId w:val="214"/>
        </w:numPr>
        <w:spacing w:before="120" w:after="120" w:line="276" w:lineRule="auto"/>
        <w:ind w:left="567" w:hanging="567"/>
        <w:jc w:val="both"/>
        <w:rPr>
          <w:b w:val="0"/>
          <w:color w:val="002060"/>
          <w:sz w:val="24"/>
          <w:szCs w:val="24"/>
          <w:highlight w:val="white"/>
          <w:lang w:val="id-ID"/>
        </w:rPr>
      </w:pPr>
      <w:bookmarkStart w:id="583" w:name="_Toc15564299"/>
      <w:bookmarkStart w:id="584" w:name="_Toc15564422"/>
      <w:bookmarkStart w:id="585" w:name="_Toc15564579"/>
      <w:bookmarkStart w:id="586" w:name="_Toc15564701"/>
      <w:bookmarkStart w:id="587" w:name="_Toc15564824"/>
      <w:bookmarkStart w:id="588" w:name="_Toc341708656"/>
      <w:bookmarkStart w:id="589" w:name="_Toc259114923"/>
      <w:bookmarkStart w:id="590" w:name="_Toc259118906"/>
      <w:bookmarkStart w:id="591" w:name="_Toc17201045"/>
      <w:bookmarkEnd w:id="536"/>
      <w:bookmarkEnd w:id="537"/>
      <w:bookmarkEnd w:id="538"/>
      <w:bookmarkEnd w:id="539"/>
      <w:bookmarkEnd w:id="583"/>
      <w:bookmarkEnd w:id="584"/>
      <w:bookmarkEnd w:id="585"/>
      <w:bookmarkEnd w:id="586"/>
      <w:bookmarkEnd w:id="587"/>
      <w:r w:rsidRPr="007E0FC2">
        <w:rPr>
          <w:rFonts w:ascii="Times New Roman" w:hAnsi="Times New Roman"/>
          <w:color w:val="002060"/>
          <w:sz w:val="24"/>
          <w:szCs w:val="24"/>
          <w:highlight w:val="white"/>
          <w:lang w:val="eu-ES"/>
        </w:rPr>
        <w:t>KẾ HOẠCH THỰC HIỆN</w:t>
      </w:r>
      <w:bookmarkEnd w:id="588"/>
      <w:bookmarkEnd w:id="589"/>
      <w:bookmarkEnd w:id="590"/>
      <w:bookmarkEnd w:id="591"/>
    </w:p>
    <w:p w:rsidR="00410663" w:rsidRPr="007E0FC2" w:rsidRDefault="00CC2DCF" w:rsidP="007E0FC2">
      <w:pPr>
        <w:pStyle w:val="Heading2"/>
        <w:numPr>
          <w:ilvl w:val="1"/>
          <w:numId w:val="214"/>
        </w:numPr>
        <w:spacing w:before="120" w:after="120" w:line="276" w:lineRule="auto"/>
        <w:ind w:left="567" w:hanging="567"/>
        <w:rPr>
          <w:rFonts w:ascii="Times New Roman" w:hAnsi="Times New Roman"/>
          <w:i w:val="0"/>
          <w:color w:val="002060"/>
          <w:sz w:val="24"/>
          <w:szCs w:val="24"/>
          <w:highlight w:val="white"/>
          <w:lang w:val="eu-ES"/>
        </w:rPr>
      </w:pPr>
      <w:bookmarkStart w:id="592" w:name="_Toc17201046"/>
      <w:r w:rsidRPr="007E0FC2">
        <w:rPr>
          <w:rFonts w:ascii="Times New Roman" w:hAnsi="Times New Roman"/>
          <w:i w:val="0"/>
          <w:color w:val="002060"/>
          <w:sz w:val="24"/>
          <w:szCs w:val="24"/>
          <w:highlight w:val="white"/>
          <w:lang w:val="eu-ES"/>
        </w:rPr>
        <w:t>Các hoạt động chính</w:t>
      </w:r>
      <w:bookmarkEnd w:id="592"/>
    </w:p>
    <w:p w:rsidR="006B527D" w:rsidRPr="007E0FC2" w:rsidRDefault="006B527D" w:rsidP="007E0FC2">
      <w:pPr>
        <w:pStyle w:val="ListParagraph"/>
        <w:numPr>
          <w:ilvl w:val="0"/>
          <w:numId w:val="49"/>
        </w:numPr>
        <w:spacing w:before="120" w:line="276" w:lineRule="auto"/>
        <w:ind w:left="0" w:firstLine="0"/>
        <w:contextualSpacing/>
        <w:rPr>
          <w:color w:val="002060"/>
          <w:position w:val="1"/>
          <w:highlight w:val="white"/>
        </w:rPr>
      </w:pPr>
      <w:r w:rsidRPr="007E0FC2">
        <w:rPr>
          <w:color w:val="002060"/>
          <w:highlight w:val="white"/>
          <w:lang w:val="eu-ES"/>
        </w:rPr>
        <w:t xml:space="preserve">Kế </w:t>
      </w:r>
      <w:r w:rsidRPr="007E0FC2">
        <w:rPr>
          <w:bCs/>
          <w:color w:val="002060"/>
          <w:kern w:val="32"/>
          <w:highlight w:val="white"/>
          <w:lang w:val="vi-VN"/>
        </w:rPr>
        <w:t>hoạch</w:t>
      </w:r>
      <w:r w:rsidRPr="007E0FC2">
        <w:rPr>
          <w:color w:val="002060"/>
          <w:highlight w:val="white"/>
          <w:lang w:val="eu-ES"/>
        </w:rPr>
        <w:t xml:space="preserve"> thực hiện RAP của Tiểu dự án tỉnh Bắc Kạn được trình bày tại Bảng </w:t>
      </w:r>
      <w:r w:rsidR="00A93500" w:rsidRPr="007E0FC2">
        <w:rPr>
          <w:color w:val="002060"/>
          <w:highlight w:val="white"/>
          <w:lang w:val="eu-ES"/>
        </w:rPr>
        <w:t>20</w:t>
      </w:r>
      <w:r w:rsidRPr="007E0FC2">
        <w:rPr>
          <w:color w:val="002060"/>
          <w:highlight w:val="white"/>
          <w:lang w:val="eu-ES"/>
        </w:rPr>
        <w:t xml:space="preserve">. </w:t>
      </w:r>
      <w:r w:rsidRPr="007E0FC2">
        <w:rPr>
          <w:color w:val="002060"/>
          <w:position w:val="1"/>
          <w:highlight w:val="white"/>
        </w:rPr>
        <w:t xml:space="preserve">Các </w:t>
      </w:r>
      <w:r w:rsidRPr="007E0FC2">
        <w:rPr>
          <w:color w:val="002060"/>
          <w:highlight w:val="white"/>
        </w:rPr>
        <w:t>bước</w:t>
      </w:r>
      <w:r w:rsidRPr="007E0FC2">
        <w:rPr>
          <w:color w:val="002060"/>
          <w:position w:val="1"/>
          <w:highlight w:val="white"/>
        </w:rPr>
        <w:t xml:space="preserve"> và thủ tục cụ thể như sau:</w:t>
      </w:r>
    </w:p>
    <w:p w:rsidR="00A93500" w:rsidRPr="007E0FC2" w:rsidRDefault="00A93500" w:rsidP="007E0FC2">
      <w:pPr>
        <w:pStyle w:val="ADBNumberredPara"/>
        <w:numPr>
          <w:ilvl w:val="0"/>
          <w:numId w:val="197"/>
        </w:numPr>
        <w:spacing w:before="120" w:after="120" w:line="276" w:lineRule="auto"/>
        <w:ind w:left="0" w:hanging="284"/>
        <w:rPr>
          <w:rFonts w:ascii="Times New Roman" w:hAnsi="Times New Roman" w:cs="Times New Roman"/>
          <w:color w:val="002060"/>
          <w:position w:val="1"/>
          <w:sz w:val="24"/>
          <w:szCs w:val="24"/>
          <w:highlight w:val="white"/>
        </w:rPr>
      </w:pPr>
      <w:r w:rsidRPr="007E0FC2">
        <w:rPr>
          <w:rFonts w:ascii="Times New Roman" w:hAnsi="Times New Roman" w:cs="Times New Roman"/>
          <w:color w:val="002060"/>
          <w:sz w:val="24"/>
          <w:szCs w:val="24"/>
          <w:highlight w:val="white"/>
          <w:lang w:val="id-ID"/>
        </w:rPr>
        <w:t>Căn</w:t>
      </w:r>
      <w:r w:rsidRPr="007E0FC2">
        <w:rPr>
          <w:rFonts w:ascii="Times New Roman" w:hAnsi="Times New Roman" w:cs="Times New Roman"/>
          <w:color w:val="002060"/>
          <w:position w:val="1"/>
          <w:sz w:val="24"/>
          <w:szCs w:val="24"/>
          <w:highlight w:val="white"/>
        </w:rPr>
        <w:t xml:space="preserve"> cứ vào thiết kế kỹ thuật chi tiết của công trình, Tư vấn thiết kế và Ban QLDA đầu tư xây dựng tỉnh </w:t>
      </w:r>
      <w:r w:rsidR="00601AD7" w:rsidRPr="007E0FC2">
        <w:rPr>
          <w:rFonts w:ascii="Times New Roman" w:hAnsi="Times New Roman" w:cs="Times New Roman"/>
          <w:color w:val="002060"/>
          <w:position w:val="1"/>
          <w:sz w:val="24"/>
          <w:szCs w:val="24"/>
          <w:highlight w:val="white"/>
        </w:rPr>
        <w:t>Bắc Kạn</w:t>
      </w:r>
      <w:r w:rsidRPr="007E0FC2">
        <w:rPr>
          <w:rFonts w:ascii="Times New Roman" w:hAnsi="Times New Roman" w:cs="Times New Roman"/>
          <w:color w:val="002060"/>
          <w:position w:val="1"/>
          <w:sz w:val="24"/>
          <w:szCs w:val="24"/>
          <w:highlight w:val="white"/>
        </w:rPr>
        <w:t xml:space="preserve"> bàn giao mốc giới GPMB cho Tổ chức làm nhiệm vụ bồi thường, giải phóng mặt bằng để xác định các hộ BAH và đo đạc kiểm đếm các tài sản BAH.</w:t>
      </w:r>
    </w:p>
    <w:p w:rsidR="00A93500" w:rsidRPr="007E0FC2" w:rsidRDefault="00A93500" w:rsidP="007E0FC2">
      <w:pPr>
        <w:pStyle w:val="ADBNumberredPara"/>
        <w:numPr>
          <w:ilvl w:val="0"/>
          <w:numId w:val="197"/>
        </w:numPr>
        <w:spacing w:before="120" w:after="120" w:line="276" w:lineRule="auto"/>
        <w:ind w:left="0" w:hanging="284"/>
        <w:rPr>
          <w:rFonts w:ascii="Times New Roman" w:hAnsi="Times New Roman" w:cs="Times New Roman"/>
          <w:color w:val="002060"/>
          <w:position w:val="1"/>
          <w:sz w:val="24"/>
          <w:szCs w:val="24"/>
          <w:highlight w:val="white"/>
        </w:rPr>
      </w:pPr>
      <w:r w:rsidRPr="007E0FC2">
        <w:rPr>
          <w:rFonts w:ascii="Times New Roman" w:hAnsi="Times New Roman" w:cs="Times New Roman"/>
          <w:color w:val="002060"/>
          <w:position w:val="1"/>
          <w:sz w:val="24"/>
          <w:szCs w:val="24"/>
          <w:highlight w:val="white"/>
        </w:rPr>
        <w:t>Tổ chức họp tham vấn với các hộ BAH để phổ biến thông tin dự án và nguyên tắc bồi thường, tái định cư, bao gồm mục tiêu và lợi ích của dự án, các tác động tích cực và tiêu cực tiềm ẩn của dự án, các biện pháp giảm thiểu, các phương pháp được sử dụng để xác định giá các tài sản BAH, các biện pháp phục hồi và cơ chế giải quyết khiếu nại.</w:t>
      </w:r>
    </w:p>
    <w:p w:rsidR="00A93500" w:rsidRPr="007E0FC2" w:rsidRDefault="00A93500" w:rsidP="007E0FC2">
      <w:pPr>
        <w:pStyle w:val="ADBNumberredPara"/>
        <w:numPr>
          <w:ilvl w:val="0"/>
          <w:numId w:val="197"/>
        </w:numPr>
        <w:spacing w:before="120" w:after="120" w:line="276" w:lineRule="auto"/>
        <w:ind w:left="0" w:hanging="284"/>
        <w:rPr>
          <w:rFonts w:ascii="Times New Roman" w:hAnsi="Times New Roman" w:cs="Times New Roman"/>
          <w:color w:val="002060"/>
          <w:position w:val="1"/>
          <w:sz w:val="24"/>
          <w:szCs w:val="24"/>
          <w:highlight w:val="white"/>
        </w:rPr>
      </w:pPr>
      <w:r w:rsidRPr="007E0FC2">
        <w:rPr>
          <w:rFonts w:ascii="Times New Roman" w:hAnsi="Times New Roman" w:cs="Times New Roman"/>
          <w:color w:val="002060"/>
          <w:position w:val="1"/>
          <w:sz w:val="24"/>
          <w:szCs w:val="24"/>
          <w:highlight w:val="white"/>
        </w:rPr>
        <w:t>Tiến hành khảo sát kiểm kê chi tiết (DMS) các hộ BAH và kiểm kê tài sản BAH để thu thập thông tin về người BAH, số lượng tài sản BAH. Tham vấn người BAH về các biện pháp giảm thiểu tác động của dự án và các biện pháp hỗ trợ phục hồi sinh kế.</w:t>
      </w:r>
    </w:p>
    <w:p w:rsidR="00A93500" w:rsidRPr="007E0FC2" w:rsidRDefault="00A93500" w:rsidP="007E0FC2">
      <w:pPr>
        <w:pStyle w:val="ADBNumberredPara"/>
        <w:numPr>
          <w:ilvl w:val="0"/>
          <w:numId w:val="197"/>
        </w:numPr>
        <w:spacing w:before="120" w:after="120" w:line="276" w:lineRule="auto"/>
        <w:ind w:left="0" w:hanging="284"/>
        <w:rPr>
          <w:rFonts w:ascii="Times New Roman" w:hAnsi="Times New Roman" w:cs="Times New Roman"/>
          <w:color w:val="002060"/>
          <w:position w:val="1"/>
          <w:sz w:val="24"/>
          <w:szCs w:val="24"/>
          <w:highlight w:val="white"/>
        </w:rPr>
      </w:pPr>
      <w:r w:rsidRPr="007E0FC2">
        <w:rPr>
          <w:rFonts w:ascii="Times New Roman" w:hAnsi="Times New Roman" w:cs="Times New Roman"/>
          <w:color w:val="002060"/>
          <w:position w:val="1"/>
          <w:sz w:val="24"/>
          <w:szCs w:val="24"/>
          <w:highlight w:val="white"/>
        </w:rPr>
        <w:t xml:space="preserve">Tiến hành khảo sát giá thay thế. </w:t>
      </w:r>
    </w:p>
    <w:p w:rsidR="00A93500" w:rsidRPr="007E0FC2" w:rsidRDefault="00A93500" w:rsidP="007E0FC2">
      <w:pPr>
        <w:pStyle w:val="ADBNumberredPara"/>
        <w:numPr>
          <w:ilvl w:val="0"/>
          <w:numId w:val="197"/>
        </w:numPr>
        <w:spacing w:before="120" w:after="120" w:line="276" w:lineRule="auto"/>
        <w:ind w:left="0" w:hanging="284"/>
        <w:rPr>
          <w:rFonts w:ascii="Times New Roman" w:hAnsi="Times New Roman" w:cs="Times New Roman"/>
          <w:color w:val="002060"/>
          <w:position w:val="1"/>
          <w:sz w:val="24"/>
          <w:szCs w:val="24"/>
          <w:highlight w:val="white"/>
        </w:rPr>
      </w:pPr>
      <w:r w:rsidRPr="007E0FC2">
        <w:rPr>
          <w:rFonts w:ascii="Times New Roman" w:hAnsi="Times New Roman" w:cs="Times New Roman"/>
          <w:color w:val="002060"/>
          <w:position w:val="1"/>
          <w:sz w:val="24"/>
          <w:szCs w:val="24"/>
          <w:highlight w:val="white"/>
        </w:rPr>
        <w:lastRenderedPageBreak/>
        <w:t xml:space="preserve">Lập phương án bồi thường, công khai phương án bồi thường để lấy ý kiến của người BAH, hoàn chỉnh phương án bồi thường và trình UBND cấp tỉnh hoặc UBND cấp huyện phê duyệt. </w:t>
      </w:r>
    </w:p>
    <w:p w:rsidR="00A93500" w:rsidRPr="007E0FC2" w:rsidRDefault="00A93500" w:rsidP="007E0FC2">
      <w:pPr>
        <w:pStyle w:val="ADBNumberredPara"/>
        <w:numPr>
          <w:ilvl w:val="0"/>
          <w:numId w:val="197"/>
        </w:numPr>
        <w:spacing w:before="120" w:after="120" w:line="276" w:lineRule="auto"/>
        <w:ind w:left="0" w:hanging="284"/>
        <w:rPr>
          <w:rFonts w:ascii="Times New Roman" w:hAnsi="Times New Roman" w:cs="Times New Roman"/>
          <w:color w:val="002060"/>
          <w:position w:val="1"/>
          <w:sz w:val="24"/>
          <w:szCs w:val="24"/>
          <w:highlight w:val="white"/>
        </w:rPr>
      </w:pPr>
      <w:r w:rsidRPr="007E0FC2">
        <w:rPr>
          <w:rFonts w:ascii="Times New Roman" w:hAnsi="Times New Roman" w:cs="Times New Roman"/>
          <w:color w:val="002060"/>
          <w:position w:val="1"/>
          <w:sz w:val="24"/>
          <w:szCs w:val="24"/>
          <w:highlight w:val="white"/>
        </w:rPr>
        <w:t>Thực hiện chi trả bồi thường và các khoản hỗ trợ cho các hộ BAH</w:t>
      </w:r>
    </w:p>
    <w:p w:rsidR="00155884" w:rsidRPr="007E0FC2" w:rsidRDefault="00FA79FE" w:rsidP="007E0FC2">
      <w:pPr>
        <w:pStyle w:val="ADBNumberredPara"/>
        <w:numPr>
          <w:ilvl w:val="0"/>
          <w:numId w:val="197"/>
        </w:numPr>
        <w:spacing w:before="120" w:after="120" w:line="276" w:lineRule="auto"/>
        <w:ind w:left="0" w:hanging="284"/>
        <w:rPr>
          <w:rFonts w:ascii="Times New Roman" w:hAnsi="Times New Roman" w:cs="Times New Roman"/>
          <w:color w:val="002060"/>
          <w:position w:val="1"/>
          <w:sz w:val="24"/>
          <w:szCs w:val="24"/>
          <w:highlight w:val="white"/>
        </w:rPr>
      </w:pPr>
      <w:r w:rsidRPr="0086066E">
        <w:rPr>
          <w:rFonts w:ascii="Times New Roman" w:hAnsi="Times New Roman" w:cs="Times New Roman"/>
          <w:color w:val="002060"/>
          <w:position w:val="1"/>
          <w:sz w:val="24"/>
          <w:szCs w:val="24"/>
          <w:highlight w:val="white"/>
        </w:rPr>
        <w:t>Thực hiện tái định cư (nếu có) và giải phóng mặt bằng sau khi chi trả bồi thường đầy đủ cho người BAH.</w:t>
      </w:r>
    </w:p>
    <w:p w:rsidR="00410663" w:rsidRPr="007E0FC2" w:rsidRDefault="00A93500" w:rsidP="007E0FC2">
      <w:pPr>
        <w:pStyle w:val="ADBNumberredPara"/>
        <w:numPr>
          <w:ilvl w:val="0"/>
          <w:numId w:val="197"/>
        </w:numPr>
        <w:spacing w:before="120" w:after="120" w:line="276" w:lineRule="auto"/>
        <w:ind w:left="0" w:hanging="284"/>
        <w:rPr>
          <w:color w:val="002060"/>
          <w:sz w:val="24"/>
          <w:szCs w:val="24"/>
          <w:highlight w:val="white"/>
          <w:lang w:val="id-ID"/>
        </w:rPr>
      </w:pPr>
      <w:r w:rsidRPr="007E0FC2">
        <w:rPr>
          <w:rFonts w:ascii="Times New Roman" w:hAnsi="Times New Roman" w:cs="Times New Roman"/>
          <w:color w:val="002060"/>
          <w:position w:val="1"/>
          <w:sz w:val="24"/>
          <w:szCs w:val="24"/>
          <w:highlight w:val="white"/>
        </w:rPr>
        <w:t>Các hoạt động giám sát nội bộ và độc lập sẽ được triển khai ngay từ khi bắt đầu các hoạt động phổ biến thông tin và trong suốt quá trình thực hiện công tác bồi thường, hỗ trợ và TĐC để đảm bảo rằng việc thực hiện bồi thường và TĐC tuân thủ Khung chính sách tái định cư.</w:t>
      </w:r>
    </w:p>
    <w:p w:rsidR="00410663" w:rsidRPr="007E0FC2" w:rsidRDefault="00CC2DCF" w:rsidP="007E0FC2">
      <w:pPr>
        <w:pStyle w:val="Heading2"/>
        <w:numPr>
          <w:ilvl w:val="1"/>
          <w:numId w:val="214"/>
        </w:numPr>
        <w:spacing w:before="120" w:after="120" w:line="276" w:lineRule="auto"/>
        <w:ind w:left="567" w:hanging="567"/>
        <w:rPr>
          <w:rFonts w:ascii="Times New Roman" w:hAnsi="Times New Roman"/>
          <w:i w:val="0"/>
          <w:color w:val="002060"/>
          <w:sz w:val="24"/>
          <w:szCs w:val="24"/>
          <w:highlight w:val="white"/>
          <w:lang w:val="eu-ES"/>
        </w:rPr>
      </w:pPr>
      <w:bookmarkStart w:id="593" w:name="_Toc15564302"/>
      <w:bookmarkStart w:id="594" w:name="_Toc15564425"/>
      <w:bookmarkStart w:id="595" w:name="_Toc15564582"/>
      <w:bookmarkStart w:id="596" w:name="_Toc15564704"/>
      <w:bookmarkStart w:id="597" w:name="_Toc15564827"/>
      <w:bookmarkStart w:id="598" w:name="_Toc15564303"/>
      <w:bookmarkStart w:id="599" w:name="_Toc15564426"/>
      <w:bookmarkStart w:id="600" w:name="_Toc15564583"/>
      <w:bookmarkStart w:id="601" w:name="_Toc15564705"/>
      <w:bookmarkStart w:id="602" w:name="_Toc15564828"/>
      <w:bookmarkStart w:id="603" w:name="_Toc15564304"/>
      <w:bookmarkStart w:id="604" w:name="_Toc15564427"/>
      <w:bookmarkStart w:id="605" w:name="_Toc15564584"/>
      <w:bookmarkStart w:id="606" w:name="_Toc15564706"/>
      <w:bookmarkStart w:id="607" w:name="_Toc15564829"/>
      <w:bookmarkStart w:id="608" w:name="_Toc15564305"/>
      <w:bookmarkStart w:id="609" w:name="_Toc15564428"/>
      <w:bookmarkStart w:id="610" w:name="_Toc15564585"/>
      <w:bookmarkStart w:id="611" w:name="_Toc15564707"/>
      <w:bookmarkStart w:id="612" w:name="_Toc15564830"/>
      <w:bookmarkStart w:id="613" w:name="_Toc15564306"/>
      <w:bookmarkStart w:id="614" w:name="_Toc15564429"/>
      <w:bookmarkStart w:id="615" w:name="_Toc15564586"/>
      <w:bookmarkStart w:id="616" w:name="_Toc15564708"/>
      <w:bookmarkStart w:id="617" w:name="_Toc15564831"/>
      <w:bookmarkStart w:id="618" w:name="_Toc15564307"/>
      <w:bookmarkStart w:id="619" w:name="_Toc15564430"/>
      <w:bookmarkStart w:id="620" w:name="_Toc15564587"/>
      <w:bookmarkStart w:id="621" w:name="_Toc15564709"/>
      <w:bookmarkStart w:id="622" w:name="_Toc15564832"/>
      <w:bookmarkStart w:id="623" w:name="_Toc17201047"/>
      <w:bookmarkStart w:id="624" w:name="_Toc276967017"/>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r w:rsidRPr="007E0FC2">
        <w:rPr>
          <w:rFonts w:ascii="Times New Roman" w:hAnsi="Times New Roman"/>
          <w:i w:val="0"/>
          <w:color w:val="002060"/>
          <w:sz w:val="24"/>
          <w:szCs w:val="24"/>
          <w:highlight w:val="white"/>
          <w:lang w:val="eu-ES"/>
        </w:rPr>
        <w:t>Kế hoạch thực hiện</w:t>
      </w:r>
      <w:bookmarkEnd w:id="623"/>
    </w:p>
    <w:bookmarkEnd w:id="624"/>
    <w:p w:rsidR="00E07D37" w:rsidRPr="007E0FC2" w:rsidRDefault="00E07D37" w:rsidP="007E0FC2">
      <w:pPr>
        <w:numPr>
          <w:ilvl w:val="0"/>
          <w:numId w:val="49"/>
        </w:numPr>
        <w:spacing w:before="120" w:after="120" w:line="276" w:lineRule="auto"/>
        <w:ind w:left="0" w:firstLine="0"/>
        <w:jc w:val="both"/>
        <w:rPr>
          <w:color w:val="002060"/>
          <w:highlight w:val="white"/>
          <w:lang w:val="id-ID"/>
        </w:rPr>
      </w:pPr>
      <w:r w:rsidRPr="007E0FC2">
        <w:rPr>
          <w:color w:val="002060"/>
          <w:highlight w:val="white"/>
          <w:lang w:val="id-ID"/>
        </w:rPr>
        <w:t xml:space="preserve">Kế hoạch thực </w:t>
      </w:r>
      <w:r w:rsidRPr="007E0FC2">
        <w:rPr>
          <w:color w:val="002060"/>
          <w:highlight w:val="white"/>
          <w:lang w:val="eu-ES"/>
        </w:rPr>
        <w:t>hiện</w:t>
      </w:r>
      <w:r w:rsidRPr="007E0FC2">
        <w:rPr>
          <w:color w:val="002060"/>
          <w:highlight w:val="white"/>
          <w:lang w:val="id-ID"/>
        </w:rPr>
        <w:t xml:space="preserve"> cho các hoạt động thu hồi đất của</w:t>
      </w:r>
      <w:r w:rsidR="00A36E0A" w:rsidRPr="007E0FC2">
        <w:rPr>
          <w:rFonts w:eastAsia="Calibri"/>
          <w:color w:val="002060"/>
          <w:spacing w:val="-2"/>
          <w:highlight w:val="white"/>
          <w:lang w:val="it-IT" w:eastAsia="ja-JP"/>
        </w:rPr>
        <w:t xml:space="preserve">Dự án Sửa chữa và nâng cao an toàn đập, tỉnh </w:t>
      </w:r>
      <w:r w:rsidR="00AA77CA" w:rsidRPr="007E0FC2">
        <w:rPr>
          <w:rFonts w:eastAsia="Calibri"/>
          <w:color w:val="002060"/>
          <w:spacing w:val="-2"/>
          <w:highlight w:val="white"/>
          <w:lang w:val="it-IT" w:eastAsia="ja-JP"/>
        </w:rPr>
        <w:t xml:space="preserve">Bắc Kạn </w:t>
      </w:r>
      <w:r w:rsidR="00943165" w:rsidRPr="007E0FC2">
        <w:rPr>
          <w:color w:val="002060"/>
          <w:highlight w:val="white"/>
          <w:lang w:val="id-ID"/>
        </w:rPr>
        <w:t xml:space="preserve">– Tiểu dự án tỉnh </w:t>
      </w:r>
      <w:r w:rsidR="00AA77CA" w:rsidRPr="007E0FC2">
        <w:rPr>
          <w:color w:val="002060"/>
          <w:highlight w:val="white"/>
          <w:lang w:val="id-ID"/>
        </w:rPr>
        <w:t xml:space="preserve">Bắc Kạn </w:t>
      </w:r>
      <w:r w:rsidRPr="007E0FC2">
        <w:rPr>
          <w:color w:val="002060"/>
          <w:highlight w:val="white"/>
          <w:lang w:val="id-ID"/>
        </w:rPr>
        <w:t xml:space="preserve">được thể hiện ở bảng dưới đây: </w:t>
      </w:r>
    </w:p>
    <w:p w:rsidR="00251D07" w:rsidRPr="007E0FC2" w:rsidRDefault="004611E8" w:rsidP="007E0FC2">
      <w:pPr>
        <w:pStyle w:val="Caption"/>
        <w:spacing w:line="276" w:lineRule="auto"/>
        <w:rPr>
          <w:b w:val="0"/>
          <w:i/>
          <w:color w:val="002060"/>
          <w:highlight w:val="white"/>
        </w:rPr>
      </w:pPr>
      <w:bookmarkStart w:id="625" w:name="_Toc511233683"/>
      <w:bookmarkStart w:id="626" w:name="_Toc511389862"/>
      <w:bookmarkStart w:id="627" w:name="_Toc3135414"/>
      <w:bookmarkStart w:id="628" w:name="_Toc15564874"/>
      <w:r w:rsidRPr="007E0FC2">
        <w:rPr>
          <w:color w:val="002060"/>
          <w:highlight w:val="white"/>
        </w:rPr>
        <w:t xml:space="preserve">Bảng </w:t>
      </w:r>
      <w:r w:rsidR="00FA79FE" w:rsidRPr="007E0FC2">
        <w:rPr>
          <w:color w:val="002060"/>
          <w:highlight w:val="white"/>
        </w:rPr>
        <w:fldChar w:fldCharType="begin"/>
      </w:r>
      <w:r w:rsidRPr="007E0FC2">
        <w:rPr>
          <w:color w:val="002060"/>
          <w:highlight w:val="white"/>
        </w:rPr>
        <w:instrText xml:space="preserve"> SEQ Bảng_ \* ARABIC </w:instrText>
      </w:r>
      <w:r w:rsidR="00FA79FE" w:rsidRPr="007E0FC2">
        <w:rPr>
          <w:color w:val="002060"/>
          <w:highlight w:val="white"/>
        </w:rPr>
        <w:fldChar w:fldCharType="separate"/>
      </w:r>
      <w:r w:rsidR="009A0016" w:rsidRPr="007E0FC2">
        <w:rPr>
          <w:noProof/>
          <w:color w:val="002060"/>
          <w:highlight w:val="white"/>
        </w:rPr>
        <w:t>2</w:t>
      </w:r>
      <w:r w:rsidR="00DD4BC7">
        <w:rPr>
          <w:noProof/>
          <w:color w:val="002060"/>
          <w:highlight w:val="white"/>
        </w:rPr>
        <w:t>1</w:t>
      </w:r>
      <w:r w:rsidR="00FA79FE" w:rsidRPr="007E0FC2">
        <w:rPr>
          <w:color w:val="002060"/>
          <w:highlight w:val="white"/>
        </w:rPr>
        <w:fldChar w:fldCharType="end"/>
      </w:r>
      <w:r w:rsidRPr="007E0FC2">
        <w:rPr>
          <w:color w:val="002060"/>
          <w:highlight w:val="white"/>
        </w:rPr>
        <w:t xml:space="preserve">: </w:t>
      </w:r>
      <w:r w:rsidR="00251D07" w:rsidRPr="007E0FC2">
        <w:rPr>
          <w:color w:val="002060"/>
          <w:highlight w:val="white"/>
          <w:lang w:val="eu-ES"/>
        </w:rPr>
        <w:t>Kế hoạch thực hiện</w:t>
      </w:r>
      <w:bookmarkEnd w:id="625"/>
      <w:bookmarkEnd w:id="626"/>
      <w:bookmarkEnd w:id="627"/>
      <w:r w:rsidR="00A93500" w:rsidRPr="007E0FC2">
        <w:rPr>
          <w:color w:val="002060"/>
          <w:highlight w:val="white"/>
          <w:lang w:val="eu-ES"/>
        </w:rPr>
        <w:t xml:space="preserve"> RAP của TDA tỉnh Bắc K</w:t>
      </w:r>
      <w:r w:rsidR="00B42BC2" w:rsidRPr="007E0FC2">
        <w:rPr>
          <w:color w:val="002060"/>
          <w:highlight w:val="white"/>
          <w:lang w:val="eu-ES"/>
        </w:rPr>
        <w:t>ạn</w:t>
      </w:r>
      <w:bookmarkEnd w:id="62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3686"/>
        <w:gridCol w:w="1679"/>
      </w:tblGrid>
      <w:tr w:rsidR="007E0FC2" w:rsidRPr="007E0FC2" w:rsidTr="0086066E">
        <w:trPr>
          <w:trHeight w:val="20"/>
          <w:tblHeader/>
        </w:trPr>
        <w:tc>
          <w:tcPr>
            <w:tcW w:w="3652" w:type="dxa"/>
            <w:tcBorders>
              <w:top w:val="single" w:sz="4" w:space="0" w:color="auto"/>
              <w:left w:val="single" w:sz="4" w:space="0" w:color="auto"/>
              <w:bottom w:val="single" w:sz="4" w:space="0" w:color="auto"/>
              <w:right w:val="single" w:sz="4" w:space="0" w:color="auto"/>
            </w:tcBorders>
            <w:shd w:val="clear" w:color="auto" w:fill="auto"/>
            <w:vAlign w:val="center"/>
          </w:tcPr>
          <w:p w:rsidR="00A93500" w:rsidRPr="007E0FC2" w:rsidRDefault="00A93500">
            <w:pPr>
              <w:spacing w:line="276" w:lineRule="auto"/>
              <w:jc w:val="center"/>
              <w:rPr>
                <w:b/>
                <w:color w:val="002060"/>
                <w:highlight w:val="white"/>
                <w:lang w:val="eu-ES"/>
              </w:rPr>
            </w:pPr>
            <w:r w:rsidRPr="007E0FC2">
              <w:rPr>
                <w:b/>
                <w:color w:val="002060"/>
                <w:highlight w:val="white"/>
                <w:lang w:val="eu-ES"/>
              </w:rPr>
              <w:t>Các hoạt động chính</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rsidR="00A93500" w:rsidRPr="007E0FC2" w:rsidRDefault="00A93500">
            <w:pPr>
              <w:spacing w:line="276" w:lineRule="auto"/>
              <w:jc w:val="center"/>
              <w:rPr>
                <w:b/>
                <w:color w:val="002060"/>
                <w:highlight w:val="white"/>
                <w:lang w:val="eu-ES"/>
              </w:rPr>
            </w:pPr>
            <w:r w:rsidRPr="007E0FC2">
              <w:rPr>
                <w:b/>
                <w:color w:val="002060"/>
                <w:highlight w:val="white"/>
                <w:lang w:val="eu-ES"/>
              </w:rPr>
              <w:t>Cơ quan chịu trách nhiệm</w:t>
            </w:r>
          </w:p>
        </w:tc>
        <w:tc>
          <w:tcPr>
            <w:tcW w:w="1679" w:type="dxa"/>
            <w:tcBorders>
              <w:top w:val="single" w:sz="4" w:space="0" w:color="auto"/>
              <w:left w:val="single" w:sz="4" w:space="0" w:color="auto"/>
              <w:bottom w:val="single" w:sz="4" w:space="0" w:color="auto"/>
              <w:right w:val="single" w:sz="4" w:space="0" w:color="auto"/>
            </w:tcBorders>
            <w:vAlign w:val="center"/>
          </w:tcPr>
          <w:p w:rsidR="00A93500" w:rsidRPr="007E0FC2" w:rsidRDefault="00A93500">
            <w:pPr>
              <w:spacing w:line="276" w:lineRule="auto"/>
              <w:jc w:val="center"/>
              <w:rPr>
                <w:b/>
                <w:color w:val="002060"/>
                <w:highlight w:val="white"/>
                <w:lang w:val="eu-ES"/>
              </w:rPr>
            </w:pPr>
            <w:r w:rsidRPr="007E0FC2">
              <w:rPr>
                <w:b/>
                <w:color w:val="002060"/>
                <w:highlight w:val="white"/>
                <w:lang w:val="eu-ES"/>
              </w:rPr>
              <w:t>Kế hoạch thực hiện</w:t>
            </w:r>
          </w:p>
        </w:tc>
      </w:tr>
      <w:tr w:rsidR="007E0FC2" w:rsidRPr="007E0FC2" w:rsidTr="0086066E">
        <w:trPr>
          <w:trHeight w:val="20"/>
        </w:trPr>
        <w:tc>
          <w:tcPr>
            <w:tcW w:w="7338" w:type="dxa"/>
            <w:gridSpan w:val="2"/>
            <w:tcBorders>
              <w:top w:val="single" w:sz="4" w:space="0" w:color="auto"/>
              <w:left w:val="single" w:sz="4" w:space="0" w:color="auto"/>
              <w:bottom w:val="single" w:sz="4" w:space="0" w:color="auto"/>
              <w:right w:val="single" w:sz="4" w:space="0" w:color="auto"/>
            </w:tcBorders>
            <w:vAlign w:val="center"/>
          </w:tcPr>
          <w:p w:rsidR="00A93500" w:rsidRPr="007E0FC2" w:rsidRDefault="00A93500" w:rsidP="0086066E">
            <w:pPr>
              <w:spacing w:line="276" w:lineRule="auto"/>
              <w:jc w:val="center"/>
              <w:rPr>
                <w:b/>
                <w:color w:val="002060"/>
                <w:highlight w:val="white"/>
                <w:lang w:val="eu-ES"/>
              </w:rPr>
            </w:pPr>
            <w:r w:rsidRPr="007E0FC2">
              <w:rPr>
                <w:b/>
                <w:color w:val="002060"/>
                <w:highlight w:val="white"/>
                <w:lang w:val="eu-ES"/>
              </w:rPr>
              <w:t>Chuẩn bị thực hiện</w:t>
            </w:r>
          </w:p>
        </w:tc>
        <w:tc>
          <w:tcPr>
            <w:tcW w:w="1679" w:type="dxa"/>
            <w:tcBorders>
              <w:top w:val="single" w:sz="4" w:space="0" w:color="auto"/>
              <w:left w:val="single" w:sz="4" w:space="0" w:color="auto"/>
              <w:bottom w:val="single" w:sz="4" w:space="0" w:color="auto"/>
              <w:right w:val="single" w:sz="4" w:space="0" w:color="auto"/>
            </w:tcBorders>
            <w:vAlign w:val="center"/>
          </w:tcPr>
          <w:p w:rsidR="00A93500" w:rsidRPr="007E0FC2" w:rsidRDefault="00A93500" w:rsidP="0086066E">
            <w:pPr>
              <w:spacing w:line="276" w:lineRule="auto"/>
              <w:jc w:val="center"/>
              <w:rPr>
                <w:b/>
                <w:color w:val="002060"/>
                <w:highlight w:val="white"/>
                <w:lang w:val="eu-ES"/>
              </w:rPr>
            </w:pPr>
          </w:p>
        </w:tc>
      </w:tr>
      <w:tr w:rsidR="007E0FC2" w:rsidRPr="007E0FC2" w:rsidTr="0086066E">
        <w:trPr>
          <w:trHeight w:val="20"/>
        </w:trPr>
        <w:tc>
          <w:tcPr>
            <w:tcW w:w="3652" w:type="dxa"/>
            <w:tcBorders>
              <w:top w:val="single" w:sz="4" w:space="0" w:color="auto"/>
              <w:left w:val="single" w:sz="4" w:space="0" w:color="auto"/>
              <w:bottom w:val="single" w:sz="4" w:space="0" w:color="auto"/>
              <w:right w:val="single" w:sz="4" w:space="0" w:color="auto"/>
            </w:tcBorders>
            <w:vAlign w:val="center"/>
          </w:tcPr>
          <w:p w:rsidR="00A93500" w:rsidRPr="007E0FC2" w:rsidRDefault="00A93500" w:rsidP="0086066E">
            <w:pPr>
              <w:spacing w:line="276" w:lineRule="auto"/>
              <w:jc w:val="both"/>
              <w:rPr>
                <w:color w:val="002060"/>
                <w:highlight w:val="white"/>
                <w:lang w:val="eu-ES"/>
              </w:rPr>
            </w:pPr>
            <w:r w:rsidRPr="007E0FC2">
              <w:rPr>
                <w:color w:val="002060"/>
                <w:highlight w:val="white"/>
                <w:lang w:val="eu-ES"/>
              </w:rPr>
              <w:t>Xây dựng RAP  của Tiểu dự án</w:t>
            </w:r>
          </w:p>
        </w:tc>
        <w:tc>
          <w:tcPr>
            <w:tcW w:w="3686" w:type="dxa"/>
            <w:tcBorders>
              <w:top w:val="single" w:sz="4" w:space="0" w:color="auto"/>
              <w:left w:val="single" w:sz="4" w:space="0" w:color="auto"/>
              <w:bottom w:val="single" w:sz="4" w:space="0" w:color="auto"/>
              <w:right w:val="single" w:sz="4" w:space="0" w:color="auto"/>
            </w:tcBorders>
            <w:vAlign w:val="center"/>
          </w:tcPr>
          <w:p w:rsidR="00A93500" w:rsidRPr="007E0FC2" w:rsidRDefault="00211F1E" w:rsidP="0086066E">
            <w:pPr>
              <w:spacing w:line="276" w:lineRule="auto"/>
              <w:jc w:val="center"/>
              <w:rPr>
                <w:color w:val="002060"/>
                <w:highlight w:val="white"/>
                <w:lang w:val="eu-ES"/>
              </w:rPr>
            </w:pPr>
            <w:r w:rsidRPr="007E0FC2">
              <w:rPr>
                <w:color w:val="002060"/>
                <w:highlight w:val="white"/>
                <w:lang w:val="eu-ES"/>
              </w:rPr>
              <w:t>Đơn vị tư vấn</w:t>
            </w:r>
          </w:p>
        </w:tc>
        <w:tc>
          <w:tcPr>
            <w:tcW w:w="1679" w:type="dxa"/>
            <w:tcBorders>
              <w:top w:val="single" w:sz="4" w:space="0" w:color="auto"/>
              <w:left w:val="single" w:sz="4" w:space="0" w:color="auto"/>
              <w:bottom w:val="single" w:sz="4" w:space="0" w:color="auto"/>
              <w:right w:val="single" w:sz="4" w:space="0" w:color="auto"/>
            </w:tcBorders>
            <w:vAlign w:val="center"/>
          </w:tcPr>
          <w:p w:rsidR="00A93500" w:rsidRPr="007E0FC2" w:rsidRDefault="00462718">
            <w:pPr>
              <w:spacing w:line="276" w:lineRule="auto"/>
              <w:jc w:val="center"/>
              <w:rPr>
                <w:color w:val="002060"/>
                <w:highlight w:val="white"/>
                <w:lang w:val="eu-ES"/>
              </w:rPr>
            </w:pPr>
            <w:r w:rsidRPr="007E0FC2">
              <w:rPr>
                <w:color w:val="002060"/>
                <w:highlight w:val="white"/>
                <w:lang w:val="eu-ES"/>
              </w:rPr>
              <w:t>Quý II/2019</w:t>
            </w:r>
          </w:p>
        </w:tc>
      </w:tr>
      <w:tr w:rsidR="007E0FC2" w:rsidRPr="007E0FC2" w:rsidTr="0086066E">
        <w:trPr>
          <w:trHeight w:val="20"/>
        </w:trPr>
        <w:tc>
          <w:tcPr>
            <w:tcW w:w="3652" w:type="dxa"/>
            <w:tcBorders>
              <w:top w:val="single" w:sz="4" w:space="0" w:color="auto"/>
              <w:left w:val="single" w:sz="4" w:space="0" w:color="auto"/>
              <w:bottom w:val="single" w:sz="4" w:space="0" w:color="auto"/>
              <w:right w:val="single" w:sz="4" w:space="0" w:color="auto"/>
            </w:tcBorders>
            <w:vAlign w:val="center"/>
          </w:tcPr>
          <w:p w:rsidR="00A93500" w:rsidRPr="007E0FC2" w:rsidRDefault="00A93500" w:rsidP="0086066E">
            <w:pPr>
              <w:spacing w:line="276" w:lineRule="auto"/>
              <w:jc w:val="both"/>
              <w:rPr>
                <w:color w:val="002060"/>
                <w:highlight w:val="white"/>
                <w:lang w:val="eu-ES"/>
              </w:rPr>
            </w:pPr>
            <w:r w:rsidRPr="007E0FC2">
              <w:rPr>
                <w:color w:val="002060"/>
                <w:highlight w:val="white"/>
                <w:lang w:val="eu-ES"/>
              </w:rPr>
              <w:t xml:space="preserve">Trình WB thông qua và UBND tỉnh thẩm định, </w:t>
            </w:r>
            <w:r w:rsidRPr="007E0FC2">
              <w:rPr>
                <w:color w:val="002060"/>
                <w:highlight w:val="white"/>
                <w:u w:color="FF0000"/>
                <w:lang w:val="eu-ES"/>
              </w:rPr>
              <w:t>phê duy</w:t>
            </w:r>
            <w:r w:rsidR="00B42BC2" w:rsidRPr="007E0FC2">
              <w:rPr>
                <w:color w:val="002060"/>
                <w:highlight w:val="white"/>
                <w:u w:color="FF0000"/>
                <w:lang w:val="eu-ES"/>
              </w:rPr>
              <w:t>ệt</w:t>
            </w:r>
            <w:r w:rsidR="008D5759" w:rsidRPr="007E0FC2">
              <w:rPr>
                <w:color w:val="002060"/>
                <w:highlight w:val="white"/>
                <w:lang w:val="eu-ES"/>
              </w:rPr>
              <w:t xml:space="preserve"> RAP của TDA</w:t>
            </w:r>
          </w:p>
        </w:tc>
        <w:tc>
          <w:tcPr>
            <w:tcW w:w="3686" w:type="dxa"/>
            <w:tcBorders>
              <w:top w:val="single" w:sz="4" w:space="0" w:color="auto"/>
              <w:left w:val="single" w:sz="4" w:space="0" w:color="auto"/>
              <w:bottom w:val="single" w:sz="4" w:space="0" w:color="auto"/>
              <w:right w:val="single" w:sz="4" w:space="0" w:color="auto"/>
            </w:tcBorders>
            <w:vAlign w:val="center"/>
          </w:tcPr>
          <w:p w:rsidR="00A93500" w:rsidRPr="007E0FC2" w:rsidRDefault="00211F1E" w:rsidP="0086066E">
            <w:pPr>
              <w:spacing w:line="276" w:lineRule="auto"/>
              <w:jc w:val="center"/>
              <w:rPr>
                <w:color w:val="002060"/>
                <w:highlight w:val="white"/>
                <w:lang w:val="eu-ES"/>
              </w:rPr>
            </w:pPr>
            <w:r w:rsidRPr="007E0FC2">
              <w:rPr>
                <w:color w:val="002060"/>
                <w:highlight w:val="white"/>
                <w:lang w:val="eu-ES"/>
              </w:rPr>
              <w:t>UBND tỉnh Bắc Kạn</w:t>
            </w:r>
          </w:p>
        </w:tc>
        <w:tc>
          <w:tcPr>
            <w:tcW w:w="1679" w:type="dxa"/>
            <w:tcBorders>
              <w:top w:val="single" w:sz="4" w:space="0" w:color="auto"/>
              <w:left w:val="single" w:sz="4" w:space="0" w:color="auto"/>
              <w:bottom w:val="single" w:sz="4" w:space="0" w:color="auto"/>
              <w:right w:val="single" w:sz="4" w:space="0" w:color="auto"/>
            </w:tcBorders>
            <w:vAlign w:val="center"/>
          </w:tcPr>
          <w:p w:rsidR="00A93500" w:rsidRPr="007E0FC2" w:rsidRDefault="00462718">
            <w:pPr>
              <w:spacing w:line="276" w:lineRule="auto"/>
              <w:jc w:val="center"/>
              <w:rPr>
                <w:color w:val="002060"/>
                <w:highlight w:val="white"/>
                <w:lang w:val="eu-ES"/>
              </w:rPr>
            </w:pPr>
            <w:r w:rsidRPr="007E0FC2">
              <w:rPr>
                <w:color w:val="002060"/>
                <w:highlight w:val="white"/>
                <w:lang w:val="eu-ES"/>
              </w:rPr>
              <w:t>Quý II</w:t>
            </w:r>
            <w:r w:rsidR="00624B91">
              <w:rPr>
                <w:color w:val="002060"/>
                <w:highlight w:val="white"/>
                <w:lang w:val="eu-ES"/>
              </w:rPr>
              <w:t>I</w:t>
            </w:r>
            <w:r w:rsidR="00473589">
              <w:rPr>
                <w:color w:val="002060"/>
                <w:highlight w:val="white"/>
                <w:lang w:val="eu-ES"/>
              </w:rPr>
              <w:t xml:space="preserve"> – đầu Quý IV</w:t>
            </w:r>
            <w:r w:rsidRPr="007E0FC2">
              <w:rPr>
                <w:color w:val="002060"/>
                <w:highlight w:val="white"/>
                <w:lang w:val="eu-ES"/>
              </w:rPr>
              <w:t>/2019</w:t>
            </w:r>
          </w:p>
        </w:tc>
      </w:tr>
      <w:tr w:rsidR="007E0FC2" w:rsidRPr="007E0FC2" w:rsidTr="0086066E">
        <w:trPr>
          <w:trHeight w:val="20"/>
        </w:trPr>
        <w:tc>
          <w:tcPr>
            <w:tcW w:w="3652" w:type="dxa"/>
            <w:tcBorders>
              <w:top w:val="single" w:sz="4" w:space="0" w:color="auto"/>
              <w:left w:val="single" w:sz="4" w:space="0" w:color="auto"/>
              <w:bottom w:val="single" w:sz="4" w:space="0" w:color="auto"/>
              <w:right w:val="single" w:sz="4" w:space="0" w:color="auto"/>
            </w:tcBorders>
            <w:vAlign w:val="center"/>
          </w:tcPr>
          <w:p w:rsidR="00A93500" w:rsidRPr="007E0FC2" w:rsidRDefault="008D5759" w:rsidP="0086066E">
            <w:pPr>
              <w:spacing w:line="276" w:lineRule="auto"/>
              <w:jc w:val="both"/>
              <w:rPr>
                <w:color w:val="002060"/>
                <w:highlight w:val="white"/>
                <w:lang w:val="eu-ES"/>
              </w:rPr>
            </w:pPr>
            <w:r w:rsidRPr="007E0FC2">
              <w:rPr>
                <w:color w:val="002060"/>
                <w:highlight w:val="white"/>
              </w:rPr>
              <w:t>Đăng tải lên Website của WB, CPO, tỉnh Bắc K</w:t>
            </w:r>
            <w:r w:rsidR="004F7EE2">
              <w:rPr>
                <w:color w:val="002060"/>
                <w:highlight w:val="white"/>
              </w:rPr>
              <w:t>ạn</w:t>
            </w:r>
          </w:p>
        </w:tc>
        <w:tc>
          <w:tcPr>
            <w:tcW w:w="3686" w:type="dxa"/>
            <w:tcBorders>
              <w:top w:val="single" w:sz="4" w:space="0" w:color="auto"/>
              <w:left w:val="single" w:sz="4" w:space="0" w:color="auto"/>
              <w:bottom w:val="single" w:sz="4" w:space="0" w:color="auto"/>
              <w:right w:val="single" w:sz="4" w:space="0" w:color="auto"/>
            </w:tcBorders>
            <w:vAlign w:val="center"/>
          </w:tcPr>
          <w:p w:rsidR="00A93500" w:rsidRPr="007E0FC2" w:rsidRDefault="00211F1E" w:rsidP="0086066E">
            <w:pPr>
              <w:spacing w:line="276" w:lineRule="auto"/>
              <w:jc w:val="center"/>
              <w:rPr>
                <w:color w:val="002060"/>
                <w:highlight w:val="white"/>
                <w:lang w:val="eu-ES"/>
              </w:rPr>
            </w:pPr>
            <w:r w:rsidRPr="007E0FC2">
              <w:rPr>
                <w:color w:val="002060"/>
                <w:highlight w:val="white"/>
              </w:rPr>
              <w:t xml:space="preserve">WB; Ban CPO và UBND tỉnh </w:t>
            </w:r>
            <w:r w:rsidRPr="007E0FC2">
              <w:rPr>
                <w:color w:val="002060"/>
                <w:highlight w:val="white"/>
                <w:lang w:val="eu-ES"/>
              </w:rPr>
              <w:t>Bắc Kạn</w:t>
            </w:r>
          </w:p>
        </w:tc>
        <w:tc>
          <w:tcPr>
            <w:tcW w:w="1679" w:type="dxa"/>
            <w:tcBorders>
              <w:top w:val="single" w:sz="4" w:space="0" w:color="auto"/>
              <w:left w:val="single" w:sz="4" w:space="0" w:color="auto"/>
              <w:bottom w:val="single" w:sz="4" w:space="0" w:color="auto"/>
              <w:right w:val="single" w:sz="4" w:space="0" w:color="auto"/>
            </w:tcBorders>
            <w:vAlign w:val="center"/>
          </w:tcPr>
          <w:p w:rsidR="00A93500" w:rsidRPr="007E0FC2" w:rsidRDefault="00196C51">
            <w:pPr>
              <w:spacing w:line="276" w:lineRule="auto"/>
              <w:jc w:val="center"/>
              <w:rPr>
                <w:color w:val="002060"/>
                <w:highlight w:val="white"/>
                <w:lang w:val="eu-ES"/>
              </w:rPr>
            </w:pPr>
            <w:r w:rsidRPr="007E0FC2">
              <w:rPr>
                <w:color w:val="002060"/>
                <w:highlight w:val="white"/>
                <w:lang w:val="eu-ES"/>
              </w:rPr>
              <w:t>Quý I</w:t>
            </w:r>
            <w:r w:rsidR="00473589">
              <w:rPr>
                <w:color w:val="002060"/>
                <w:highlight w:val="white"/>
                <w:lang w:val="eu-ES"/>
              </w:rPr>
              <w:t>V</w:t>
            </w:r>
            <w:r w:rsidRPr="007E0FC2">
              <w:rPr>
                <w:color w:val="002060"/>
                <w:highlight w:val="white"/>
                <w:lang w:val="eu-ES"/>
              </w:rPr>
              <w:t>/2019</w:t>
            </w:r>
          </w:p>
        </w:tc>
      </w:tr>
      <w:tr w:rsidR="007E0FC2" w:rsidRPr="007E0FC2" w:rsidTr="0086066E">
        <w:trPr>
          <w:trHeight w:val="20"/>
        </w:trPr>
        <w:tc>
          <w:tcPr>
            <w:tcW w:w="3652" w:type="dxa"/>
            <w:tcBorders>
              <w:top w:val="single" w:sz="4" w:space="0" w:color="auto"/>
              <w:left w:val="single" w:sz="4" w:space="0" w:color="auto"/>
              <w:bottom w:val="single" w:sz="4" w:space="0" w:color="auto"/>
              <w:right w:val="single" w:sz="4" w:space="0" w:color="auto"/>
            </w:tcBorders>
            <w:vAlign w:val="center"/>
          </w:tcPr>
          <w:p w:rsidR="00A93500" w:rsidRPr="007E0FC2" w:rsidRDefault="008D5759" w:rsidP="0086066E">
            <w:pPr>
              <w:spacing w:line="276" w:lineRule="auto"/>
              <w:jc w:val="both"/>
              <w:rPr>
                <w:color w:val="002060"/>
                <w:highlight w:val="white"/>
                <w:lang w:val="eu-ES"/>
              </w:rPr>
            </w:pPr>
            <w:r w:rsidRPr="007E0FC2">
              <w:rPr>
                <w:color w:val="002060"/>
                <w:highlight w:val="white"/>
              </w:rPr>
              <w:t>Đào tạo tăng cường năng lực cho cán bộ dự án và các Hội đồng bồi thường các huyện</w:t>
            </w:r>
          </w:p>
        </w:tc>
        <w:tc>
          <w:tcPr>
            <w:tcW w:w="3686" w:type="dxa"/>
            <w:tcBorders>
              <w:top w:val="single" w:sz="4" w:space="0" w:color="auto"/>
              <w:left w:val="single" w:sz="4" w:space="0" w:color="auto"/>
              <w:bottom w:val="single" w:sz="4" w:space="0" w:color="auto"/>
              <w:right w:val="single" w:sz="4" w:space="0" w:color="auto"/>
            </w:tcBorders>
            <w:vAlign w:val="center"/>
          </w:tcPr>
          <w:p w:rsidR="00A93500" w:rsidRPr="007E0FC2" w:rsidRDefault="00211F1E" w:rsidP="0086066E">
            <w:pPr>
              <w:spacing w:line="276" w:lineRule="auto"/>
              <w:jc w:val="center"/>
              <w:rPr>
                <w:color w:val="002060"/>
                <w:highlight w:val="white"/>
                <w:lang w:val="eu-ES"/>
              </w:rPr>
            </w:pPr>
            <w:r w:rsidRPr="007E0FC2">
              <w:rPr>
                <w:color w:val="002060"/>
                <w:highlight w:val="white"/>
              </w:rPr>
              <w:t>Ban QLDA và Hội đồng bồi thường GPMB các huyện</w:t>
            </w:r>
          </w:p>
        </w:tc>
        <w:tc>
          <w:tcPr>
            <w:tcW w:w="1679" w:type="dxa"/>
            <w:tcBorders>
              <w:top w:val="single" w:sz="4" w:space="0" w:color="auto"/>
              <w:left w:val="single" w:sz="4" w:space="0" w:color="auto"/>
              <w:bottom w:val="single" w:sz="4" w:space="0" w:color="auto"/>
              <w:right w:val="single" w:sz="4" w:space="0" w:color="auto"/>
            </w:tcBorders>
            <w:vAlign w:val="center"/>
          </w:tcPr>
          <w:p w:rsidR="00A93500" w:rsidRPr="007E0FC2" w:rsidRDefault="00196C51">
            <w:pPr>
              <w:spacing w:line="276" w:lineRule="auto"/>
              <w:jc w:val="center"/>
              <w:rPr>
                <w:color w:val="002060"/>
                <w:highlight w:val="white"/>
                <w:lang w:val="eu-ES"/>
              </w:rPr>
            </w:pPr>
            <w:r w:rsidRPr="007E0FC2">
              <w:rPr>
                <w:color w:val="002060"/>
                <w:highlight w:val="white"/>
                <w:lang w:val="eu-ES"/>
              </w:rPr>
              <w:t>Quý IV/2019</w:t>
            </w:r>
          </w:p>
        </w:tc>
      </w:tr>
      <w:tr w:rsidR="007E0FC2" w:rsidRPr="007E0FC2" w:rsidTr="0086066E">
        <w:trPr>
          <w:trHeight w:val="20"/>
        </w:trPr>
        <w:tc>
          <w:tcPr>
            <w:tcW w:w="7338" w:type="dxa"/>
            <w:gridSpan w:val="2"/>
            <w:tcBorders>
              <w:top w:val="single" w:sz="4" w:space="0" w:color="auto"/>
              <w:left w:val="single" w:sz="4" w:space="0" w:color="auto"/>
              <w:bottom w:val="single" w:sz="4" w:space="0" w:color="auto"/>
              <w:right w:val="single" w:sz="4" w:space="0" w:color="auto"/>
            </w:tcBorders>
            <w:vAlign w:val="center"/>
          </w:tcPr>
          <w:p w:rsidR="00A93500" w:rsidRPr="007E0FC2" w:rsidRDefault="00A93500" w:rsidP="0086066E">
            <w:pPr>
              <w:spacing w:line="276" w:lineRule="auto"/>
              <w:jc w:val="center"/>
              <w:rPr>
                <w:b/>
                <w:color w:val="002060"/>
                <w:highlight w:val="white"/>
                <w:lang w:val="eu-ES"/>
              </w:rPr>
            </w:pPr>
            <w:r w:rsidRPr="007E0FC2">
              <w:rPr>
                <w:b/>
                <w:color w:val="002060"/>
                <w:highlight w:val="white"/>
                <w:lang w:val="eu-ES"/>
              </w:rPr>
              <w:t xml:space="preserve">Thực hiện kế hoạch </w:t>
            </w:r>
            <w:r w:rsidR="008D5759" w:rsidRPr="007E0FC2">
              <w:rPr>
                <w:b/>
                <w:color w:val="002060"/>
                <w:highlight w:val="white"/>
                <w:u w:color="FF0000"/>
                <w:lang w:val="eu-ES"/>
              </w:rPr>
              <w:t>hành động</w:t>
            </w:r>
            <w:r w:rsidR="00473589">
              <w:rPr>
                <w:b/>
                <w:color w:val="002060"/>
                <w:highlight w:val="white"/>
                <w:u w:color="FF0000"/>
                <w:lang w:val="eu-ES"/>
              </w:rPr>
              <w:t xml:space="preserve"> </w:t>
            </w:r>
            <w:r w:rsidRPr="007E0FC2">
              <w:rPr>
                <w:b/>
                <w:color w:val="002060"/>
                <w:highlight w:val="white"/>
                <w:u w:color="FF0000"/>
                <w:lang w:val="eu-ES"/>
              </w:rPr>
              <w:t>tái</w:t>
            </w:r>
            <w:r w:rsidRPr="007E0FC2">
              <w:rPr>
                <w:b/>
                <w:color w:val="002060"/>
                <w:highlight w:val="white"/>
                <w:lang w:val="eu-ES"/>
              </w:rPr>
              <w:t xml:space="preserve"> định cư</w:t>
            </w:r>
            <w:r w:rsidR="008D5759" w:rsidRPr="007E0FC2">
              <w:rPr>
                <w:b/>
                <w:color w:val="002060"/>
                <w:highlight w:val="white"/>
                <w:lang w:val="eu-ES"/>
              </w:rPr>
              <w:t xml:space="preserve"> của TDA</w:t>
            </w:r>
          </w:p>
        </w:tc>
        <w:tc>
          <w:tcPr>
            <w:tcW w:w="1679" w:type="dxa"/>
            <w:tcBorders>
              <w:top w:val="single" w:sz="4" w:space="0" w:color="auto"/>
              <w:left w:val="single" w:sz="4" w:space="0" w:color="auto"/>
              <w:bottom w:val="single" w:sz="4" w:space="0" w:color="auto"/>
              <w:right w:val="single" w:sz="4" w:space="0" w:color="auto"/>
            </w:tcBorders>
            <w:vAlign w:val="center"/>
          </w:tcPr>
          <w:p w:rsidR="00A93500" w:rsidRPr="007E0FC2" w:rsidRDefault="00A93500" w:rsidP="0086066E">
            <w:pPr>
              <w:spacing w:line="276" w:lineRule="auto"/>
              <w:jc w:val="center"/>
              <w:rPr>
                <w:b/>
                <w:color w:val="002060"/>
                <w:highlight w:val="white"/>
                <w:lang w:val="eu-ES"/>
              </w:rPr>
            </w:pPr>
          </w:p>
        </w:tc>
      </w:tr>
      <w:tr w:rsidR="007E0FC2" w:rsidRPr="007E0FC2" w:rsidTr="0086066E">
        <w:trPr>
          <w:trHeight w:val="20"/>
        </w:trPr>
        <w:tc>
          <w:tcPr>
            <w:tcW w:w="3652" w:type="dxa"/>
            <w:tcBorders>
              <w:top w:val="single" w:sz="4" w:space="0" w:color="auto"/>
              <w:left w:val="single" w:sz="4" w:space="0" w:color="auto"/>
              <w:bottom w:val="single" w:sz="4" w:space="0" w:color="auto"/>
              <w:right w:val="single" w:sz="4" w:space="0" w:color="auto"/>
            </w:tcBorders>
            <w:vAlign w:val="center"/>
          </w:tcPr>
          <w:p w:rsidR="00211F1E" w:rsidRPr="007E0FC2" w:rsidRDefault="00211F1E" w:rsidP="0086066E">
            <w:pPr>
              <w:spacing w:line="276" w:lineRule="auto"/>
              <w:jc w:val="both"/>
              <w:rPr>
                <w:color w:val="002060"/>
                <w:highlight w:val="white"/>
                <w:lang w:val="eu-ES"/>
              </w:rPr>
            </w:pPr>
            <w:r w:rsidRPr="007E0FC2">
              <w:rPr>
                <w:color w:val="002060"/>
                <w:highlight w:val="white"/>
              </w:rPr>
              <w:t>Kiểm đếm DMS và lập phương án bồi thường</w:t>
            </w:r>
          </w:p>
        </w:tc>
        <w:tc>
          <w:tcPr>
            <w:tcW w:w="3686" w:type="dxa"/>
            <w:tcBorders>
              <w:top w:val="single" w:sz="4" w:space="0" w:color="auto"/>
              <w:left w:val="single" w:sz="4" w:space="0" w:color="auto"/>
              <w:bottom w:val="single" w:sz="4" w:space="0" w:color="auto"/>
              <w:right w:val="single" w:sz="4" w:space="0" w:color="auto"/>
            </w:tcBorders>
            <w:vAlign w:val="center"/>
          </w:tcPr>
          <w:p w:rsidR="00211F1E" w:rsidRPr="007E0FC2" w:rsidRDefault="00211F1E">
            <w:pPr>
              <w:spacing w:line="276" w:lineRule="auto"/>
              <w:jc w:val="both"/>
              <w:rPr>
                <w:color w:val="002060"/>
                <w:highlight w:val="white"/>
                <w:lang w:val="eu-ES"/>
              </w:rPr>
            </w:pPr>
            <w:r w:rsidRPr="007E0FC2">
              <w:rPr>
                <w:color w:val="002060"/>
                <w:highlight w:val="white"/>
              </w:rPr>
              <w:t>Trung tâm Phát triển Quỹ đất /Hội đồng bồi thường GPMB các huyện  và UBND các xã</w:t>
            </w:r>
          </w:p>
        </w:tc>
        <w:tc>
          <w:tcPr>
            <w:tcW w:w="1679" w:type="dxa"/>
            <w:tcBorders>
              <w:top w:val="single" w:sz="4" w:space="0" w:color="auto"/>
              <w:left w:val="single" w:sz="4" w:space="0" w:color="auto"/>
              <w:bottom w:val="single" w:sz="4" w:space="0" w:color="auto"/>
              <w:right w:val="single" w:sz="4" w:space="0" w:color="auto"/>
            </w:tcBorders>
            <w:vAlign w:val="center"/>
          </w:tcPr>
          <w:p w:rsidR="00211F1E" w:rsidRPr="007E0FC2" w:rsidRDefault="00211F1E">
            <w:pPr>
              <w:spacing w:line="276" w:lineRule="auto"/>
              <w:jc w:val="center"/>
              <w:rPr>
                <w:color w:val="002060"/>
                <w:highlight w:val="white"/>
                <w:lang w:val="eu-ES"/>
              </w:rPr>
            </w:pPr>
            <w:r w:rsidRPr="007E0FC2">
              <w:rPr>
                <w:color w:val="002060"/>
                <w:highlight w:val="white"/>
                <w:lang w:val="eu-ES"/>
              </w:rPr>
              <w:t>Qúy I/2020</w:t>
            </w:r>
          </w:p>
        </w:tc>
      </w:tr>
      <w:tr w:rsidR="007E0FC2" w:rsidRPr="007E0FC2" w:rsidTr="0086066E">
        <w:trPr>
          <w:trHeight w:val="20"/>
        </w:trPr>
        <w:tc>
          <w:tcPr>
            <w:tcW w:w="3652" w:type="dxa"/>
            <w:tcBorders>
              <w:top w:val="single" w:sz="4" w:space="0" w:color="auto"/>
              <w:left w:val="single" w:sz="4" w:space="0" w:color="auto"/>
              <w:bottom w:val="single" w:sz="4" w:space="0" w:color="auto"/>
              <w:right w:val="single" w:sz="4" w:space="0" w:color="auto"/>
            </w:tcBorders>
            <w:vAlign w:val="center"/>
          </w:tcPr>
          <w:p w:rsidR="00211F1E" w:rsidRPr="007E0FC2" w:rsidRDefault="00211F1E">
            <w:pPr>
              <w:spacing w:line="276" w:lineRule="auto"/>
              <w:jc w:val="both"/>
              <w:rPr>
                <w:color w:val="002060"/>
                <w:highlight w:val="white"/>
                <w:lang w:val="eu-ES"/>
              </w:rPr>
            </w:pPr>
            <w:r w:rsidRPr="007E0FC2">
              <w:rPr>
                <w:color w:val="002060"/>
                <w:highlight w:val="white"/>
                <w:lang w:val="eu-ES"/>
              </w:rPr>
              <w:t>Chi trả bồi thường, hỗ trợ, TĐC</w:t>
            </w:r>
          </w:p>
        </w:tc>
        <w:tc>
          <w:tcPr>
            <w:tcW w:w="3686" w:type="dxa"/>
            <w:tcBorders>
              <w:top w:val="single" w:sz="4" w:space="0" w:color="auto"/>
              <w:left w:val="single" w:sz="4" w:space="0" w:color="auto"/>
              <w:bottom w:val="single" w:sz="4" w:space="0" w:color="auto"/>
              <w:right w:val="single" w:sz="4" w:space="0" w:color="auto"/>
            </w:tcBorders>
            <w:vAlign w:val="center"/>
          </w:tcPr>
          <w:p w:rsidR="00211F1E" w:rsidRPr="007E0FC2" w:rsidRDefault="00211F1E">
            <w:pPr>
              <w:spacing w:line="276" w:lineRule="auto"/>
              <w:jc w:val="both"/>
              <w:rPr>
                <w:color w:val="002060"/>
                <w:highlight w:val="white"/>
                <w:lang w:val="eu-ES"/>
              </w:rPr>
            </w:pPr>
            <w:r w:rsidRPr="007E0FC2">
              <w:rPr>
                <w:color w:val="002060"/>
                <w:highlight w:val="white"/>
              </w:rPr>
              <w:t>Ban QLDA,Trung tâm Phát triển Quỹ đất /Hội đồng bồi thường GPMB các huyện  và UBND các xã</w:t>
            </w:r>
          </w:p>
        </w:tc>
        <w:tc>
          <w:tcPr>
            <w:tcW w:w="1679" w:type="dxa"/>
            <w:tcBorders>
              <w:top w:val="single" w:sz="4" w:space="0" w:color="auto"/>
              <w:left w:val="single" w:sz="4" w:space="0" w:color="auto"/>
              <w:bottom w:val="single" w:sz="4" w:space="0" w:color="auto"/>
              <w:right w:val="single" w:sz="4" w:space="0" w:color="auto"/>
            </w:tcBorders>
            <w:vAlign w:val="center"/>
          </w:tcPr>
          <w:p w:rsidR="00211F1E" w:rsidRPr="007E0FC2" w:rsidRDefault="00211F1E">
            <w:pPr>
              <w:spacing w:line="276" w:lineRule="auto"/>
              <w:jc w:val="center"/>
              <w:rPr>
                <w:color w:val="002060"/>
                <w:highlight w:val="white"/>
                <w:lang w:val="eu-ES"/>
              </w:rPr>
            </w:pPr>
            <w:r w:rsidRPr="007E0FC2">
              <w:rPr>
                <w:color w:val="002060"/>
                <w:highlight w:val="white"/>
                <w:lang w:val="eu-ES"/>
              </w:rPr>
              <w:t>Qúy I/2020</w:t>
            </w:r>
          </w:p>
        </w:tc>
      </w:tr>
      <w:tr w:rsidR="007E0FC2" w:rsidRPr="007E0FC2" w:rsidTr="0086066E">
        <w:trPr>
          <w:trHeight w:val="20"/>
        </w:trPr>
        <w:tc>
          <w:tcPr>
            <w:tcW w:w="3652" w:type="dxa"/>
            <w:tcBorders>
              <w:top w:val="single" w:sz="4" w:space="0" w:color="auto"/>
              <w:left w:val="single" w:sz="4" w:space="0" w:color="auto"/>
              <w:bottom w:val="single" w:sz="4" w:space="0" w:color="auto"/>
              <w:right w:val="single" w:sz="4" w:space="0" w:color="auto"/>
            </w:tcBorders>
            <w:vAlign w:val="center"/>
          </w:tcPr>
          <w:p w:rsidR="00211F1E" w:rsidRPr="007E0FC2" w:rsidRDefault="00211F1E" w:rsidP="0086066E">
            <w:pPr>
              <w:spacing w:line="276" w:lineRule="auto"/>
              <w:jc w:val="both"/>
              <w:rPr>
                <w:color w:val="002060"/>
                <w:highlight w:val="white"/>
                <w:lang w:val="eu-ES"/>
              </w:rPr>
            </w:pPr>
            <w:r w:rsidRPr="007E0FC2">
              <w:rPr>
                <w:color w:val="002060"/>
                <w:highlight w:val="white"/>
                <w:lang w:val="eu-ES"/>
              </w:rPr>
              <w:t>Bàn giao mặt bằng thi công</w:t>
            </w:r>
          </w:p>
        </w:tc>
        <w:tc>
          <w:tcPr>
            <w:tcW w:w="3686" w:type="dxa"/>
            <w:tcBorders>
              <w:top w:val="single" w:sz="4" w:space="0" w:color="auto"/>
              <w:left w:val="single" w:sz="4" w:space="0" w:color="auto"/>
              <w:bottom w:val="single" w:sz="4" w:space="0" w:color="auto"/>
              <w:right w:val="single" w:sz="4" w:space="0" w:color="auto"/>
            </w:tcBorders>
            <w:vAlign w:val="center"/>
          </w:tcPr>
          <w:p w:rsidR="00211F1E" w:rsidRPr="007E0FC2" w:rsidRDefault="00211F1E">
            <w:pPr>
              <w:spacing w:line="276" w:lineRule="auto"/>
              <w:jc w:val="both"/>
              <w:rPr>
                <w:color w:val="002060"/>
                <w:highlight w:val="white"/>
                <w:lang w:val="eu-ES"/>
              </w:rPr>
            </w:pPr>
            <w:r w:rsidRPr="007E0FC2">
              <w:rPr>
                <w:color w:val="002060"/>
                <w:highlight w:val="white"/>
              </w:rPr>
              <w:t xml:space="preserve">Ban quản lý dự án đầu tư xây dựng tỉnh </w:t>
            </w:r>
            <w:r w:rsidR="00601AD7" w:rsidRPr="007E0FC2">
              <w:rPr>
                <w:color w:val="002060"/>
                <w:highlight w:val="white"/>
              </w:rPr>
              <w:t>Bắc Kạn</w:t>
            </w:r>
            <w:r w:rsidR="005B40D5" w:rsidRPr="007E0FC2">
              <w:rPr>
                <w:color w:val="002060"/>
                <w:highlight w:val="white"/>
              </w:rPr>
              <w:t>, Trung tâm Phát triển Quỹ đất /Hội đồng bồi thường GPMB các huyện  và UBND các xã</w:t>
            </w:r>
          </w:p>
        </w:tc>
        <w:tc>
          <w:tcPr>
            <w:tcW w:w="1679" w:type="dxa"/>
            <w:tcBorders>
              <w:top w:val="single" w:sz="4" w:space="0" w:color="auto"/>
              <w:left w:val="single" w:sz="4" w:space="0" w:color="auto"/>
              <w:bottom w:val="single" w:sz="4" w:space="0" w:color="auto"/>
              <w:right w:val="single" w:sz="4" w:space="0" w:color="auto"/>
            </w:tcBorders>
            <w:vAlign w:val="center"/>
          </w:tcPr>
          <w:p w:rsidR="00211F1E" w:rsidRPr="007E0FC2" w:rsidRDefault="00211F1E">
            <w:pPr>
              <w:spacing w:line="276" w:lineRule="auto"/>
              <w:jc w:val="center"/>
              <w:rPr>
                <w:color w:val="002060"/>
                <w:highlight w:val="white"/>
                <w:lang w:val="eu-ES"/>
              </w:rPr>
            </w:pPr>
            <w:r w:rsidRPr="007E0FC2">
              <w:rPr>
                <w:color w:val="002060"/>
                <w:highlight w:val="white"/>
                <w:lang w:val="eu-ES"/>
              </w:rPr>
              <w:t>Qúy II/2020</w:t>
            </w:r>
          </w:p>
        </w:tc>
      </w:tr>
      <w:tr w:rsidR="007E0FC2" w:rsidRPr="007E0FC2" w:rsidTr="0086066E">
        <w:trPr>
          <w:trHeight w:val="20"/>
        </w:trPr>
        <w:tc>
          <w:tcPr>
            <w:tcW w:w="3652" w:type="dxa"/>
            <w:tcBorders>
              <w:top w:val="single" w:sz="4" w:space="0" w:color="auto"/>
              <w:left w:val="single" w:sz="4" w:space="0" w:color="auto"/>
              <w:bottom w:val="single" w:sz="4" w:space="0" w:color="auto"/>
              <w:right w:val="single" w:sz="4" w:space="0" w:color="auto"/>
            </w:tcBorders>
            <w:vAlign w:val="center"/>
          </w:tcPr>
          <w:p w:rsidR="00211F1E" w:rsidRPr="007E0FC2" w:rsidRDefault="00211F1E" w:rsidP="0086066E">
            <w:pPr>
              <w:spacing w:line="276" w:lineRule="auto"/>
              <w:jc w:val="both"/>
              <w:rPr>
                <w:color w:val="002060"/>
                <w:highlight w:val="white"/>
                <w:lang w:val="eu-ES"/>
              </w:rPr>
            </w:pPr>
            <w:r w:rsidRPr="007E0FC2">
              <w:rPr>
                <w:color w:val="002060"/>
                <w:highlight w:val="white"/>
              </w:rPr>
              <w:t>Giám sát nội bộ TĐC hàng tháng và lập báo cáo quý</w:t>
            </w:r>
          </w:p>
        </w:tc>
        <w:tc>
          <w:tcPr>
            <w:tcW w:w="3686" w:type="dxa"/>
            <w:tcBorders>
              <w:top w:val="single" w:sz="4" w:space="0" w:color="auto"/>
              <w:left w:val="single" w:sz="4" w:space="0" w:color="auto"/>
              <w:bottom w:val="single" w:sz="4" w:space="0" w:color="auto"/>
              <w:right w:val="single" w:sz="4" w:space="0" w:color="auto"/>
            </w:tcBorders>
            <w:vAlign w:val="center"/>
          </w:tcPr>
          <w:p w:rsidR="00211F1E" w:rsidRPr="007E0FC2" w:rsidRDefault="005B40D5">
            <w:pPr>
              <w:spacing w:line="276" w:lineRule="auto"/>
              <w:jc w:val="both"/>
              <w:rPr>
                <w:color w:val="002060"/>
                <w:highlight w:val="white"/>
                <w:lang w:val="eu-ES"/>
              </w:rPr>
            </w:pPr>
            <w:r w:rsidRPr="007E0FC2">
              <w:rPr>
                <w:color w:val="002060"/>
                <w:highlight w:val="white"/>
              </w:rPr>
              <w:t>BQLDA,</w:t>
            </w:r>
            <w:r w:rsidR="00211F1E" w:rsidRPr="007E0FC2">
              <w:rPr>
                <w:color w:val="002060"/>
                <w:highlight w:val="white"/>
              </w:rPr>
              <w:t>Trung tâm Phát triển Quỹ đất /Hội đồng bồi thường GPMB các huyện  và UBND các xã</w:t>
            </w:r>
          </w:p>
        </w:tc>
        <w:tc>
          <w:tcPr>
            <w:tcW w:w="1679" w:type="dxa"/>
            <w:tcBorders>
              <w:top w:val="single" w:sz="4" w:space="0" w:color="auto"/>
              <w:left w:val="single" w:sz="4" w:space="0" w:color="auto"/>
              <w:bottom w:val="single" w:sz="4" w:space="0" w:color="auto"/>
              <w:right w:val="single" w:sz="4" w:space="0" w:color="auto"/>
            </w:tcBorders>
            <w:vAlign w:val="center"/>
          </w:tcPr>
          <w:p w:rsidR="00211F1E" w:rsidRPr="007E0FC2" w:rsidRDefault="00211F1E">
            <w:pPr>
              <w:spacing w:line="276" w:lineRule="auto"/>
              <w:jc w:val="center"/>
              <w:rPr>
                <w:color w:val="002060"/>
                <w:highlight w:val="white"/>
                <w:lang w:val="eu-ES"/>
              </w:rPr>
            </w:pPr>
            <w:r w:rsidRPr="007E0FC2">
              <w:rPr>
                <w:color w:val="002060"/>
                <w:highlight w:val="white"/>
                <w:lang w:val="eu-ES"/>
              </w:rPr>
              <w:t>Qúy II/2020</w:t>
            </w:r>
          </w:p>
        </w:tc>
      </w:tr>
      <w:tr w:rsidR="007E0FC2" w:rsidRPr="007E0FC2" w:rsidTr="0086066E">
        <w:trPr>
          <w:trHeight w:val="20"/>
        </w:trPr>
        <w:tc>
          <w:tcPr>
            <w:tcW w:w="3652" w:type="dxa"/>
            <w:tcBorders>
              <w:top w:val="single" w:sz="4" w:space="0" w:color="auto"/>
              <w:left w:val="single" w:sz="4" w:space="0" w:color="auto"/>
              <w:bottom w:val="single" w:sz="4" w:space="0" w:color="auto"/>
              <w:right w:val="single" w:sz="4" w:space="0" w:color="auto"/>
            </w:tcBorders>
            <w:vAlign w:val="center"/>
          </w:tcPr>
          <w:p w:rsidR="00275FAE" w:rsidRPr="007E0FC2" w:rsidRDefault="00275FAE" w:rsidP="0086066E">
            <w:pPr>
              <w:spacing w:line="276" w:lineRule="auto"/>
              <w:jc w:val="both"/>
              <w:rPr>
                <w:color w:val="002060"/>
                <w:highlight w:val="white"/>
              </w:rPr>
            </w:pPr>
            <w:r w:rsidRPr="007E0FC2">
              <w:rPr>
                <w:color w:val="002060"/>
                <w:highlight w:val="white"/>
              </w:rPr>
              <w:t>Giám sát độc lập tái định cư</w:t>
            </w:r>
          </w:p>
        </w:tc>
        <w:tc>
          <w:tcPr>
            <w:tcW w:w="3686" w:type="dxa"/>
            <w:tcBorders>
              <w:top w:val="single" w:sz="4" w:space="0" w:color="auto"/>
              <w:left w:val="single" w:sz="4" w:space="0" w:color="auto"/>
              <w:bottom w:val="single" w:sz="4" w:space="0" w:color="auto"/>
              <w:right w:val="single" w:sz="4" w:space="0" w:color="auto"/>
            </w:tcBorders>
            <w:vAlign w:val="center"/>
          </w:tcPr>
          <w:p w:rsidR="00275FAE" w:rsidRPr="007E0FC2" w:rsidRDefault="00275FAE" w:rsidP="0086066E">
            <w:pPr>
              <w:spacing w:line="276" w:lineRule="auto"/>
              <w:jc w:val="both"/>
              <w:rPr>
                <w:color w:val="002060"/>
                <w:highlight w:val="white"/>
                <w:lang w:val="eu-ES"/>
              </w:rPr>
            </w:pPr>
            <w:r w:rsidRPr="007E0FC2">
              <w:rPr>
                <w:color w:val="002060"/>
                <w:highlight w:val="white"/>
              </w:rPr>
              <w:t>Tư vấn độc lập</w:t>
            </w:r>
          </w:p>
        </w:tc>
        <w:tc>
          <w:tcPr>
            <w:tcW w:w="1679" w:type="dxa"/>
            <w:tcBorders>
              <w:top w:val="single" w:sz="4" w:space="0" w:color="auto"/>
              <w:left w:val="single" w:sz="4" w:space="0" w:color="auto"/>
              <w:bottom w:val="single" w:sz="4" w:space="0" w:color="auto"/>
              <w:right w:val="single" w:sz="4" w:space="0" w:color="auto"/>
            </w:tcBorders>
            <w:vAlign w:val="center"/>
          </w:tcPr>
          <w:p w:rsidR="00275FAE" w:rsidRPr="007E0FC2" w:rsidRDefault="00275FAE">
            <w:pPr>
              <w:spacing w:line="276" w:lineRule="auto"/>
              <w:jc w:val="center"/>
              <w:rPr>
                <w:color w:val="002060"/>
                <w:highlight w:val="white"/>
                <w:lang w:val="eu-ES"/>
              </w:rPr>
            </w:pPr>
            <w:r w:rsidRPr="007E0FC2">
              <w:rPr>
                <w:color w:val="002060"/>
                <w:highlight w:val="white"/>
                <w:lang w:val="eu-ES"/>
              </w:rPr>
              <w:t>Qúy III/2020</w:t>
            </w:r>
          </w:p>
        </w:tc>
      </w:tr>
    </w:tbl>
    <w:p w:rsidR="001B09FD" w:rsidRPr="007E0FC2" w:rsidRDefault="001B09FD">
      <w:pPr>
        <w:rPr>
          <w:b/>
          <w:bCs/>
          <w:color w:val="002060"/>
          <w:kern w:val="32"/>
          <w:highlight w:val="white"/>
          <w:lang w:val="eu-ES"/>
        </w:rPr>
      </w:pPr>
      <w:bookmarkStart w:id="629" w:name="_Toc341708660"/>
      <w:bookmarkStart w:id="630" w:name="_Toc259114940"/>
      <w:bookmarkStart w:id="631" w:name="_Toc259118923"/>
      <w:r w:rsidRPr="007E0FC2">
        <w:rPr>
          <w:color w:val="002060"/>
          <w:highlight w:val="white"/>
          <w:lang w:val="eu-ES"/>
        </w:rPr>
        <w:br w:type="page"/>
      </w:r>
    </w:p>
    <w:p w:rsidR="00410663" w:rsidRPr="007E0FC2" w:rsidRDefault="00410663" w:rsidP="007E0FC2">
      <w:pPr>
        <w:pStyle w:val="Heading1"/>
        <w:numPr>
          <w:ilvl w:val="0"/>
          <w:numId w:val="214"/>
        </w:numPr>
        <w:spacing w:before="120" w:after="120" w:line="276" w:lineRule="auto"/>
        <w:ind w:hanging="720"/>
        <w:rPr>
          <w:rFonts w:ascii="Times New Roman" w:hAnsi="Times New Roman"/>
          <w:color w:val="002060"/>
          <w:sz w:val="24"/>
          <w:szCs w:val="24"/>
          <w:highlight w:val="white"/>
          <w:lang w:val="eu-ES"/>
        </w:rPr>
      </w:pPr>
      <w:bookmarkStart w:id="632" w:name="_Toc17201048"/>
      <w:r w:rsidRPr="007E0FC2">
        <w:rPr>
          <w:rFonts w:ascii="Times New Roman" w:hAnsi="Times New Roman"/>
          <w:color w:val="002060"/>
          <w:sz w:val="24"/>
          <w:szCs w:val="24"/>
          <w:highlight w:val="white"/>
          <w:lang w:val="eu-ES"/>
        </w:rPr>
        <w:lastRenderedPageBreak/>
        <w:t>GIÁM SÁT VÀ ĐÁNH GIÁ</w:t>
      </w:r>
      <w:bookmarkEnd w:id="629"/>
      <w:bookmarkEnd w:id="630"/>
      <w:bookmarkEnd w:id="631"/>
      <w:bookmarkEnd w:id="632"/>
    </w:p>
    <w:p w:rsidR="00943165" w:rsidRPr="007E0FC2" w:rsidRDefault="008D5759" w:rsidP="007E0FC2">
      <w:pPr>
        <w:pStyle w:val="Heading3"/>
        <w:numPr>
          <w:ilvl w:val="1"/>
          <w:numId w:val="214"/>
        </w:numPr>
        <w:spacing w:line="276" w:lineRule="auto"/>
        <w:ind w:hanging="1080"/>
        <w:rPr>
          <w:i w:val="0"/>
          <w:color w:val="002060"/>
          <w:sz w:val="24"/>
          <w:szCs w:val="24"/>
          <w:highlight w:val="white"/>
          <w:lang w:val="eu-ES"/>
        </w:rPr>
      </w:pPr>
      <w:bookmarkStart w:id="633" w:name="_Toc17201049"/>
      <w:r w:rsidRPr="007E0FC2">
        <w:rPr>
          <w:i w:val="0"/>
          <w:color w:val="002060"/>
          <w:sz w:val="24"/>
          <w:szCs w:val="24"/>
          <w:highlight w:val="white"/>
          <w:lang w:val="eu-ES"/>
        </w:rPr>
        <w:t xml:space="preserve">Mục tiêu của </w:t>
      </w:r>
      <w:r w:rsidR="00943165" w:rsidRPr="007E0FC2">
        <w:rPr>
          <w:i w:val="0"/>
          <w:color w:val="002060"/>
          <w:sz w:val="24"/>
          <w:szCs w:val="24"/>
          <w:highlight w:val="white"/>
          <w:lang w:val="eu-ES"/>
        </w:rPr>
        <w:t>Giám sát</w:t>
      </w:r>
      <w:bookmarkEnd w:id="633"/>
    </w:p>
    <w:p w:rsidR="008D5759" w:rsidRPr="007E0FC2" w:rsidRDefault="008D5759" w:rsidP="007E0FC2">
      <w:pPr>
        <w:numPr>
          <w:ilvl w:val="0"/>
          <w:numId w:val="49"/>
        </w:numPr>
        <w:spacing w:before="120" w:after="120" w:line="276" w:lineRule="auto"/>
        <w:ind w:left="0" w:firstLine="0"/>
        <w:jc w:val="both"/>
        <w:rPr>
          <w:color w:val="002060"/>
          <w:highlight w:val="white"/>
        </w:rPr>
      </w:pPr>
      <w:bookmarkStart w:id="634" w:name="_Toc490439872"/>
      <w:r w:rsidRPr="007E0FC2">
        <w:rPr>
          <w:color w:val="002060"/>
          <w:highlight w:val="white"/>
        </w:rPr>
        <w:t>Để đảm bảo các hoạt động và cam kết được mô tả trong RAP đã phê duyệt được thực hiện đầy đủ và kịp thời. Chủ dự án cần duy trì giám sát và đánh giá việc thực hiện RAP. Giám sát việc thực hiện RAP nhằm thu thập thông tin thường xuyên phản ánh kết quả thực hiện RAP trong khi đó đánh giá thực hiện RAP nhằm mục đích phân tích thông tin thu thập được trong quá trình giám sát để đánh giá mức kết quả. mức độ RAP được thực hiện đúng kế hoạch và phương pháp đã thống nhất. và đánh giá việc thực hiện RAP có đáp ứng mục tiêu của Chính sách Hoạt động OP 4.12 của Ngân hàng Thế giới về Tái định cư không tự nguyện hay không. Trong trường</w:t>
      </w:r>
      <w:r w:rsidR="00C546F1" w:rsidRPr="007E0FC2">
        <w:rPr>
          <w:color w:val="002060"/>
          <w:highlight w:val="white"/>
        </w:rPr>
        <w:t xml:space="preserve"> hợp</w:t>
      </w:r>
      <w:r w:rsidRPr="007E0FC2">
        <w:rPr>
          <w:color w:val="002060"/>
          <w:highlight w:val="white"/>
        </w:rPr>
        <w:t xml:space="preserve"> xác định có sự khác biệt (giữa kế hoạch hành động tái định cư và thực tế thực hiện) trong quá trình thực hiện. Ban QLDA đầu tư xây dựng tỉnh </w:t>
      </w:r>
      <w:r w:rsidR="00C546F1" w:rsidRPr="007E0FC2">
        <w:rPr>
          <w:color w:val="002060"/>
          <w:highlight w:val="white"/>
        </w:rPr>
        <w:t>Bắc Kan</w:t>
      </w:r>
      <w:r w:rsidRPr="007E0FC2">
        <w:rPr>
          <w:color w:val="002060"/>
          <w:highlight w:val="white"/>
        </w:rPr>
        <w:t xml:space="preserve"> sẽ đề xuất các biện pháp khắc phục kịp thời.</w:t>
      </w:r>
      <w:bookmarkEnd w:id="634"/>
    </w:p>
    <w:p w:rsidR="00C546F1" w:rsidRPr="007E0FC2" w:rsidRDefault="00CC2DCF" w:rsidP="007E0FC2">
      <w:pPr>
        <w:pStyle w:val="Heading3"/>
        <w:numPr>
          <w:ilvl w:val="1"/>
          <w:numId w:val="214"/>
        </w:numPr>
        <w:spacing w:line="276" w:lineRule="auto"/>
        <w:ind w:left="851" w:hanging="851"/>
        <w:rPr>
          <w:i w:val="0"/>
          <w:color w:val="002060"/>
          <w:sz w:val="24"/>
          <w:szCs w:val="24"/>
          <w:highlight w:val="white"/>
        </w:rPr>
      </w:pPr>
      <w:bookmarkStart w:id="635" w:name="_Toc15564311"/>
      <w:bookmarkStart w:id="636" w:name="_Toc15564434"/>
      <w:bookmarkStart w:id="637" w:name="_Toc15564591"/>
      <w:bookmarkStart w:id="638" w:name="_Toc15564713"/>
      <w:bookmarkStart w:id="639" w:name="_Toc15564836"/>
      <w:bookmarkStart w:id="640" w:name="_Toc15564312"/>
      <w:bookmarkStart w:id="641" w:name="_Toc15564435"/>
      <w:bookmarkStart w:id="642" w:name="_Toc15564592"/>
      <w:bookmarkStart w:id="643" w:name="_Toc15564714"/>
      <w:bookmarkStart w:id="644" w:name="_Toc15564837"/>
      <w:bookmarkStart w:id="645" w:name="_Toc15564313"/>
      <w:bookmarkStart w:id="646" w:name="_Toc15564436"/>
      <w:bookmarkStart w:id="647" w:name="_Toc15564593"/>
      <w:bookmarkStart w:id="648" w:name="_Toc15564715"/>
      <w:bookmarkStart w:id="649" w:name="_Toc15564838"/>
      <w:bookmarkStart w:id="650" w:name="_Toc15564314"/>
      <w:bookmarkStart w:id="651" w:name="_Toc15564437"/>
      <w:bookmarkStart w:id="652" w:name="_Toc15564594"/>
      <w:bookmarkStart w:id="653" w:name="_Toc15564716"/>
      <w:bookmarkStart w:id="654" w:name="_Toc15564839"/>
      <w:bookmarkStart w:id="655" w:name="_Toc15564315"/>
      <w:bookmarkStart w:id="656" w:name="_Toc15564438"/>
      <w:bookmarkStart w:id="657" w:name="_Toc15564595"/>
      <w:bookmarkStart w:id="658" w:name="_Toc15564717"/>
      <w:bookmarkStart w:id="659" w:name="_Toc15564840"/>
      <w:bookmarkStart w:id="660" w:name="_Toc15564841"/>
      <w:bookmarkStart w:id="661" w:name="_Toc17201050"/>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r w:rsidRPr="007E0FC2">
        <w:rPr>
          <w:bCs w:val="0"/>
          <w:i w:val="0"/>
          <w:iCs w:val="0"/>
          <w:color w:val="002060"/>
          <w:sz w:val="24"/>
          <w:szCs w:val="24"/>
          <w:highlight w:val="white"/>
          <w:lang w:val="eu-ES"/>
        </w:rPr>
        <w:t>Giám sát nội bộ</w:t>
      </w:r>
      <w:bookmarkEnd w:id="660"/>
      <w:bookmarkEnd w:id="661"/>
    </w:p>
    <w:p w:rsidR="00C546F1" w:rsidRPr="007E0FC2" w:rsidRDefault="00C546F1" w:rsidP="007E0FC2">
      <w:pPr>
        <w:numPr>
          <w:ilvl w:val="0"/>
          <w:numId w:val="49"/>
        </w:numPr>
        <w:spacing w:before="120" w:after="120" w:line="276" w:lineRule="auto"/>
        <w:ind w:left="0" w:firstLine="0"/>
        <w:jc w:val="both"/>
        <w:rPr>
          <w:color w:val="002060"/>
          <w:highlight w:val="white"/>
        </w:rPr>
      </w:pPr>
      <w:r w:rsidRPr="007E0FC2">
        <w:rPr>
          <w:color w:val="002060"/>
          <w:highlight w:val="white"/>
        </w:rPr>
        <w:t xml:space="preserve"> Ban QLDA đầu tư xây dựng tỉnh </w:t>
      </w:r>
      <w:r w:rsidR="00D939DD" w:rsidRPr="007E0FC2">
        <w:rPr>
          <w:color w:val="002060"/>
          <w:highlight w:val="white"/>
        </w:rPr>
        <w:t xml:space="preserve">Bắc Kạn </w:t>
      </w:r>
      <w:r w:rsidRPr="007E0FC2">
        <w:rPr>
          <w:color w:val="002060"/>
          <w:highlight w:val="white"/>
        </w:rPr>
        <w:t xml:space="preserve">có trách nhiệm giám sát nội bộ việc thực hiện tái định cư. Ban QLDA đầu tư xây dựng các tỉnh </w:t>
      </w:r>
      <w:r w:rsidR="00D939DD" w:rsidRPr="007E0FC2">
        <w:rPr>
          <w:color w:val="002060"/>
          <w:highlight w:val="white"/>
        </w:rPr>
        <w:t xml:space="preserve">Bắc Kạn </w:t>
      </w:r>
      <w:r w:rsidRPr="007E0FC2">
        <w:rPr>
          <w:color w:val="002060"/>
          <w:highlight w:val="white"/>
        </w:rPr>
        <w:t>sẽ chỉ định một cán bộ chuyên trách của BQLDA để thực hiện giám sát nội bộ với các nhiệm vụ trọng tâm như sau:</w:t>
      </w:r>
    </w:p>
    <w:p w:rsidR="00C546F1" w:rsidRPr="007E0FC2" w:rsidRDefault="00C546F1" w:rsidP="007E0FC2">
      <w:pPr>
        <w:pStyle w:val="ListParagraph"/>
        <w:widowControl w:val="0"/>
        <w:numPr>
          <w:ilvl w:val="0"/>
          <w:numId w:val="207"/>
        </w:numPr>
        <w:spacing w:before="120" w:line="276" w:lineRule="auto"/>
        <w:contextualSpacing/>
        <w:rPr>
          <w:color w:val="002060"/>
          <w:highlight w:val="white"/>
        </w:rPr>
      </w:pPr>
      <w:r w:rsidRPr="007E0FC2">
        <w:rPr>
          <w:color w:val="002060"/>
          <w:highlight w:val="white"/>
        </w:rPr>
        <w:t xml:space="preserve">Phối hợp với các cơ quan liên quan trong quá trình thực hiện RAP; </w:t>
      </w:r>
    </w:p>
    <w:p w:rsidR="00C546F1" w:rsidRPr="007E0FC2" w:rsidRDefault="00C546F1" w:rsidP="007E0FC2">
      <w:pPr>
        <w:pStyle w:val="ListParagraph"/>
        <w:widowControl w:val="0"/>
        <w:numPr>
          <w:ilvl w:val="0"/>
          <w:numId w:val="207"/>
        </w:numPr>
        <w:spacing w:before="120" w:line="276" w:lineRule="auto"/>
        <w:contextualSpacing/>
        <w:rPr>
          <w:color w:val="002060"/>
          <w:highlight w:val="white"/>
        </w:rPr>
      </w:pPr>
      <w:r w:rsidRPr="007E0FC2">
        <w:rPr>
          <w:color w:val="002060"/>
          <w:highlight w:val="white"/>
        </w:rPr>
        <w:t xml:space="preserve">Thu thập các dữ liệu cần thiết - theo yêu cầu của Khung chính sách tái định cư này để thiết lập một cơ sở dữ liệu về tái định cư cho các báo cáo tiến độ thực hiện RAP phục vụ mục đích giám sát nội bộ; </w:t>
      </w:r>
    </w:p>
    <w:p w:rsidR="00C546F1" w:rsidRPr="007E0FC2" w:rsidRDefault="00C546F1" w:rsidP="007E0FC2">
      <w:pPr>
        <w:pStyle w:val="ListParagraph"/>
        <w:widowControl w:val="0"/>
        <w:numPr>
          <w:ilvl w:val="0"/>
          <w:numId w:val="207"/>
        </w:numPr>
        <w:spacing w:before="120" w:line="276" w:lineRule="auto"/>
        <w:contextualSpacing/>
        <w:rPr>
          <w:color w:val="002060"/>
          <w:highlight w:val="white"/>
        </w:rPr>
      </w:pPr>
      <w:r w:rsidRPr="007E0FC2">
        <w:rPr>
          <w:color w:val="002060"/>
          <w:highlight w:val="white"/>
        </w:rPr>
        <w:t xml:space="preserve">Xác định bất kỳ vấn đề chưa giải quyết / vấn đề không tuân thủ trong quá trình thực hiện RAP; </w:t>
      </w:r>
    </w:p>
    <w:p w:rsidR="00C546F1" w:rsidRPr="007E0FC2" w:rsidRDefault="00C546F1" w:rsidP="007E0FC2">
      <w:pPr>
        <w:pStyle w:val="ListParagraph"/>
        <w:widowControl w:val="0"/>
        <w:numPr>
          <w:ilvl w:val="0"/>
          <w:numId w:val="207"/>
        </w:numPr>
        <w:spacing w:before="120" w:line="276" w:lineRule="auto"/>
        <w:contextualSpacing/>
        <w:rPr>
          <w:color w:val="002060"/>
          <w:highlight w:val="white"/>
        </w:rPr>
      </w:pPr>
      <w:r w:rsidRPr="007E0FC2">
        <w:rPr>
          <w:color w:val="002060"/>
          <w:highlight w:val="white"/>
        </w:rPr>
        <w:t xml:space="preserve">Phối hợp chặt chẽ với Tư vấn Giám sát độc lập để giám sát việc thực hiện RAP; </w:t>
      </w:r>
    </w:p>
    <w:p w:rsidR="00C546F1" w:rsidRPr="007E0FC2" w:rsidRDefault="00C546F1" w:rsidP="007E0FC2">
      <w:pPr>
        <w:pStyle w:val="ListParagraph"/>
        <w:widowControl w:val="0"/>
        <w:numPr>
          <w:ilvl w:val="0"/>
          <w:numId w:val="207"/>
        </w:numPr>
        <w:spacing w:before="120" w:line="276" w:lineRule="auto"/>
        <w:contextualSpacing/>
        <w:rPr>
          <w:color w:val="002060"/>
          <w:highlight w:val="white"/>
        </w:rPr>
      </w:pPr>
      <w:r w:rsidRPr="007E0FC2">
        <w:rPr>
          <w:color w:val="002060"/>
          <w:highlight w:val="white"/>
        </w:rPr>
        <w:t>Tiếp nhận và báo cáo khiếu nại của người bị ảnh hưởng lên các cơ quan có thẩm quyền để giải quyết.</w:t>
      </w:r>
    </w:p>
    <w:p w:rsidR="00C546F1" w:rsidRPr="007E0FC2" w:rsidRDefault="00C546F1" w:rsidP="007E0FC2">
      <w:pPr>
        <w:numPr>
          <w:ilvl w:val="0"/>
          <w:numId w:val="49"/>
        </w:numPr>
        <w:spacing w:before="120" w:after="120" w:line="276" w:lineRule="auto"/>
        <w:ind w:left="0" w:firstLine="0"/>
        <w:jc w:val="both"/>
        <w:rPr>
          <w:color w:val="002060"/>
          <w:highlight w:val="white"/>
        </w:rPr>
      </w:pPr>
      <w:r w:rsidRPr="007E0FC2">
        <w:rPr>
          <w:color w:val="002060"/>
          <w:highlight w:val="white"/>
        </w:rPr>
        <w:t xml:space="preserve">Tùy thuộc vào tính chất và sự phức tạp của RAP và các giai đoạn thực hiện RAP. công tác giám sát nội bộ có thể được duy trì hàng tuần. hàng tháng và/hoặc hàng quý. Báo cáo quý được chuẩn bị dưới hình thức phụ lục của báo cáo tiến độ một cách ngắn gọn nhất để đảm bảo a) Thực hiện RAP phù hợp với Chính sách OP 4.12. b) có biện pháp kịp thời và hợp lý để giải quyết bất kỳ vấn đề nào có thể nảy sinh. </w:t>
      </w:r>
    </w:p>
    <w:p w:rsidR="00C546F1" w:rsidRPr="007E0FC2" w:rsidRDefault="00C546F1" w:rsidP="007E0FC2">
      <w:pPr>
        <w:numPr>
          <w:ilvl w:val="0"/>
          <w:numId w:val="49"/>
        </w:numPr>
        <w:spacing w:before="120" w:after="120" w:line="276" w:lineRule="auto"/>
        <w:ind w:left="0" w:firstLine="0"/>
        <w:jc w:val="both"/>
        <w:rPr>
          <w:color w:val="002060"/>
          <w:highlight w:val="white"/>
        </w:rPr>
      </w:pPr>
      <w:r w:rsidRPr="007E0FC2">
        <w:rPr>
          <w:color w:val="002060"/>
          <w:highlight w:val="white"/>
        </w:rPr>
        <w:t xml:space="preserve">Các </w:t>
      </w:r>
      <w:r w:rsidRPr="007E0FC2">
        <w:rPr>
          <w:color w:val="002060"/>
          <w:highlight w:val="white"/>
          <w:lang w:val="id-ID"/>
        </w:rPr>
        <w:t>cơ</w:t>
      </w:r>
      <w:r w:rsidRPr="007E0FC2">
        <w:rPr>
          <w:color w:val="002060"/>
          <w:highlight w:val="white"/>
        </w:rPr>
        <w:t xml:space="preserve"> quan thực hiện sẽ thu thập thông tin hàng tháng từ các Hội đồng bồi thường khác nhau. Một cơ sở dữ liệu về thông tin theo dõi thực hiện tái định cư của Dự án sẽ được duy trì và cập nhật hàng tháng gồm cả việc giải quyết các </w:t>
      </w:r>
      <w:r w:rsidRPr="007E0FC2">
        <w:rPr>
          <w:color w:val="002060"/>
          <w:highlight w:val="white"/>
          <w:u w:color="FF0000"/>
        </w:rPr>
        <w:t>đơn thư</w:t>
      </w:r>
      <w:r w:rsidRPr="007E0FC2">
        <w:rPr>
          <w:color w:val="002060"/>
          <w:highlight w:val="white"/>
        </w:rPr>
        <w:t xml:space="preserve"> khiếu nại nếu có.</w:t>
      </w:r>
    </w:p>
    <w:p w:rsidR="00943165" w:rsidRPr="007E0FC2" w:rsidRDefault="00943165" w:rsidP="007E0FC2">
      <w:pPr>
        <w:numPr>
          <w:ilvl w:val="0"/>
          <w:numId w:val="49"/>
        </w:numPr>
        <w:spacing w:before="120" w:after="120" w:line="276" w:lineRule="auto"/>
        <w:ind w:left="0" w:firstLine="0"/>
        <w:jc w:val="both"/>
        <w:rPr>
          <w:color w:val="002060"/>
          <w:highlight w:val="white"/>
          <w:lang w:val="id-ID"/>
        </w:rPr>
      </w:pPr>
      <w:r w:rsidRPr="007E0FC2">
        <w:rPr>
          <w:color w:val="002060"/>
          <w:highlight w:val="white"/>
          <w:lang w:val="id-ID"/>
        </w:rPr>
        <w:t>Các cơ quan thực hiện sẽ gửi báo cáo giám sát nội bộ về tình hình thực hiện Kế hoạch hành động Tái định cư lên Nhà tài trợ như một phần của báo cáo quý mà họ phải nộp cho bên cho vay. Các báo cáo Giám sát nội bộ phải chứa đựng các thông tin sau:</w:t>
      </w:r>
    </w:p>
    <w:p w:rsidR="00943165" w:rsidRPr="007E0FC2" w:rsidRDefault="00943165" w:rsidP="007E0FC2">
      <w:pPr>
        <w:numPr>
          <w:ilvl w:val="0"/>
          <w:numId w:val="34"/>
        </w:numPr>
        <w:tabs>
          <w:tab w:val="num" w:pos="720"/>
        </w:tabs>
        <w:spacing w:before="120" w:after="120" w:line="276" w:lineRule="auto"/>
        <w:ind w:left="900" w:hanging="628"/>
        <w:jc w:val="both"/>
        <w:rPr>
          <w:color w:val="002060"/>
          <w:highlight w:val="white"/>
          <w:lang w:val="id-ID"/>
        </w:rPr>
      </w:pPr>
      <w:r w:rsidRPr="007E0FC2">
        <w:rPr>
          <w:color w:val="002060"/>
          <w:highlight w:val="white"/>
          <w:lang w:val="id-ID"/>
        </w:rPr>
        <w:t>Số lượng các hộ BAH theo loại hình bị ảnh hưởng và theo hợp phần Dự án và tình trạng chi trả bồi thường, di dời và khôi phục nguồn thu nhập cho mỗi hạng mục.</w:t>
      </w:r>
    </w:p>
    <w:p w:rsidR="00943165" w:rsidRPr="007E0FC2" w:rsidRDefault="00943165" w:rsidP="007E0FC2">
      <w:pPr>
        <w:numPr>
          <w:ilvl w:val="0"/>
          <w:numId w:val="34"/>
        </w:numPr>
        <w:tabs>
          <w:tab w:val="num" w:pos="720"/>
        </w:tabs>
        <w:spacing w:before="120" w:after="120" w:line="276" w:lineRule="auto"/>
        <w:ind w:left="992"/>
        <w:jc w:val="both"/>
        <w:rPr>
          <w:color w:val="002060"/>
          <w:highlight w:val="white"/>
          <w:lang w:val="id-ID"/>
        </w:rPr>
      </w:pPr>
      <w:r w:rsidRPr="007E0FC2">
        <w:rPr>
          <w:color w:val="002060"/>
          <w:highlight w:val="white"/>
          <w:lang w:val="id-ID"/>
        </w:rPr>
        <w:t>Số kinh phí được phân bổ cho các hoạt động hoặc cho chi trả bồi thường và kinh phí đã giải ngân cho từng hoạt động.</w:t>
      </w:r>
    </w:p>
    <w:p w:rsidR="00943165" w:rsidRPr="007E0FC2" w:rsidRDefault="00943165" w:rsidP="007E0FC2">
      <w:pPr>
        <w:numPr>
          <w:ilvl w:val="0"/>
          <w:numId w:val="34"/>
        </w:numPr>
        <w:tabs>
          <w:tab w:val="num" w:pos="720"/>
        </w:tabs>
        <w:spacing w:before="120" w:after="120" w:line="276" w:lineRule="auto"/>
        <w:ind w:left="992"/>
        <w:jc w:val="both"/>
        <w:rPr>
          <w:color w:val="002060"/>
          <w:highlight w:val="white"/>
          <w:lang w:val="id-ID"/>
        </w:rPr>
      </w:pPr>
      <w:r w:rsidRPr="007E0FC2">
        <w:rPr>
          <w:color w:val="002060"/>
          <w:highlight w:val="white"/>
          <w:lang w:val="id-ID"/>
        </w:rPr>
        <w:lastRenderedPageBreak/>
        <w:t>Danh sách các kiến nghị</w:t>
      </w:r>
      <w:r w:rsidR="00622EAD" w:rsidRPr="007E0FC2">
        <w:rPr>
          <w:color w:val="002060"/>
          <w:highlight w:val="white"/>
        </w:rPr>
        <w:t>.</w:t>
      </w:r>
    </w:p>
    <w:p w:rsidR="00943165" w:rsidRPr="007E0FC2" w:rsidRDefault="00943165" w:rsidP="007E0FC2">
      <w:pPr>
        <w:numPr>
          <w:ilvl w:val="0"/>
          <w:numId w:val="34"/>
        </w:numPr>
        <w:tabs>
          <w:tab w:val="num" w:pos="720"/>
        </w:tabs>
        <w:spacing w:before="120" w:after="120" w:line="276" w:lineRule="auto"/>
        <w:ind w:left="992"/>
        <w:jc w:val="both"/>
        <w:rPr>
          <w:color w:val="002060"/>
          <w:highlight w:val="white"/>
          <w:lang w:val="id-ID"/>
        </w:rPr>
      </w:pPr>
      <w:r w:rsidRPr="007E0FC2">
        <w:rPr>
          <w:color w:val="002060"/>
          <w:highlight w:val="white"/>
          <w:lang w:val="id-ID"/>
        </w:rPr>
        <w:t>Kết quả cuối cùng về giải quyết các khiếu nại và bất cứ vấn đề tồn tại nào đòi hỏi cơ quan quản lý các cấp giải quyết.</w:t>
      </w:r>
    </w:p>
    <w:p w:rsidR="00943165" w:rsidRPr="007E0FC2" w:rsidRDefault="00943165" w:rsidP="007E0FC2">
      <w:pPr>
        <w:numPr>
          <w:ilvl w:val="0"/>
          <w:numId w:val="34"/>
        </w:numPr>
        <w:tabs>
          <w:tab w:val="num" w:pos="720"/>
        </w:tabs>
        <w:spacing w:before="120" w:after="120" w:line="276" w:lineRule="auto"/>
        <w:ind w:left="992"/>
        <w:jc w:val="both"/>
        <w:rPr>
          <w:color w:val="002060"/>
          <w:highlight w:val="white"/>
          <w:lang w:val="id-ID"/>
        </w:rPr>
      </w:pPr>
      <w:r w:rsidRPr="007E0FC2">
        <w:rPr>
          <w:color w:val="002060"/>
          <w:highlight w:val="white"/>
          <w:lang w:val="id-ID"/>
        </w:rPr>
        <w:t>Những vấn đề nảy sinh trong quá trình thực hiện.</w:t>
      </w:r>
    </w:p>
    <w:p w:rsidR="00943165" w:rsidRPr="007E0FC2" w:rsidRDefault="00943165" w:rsidP="007E0FC2">
      <w:pPr>
        <w:numPr>
          <w:ilvl w:val="0"/>
          <w:numId w:val="34"/>
        </w:numPr>
        <w:tabs>
          <w:tab w:val="num" w:pos="720"/>
        </w:tabs>
        <w:spacing w:before="120" w:after="120" w:line="276" w:lineRule="auto"/>
        <w:ind w:left="992"/>
        <w:jc w:val="both"/>
        <w:rPr>
          <w:color w:val="002060"/>
          <w:highlight w:val="white"/>
          <w:lang w:val="id-ID"/>
        </w:rPr>
      </w:pPr>
      <w:r w:rsidRPr="007E0FC2">
        <w:rPr>
          <w:color w:val="002060"/>
          <w:highlight w:val="white"/>
          <w:lang w:val="id-ID"/>
        </w:rPr>
        <w:t>Tiến độ thực hiện tái định cư thực tế đã cập nhật.</w:t>
      </w:r>
    </w:p>
    <w:p w:rsidR="00410663" w:rsidRPr="007E0FC2" w:rsidRDefault="00CC2DCF" w:rsidP="007E0FC2">
      <w:pPr>
        <w:pStyle w:val="Heading3"/>
        <w:numPr>
          <w:ilvl w:val="1"/>
          <w:numId w:val="214"/>
        </w:numPr>
        <w:spacing w:line="276" w:lineRule="auto"/>
        <w:ind w:left="709" w:hanging="709"/>
        <w:rPr>
          <w:i w:val="0"/>
          <w:color w:val="002060"/>
          <w:sz w:val="24"/>
          <w:szCs w:val="24"/>
          <w:highlight w:val="white"/>
          <w:lang w:val="eu-ES"/>
        </w:rPr>
      </w:pPr>
      <w:bookmarkStart w:id="662" w:name="_Toc17201051"/>
      <w:r w:rsidRPr="007E0FC2">
        <w:rPr>
          <w:i w:val="0"/>
          <w:color w:val="002060"/>
          <w:sz w:val="24"/>
          <w:szCs w:val="24"/>
          <w:highlight w:val="white"/>
          <w:lang w:val="eu-ES"/>
        </w:rPr>
        <w:t>Giám sát độc lập</w:t>
      </w:r>
      <w:bookmarkEnd w:id="662"/>
    </w:p>
    <w:p w:rsidR="005157C2" w:rsidRPr="007E0FC2" w:rsidRDefault="00410663" w:rsidP="007E0FC2">
      <w:pPr>
        <w:pStyle w:val="ListParagraph"/>
        <w:numPr>
          <w:ilvl w:val="0"/>
          <w:numId w:val="49"/>
        </w:numPr>
        <w:spacing w:before="120" w:line="276" w:lineRule="auto"/>
        <w:ind w:left="0" w:firstLine="0"/>
        <w:rPr>
          <w:color w:val="002060"/>
          <w:highlight w:val="white"/>
          <w:lang w:val="id-ID"/>
        </w:rPr>
      </w:pPr>
      <w:r w:rsidRPr="007E0FC2">
        <w:rPr>
          <w:color w:val="002060"/>
          <w:highlight w:val="white"/>
          <w:lang w:val="id-ID"/>
        </w:rPr>
        <w:t xml:space="preserve">Giám sát </w:t>
      </w:r>
      <w:r w:rsidR="002533EB" w:rsidRPr="007E0FC2">
        <w:rPr>
          <w:color w:val="002060"/>
          <w:highlight w:val="white"/>
          <w:lang w:val="eu-ES"/>
        </w:rPr>
        <w:t>độc lập</w:t>
      </w:r>
      <w:r w:rsidRPr="007E0FC2">
        <w:rPr>
          <w:color w:val="002060"/>
          <w:highlight w:val="white"/>
          <w:lang w:val="id-ID"/>
        </w:rPr>
        <w:t xml:space="preserve"> sẽ được tiến hành </w:t>
      </w:r>
      <w:r w:rsidR="00B90C9D" w:rsidRPr="007E0FC2">
        <w:rPr>
          <w:color w:val="002060"/>
          <w:highlight w:val="white"/>
          <w:lang w:val="id-ID"/>
        </w:rPr>
        <w:t>bởi một tổ chức tư vấn đơn vị /</w:t>
      </w:r>
      <w:r w:rsidRPr="007E0FC2">
        <w:rPr>
          <w:color w:val="002060"/>
          <w:highlight w:val="white"/>
          <w:lang w:val="id-ID"/>
        </w:rPr>
        <w:t xml:space="preserve">nghiên cứu phi chính phủ (NGO) có kinh nghiệm trong giám sát và đánh giá việc thực hiện các điều tra kinh tế - xã hội. </w:t>
      </w:r>
    </w:p>
    <w:p w:rsidR="00275FAE" w:rsidRPr="007E0FC2" w:rsidRDefault="00B90C9D" w:rsidP="007E0FC2">
      <w:pPr>
        <w:pStyle w:val="ListParagraph"/>
        <w:numPr>
          <w:ilvl w:val="2"/>
          <w:numId w:val="214"/>
        </w:numPr>
        <w:spacing w:before="120" w:line="276" w:lineRule="auto"/>
        <w:ind w:hanging="1080"/>
        <w:rPr>
          <w:color w:val="002060"/>
          <w:highlight w:val="white"/>
          <w:lang w:val="id-ID"/>
        </w:rPr>
      </w:pPr>
      <w:r w:rsidRPr="007E0FC2">
        <w:rPr>
          <w:b/>
          <w:bCs/>
          <w:i/>
          <w:iCs/>
          <w:color w:val="002060"/>
          <w:highlight w:val="white"/>
          <w:lang w:val="id-ID"/>
        </w:rPr>
        <w:t>Mục tiêu</w:t>
      </w:r>
      <w:r w:rsidR="00C409ED" w:rsidRPr="007E0FC2">
        <w:rPr>
          <w:b/>
          <w:bCs/>
          <w:i/>
          <w:iCs/>
          <w:color w:val="002060"/>
          <w:highlight w:val="white"/>
        </w:rPr>
        <w:t xml:space="preserve"> cụ thể</w:t>
      </w:r>
      <w:r w:rsidRPr="007E0FC2">
        <w:rPr>
          <w:b/>
          <w:bCs/>
          <w:i/>
          <w:iCs/>
          <w:color w:val="002060"/>
          <w:highlight w:val="white"/>
          <w:lang w:val="id-ID"/>
        </w:rPr>
        <w:t xml:space="preserve">: </w:t>
      </w:r>
    </w:p>
    <w:p w:rsidR="00C409ED" w:rsidRPr="007E0FC2" w:rsidRDefault="00C409ED" w:rsidP="007E0FC2">
      <w:pPr>
        <w:pStyle w:val="ListParagraph"/>
        <w:numPr>
          <w:ilvl w:val="2"/>
          <w:numId w:val="197"/>
        </w:numPr>
        <w:tabs>
          <w:tab w:val="clear" w:pos="2700"/>
        </w:tabs>
        <w:spacing w:before="120" w:line="276" w:lineRule="auto"/>
        <w:ind w:left="446" w:hanging="446"/>
        <w:rPr>
          <w:color w:val="002060"/>
          <w:highlight w:val="white"/>
          <w:shd w:val="clear" w:color="auto" w:fill="FFFFFF"/>
        </w:rPr>
      </w:pPr>
      <w:r w:rsidRPr="007E0FC2">
        <w:rPr>
          <w:color w:val="002060"/>
          <w:highlight w:val="white"/>
          <w:shd w:val="clear" w:color="auto" w:fill="FFFFFF"/>
        </w:rPr>
        <w:t xml:space="preserve">Đảm bảo rằng mức sống của người BAH được khôi phục hoặc cải thiện; </w:t>
      </w:r>
    </w:p>
    <w:p w:rsidR="00C409ED" w:rsidRPr="007E0FC2" w:rsidRDefault="00C409ED" w:rsidP="007E0FC2">
      <w:pPr>
        <w:pStyle w:val="ListParagraph"/>
        <w:numPr>
          <w:ilvl w:val="2"/>
          <w:numId w:val="197"/>
        </w:numPr>
        <w:tabs>
          <w:tab w:val="clear" w:pos="2700"/>
        </w:tabs>
        <w:spacing w:before="120" w:line="276" w:lineRule="auto"/>
        <w:ind w:left="446" w:hanging="446"/>
        <w:rPr>
          <w:color w:val="002060"/>
          <w:position w:val="1"/>
          <w:highlight w:val="white"/>
        </w:rPr>
      </w:pPr>
      <w:r w:rsidRPr="007E0FC2">
        <w:rPr>
          <w:color w:val="002060"/>
          <w:highlight w:val="white"/>
          <w:shd w:val="clear" w:color="auto" w:fill="FFFFFF"/>
        </w:rPr>
        <w:t xml:space="preserve">Theo dõi </w:t>
      </w:r>
      <w:r w:rsidRPr="007E0FC2">
        <w:rPr>
          <w:color w:val="002060"/>
          <w:highlight w:val="white"/>
          <w:u w:color="FF0000"/>
          <w:shd w:val="clear" w:color="auto" w:fill="FFFFFF"/>
        </w:rPr>
        <w:t>xem mục</w:t>
      </w:r>
      <w:r w:rsidRPr="007E0FC2">
        <w:rPr>
          <w:color w:val="002060"/>
          <w:highlight w:val="white"/>
          <w:shd w:val="clear" w:color="auto" w:fill="FFFFFF"/>
        </w:rPr>
        <w:t xml:space="preserve"> tiêu tổng thể của dự án và các mục tiêu tái định cư đã được thực hiện có phù hợp với Kế hoạch tái định cư và nếu không đề xuất các biện pháp khắc phục;</w:t>
      </w:r>
    </w:p>
    <w:p w:rsidR="00C409ED" w:rsidRPr="007E0FC2" w:rsidRDefault="00C409ED" w:rsidP="007E0FC2">
      <w:pPr>
        <w:pStyle w:val="ListParagraph"/>
        <w:numPr>
          <w:ilvl w:val="2"/>
          <w:numId w:val="197"/>
        </w:numPr>
        <w:tabs>
          <w:tab w:val="clear" w:pos="2700"/>
        </w:tabs>
        <w:spacing w:before="120" w:line="276" w:lineRule="auto"/>
        <w:ind w:left="446" w:hanging="446"/>
        <w:rPr>
          <w:color w:val="002060"/>
          <w:highlight w:val="white"/>
          <w:shd w:val="clear" w:color="auto" w:fill="FFFFFF"/>
        </w:rPr>
      </w:pPr>
      <w:r w:rsidRPr="007E0FC2">
        <w:rPr>
          <w:color w:val="002060"/>
          <w:highlight w:val="white"/>
          <w:shd w:val="clear" w:color="auto" w:fill="FFFFFF"/>
        </w:rPr>
        <w:t xml:space="preserve">Đánh giá xem các phương án bồi thường và phục hồi đã đầy đủ và phù hợp  với OP4.12 của WB; </w:t>
      </w:r>
    </w:p>
    <w:p w:rsidR="00C409ED" w:rsidRPr="007E0FC2" w:rsidRDefault="00C409ED" w:rsidP="007E0FC2">
      <w:pPr>
        <w:pStyle w:val="ListParagraph"/>
        <w:numPr>
          <w:ilvl w:val="2"/>
          <w:numId w:val="197"/>
        </w:numPr>
        <w:tabs>
          <w:tab w:val="clear" w:pos="2700"/>
        </w:tabs>
        <w:spacing w:before="120" w:line="276" w:lineRule="auto"/>
        <w:ind w:left="446" w:hanging="446"/>
        <w:rPr>
          <w:color w:val="002060"/>
          <w:highlight w:val="white"/>
          <w:shd w:val="clear" w:color="auto" w:fill="FFFFFF"/>
        </w:rPr>
      </w:pPr>
      <w:r w:rsidRPr="007E0FC2">
        <w:rPr>
          <w:color w:val="002060"/>
          <w:highlight w:val="white"/>
          <w:shd w:val="clear" w:color="auto" w:fill="FFFFFF"/>
        </w:rPr>
        <w:t xml:space="preserve">Theo dõi và tư vấn về việc ngăn ngừa các nguy cơ tiềm ẩn do lao động nhập cư vào các cộng đồng xung quanh khu vực dự án (tức là những người sống hoặc làm việc tại các </w:t>
      </w:r>
      <w:r w:rsidRPr="007E0FC2">
        <w:rPr>
          <w:color w:val="002060"/>
          <w:highlight w:val="white"/>
          <w:u w:color="FF0000"/>
          <w:shd w:val="clear" w:color="auto" w:fill="FFFFFF"/>
        </w:rPr>
        <w:t>xã ngay sát</w:t>
      </w:r>
      <w:r w:rsidRPr="007E0FC2">
        <w:rPr>
          <w:color w:val="002060"/>
          <w:highlight w:val="white"/>
          <w:shd w:val="clear" w:color="auto" w:fill="FFFFFF"/>
        </w:rPr>
        <w:t xml:space="preserve"> khu vực dự án) trong quá trình xây dựng; </w:t>
      </w:r>
    </w:p>
    <w:p w:rsidR="00C409ED" w:rsidRPr="007E0FC2" w:rsidRDefault="00C409ED" w:rsidP="007E0FC2">
      <w:pPr>
        <w:pStyle w:val="ListParagraph"/>
        <w:numPr>
          <w:ilvl w:val="2"/>
          <w:numId w:val="197"/>
        </w:numPr>
        <w:tabs>
          <w:tab w:val="clear" w:pos="2700"/>
        </w:tabs>
        <w:spacing w:before="120" w:line="276" w:lineRule="auto"/>
        <w:ind w:left="446" w:hanging="446"/>
        <w:rPr>
          <w:color w:val="002060"/>
          <w:highlight w:val="white"/>
          <w:shd w:val="clear" w:color="auto" w:fill="FFFFFF"/>
        </w:rPr>
      </w:pPr>
      <w:r w:rsidRPr="007E0FC2">
        <w:rPr>
          <w:color w:val="002060"/>
          <w:highlight w:val="white"/>
          <w:shd w:val="clear" w:color="auto" w:fill="FFFFFF"/>
        </w:rPr>
        <w:t xml:space="preserve">Theo dõi và tư vấn về việc bảo vệ an toàn lao động tại khu vực thi công và thực hiện các biện pháp an toàn lao động tại nơi làm việc tốt trong quá trình thi công; </w:t>
      </w:r>
    </w:p>
    <w:p w:rsidR="00C409ED" w:rsidRPr="007E0FC2" w:rsidRDefault="00C409ED" w:rsidP="007E0FC2">
      <w:pPr>
        <w:pStyle w:val="ListParagraph"/>
        <w:numPr>
          <w:ilvl w:val="2"/>
          <w:numId w:val="197"/>
        </w:numPr>
        <w:tabs>
          <w:tab w:val="clear" w:pos="2700"/>
        </w:tabs>
        <w:spacing w:before="120" w:line="276" w:lineRule="auto"/>
        <w:ind w:left="446" w:hanging="446"/>
        <w:rPr>
          <w:color w:val="002060"/>
          <w:highlight w:val="white"/>
          <w:shd w:val="clear" w:color="auto" w:fill="FFFFFF"/>
        </w:rPr>
      </w:pPr>
      <w:r w:rsidRPr="007E0FC2">
        <w:rPr>
          <w:color w:val="002060"/>
          <w:highlight w:val="white"/>
          <w:shd w:val="clear" w:color="auto" w:fill="FFFFFF"/>
        </w:rPr>
        <w:t>Theo dõi và tư vấn về việc thực hiện đầy đủ Cơ chế Giải quyết Khiếu Nại của Dự án (GRM); và để xác định các vấn đề hoặc các vấn đề tiềm ẩn và đề nghị giải quyết các vấn đề.</w:t>
      </w:r>
    </w:p>
    <w:p w:rsidR="00B90C9D" w:rsidRPr="007E0FC2" w:rsidRDefault="00B90C9D" w:rsidP="007E0FC2">
      <w:pPr>
        <w:pStyle w:val="ListParagraph"/>
        <w:numPr>
          <w:ilvl w:val="2"/>
          <w:numId w:val="214"/>
        </w:numPr>
        <w:spacing w:before="120" w:line="276" w:lineRule="auto"/>
        <w:ind w:left="0" w:firstLine="0"/>
        <w:rPr>
          <w:color w:val="002060"/>
          <w:highlight w:val="white"/>
          <w:lang w:val="id-ID"/>
        </w:rPr>
      </w:pPr>
      <w:r w:rsidRPr="007E0FC2">
        <w:rPr>
          <w:b/>
          <w:bCs/>
          <w:i/>
          <w:iCs/>
          <w:color w:val="002060"/>
          <w:highlight w:val="white"/>
          <w:lang w:val="id-ID"/>
        </w:rPr>
        <w:t>Cơ quan chịu trách nhiệm:</w:t>
      </w:r>
      <w:r w:rsidRPr="007E0FC2">
        <w:rPr>
          <w:color w:val="002060"/>
          <w:highlight w:val="white"/>
          <w:lang w:val="id-ID"/>
        </w:rPr>
        <w:t xml:space="preserve"> Theo các yêu cầu của NHTG, </w:t>
      </w:r>
      <w:r w:rsidR="008A2D0E">
        <w:rPr>
          <w:color w:val="002060"/>
          <w:highlight w:val="white"/>
        </w:rPr>
        <w:t xml:space="preserve">Ban </w:t>
      </w:r>
      <w:r w:rsidR="00FB1C18">
        <w:rPr>
          <w:color w:val="002060"/>
          <w:highlight w:val="white"/>
        </w:rPr>
        <w:t xml:space="preserve">CPO </w:t>
      </w:r>
      <w:r w:rsidRPr="007E0FC2">
        <w:rPr>
          <w:color w:val="002060"/>
          <w:highlight w:val="white"/>
          <w:lang w:val="id-ID"/>
        </w:rPr>
        <w:t>sẽ thuê một tổ chức để giám sát và đánh giá độc lập việc thực hiện Kế hoạch hành động tái định cư. Tổ chức này, được gọi là Tư vấn giám sát độc lập (</w:t>
      </w:r>
      <w:r w:rsidR="009C3923">
        <w:rPr>
          <w:color w:val="002060"/>
          <w:highlight w:val="white"/>
        </w:rPr>
        <w:t>I</w:t>
      </w:r>
      <w:r w:rsidR="008A2D0E">
        <w:rPr>
          <w:color w:val="002060"/>
          <w:highlight w:val="white"/>
        </w:rPr>
        <w:t>S</w:t>
      </w:r>
      <w:r w:rsidR="009C3923">
        <w:rPr>
          <w:color w:val="002060"/>
          <w:highlight w:val="white"/>
        </w:rPr>
        <w:t>C</w:t>
      </w:r>
      <w:r w:rsidRPr="007E0FC2">
        <w:rPr>
          <w:color w:val="002060"/>
          <w:highlight w:val="white"/>
          <w:lang w:val="id-ID"/>
        </w:rPr>
        <w:t xml:space="preserve">), có chuyên môn về khoa học xã hội và có kinh nghiệm về giám sát độc lập Tái định cư. </w:t>
      </w:r>
      <w:r w:rsidR="008A2D0E">
        <w:rPr>
          <w:color w:val="002060"/>
          <w:highlight w:val="white"/>
        </w:rPr>
        <w:t>IS</w:t>
      </w:r>
      <w:r w:rsidR="009C3923">
        <w:rPr>
          <w:color w:val="002060"/>
          <w:highlight w:val="white"/>
        </w:rPr>
        <w:t>C sẽ</w:t>
      </w:r>
      <w:r w:rsidR="002302AE">
        <w:rPr>
          <w:color w:val="002060"/>
          <w:highlight w:val="white"/>
        </w:rPr>
        <w:t xml:space="preserve"> </w:t>
      </w:r>
      <w:r w:rsidRPr="007E0FC2">
        <w:rPr>
          <w:color w:val="002060"/>
          <w:highlight w:val="white"/>
          <w:lang w:val="id-ID"/>
        </w:rPr>
        <w:t>bắt đầu công việc của mình ngay khi Dự án bắt đầu thực hiện.</w:t>
      </w:r>
    </w:p>
    <w:p w:rsidR="00410663" w:rsidRPr="007E0FC2" w:rsidRDefault="00410663" w:rsidP="007E0FC2">
      <w:pPr>
        <w:pStyle w:val="ListParagraph"/>
        <w:numPr>
          <w:ilvl w:val="2"/>
          <w:numId w:val="214"/>
        </w:numPr>
        <w:spacing w:before="120" w:line="276" w:lineRule="auto"/>
        <w:ind w:left="0" w:firstLine="0"/>
        <w:rPr>
          <w:b/>
          <w:bCs/>
          <w:i/>
          <w:iCs/>
          <w:color w:val="002060"/>
          <w:highlight w:val="white"/>
          <w:lang w:val="id-ID"/>
        </w:rPr>
      </w:pPr>
      <w:r w:rsidRPr="007E0FC2">
        <w:rPr>
          <w:b/>
          <w:bCs/>
          <w:i/>
          <w:iCs/>
          <w:color w:val="002060"/>
          <w:highlight w:val="white"/>
          <w:lang w:val="id-ID"/>
        </w:rPr>
        <w:t>Các chỉ số giám sát chính là:</w:t>
      </w:r>
    </w:p>
    <w:p w:rsidR="00E86A41" w:rsidRPr="007E0FC2" w:rsidRDefault="00E86A41" w:rsidP="007E0FC2">
      <w:pPr>
        <w:pStyle w:val="ListParagraph"/>
        <w:numPr>
          <w:ilvl w:val="0"/>
          <w:numId w:val="49"/>
        </w:numPr>
        <w:spacing w:before="120" w:line="276" w:lineRule="auto"/>
        <w:ind w:left="0" w:firstLine="0"/>
        <w:rPr>
          <w:color w:val="002060"/>
          <w:position w:val="1"/>
          <w:highlight w:val="white"/>
          <w:lang w:val="eu-ES"/>
        </w:rPr>
      </w:pPr>
      <w:r w:rsidRPr="007E0FC2">
        <w:rPr>
          <w:color w:val="002060"/>
          <w:position w:val="1"/>
          <w:highlight w:val="white"/>
          <w:lang w:val="eu-ES"/>
        </w:rPr>
        <w:t>Cơ quan giám sát độc lập cần giám sát bao gồm nhưng không giới hạn các vấn đề dưới đây:</w:t>
      </w:r>
    </w:p>
    <w:p w:rsidR="00E86A41" w:rsidRPr="007E0FC2" w:rsidRDefault="00E86A41" w:rsidP="007E0FC2">
      <w:pPr>
        <w:spacing w:before="120" w:after="120" w:line="276" w:lineRule="auto"/>
        <w:ind w:left="851" w:hanging="425"/>
        <w:jc w:val="both"/>
        <w:rPr>
          <w:color w:val="002060"/>
          <w:position w:val="1"/>
          <w:highlight w:val="white"/>
          <w:lang w:val="eu-ES"/>
        </w:rPr>
      </w:pPr>
      <w:r w:rsidRPr="007E0FC2">
        <w:rPr>
          <w:color w:val="002060"/>
          <w:position w:val="1"/>
          <w:highlight w:val="white"/>
          <w:lang w:val="eu-ES"/>
        </w:rPr>
        <w:t xml:space="preserve">(i). Chi trả bồi thường như: a) toàn bộ tiền bồi thường được chi trả đầy đủ cho những người bị ảnh hưởng trước khi </w:t>
      </w:r>
      <w:r w:rsidRPr="007E0FC2">
        <w:rPr>
          <w:color w:val="002060"/>
          <w:position w:val="1"/>
          <w:highlight w:val="white"/>
          <w:u w:color="FF0000"/>
          <w:lang w:val="eu-ES"/>
        </w:rPr>
        <w:t>lấy đất</w:t>
      </w:r>
      <w:r w:rsidRPr="007E0FC2">
        <w:rPr>
          <w:color w:val="002060"/>
          <w:position w:val="1"/>
          <w:highlight w:val="white"/>
          <w:lang w:val="eu-ES"/>
        </w:rPr>
        <w:t xml:space="preserve"> hay không; b) chi trả đầy đủ có tương xứng với việc thay thế các tài sản bị ảnh hưởng.</w:t>
      </w:r>
    </w:p>
    <w:p w:rsidR="00E86A41" w:rsidRPr="007E0FC2" w:rsidRDefault="00E86A41" w:rsidP="007E0FC2">
      <w:pPr>
        <w:spacing w:before="120" w:after="120" w:line="276" w:lineRule="auto"/>
        <w:ind w:left="851" w:hanging="425"/>
        <w:jc w:val="both"/>
        <w:rPr>
          <w:color w:val="002060"/>
          <w:position w:val="1"/>
          <w:highlight w:val="white"/>
          <w:lang w:val="eu-ES"/>
        </w:rPr>
      </w:pPr>
      <w:r w:rsidRPr="007E0FC2">
        <w:rPr>
          <w:color w:val="002060"/>
          <w:position w:val="1"/>
          <w:highlight w:val="white"/>
          <w:lang w:val="eu-ES"/>
        </w:rPr>
        <w:t>(ii). Hỗ trợ những người phải xây lại nhà của mình trên diện tích đất còn lại. hoặc những người bị di dời phải xây dựng lại nhà ở những địa điểm mới do dự án thu xếp hoặc được giao mới.</w:t>
      </w:r>
    </w:p>
    <w:p w:rsidR="00E86A41" w:rsidRPr="007E0FC2" w:rsidRDefault="00E86A41" w:rsidP="007E0FC2">
      <w:pPr>
        <w:spacing w:before="120" w:after="120" w:line="276" w:lineRule="auto"/>
        <w:ind w:left="851" w:hanging="425"/>
        <w:jc w:val="both"/>
        <w:rPr>
          <w:color w:val="002060"/>
          <w:position w:val="1"/>
          <w:highlight w:val="white"/>
          <w:lang w:val="eu-ES"/>
        </w:rPr>
      </w:pPr>
      <w:r w:rsidRPr="007E0FC2">
        <w:rPr>
          <w:color w:val="002060"/>
          <w:position w:val="1"/>
          <w:highlight w:val="white"/>
          <w:lang w:val="eu-ES"/>
        </w:rPr>
        <w:lastRenderedPageBreak/>
        <w:t>(iii). Hỗ trợ khôi phục thu nhập, sinh kế.</w:t>
      </w:r>
    </w:p>
    <w:p w:rsidR="00E86A41" w:rsidRPr="007E0FC2" w:rsidRDefault="00E86A41" w:rsidP="007E0FC2">
      <w:pPr>
        <w:spacing w:before="120" w:after="120" w:line="276" w:lineRule="auto"/>
        <w:ind w:left="851" w:hanging="425"/>
        <w:jc w:val="both"/>
        <w:rPr>
          <w:color w:val="002060"/>
          <w:position w:val="1"/>
          <w:highlight w:val="white"/>
          <w:lang w:val="eu-ES"/>
        </w:rPr>
      </w:pPr>
      <w:r w:rsidRPr="007E0FC2">
        <w:rPr>
          <w:color w:val="002060"/>
          <w:position w:val="1"/>
          <w:highlight w:val="white"/>
          <w:lang w:val="eu-ES"/>
        </w:rPr>
        <w:t>(iv). Tham vấn cộng đồng và phổ biến công khai về chính sách bồi thường: a) người bị ảnh hưởng phải được thông tin và tham vấn một cách đầy đủ về thu hồi đất, các hoạt động thuê đất và thay đổi vị trí; b) đánh giá về nhận thức cộng đồng đối với các chính sách và quyền được bồi thường được thực hiện với những người bị ảnh hưởng bởi Dự án; và c) đánh giá nhận thức về các phương án khác nhau dành cho người bị ảnh hưởng được quy định trong Kế hoạch Hành động Tái định cư.</w:t>
      </w:r>
    </w:p>
    <w:p w:rsidR="00E86A41" w:rsidRPr="007E0FC2" w:rsidRDefault="00E86A41" w:rsidP="007E0FC2">
      <w:pPr>
        <w:spacing w:before="120" w:after="120" w:line="276" w:lineRule="auto"/>
        <w:ind w:left="851" w:hanging="425"/>
        <w:jc w:val="both"/>
        <w:rPr>
          <w:color w:val="002060"/>
          <w:position w:val="1"/>
          <w:highlight w:val="white"/>
          <w:lang w:val="eu-ES"/>
        </w:rPr>
      </w:pPr>
      <w:r w:rsidRPr="007E0FC2">
        <w:rPr>
          <w:color w:val="002060"/>
          <w:position w:val="1"/>
          <w:highlight w:val="white"/>
          <w:lang w:val="eu-ES"/>
        </w:rPr>
        <w:t>(v). Phục hồi thu nhập và sinh kế cho người BAH.</w:t>
      </w:r>
    </w:p>
    <w:p w:rsidR="00E86A41" w:rsidRPr="007E0FC2" w:rsidRDefault="00E86A41" w:rsidP="007E0FC2">
      <w:pPr>
        <w:spacing w:before="120" w:after="120" w:line="276" w:lineRule="auto"/>
        <w:ind w:left="851" w:hanging="425"/>
        <w:jc w:val="both"/>
        <w:rPr>
          <w:color w:val="002060"/>
          <w:position w:val="1"/>
          <w:highlight w:val="white"/>
          <w:lang w:val="eu-ES"/>
        </w:rPr>
      </w:pPr>
      <w:r w:rsidRPr="007E0FC2">
        <w:rPr>
          <w:color w:val="002060"/>
          <w:position w:val="1"/>
          <w:highlight w:val="white"/>
          <w:lang w:val="eu-ES"/>
        </w:rPr>
        <w:t>(vi). Hoạt động của cơ chế khiếu nại và giải quyết khiếu nại cho người BAH.</w:t>
      </w:r>
    </w:p>
    <w:p w:rsidR="00E86A41" w:rsidRPr="007E0FC2" w:rsidRDefault="00E86A41" w:rsidP="007E0FC2">
      <w:pPr>
        <w:spacing w:before="120" w:after="120" w:line="276" w:lineRule="auto"/>
        <w:ind w:left="851" w:hanging="425"/>
        <w:jc w:val="both"/>
        <w:rPr>
          <w:color w:val="002060"/>
          <w:position w:val="1"/>
          <w:highlight w:val="white"/>
          <w:lang w:val="eu-ES"/>
        </w:rPr>
      </w:pPr>
      <w:r w:rsidRPr="007E0FC2">
        <w:rPr>
          <w:color w:val="002060"/>
          <w:position w:val="1"/>
          <w:highlight w:val="white"/>
          <w:lang w:val="eu-ES"/>
        </w:rPr>
        <w:t>(</w:t>
      </w:r>
      <w:r w:rsidRPr="007E0FC2">
        <w:rPr>
          <w:color w:val="002060"/>
          <w:position w:val="1"/>
          <w:highlight w:val="white"/>
          <w:u w:color="FF0000"/>
          <w:lang w:val="eu-ES"/>
        </w:rPr>
        <w:t>vii</w:t>
      </w:r>
      <w:r w:rsidRPr="007E0FC2">
        <w:rPr>
          <w:color w:val="002060"/>
          <w:position w:val="1"/>
          <w:highlight w:val="white"/>
          <w:lang w:val="eu-ES"/>
        </w:rPr>
        <w:t xml:space="preserve">). Mức độ hài lòng cuả người bị ảnh hưởng về những khía cạnh khác nhau của Kế hoạch Hành động Tái định cư sẽ được giám sát và ghi chép lại. </w:t>
      </w:r>
    </w:p>
    <w:p w:rsidR="00E86A41" w:rsidRPr="007E0FC2" w:rsidRDefault="00E86A41" w:rsidP="007E0FC2">
      <w:pPr>
        <w:spacing w:before="120" w:after="120" w:line="276" w:lineRule="auto"/>
        <w:ind w:left="851" w:hanging="425"/>
        <w:jc w:val="both"/>
        <w:rPr>
          <w:color w:val="002060"/>
          <w:position w:val="1"/>
          <w:highlight w:val="white"/>
          <w:lang w:val="eu-ES"/>
        </w:rPr>
      </w:pPr>
      <w:r w:rsidRPr="007E0FC2">
        <w:rPr>
          <w:color w:val="002060"/>
          <w:position w:val="1"/>
          <w:highlight w:val="white"/>
          <w:lang w:val="eu-ES"/>
        </w:rPr>
        <w:t>(</w:t>
      </w:r>
      <w:r w:rsidRPr="007E0FC2">
        <w:rPr>
          <w:color w:val="002060"/>
          <w:position w:val="1"/>
          <w:highlight w:val="white"/>
          <w:u w:color="FF0000"/>
          <w:lang w:val="eu-ES"/>
        </w:rPr>
        <w:t>viii</w:t>
      </w:r>
      <w:r w:rsidRPr="007E0FC2">
        <w:rPr>
          <w:color w:val="002060"/>
          <w:position w:val="1"/>
          <w:highlight w:val="white"/>
          <w:lang w:val="eu-ES"/>
        </w:rPr>
        <w:t xml:space="preserve">).  Qua quá trình thực hiện, những xu hướng về mức sống được quan sát và điều tra. Bất cứ vấn đề tiềm tàng nào trong việc khôi phục mức sống đều được báo cáo và các biện pháp phù hợp sẽ được đề xuất để đảm bảo mục tiêu dự án.  </w:t>
      </w:r>
    </w:p>
    <w:p w:rsidR="00E86A41" w:rsidRPr="007E0FC2" w:rsidRDefault="00E86A41" w:rsidP="007E0FC2">
      <w:pPr>
        <w:spacing w:before="120" w:after="120" w:line="276" w:lineRule="auto"/>
        <w:ind w:left="851" w:hanging="425"/>
        <w:jc w:val="both"/>
        <w:rPr>
          <w:color w:val="002060"/>
          <w:position w:val="1"/>
          <w:highlight w:val="white"/>
          <w:lang w:val="eu-ES"/>
        </w:rPr>
      </w:pPr>
      <w:r w:rsidRPr="007E0FC2">
        <w:rPr>
          <w:color w:val="002060"/>
          <w:position w:val="1"/>
          <w:highlight w:val="white"/>
          <w:lang w:val="eu-ES"/>
        </w:rPr>
        <w:t>(</w:t>
      </w:r>
      <w:r w:rsidRPr="007E0FC2">
        <w:rPr>
          <w:color w:val="002060"/>
          <w:position w:val="1"/>
          <w:highlight w:val="white"/>
          <w:u w:color="FF0000"/>
          <w:lang w:val="eu-ES"/>
        </w:rPr>
        <w:t>ix</w:t>
      </w:r>
      <w:r w:rsidRPr="007E0FC2">
        <w:rPr>
          <w:color w:val="002060"/>
          <w:position w:val="1"/>
          <w:highlight w:val="white"/>
          <w:lang w:val="eu-ES"/>
        </w:rPr>
        <w:t>). Những rủi ro về lao động nhập cư gây ra cho cộng đồng xung quanh khu vực dự án, bao gồm (1) Các rủi ro về tệ nạn xã hội tiềm ẩn liên quan đến người lao động nhập cư, do đó cần phải được phân chia theo giới; (2) An toàn của người lao động trong khu vực thi công của dự án; (3) An toàn của các cộng đồng xung quanh khu vực dự án từ bất kể tác động nào do công trình xây dựng gây ra, bao gồm bất kỳ rủi ro liên quan đến cả những người lao động thời vụ trong suốt thời gian của dự án; (4) Thực hiện các giải pháp và biện pháp giảm nhẹ rủi ro trong lao động và bảo vệ cộng đồng theo ESIA, EM</w:t>
      </w:r>
      <w:r w:rsidR="005B40D5" w:rsidRPr="007E0FC2">
        <w:rPr>
          <w:color w:val="002060"/>
          <w:position w:val="1"/>
          <w:highlight w:val="white"/>
          <w:lang w:val="eu-ES"/>
        </w:rPr>
        <w:t>D</w:t>
      </w:r>
      <w:r w:rsidRPr="007E0FC2">
        <w:rPr>
          <w:color w:val="002060"/>
          <w:position w:val="1"/>
          <w:highlight w:val="white"/>
          <w:lang w:val="eu-ES"/>
        </w:rPr>
        <w:t>P và RAP; và (5) Quản lý nhà thầu và kiểm soát nguồn lao động và những rủi ro tiềm ẩn của nó.</w:t>
      </w:r>
    </w:p>
    <w:p w:rsidR="00542CD8" w:rsidRDefault="00E86A41" w:rsidP="0086066E">
      <w:pPr>
        <w:spacing w:before="120" w:after="120" w:line="276" w:lineRule="auto"/>
        <w:ind w:left="851" w:hanging="425"/>
        <w:jc w:val="both"/>
        <w:rPr>
          <w:color w:val="002060"/>
          <w:highlight w:val="white"/>
          <w:lang w:val="id-ID"/>
        </w:rPr>
      </w:pPr>
      <w:r w:rsidRPr="007E0FC2">
        <w:rPr>
          <w:color w:val="002060"/>
          <w:position w:val="1"/>
          <w:highlight w:val="white"/>
          <w:lang w:val="eu-ES"/>
        </w:rPr>
        <w:t>(x). Hoạt động xây dựng khu tái định cư: vị trí khu tái định cư, tiến độ xây dựng khu tái định cư, số hộ BAH thu hồi đất để xây dựng khu TĐC…</w:t>
      </w:r>
      <w:r w:rsidR="009C3923">
        <w:rPr>
          <w:color w:val="002060"/>
          <w:position w:val="1"/>
          <w:highlight w:val="white"/>
          <w:lang w:val="eu-ES"/>
        </w:rPr>
        <w:t>(nếu có)</w:t>
      </w:r>
    </w:p>
    <w:p w:rsidR="00410663" w:rsidRPr="007E0FC2" w:rsidRDefault="00410663" w:rsidP="007E0FC2">
      <w:pPr>
        <w:pStyle w:val="ListParagraph"/>
        <w:numPr>
          <w:ilvl w:val="2"/>
          <w:numId w:val="214"/>
        </w:numPr>
        <w:spacing w:before="120" w:line="276" w:lineRule="auto"/>
        <w:ind w:left="0" w:firstLine="0"/>
        <w:rPr>
          <w:color w:val="002060"/>
          <w:highlight w:val="white"/>
          <w:lang w:val="eu-ES"/>
        </w:rPr>
      </w:pPr>
      <w:bookmarkStart w:id="663" w:name="_Toc330739072"/>
      <w:bookmarkStart w:id="664" w:name="_Toc341708663"/>
      <w:bookmarkStart w:id="665" w:name="_Toc401001217"/>
      <w:bookmarkStart w:id="666" w:name="_Toc422839631"/>
      <w:r w:rsidRPr="007E0FC2">
        <w:rPr>
          <w:b/>
          <w:bCs/>
          <w:i/>
          <w:iCs/>
          <w:color w:val="002060"/>
          <w:highlight w:val="white"/>
          <w:lang w:val="id-ID"/>
        </w:rPr>
        <w:t xml:space="preserve">Phương pháp </w:t>
      </w:r>
      <w:r w:rsidR="00B90C9D" w:rsidRPr="007E0FC2">
        <w:rPr>
          <w:b/>
          <w:bCs/>
          <w:i/>
          <w:iCs/>
          <w:color w:val="002060"/>
          <w:highlight w:val="white"/>
          <w:lang w:val="id-ID"/>
        </w:rPr>
        <w:t>giám sát độc lập</w:t>
      </w:r>
      <w:r w:rsidRPr="007E0FC2">
        <w:rPr>
          <w:b/>
          <w:bCs/>
          <w:color w:val="002060"/>
          <w:highlight w:val="white"/>
          <w:lang w:val="eu-ES"/>
        </w:rPr>
        <w:t>:</w:t>
      </w:r>
      <w:bookmarkEnd w:id="663"/>
      <w:bookmarkEnd w:id="664"/>
      <w:bookmarkEnd w:id="665"/>
      <w:bookmarkEnd w:id="666"/>
    </w:p>
    <w:p w:rsidR="00E86A41" w:rsidRPr="007E0FC2" w:rsidRDefault="00E86A41" w:rsidP="007E0FC2">
      <w:pPr>
        <w:pStyle w:val="ListParagraph"/>
        <w:numPr>
          <w:ilvl w:val="0"/>
          <w:numId w:val="49"/>
        </w:numPr>
        <w:spacing w:before="120" w:line="276" w:lineRule="auto"/>
        <w:ind w:left="0" w:firstLine="0"/>
        <w:rPr>
          <w:color w:val="002060"/>
          <w:highlight w:val="white"/>
          <w:lang w:val="id-ID"/>
        </w:rPr>
      </w:pPr>
      <w:r w:rsidRPr="007E0FC2">
        <w:rPr>
          <w:color w:val="002060"/>
          <w:highlight w:val="white"/>
          <w:lang w:val="eu-ES"/>
        </w:rPr>
        <w:t xml:space="preserve">Phương pháp giám sát là kết hợp phương pháp định lượng và định tính kèm các cuộc họp cộng đồng thảo luận nhóm tập trung, phỏng vấn sâu và khảo sát mẫu. Quy mô mẫu </w:t>
      </w:r>
      <w:r w:rsidRPr="007E0FC2">
        <w:rPr>
          <w:color w:val="002060"/>
          <w:highlight w:val="white"/>
          <w:lang w:val="id-ID"/>
        </w:rPr>
        <w:t>có thể là 100% các hộ phải di dời và các hộ bị ảnh hưởng nặng và ít nhất 20% trong số các hộ bị ảnh hưởng còn lại đối với mỗi đợt giám sát.</w:t>
      </w:r>
    </w:p>
    <w:p w:rsidR="00E86A41" w:rsidRPr="007E0FC2" w:rsidRDefault="00E86A41" w:rsidP="007E0FC2">
      <w:pPr>
        <w:pStyle w:val="ListParagraph"/>
        <w:numPr>
          <w:ilvl w:val="0"/>
          <w:numId w:val="49"/>
        </w:numPr>
        <w:spacing w:before="120" w:line="276" w:lineRule="auto"/>
        <w:ind w:left="0" w:firstLine="0"/>
        <w:rPr>
          <w:color w:val="002060"/>
          <w:position w:val="1"/>
          <w:highlight w:val="white"/>
          <w:lang w:val="eu-ES"/>
        </w:rPr>
      </w:pPr>
      <w:r w:rsidRPr="007E0FC2">
        <w:rPr>
          <w:color w:val="002060"/>
          <w:highlight w:val="white"/>
          <w:lang w:val="id-ID"/>
        </w:rPr>
        <w:t>Cuộc khảo sát điều tra này cần điều tra cả nữ giới người già và các nhóm dễ bị tổn thương khác</w:t>
      </w:r>
      <w:r w:rsidRPr="007E0FC2">
        <w:rPr>
          <w:color w:val="002060"/>
          <w:position w:val="1"/>
          <w:highlight w:val="white"/>
          <w:lang w:val="eu-ES"/>
        </w:rPr>
        <w:t xml:space="preserve">. Cần có sự đại diện bình đẳng của cả nam và nữ. </w:t>
      </w:r>
    </w:p>
    <w:p w:rsidR="00410663" w:rsidRPr="007E0FC2" w:rsidRDefault="00410663" w:rsidP="007E0FC2">
      <w:pPr>
        <w:pStyle w:val="ListParagraph"/>
        <w:numPr>
          <w:ilvl w:val="2"/>
          <w:numId w:val="214"/>
        </w:numPr>
        <w:spacing w:before="120" w:line="276" w:lineRule="auto"/>
        <w:ind w:left="0" w:firstLine="0"/>
        <w:rPr>
          <w:b/>
          <w:bCs/>
          <w:i/>
          <w:iCs/>
          <w:color w:val="002060"/>
          <w:highlight w:val="white"/>
          <w:lang w:val="id-ID"/>
        </w:rPr>
      </w:pPr>
      <w:bookmarkStart w:id="667" w:name="_Toc330739079"/>
      <w:bookmarkStart w:id="668" w:name="_Toc341708670"/>
      <w:bookmarkStart w:id="669" w:name="_Toc401001224"/>
      <w:bookmarkStart w:id="670" w:name="_Toc422839638"/>
      <w:r w:rsidRPr="007E0FC2">
        <w:rPr>
          <w:b/>
          <w:bCs/>
          <w:i/>
          <w:iCs/>
          <w:color w:val="002060"/>
          <w:highlight w:val="white"/>
          <w:lang w:val="id-ID"/>
        </w:rPr>
        <w:t>Báo cáo giám sát</w:t>
      </w:r>
      <w:bookmarkEnd w:id="667"/>
      <w:bookmarkEnd w:id="668"/>
      <w:bookmarkEnd w:id="669"/>
      <w:bookmarkEnd w:id="670"/>
    </w:p>
    <w:p w:rsidR="00BE577F" w:rsidRPr="007E0FC2" w:rsidRDefault="00A03C06" w:rsidP="007E0FC2">
      <w:pPr>
        <w:pStyle w:val="ListParagraph"/>
        <w:numPr>
          <w:ilvl w:val="0"/>
          <w:numId w:val="49"/>
        </w:numPr>
        <w:spacing w:before="120" w:line="276" w:lineRule="auto"/>
        <w:ind w:left="0" w:firstLine="0"/>
        <w:rPr>
          <w:color w:val="002060"/>
          <w:highlight w:val="white"/>
          <w:lang w:val="id-ID"/>
        </w:rPr>
      </w:pPr>
      <w:r>
        <w:rPr>
          <w:color w:val="002060"/>
          <w:highlight w:val="white"/>
        </w:rPr>
        <w:t>I</w:t>
      </w:r>
      <w:r w:rsidR="008A2D0E">
        <w:rPr>
          <w:color w:val="002060"/>
          <w:highlight w:val="white"/>
        </w:rPr>
        <w:t>S</w:t>
      </w:r>
      <w:r>
        <w:rPr>
          <w:color w:val="002060"/>
          <w:highlight w:val="white"/>
        </w:rPr>
        <w:t>C</w:t>
      </w:r>
      <w:r w:rsidR="00473589">
        <w:rPr>
          <w:color w:val="002060"/>
          <w:highlight w:val="white"/>
        </w:rPr>
        <w:t xml:space="preserve"> </w:t>
      </w:r>
      <w:r w:rsidR="00BE577F" w:rsidRPr="007E0FC2">
        <w:rPr>
          <w:color w:val="002060"/>
          <w:highlight w:val="white"/>
          <w:lang w:val="id-ID"/>
        </w:rPr>
        <w:t xml:space="preserve">phải trình báo cáo định kỳ 6 tháng một lần và nêu những phát hiện trong quá trình giám sát. Các báo cáo giám sát này sẽ được nộp cho Ban QLDA đầu tư xây dựng tỉnh </w:t>
      </w:r>
      <w:r w:rsidR="007B5608" w:rsidRPr="007E0FC2">
        <w:rPr>
          <w:color w:val="002060"/>
          <w:highlight w:val="white"/>
        </w:rPr>
        <w:t xml:space="preserve">Bắc Kạn </w:t>
      </w:r>
      <w:r w:rsidR="00BE577F" w:rsidRPr="007E0FC2">
        <w:rPr>
          <w:color w:val="002060"/>
          <w:highlight w:val="white"/>
          <w:lang w:val="id-ID"/>
        </w:rPr>
        <w:t xml:space="preserve">sau đó Ban QLDA đầu tư xây dựng tỉnh </w:t>
      </w:r>
      <w:r w:rsidR="007B5608" w:rsidRPr="007E0FC2">
        <w:rPr>
          <w:color w:val="002060"/>
          <w:highlight w:val="white"/>
        </w:rPr>
        <w:t xml:space="preserve">Bắc Kạn </w:t>
      </w:r>
      <w:r w:rsidR="00BE577F" w:rsidRPr="007E0FC2">
        <w:rPr>
          <w:color w:val="002060"/>
          <w:highlight w:val="white"/>
          <w:lang w:val="id-ID"/>
        </w:rPr>
        <w:t>sẽ trình lên cho Ngân hàng Thế giới. Tư vấn đệ trình các loại báo cáo giám sát độc lập như sau: (i) Báo cáo khởi đầu (i) Báo cáo định kỳ; (i) Báo cáo cuối cùng</w:t>
      </w:r>
    </w:p>
    <w:p w:rsidR="00BE577F" w:rsidRPr="007E0FC2" w:rsidRDefault="00BE577F" w:rsidP="007E0FC2">
      <w:pPr>
        <w:pStyle w:val="ListParagraph"/>
        <w:numPr>
          <w:ilvl w:val="0"/>
          <w:numId w:val="49"/>
        </w:numPr>
        <w:spacing w:before="120" w:line="276" w:lineRule="auto"/>
        <w:ind w:left="0" w:firstLine="0"/>
        <w:rPr>
          <w:color w:val="002060"/>
          <w:highlight w:val="white"/>
          <w:lang w:val="id-ID"/>
        </w:rPr>
      </w:pPr>
      <w:r w:rsidRPr="007E0FC2">
        <w:rPr>
          <w:color w:val="002060"/>
          <w:highlight w:val="white"/>
          <w:lang w:val="id-ID"/>
        </w:rPr>
        <w:lastRenderedPageBreak/>
        <w:t xml:space="preserve">Báo cáo sẽ gồm (i) tiến độ thực hiện Kế hoạch Hành động Tái định cư; (ii) sự </w:t>
      </w:r>
      <w:r w:rsidRPr="007E0FC2">
        <w:rPr>
          <w:color w:val="002060"/>
          <w:highlight w:val="white"/>
          <w:u w:color="FF0000"/>
          <w:lang w:val="id-ID"/>
        </w:rPr>
        <w:t>chệch hướng</w:t>
      </w:r>
      <w:r w:rsidRPr="007E0FC2">
        <w:rPr>
          <w:color w:val="002060"/>
          <w:highlight w:val="white"/>
          <w:lang w:val="id-ID"/>
        </w:rPr>
        <w:t xml:space="preserve"> nếu có với các điều khoản và nguyên tắc của Kế hoạch Hành động Tái định cư; (iii) xác định các vấn đề tồn tại và các giải pháp được đề xuất qua đó các cơ quan thực hiện được thông báo về tình hình đang diễn ra và có thể giải quyết khó khăn một cách kịp thời; và (iv) diễn biến của các khó khăn và vấn đề đã được xác định trong báo cáo trước.</w:t>
      </w:r>
    </w:p>
    <w:p w:rsidR="00BE577F" w:rsidRPr="007E0FC2" w:rsidRDefault="00BE577F" w:rsidP="007E0FC2">
      <w:pPr>
        <w:pStyle w:val="ListParagraph"/>
        <w:numPr>
          <w:ilvl w:val="0"/>
          <w:numId w:val="49"/>
        </w:numPr>
        <w:spacing w:before="120" w:line="276" w:lineRule="auto"/>
        <w:ind w:left="0" w:firstLine="0"/>
        <w:rPr>
          <w:color w:val="002060"/>
          <w:highlight w:val="white"/>
          <w:lang w:val="id-ID"/>
        </w:rPr>
      </w:pPr>
      <w:r w:rsidRPr="007E0FC2">
        <w:rPr>
          <w:color w:val="002060"/>
          <w:highlight w:val="white"/>
          <w:lang w:val="id-ID"/>
        </w:rPr>
        <w:t xml:space="preserve">Giám sát độc lập sẽ thực hiện một đánh giá về </w:t>
      </w:r>
      <w:r w:rsidRPr="007E0FC2">
        <w:rPr>
          <w:color w:val="002060"/>
          <w:highlight w:val="white"/>
          <w:u w:color="FF0000"/>
          <w:lang w:val="id-ID"/>
        </w:rPr>
        <w:t>tình h</w:t>
      </w:r>
      <w:r w:rsidR="00B42BC2" w:rsidRPr="007E0FC2">
        <w:rPr>
          <w:color w:val="002060"/>
          <w:highlight w:val="white"/>
          <w:u w:color="FF0000"/>
        </w:rPr>
        <w:t>ì</w:t>
      </w:r>
      <w:r w:rsidRPr="007E0FC2">
        <w:rPr>
          <w:color w:val="002060"/>
          <w:highlight w:val="white"/>
          <w:u w:color="FF0000"/>
          <w:lang w:val="id-ID"/>
        </w:rPr>
        <w:t>nh</w:t>
      </w:r>
      <w:r w:rsidRPr="007E0FC2">
        <w:rPr>
          <w:color w:val="002060"/>
          <w:highlight w:val="white"/>
          <w:lang w:val="id-ID"/>
        </w:rPr>
        <w:t xml:space="preserve"> thực hiện tái định cư từ 06 đến 12 tháng sau khi hoàn thành tất cả các hoạt động tái định cư. Báo cáo đánh giá cuối cùng sẽ được tích hợp trong Báo cáo hoàn thành dự án.</w:t>
      </w:r>
    </w:p>
    <w:p w:rsidR="00BE577F" w:rsidRPr="007E0FC2" w:rsidRDefault="00BE577F" w:rsidP="007E0FC2">
      <w:pPr>
        <w:pStyle w:val="ListParagraph"/>
        <w:numPr>
          <w:ilvl w:val="0"/>
          <w:numId w:val="49"/>
        </w:numPr>
        <w:spacing w:before="120" w:line="276" w:lineRule="auto"/>
        <w:ind w:left="0" w:firstLine="0"/>
        <w:rPr>
          <w:color w:val="002060"/>
          <w:highlight w:val="white"/>
          <w:lang w:val="id-ID"/>
        </w:rPr>
      </w:pPr>
      <w:r w:rsidRPr="007E0FC2">
        <w:rPr>
          <w:color w:val="002060"/>
          <w:highlight w:val="white"/>
          <w:lang w:val="id-ID"/>
        </w:rPr>
        <w:t xml:space="preserve">Việc thực hiện tái định cư này sẽ chưa được coi là kết thúc đến khi có đánh giá sau tái định cư và kiểm toán hoàn thành dự án xác nhận rằng tất cả các hộ bị ảnh hưởng đã nhận đủ các khoản bồi thường, hỗ trợ và </w:t>
      </w:r>
      <w:r w:rsidRPr="007E0FC2">
        <w:rPr>
          <w:color w:val="002060"/>
          <w:highlight w:val="white"/>
          <w:u w:color="FF0000"/>
          <w:lang w:val="id-ID"/>
        </w:rPr>
        <w:t>quá tr</w:t>
      </w:r>
      <w:r w:rsidR="00B42BC2" w:rsidRPr="007E0FC2">
        <w:rPr>
          <w:color w:val="002060"/>
          <w:highlight w:val="white"/>
          <w:u w:color="FF0000"/>
        </w:rPr>
        <w:t>ì</w:t>
      </w:r>
      <w:r w:rsidRPr="007E0FC2">
        <w:rPr>
          <w:color w:val="002060"/>
          <w:highlight w:val="white"/>
          <w:u w:color="FF0000"/>
          <w:lang w:val="id-ID"/>
        </w:rPr>
        <w:t>nh</w:t>
      </w:r>
      <w:r w:rsidRPr="007E0FC2">
        <w:rPr>
          <w:color w:val="002060"/>
          <w:highlight w:val="white"/>
          <w:lang w:val="id-ID"/>
        </w:rPr>
        <w:t xml:space="preserve"> phục hồi cuộc sống được thực hiện theo đúng kế hoạch.</w:t>
      </w:r>
    </w:p>
    <w:p w:rsidR="00832A4F" w:rsidRPr="007E0FC2" w:rsidRDefault="00832A4F" w:rsidP="007E0FC2">
      <w:pPr>
        <w:spacing w:before="120" w:after="120" w:line="276" w:lineRule="auto"/>
        <w:rPr>
          <w:color w:val="002060"/>
          <w:highlight w:val="white"/>
          <w:lang w:val="id-ID"/>
        </w:rPr>
      </w:pPr>
    </w:p>
    <w:p w:rsidR="00832A4F" w:rsidRPr="007E0FC2" w:rsidRDefault="00832A4F" w:rsidP="007E0FC2">
      <w:pPr>
        <w:pStyle w:val="Heading1"/>
        <w:spacing w:before="120" w:after="120" w:line="276" w:lineRule="auto"/>
        <w:rPr>
          <w:color w:val="002060"/>
          <w:sz w:val="24"/>
          <w:szCs w:val="24"/>
          <w:highlight w:val="white"/>
          <w:lang w:val="id-ID"/>
        </w:rPr>
      </w:pPr>
    </w:p>
    <w:p w:rsidR="00A81896" w:rsidRPr="007E0FC2" w:rsidRDefault="00A81896" w:rsidP="007E0FC2">
      <w:pPr>
        <w:spacing w:before="120" w:after="120" w:line="276" w:lineRule="auto"/>
        <w:rPr>
          <w:color w:val="002060"/>
          <w:highlight w:val="white"/>
          <w:lang w:val="id-ID"/>
        </w:rPr>
      </w:pPr>
    </w:p>
    <w:p w:rsidR="00A81896" w:rsidRPr="007E0FC2" w:rsidRDefault="00A81896" w:rsidP="007E0FC2">
      <w:pPr>
        <w:spacing w:before="120" w:after="120" w:line="276" w:lineRule="auto"/>
        <w:rPr>
          <w:color w:val="002060"/>
          <w:highlight w:val="white"/>
          <w:lang w:val="id-ID"/>
        </w:rPr>
      </w:pPr>
    </w:p>
    <w:p w:rsidR="00A81896" w:rsidRPr="007E0FC2" w:rsidRDefault="00A81896" w:rsidP="007E0FC2">
      <w:pPr>
        <w:spacing w:before="120" w:after="120" w:line="276" w:lineRule="auto"/>
        <w:rPr>
          <w:color w:val="002060"/>
          <w:highlight w:val="white"/>
          <w:lang w:val="id-ID"/>
        </w:rPr>
      </w:pPr>
    </w:p>
    <w:p w:rsidR="00A81896" w:rsidRPr="007E0FC2" w:rsidRDefault="00A81896" w:rsidP="007E0FC2">
      <w:pPr>
        <w:spacing w:before="120" w:after="120" w:line="276" w:lineRule="auto"/>
        <w:rPr>
          <w:color w:val="002060"/>
          <w:highlight w:val="white"/>
          <w:lang w:val="id-ID"/>
        </w:rPr>
      </w:pPr>
    </w:p>
    <w:p w:rsidR="00A81896" w:rsidRPr="007E0FC2" w:rsidRDefault="00A81896" w:rsidP="007E0FC2">
      <w:pPr>
        <w:spacing w:before="120" w:after="120" w:line="276" w:lineRule="auto"/>
        <w:rPr>
          <w:color w:val="002060"/>
          <w:highlight w:val="white"/>
          <w:lang w:val="id-ID"/>
        </w:rPr>
      </w:pPr>
    </w:p>
    <w:p w:rsidR="00A81896" w:rsidRPr="007E0FC2" w:rsidRDefault="00A81896" w:rsidP="007E0FC2">
      <w:pPr>
        <w:spacing w:before="120" w:after="120" w:line="276" w:lineRule="auto"/>
        <w:rPr>
          <w:color w:val="002060"/>
          <w:highlight w:val="white"/>
          <w:lang w:val="id-ID"/>
        </w:rPr>
      </w:pPr>
    </w:p>
    <w:p w:rsidR="00580AA7" w:rsidRPr="007E0FC2" w:rsidRDefault="00580AA7" w:rsidP="007E0FC2">
      <w:pPr>
        <w:spacing w:before="120" w:after="120" w:line="276" w:lineRule="auto"/>
        <w:rPr>
          <w:color w:val="002060"/>
          <w:highlight w:val="white"/>
          <w:lang w:val="id-ID"/>
        </w:rPr>
      </w:pPr>
    </w:p>
    <w:p w:rsidR="00580AA7" w:rsidRPr="007E0FC2" w:rsidRDefault="00580AA7" w:rsidP="007E0FC2">
      <w:pPr>
        <w:spacing w:before="120" w:after="120" w:line="276" w:lineRule="auto"/>
        <w:rPr>
          <w:color w:val="002060"/>
          <w:highlight w:val="white"/>
          <w:lang w:val="id-ID"/>
        </w:rPr>
      </w:pPr>
    </w:p>
    <w:p w:rsidR="00580AA7" w:rsidRPr="007E0FC2" w:rsidRDefault="00580AA7" w:rsidP="007E0FC2">
      <w:pPr>
        <w:spacing w:before="120" w:after="120" w:line="276" w:lineRule="auto"/>
        <w:rPr>
          <w:color w:val="002060"/>
          <w:highlight w:val="white"/>
          <w:lang w:val="id-ID"/>
        </w:rPr>
      </w:pPr>
    </w:p>
    <w:p w:rsidR="00580AA7" w:rsidRPr="007E0FC2" w:rsidRDefault="00580AA7" w:rsidP="007E0FC2">
      <w:pPr>
        <w:spacing w:before="120" w:after="120" w:line="276" w:lineRule="auto"/>
        <w:rPr>
          <w:color w:val="002060"/>
          <w:highlight w:val="white"/>
          <w:lang w:val="id-ID"/>
        </w:rPr>
      </w:pPr>
    </w:p>
    <w:p w:rsidR="00580AA7" w:rsidRPr="007E0FC2" w:rsidRDefault="00580AA7" w:rsidP="007E0FC2">
      <w:pPr>
        <w:spacing w:before="120" w:after="120" w:line="276" w:lineRule="auto"/>
        <w:rPr>
          <w:color w:val="002060"/>
          <w:highlight w:val="white"/>
          <w:lang w:val="id-ID"/>
        </w:rPr>
      </w:pPr>
    </w:p>
    <w:p w:rsidR="001B09FD" w:rsidRPr="007E0FC2" w:rsidRDefault="001B09FD">
      <w:pPr>
        <w:rPr>
          <w:color w:val="002060"/>
          <w:highlight w:val="white"/>
          <w:lang w:val="id-ID"/>
        </w:rPr>
      </w:pPr>
      <w:r w:rsidRPr="007E0FC2">
        <w:rPr>
          <w:color w:val="002060"/>
          <w:highlight w:val="white"/>
          <w:lang w:val="id-ID"/>
        </w:rPr>
        <w:br w:type="page"/>
      </w:r>
    </w:p>
    <w:p w:rsidR="00410663" w:rsidRPr="007E0FC2" w:rsidRDefault="00832A4F" w:rsidP="007E0FC2">
      <w:pPr>
        <w:pStyle w:val="Heading1"/>
        <w:spacing w:before="120" w:after="120" w:line="276" w:lineRule="auto"/>
        <w:rPr>
          <w:b w:val="0"/>
          <w:bCs w:val="0"/>
          <w:color w:val="002060"/>
          <w:sz w:val="24"/>
          <w:szCs w:val="24"/>
          <w:highlight w:val="white"/>
          <w:lang w:val="vi-VN"/>
        </w:rPr>
      </w:pPr>
      <w:bookmarkStart w:id="671" w:name="_Toc341708672"/>
      <w:bookmarkStart w:id="672" w:name="_Toc17201052"/>
      <w:r w:rsidRPr="007E0FC2">
        <w:rPr>
          <w:rFonts w:ascii="Times New Roman" w:hAnsi="Times New Roman"/>
          <w:color w:val="002060"/>
          <w:sz w:val="24"/>
          <w:szCs w:val="24"/>
          <w:highlight w:val="white"/>
        </w:rPr>
        <w:lastRenderedPageBreak/>
        <w:t xml:space="preserve">12. </w:t>
      </w:r>
      <w:bookmarkEnd w:id="671"/>
      <w:r w:rsidR="00624CE9" w:rsidRPr="007E0FC2">
        <w:rPr>
          <w:rFonts w:ascii="Times New Roman" w:hAnsi="Times New Roman"/>
          <w:color w:val="002060"/>
          <w:sz w:val="24"/>
          <w:szCs w:val="24"/>
          <w:highlight w:val="white"/>
          <w:lang w:val="eu-ES"/>
        </w:rPr>
        <w:t xml:space="preserve"> NGÂN SÁCH THỰC HIỆN</w:t>
      </w:r>
      <w:bookmarkEnd w:id="672"/>
    </w:p>
    <w:p w:rsidR="00410663" w:rsidRPr="007E0FC2" w:rsidRDefault="00CC2DCF" w:rsidP="007E0FC2">
      <w:pPr>
        <w:pStyle w:val="Heading2"/>
        <w:numPr>
          <w:ilvl w:val="1"/>
          <w:numId w:val="234"/>
        </w:numPr>
        <w:spacing w:before="120" w:after="120" w:line="276" w:lineRule="auto"/>
        <w:ind w:hanging="840"/>
        <w:rPr>
          <w:rFonts w:ascii="Times New Roman" w:hAnsi="Times New Roman"/>
          <w:i w:val="0"/>
          <w:color w:val="002060"/>
          <w:sz w:val="24"/>
          <w:szCs w:val="24"/>
          <w:highlight w:val="white"/>
          <w:lang w:val="eu-ES"/>
        </w:rPr>
      </w:pPr>
      <w:bookmarkStart w:id="673" w:name="_Toc17201053"/>
      <w:r w:rsidRPr="007E0FC2">
        <w:rPr>
          <w:rFonts w:ascii="Times New Roman" w:hAnsi="Times New Roman"/>
          <w:i w:val="0"/>
          <w:color w:val="002060"/>
          <w:sz w:val="24"/>
          <w:szCs w:val="24"/>
          <w:highlight w:val="white"/>
          <w:lang w:val="eu-ES"/>
        </w:rPr>
        <w:t>Nguồn vốn</w:t>
      </w:r>
      <w:bookmarkEnd w:id="673"/>
    </w:p>
    <w:p w:rsidR="00410663" w:rsidRPr="007E0FC2" w:rsidRDefault="00410663" w:rsidP="007E0FC2">
      <w:pPr>
        <w:pStyle w:val="ListParagraph"/>
        <w:numPr>
          <w:ilvl w:val="0"/>
          <w:numId w:val="49"/>
        </w:numPr>
        <w:spacing w:before="120" w:line="276" w:lineRule="auto"/>
        <w:ind w:left="0" w:firstLine="0"/>
        <w:rPr>
          <w:color w:val="002060"/>
          <w:highlight w:val="white"/>
          <w:lang w:val="id-ID"/>
        </w:rPr>
      </w:pPr>
      <w:r w:rsidRPr="007E0FC2">
        <w:rPr>
          <w:color w:val="002060"/>
          <w:highlight w:val="white"/>
          <w:lang w:val="id-ID"/>
        </w:rPr>
        <w:t>Ngân</w:t>
      </w:r>
      <w:r w:rsidRPr="007E0FC2">
        <w:rPr>
          <w:color w:val="002060"/>
          <w:highlight w:val="white"/>
          <w:lang w:val="vi-VN"/>
        </w:rPr>
        <w:t xml:space="preserve"> sách cho việc thực hiện </w:t>
      </w:r>
      <w:r w:rsidR="000C4071" w:rsidRPr="007E0FC2">
        <w:rPr>
          <w:color w:val="002060"/>
          <w:highlight w:val="white"/>
          <w:lang w:val="vi-VN"/>
        </w:rPr>
        <w:t>Kế hoạch hành động tái định cư</w:t>
      </w:r>
      <w:r w:rsidRPr="007E0FC2">
        <w:rPr>
          <w:color w:val="002060"/>
          <w:highlight w:val="white"/>
          <w:lang w:val="vi-VN"/>
        </w:rPr>
        <w:t xml:space="preserve"> sẽ </w:t>
      </w:r>
      <w:r w:rsidR="00624CE9" w:rsidRPr="007E0FC2">
        <w:rPr>
          <w:color w:val="002060"/>
          <w:highlight w:val="white"/>
        </w:rPr>
        <w:t>được lấy từ nguồn</w:t>
      </w:r>
      <w:r w:rsidRPr="007E0FC2">
        <w:rPr>
          <w:color w:val="002060"/>
          <w:highlight w:val="white"/>
          <w:lang w:val="vi-VN"/>
        </w:rPr>
        <w:t xml:space="preserve"> vốn đối ứng </w:t>
      </w:r>
      <w:r w:rsidRPr="007E0FC2">
        <w:rPr>
          <w:color w:val="002060"/>
          <w:highlight w:val="white"/>
          <w:lang w:val="id-ID"/>
        </w:rPr>
        <w:t xml:space="preserve">của </w:t>
      </w:r>
      <w:r w:rsidR="00AE2188" w:rsidRPr="007E0FC2">
        <w:rPr>
          <w:color w:val="002060"/>
          <w:highlight w:val="white"/>
          <w:lang w:val="id-ID"/>
        </w:rPr>
        <w:t xml:space="preserve">tỉnh </w:t>
      </w:r>
      <w:r w:rsidR="00DA6063" w:rsidRPr="007E0FC2">
        <w:rPr>
          <w:color w:val="002060"/>
          <w:highlight w:val="white"/>
          <w:lang w:val="id-ID"/>
        </w:rPr>
        <w:t>Bắc Kạn</w:t>
      </w:r>
      <w:r w:rsidRPr="007E0FC2">
        <w:rPr>
          <w:color w:val="002060"/>
          <w:highlight w:val="white"/>
          <w:lang w:val="id-ID"/>
        </w:rPr>
        <w:t>. U</w:t>
      </w:r>
      <w:r w:rsidR="00D51281" w:rsidRPr="007E0FC2">
        <w:rPr>
          <w:color w:val="002060"/>
          <w:highlight w:val="white"/>
          <w:lang w:val="id-ID"/>
        </w:rPr>
        <w:t>B</w:t>
      </w:r>
      <w:r w:rsidR="00AE2188" w:rsidRPr="007E0FC2">
        <w:rPr>
          <w:color w:val="002060"/>
          <w:highlight w:val="white"/>
          <w:lang w:val="id-ID"/>
        </w:rPr>
        <w:t xml:space="preserve">ND tỉnh </w:t>
      </w:r>
      <w:r w:rsidR="00AA77CA" w:rsidRPr="007E0FC2">
        <w:rPr>
          <w:color w:val="002060"/>
          <w:highlight w:val="white"/>
          <w:lang w:val="id-ID"/>
        </w:rPr>
        <w:t xml:space="preserve">Bắc Kạn </w:t>
      </w:r>
      <w:r w:rsidRPr="007E0FC2">
        <w:rPr>
          <w:color w:val="002060"/>
          <w:highlight w:val="white"/>
          <w:lang w:val="id-ID"/>
        </w:rPr>
        <w:t>sẽ cung cấp vốn đối ứng cho việc thực hiện bồi thường và tái định cư</w:t>
      </w:r>
      <w:r w:rsidR="003C4934" w:rsidRPr="007E0FC2">
        <w:rPr>
          <w:color w:val="002060"/>
          <w:highlight w:val="white"/>
          <w:lang w:val="id-ID"/>
        </w:rPr>
        <w:t xml:space="preserve">, kinh phí này </w:t>
      </w:r>
      <w:r w:rsidRPr="007E0FC2">
        <w:rPr>
          <w:color w:val="002060"/>
          <w:highlight w:val="white"/>
          <w:lang w:val="id-ID"/>
        </w:rPr>
        <w:t>sẽ được bao gồm trong tổng chi phí đầu tư của Dự án.</w:t>
      </w:r>
    </w:p>
    <w:p w:rsidR="00410663" w:rsidRPr="007E0FC2" w:rsidRDefault="00410663" w:rsidP="007E0FC2">
      <w:pPr>
        <w:pStyle w:val="ListParagraph"/>
        <w:numPr>
          <w:ilvl w:val="0"/>
          <w:numId w:val="49"/>
        </w:numPr>
        <w:spacing w:before="120" w:line="276" w:lineRule="auto"/>
        <w:ind w:left="0" w:firstLine="0"/>
        <w:rPr>
          <w:color w:val="002060"/>
          <w:highlight w:val="white"/>
          <w:lang w:val="vi-VN"/>
        </w:rPr>
      </w:pPr>
      <w:r w:rsidRPr="007E0FC2">
        <w:rPr>
          <w:color w:val="002060"/>
          <w:highlight w:val="white"/>
          <w:lang w:val="id-ID"/>
        </w:rPr>
        <w:t xml:space="preserve">Ban </w:t>
      </w:r>
      <w:r w:rsidR="003C4934" w:rsidRPr="007E0FC2">
        <w:rPr>
          <w:color w:val="002060"/>
          <w:highlight w:val="white"/>
          <w:lang w:val="id-ID"/>
        </w:rPr>
        <w:t>QLDA</w:t>
      </w:r>
      <w:r w:rsidRPr="007E0FC2">
        <w:rPr>
          <w:color w:val="002060"/>
          <w:highlight w:val="white"/>
          <w:lang w:val="id-ID"/>
        </w:rPr>
        <w:t xml:space="preserve"> sẽ giải ngân khoản tiền thu hồi đất, hỗ trợ và tái định cư của dự án thông qua </w:t>
      </w:r>
      <w:r w:rsidR="00D51281" w:rsidRPr="007E0FC2">
        <w:rPr>
          <w:color w:val="002060"/>
          <w:highlight w:val="white"/>
          <w:lang w:val="id-ID"/>
        </w:rPr>
        <w:t>Trung</w:t>
      </w:r>
      <w:r w:rsidR="00D51281" w:rsidRPr="007E0FC2">
        <w:rPr>
          <w:color w:val="002060"/>
          <w:highlight w:val="white"/>
          <w:lang w:val="vi-VN"/>
        </w:rPr>
        <w:t xml:space="preserve"> tâm Phát triển Quỹ đất</w:t>
      </w:r>
      <w:r w:rsidR="005A601E" w:rsidRPr="007E0FC2">
        <w:rPr>
          <w:color w:val="002060"/>
          <w:highlight w:val="white"/>
          <w:lang w:val="vi-VN"/>
        </w:rPr>
        <w:t xml:space="preserve"> các huyện </w:t>
      </w:r>
      <w:r w:rsidR="00D51281" w:rsidRPr="007E0FC2">
        <w:rPr>
          <w:color w:val="002060"/>
          <w:highlight w:val="white"/>
          <w:lang w:val="vi-VN"/>
        </w:rPr>
        <w:t>(</w:t>
      </w:r>
      <w:r w:rsidRPr="007E0FC2">
        <w:rPr>
          <w:color w:val="002060"/>
          <w:highlight w:val="white"/>
          <w:lang w:val="vi-VN"/>
        </w:rPr>
        <w:t xml:space="preserve">Ban </w:t>
      </w:r>
      <w:r w:rsidR="005B2EFC" w:rsidRPr="007E0FC2">
        <w:rPr>
          <w:color w:val="002060"/>
          <w:highlight w:val="white"/>
          <w:lang w:val="vi-VN"/>
        </w:rPr>
        <w:t>bồ</w:t>
      </w:r>
      <w:r w:rsidR="00104EED" w:rsidRPr="007E0FC2">
        <w:rPr>
          <w:color w:val="002060"/>
          <w:highlight w:val="white"/>
          <w:lang w:val="vi-VN"/>
        </w:rPr>
        <w:t>i thường giải phóng mặt bằng các</w:t>
      </w:r>
      <w:r w:rsidR="00AE2188" w:rsidRPr="007E0FC2">
        <w:rPr>
          <w:color w:val="002060"/>
          <w:highlight w:val="white"/>
          <w:lang w:val="vi-VN"/>
        </w:rPr>
        <w:t xml:space="preserve"> huyện</w:t>
      </w:r>
      <w:r w:rsidR="00D51281" w:rsidRPr="007E0FC2">
        <w:rPr>
          <w:color w:val="002060"/>
          <w:highlight w:val="white"/>
          <w:lang w:val="vi-VN"/>
        </w:rPr>
        <w:t>)</w:t>
      </w:r>
      <w:r w:rsidR="0098250B" w:rsidRPr="007E0FC2">
        <w:rPr>
          <w:color w:val="002060"/>
          <w:highlight w:val="white"/>
          <w:lang w:val="vi-VN"/>
        </w:rPr>
        <w:t>,các đơn vị</w:t>
      </w:r>
      <w:r w:rsidR="00D51281" w:rsidRPr="007E0FC2">
        <w:rPr>
          <w:color w:val="002060"/>
          <w:highlight w:val="white"/>
          <w:lang w:val="vi-VN"/>
        </w:rPr>
        <w:t xml:space="preserve"> này</w:t>
      </w:r>
      <w:r w:rsidRPr="007E0FC2">
        <w:rPr>
          <w:color w:val="002060"/>
          <w:highlight w:val="white"/>
          <w:lang w:val="vi-VN"/>
        </w:rPr>
        <w:t xml:space="preserve"> sẽ thanh toán trực tiếp cho các hộ bị ảnh hưởng của dự án. </w:t>
      </w:r>
    </w:p>
    <w:p w:rsidR="00AE2188" w:rsidRPr="007E0FC2" w:rsidRDefault="00543F6F" w:rsidP="007E0FC2">
      <w:pPr>
        <w:pStyle w:val="Heading2"/>
        <w:numPr>
          <w:ilvl w:val="1"/>
          <w:numId w:val="234"/>
        </w:numPr>
        <w:spacing w:before="120" w:after="120" w:line="276" w:lineRule="auto"/>
        <w:ind w:left="709" w:hanging="709"/>
        <w:rPr>
          <w:rFonts w:ascii="Times New Roman" w:hAnsi="Times New Roman"/>
          <w:i w:val="0"/>
          <w:color w:val="002060"/>
          <w:sz w:val="24"/>
          <w:szCs w:val="24"/>
          <w:highlight w:val="white"/>
          <w:lang w:val="eu-ES"/>
        </w:rPr>
      </w:pPr>
      <w:bookmarkStart w:id="674" w:name="_Toc17201054"/>
      <w:r w:rsidRPr="007E0FC2">
        <w:rPr>
          <w:rFonts w:ascii="Times New Roman" w:hAnsi="Times New Roman"/>
          <w:i w:val="0"/>
          <w:color w:val="002060"/>
          <w:sz w:val="24"/>
          <w:szCs w:val="24"/>
          <w:highlight w:val="white"/>
          <w:lang w:val="eu-ES"/>
        </w:rPr>
        <w:t>Khảo sát giá thay thế</w:t>
      </w:r>
      <w:r w:rsidR="00AE2188" w:rsidRPr="007E0FC2">
        <w:rPr>
          <w:rFonts w:ascii="Times New Roman" w:hAnsi="Times New Roman"/>
          <w:i w:val="0"/>
          <w:color w:val="002060"/>
          <w:sz w:val="24"/>
          <w:szCs w:val="24"/>
          <w:highlight w:val="white"/>
          <w:lang w:val="eu-ES"/>
        </w:rPr>
        <w:t xml:space="preserve"> các tài sản bị ảnh hưởng</w:t>
      </w:r>
      <w:bookmarkEnd w:id="674"/>
    </w:p>
    <w:p w:rsidR="00AE2188" w:rsidRPr="007E0FC2" w:rsidRDefault="00624CE9" w:rsidP="007E0FC2">
      <w:pPr>
        <w:pStyle w:val="ListParagraph"/>
        <w:numPr>
          <w:ilvl w:val="0"/>
          <w:numId w:val="211"/>
        </w:numPr>
        <w:spacing w:before="120" w:line="276" w:lineRule="auto"/>
        <w:ind w:left="0" w:firstLine="0"/>
        <w:rPr>
          <w:color w:val="002060"/>
          <w:highlight w:val="white"/>
          <w:lang w:val="de-DE"/>
        </w:rPr>
      </w:pPr>
      <w:bookmarkStart w:id="675" w:name="_Toc33001822"/>
      <w:bookmarkStart w:id="676" w:name="_Toc501504368"/>
      <w:bookmarkStart w:id="677" w:name="_Toc501429821"/>
      <w:bookmarkStart w:id="678" w:name="_Toc491844235"/>
      <w:bookmarkStart w:id="679" w:name="_Toc489434214"/>
      <w:bookmarkStart w:id="680" w:name="_Toc486239240"/>
      <w:bookmarkStart w:id="681" w:name="_Toc483455416"/>
      <w:bookmarkStart w:id="682" w:name="_Toc452451484"/>
      <w:r w:rsidRPr="007E0FC2">
        <w:rPr>
          <w:color w:val="002060"/>
          <w:highlight w:val="white"/>
          <w:lang w:val="de-DE"/>
        </w:rPr>
        <w:t xml:space="preserve">Theo </w:t>
      </w:r>
      <w:r w:rsidR="00AE2188" w:rsidRPr="007E0FC2">
        <w:rPr>
          <w:color w:val="002060"/>
          <w:highlight w:val="white"/>
          <w:lang w:val="de-DE"/>
        </w:rPr>
        <w:t xml:space="preserve">yêu cầu của Chính sách Tái định cư không tự nguyện của Ngân hàng Thế giới (OP 4.12), Khảo sát giá </w:t>
      </w:r>
      <w:r w:rsidR="00AE2188" w:rsidRPr="007E0FC2">
        <w:rPr>
          <w:color w:val="002060"/>
          <w:highlight w:val="white"/>
          <w:lang w:val="eu-ES"/>
        </w:rPr>
        <w:t>thay</w:t>
      </w:r>
      <w:r w:rsidR="00AE2188" w:rsidRPr="007E0FC2">
        <w:rPr>
          <w:color w:val="002060"/>
          <w:highlight w:val="white"/>
          <w:lang w:val="de-DE"/>
        </w:rPr>
        <w:t xml:space="preserve"> thế cần phải thực hiện để làm căn cứ tính giá thay thế cho tất cả các ảnh hưởng về đất, cây trồng, sản phẩm nuôi trồng thủy sản, tài sản và công trình bởi</w:t>
      </w:r>
      <w:r w:rsidR="00534894">
        <w:rPr>
          <w:color w:val="002060"/>
          <w:highlight w:val="white"/>
          <w:lang w:val="de-DE"/>
        </w:rPr>
        <w:t xml:space="preserve"> tiểu</w:t>
      </w:r>
      <w:r w:rsidR="00AE2188" w:rsidRPr="007E0FC2">
        <w:rPr>
          <w:color w:val="002060"/>
          <w:highlight w:val="white"/>
          <w:lang w:val="de-DE"/>
        </w:rPr>
        <w:t xml:space="preserve"> dự án. </w:t>
      </w:r>
    </w:p>
    <w:p w:rsidR="00EE2F3D" w:rsidRPr="007E0FC2" w:rsidRDefault="00393EBA" w:rsidP="007E0FC2">
      <w:pPr>
        <w:numPr>
          <w:ilvl w:val="0"/>
          <w:numId w:val="211"/>
        </w:numPr>
        <w:spacing w:before="120" w:after="120" w:line="276" w:lineRule="auto"/>
        <w:ind w:left="0" w:firstLine="0"/>
        <w:jc w:val="both"/>
        <w:rPr>
          <w:color w:val="002060"/>
          <w:highlight w:val="white"/>
          <w:lang w:val="de-DE"/>
        </w:rPr>
      </w:pPr>
      <w:r w:rsidRPr="007E0FC2">
        <w:rPr>
          <w:color w:val="002060"/>
          <w:highlight w:val="white"/>
          <w:lang w:val="de-DE"/>
        </w:rPr>
        <w:t>Chính vì vậy trong quá trình lập Kế hoạch hành động tái định cư đơn vị tư vấn đã tiến hành khảo sát giá thay thế và đưa ra đơn giá bồi thường về đất và các tài sản trên đất cho các hộ BAH để đảm bảo đơn giá bồi thường cho các hộ BAH bởi dự án theo đúng giá thay thế.</w:t>
      </w:r>
      <w:r w:rsidR="00624CE9" w:rsidRPr="007E0FC2">
        <w:rPr>
          <w:color w:val="002060"/>
          <w:highlight w:val="white"/>
          <w:lang w:val="de-DE"/>
        </w:rPr>
        <w:t xml:space="preserve"> (</w:t>
      </w:r>
      <w:r w:rsidR="00624CE9" w:rsidRPr="007E0FC2">
        <w:rPr>
          <w:i/>
          <w:color w:val="002060"/>
          <w:highlight w:val="white"/>
          <w:lang w:val="id-ID"/>
        </w:rPr>
        <w:t>Kết quả khảo sát giá thay thế được đính kèm trong Phụ lục</w:t>
      </w:r>
      <w:r w:rsidR="00C3642E" w:rsidRPr="007E0FC2">
        <w:rPr>
          <w:i/>
          <w:color w:val="002060"/>
          <w:highlight w:val="white"/>
        </w:rPr>
        <w:t>1</w:t>
      </w:r>
      <w:r w:rsidR="00624CE9" w:rsidRPr="007E0FC2">
        <w:rPr>
          <w:i/>
          <w:color w:val="002060"/>
          <w:highlight w:val="white"/>
        </w:rPr>
        <w:t>)</w:t>
      </w:r>
      <w:r w:rsidR="00534894">
        <w:rPr>
          <w:i/>
          <w:color w:val="002060"/>
          <w:highlight w:val="white"/>
        </w:rPr>
        <w:t>.</w:t>
      </w:r>
    </w:p>
    <w:p w:rsidR="00393EBA" w:rsidRPr="007E0FC2" w:rsidRDefault="00393EBA" w:rsidP="007E0FC2">
      <w:pPr>
        <w:numPr>
          <w:ilvl w:val="0"/>
          <w:numId w:val="211"/>
        </w:numPr>
        <w:spacing w:before="120" w:after="120" w:line="276" w:lineRule="auto"/>
        <w:ind w:left="0" w:firstLine="0"/>
        <w:jc w:val="both"/>
        <w:rPr>
          <w:color w:val="002060"/>
          <w:highlight w:val="white"/>
          <w:lang w:val="de-DE"/>
        </w:rPr>
      </w:pPr>
      <w:r w:rsidRPr="007E0FC2">
        <w:rPr>
          <w:color w:val="002060"/>
          <w:highlight w:val="white"/>
          <w:lang w:val="de-DE"/>
        </w:rPr>
        <w:t xml:space="preserve">Tuy nhiên trong quá trình thực hiện </w:t>
      </w:r>
      <w:r w:rsidR="00C95DBF">
        <w:rPr>
          <w:color w:val="002060"/>
          <w:highlight w:val="white"/>
          <w:lang w:val="de-DE"/>
        </w:rPr>
        <w:t xml:space="preserve">tiểu </w:t>
      </w:r>
      <w:r w:rsidRPr="007E0FC2">
        <w:rPr>
          <w:color w:val="002060"/>
          <w:highlight w:val="white"/>
          <w:lang w:val="de-DE"/>
        </w:rPr>
        <w:t xml:space="preserve">dự án, cần có một cơ quan định giá độc lập sẽ tiến hành các cuộc khảo sát </w:t>
      </w:r>
      <w:r w:rsidR="00C95DBF">
        <w:rPr>
          <w:color w:val="002060"/>
          <w:highlight w:val="white"/>
          <w:lang w:val="de-DE"/>
        </w:rPr>
        <w:t xml:space="preserve"> giá</w:t>
      </w:r>
      <w:r w:rsidRPr="007E0FC2">
        <w:rPr>
          <w:color w:val="002060"/>
          <w:highlight w:val="white"/>
          <w:lang w:val="de-DE"/>
        </w:rPr>
        <w:t xml:space="preserve"> thay thế cho đất đai và các loại tài sản bị ảnh hưởng bởi dự án. Cơ quan này sẽ thành lập một đơn giá thay thế để làm cơ sở cho Ủy ban nhân tỉnh </w:t>
      </w:r>
      <w:r w:rsidR="00AA77CA" w:rsidRPr="007E0FC2">
        <w:rPr>
          <w:color w:val="002060"/>
          <w:highlight w:val="white"/>
          <w:lang w:val="de-DE"/>
        </w:rPr>
        <w:t xml:space="preserve">Bắc Kạn </w:t>
      </w:r>
      <w:r w:rsidRPr="007E0FC2">
        <w:rPr>
          <w:color w:val="002060"/>
          <w:highlight w:val="white"/>
          <w:lang w:val="de-DE"/>
        </w:rPr>
        <w:t xml:space="preserve">quyết định các tỷ lệ bồi thường phù hợp với giá thị trường ngay trước thời điểm áp giá bồi thường để chi trả cho các tổ chức/cá nhân bị </w:t>
      </w:r>
      <w:r w:rsidRPr="007E0FC2">
        <w:rPr>
          <w:color w:val="002060"/>
          <w:highlight w:val="white"/>
          <w:u w:color="FF0000"/>
          <w:lang w:val="de-DE"/>
        </w:rPr>
        <w:t>ản</w:t>
      </w:r>
      <w:r w:rsidR="00B42BC2" w:rsidRPr="007E0FC2">
        <w:rPr>
          <w:color w:val="002060"/>
          <w:highlight w:val="white"/>
          <w:u w:color="FF0000"/>
          <w:lang w:val="de-DE"/>
        </w:rPr>
        <w:t>h</w:t>
      </w:r>
      <w:r w:rsidRPr="007E0FC2">
        <w:rPr>
          <w:color w:val="002060"/>
          <w:highlight w:val="white"/>
          <w:u w:color="FF0000"/>
          <w:lang w:val="de-DE"/>
        </w:rPr>
        <w:t xml:space="preserve"> hưởng</w:t>
      </w:r>
      <w:r w:rsidRPr="007E0FC2">
        <w:rPr>
          <w:color w:val="002060"/>
          <w:highlight w:val="white"/>
          <w:lang w:val="de-DE"/>
        </w:rPr>
        <w:t xml:space="preserve"> khi lập phương án chi tiết về bồi thường, hỗ trợ và tái định cư.</w:t>
      </w:r>
    </w:p>
    <w:p w:rsidR="00454DF8" w:rsidRPr="007E0FC2" w:rsidRDefault="00365C36" w:rsidP="007E0FC2">
      <w:pPr>
        <w:pStyle w:val="Heading2"/>
        <w:numPr>
          <w:ilvl w:val="1"/>
          <w:numId w:val="234"/>
        </w:numPr>
        <w:spacing w:before="120" w:after="120" w:line="276" w:lineRule="auto"/>
        <w:ind w:left="709" w:hanging="709"/>
        <w:rPr>
          <w:rFonts w:ascii="Times New Roman" w:hAnsi="Times New Roman"/>
          <w:i w:val="0"/>
          <w:color w:val="002060"/>
          <w:sz w:val="24"/>
          <w:szCs w:val="24"/>
          <w:highlight w:val="white"/>
          <w:lang w:val="eu-ES"/>
        </w:rPr>
      </w:pPr>
      <w:bookmarkStart w:id="683" w:name="_Toc17201055"/>
      <w:bookmarkEnd w:id="675"/>
      <w:bookmarkEnd w:id="676"/>
      <w:bookmarkEnd w:id="677"/>
      <w:bookmarkEnd w:id="678"/>
      <w:bookmarkEnd w:id="679"/>
      <w:bookmarkEnd w:id="680"/>
      <w:bookmarkEnd w:id="681"/>
      <w:bookmarkEnd w:id="682"/>
      <w:r w:rsidRPr="007E0FC2">
        <w:rPr>
          <w:rFonts w:ascii="Times New Roman" w:hAnsi="Times New Roman"/>
          <w:i w:val="0"/>
          <w:color w:val="002060"/>
          <w:sz w:val="24"/>
          <w:szCs w:val="24"/>
          <w:highlight w:val="white"/>
          <w:lang w:val="eu-ES"/>
        </w:rPr>
        <w:t>Dự toán chi phí</w:t>
      </w:r>
      <w:r w:rsidR="00624CE9" w:rsidRPr="007E0FC2">
        <w:rPr>
          <w:rFonts w:ascii="Times New Roman" w:hAnsi="Times New Roman"/>
          <w:i w:val="0"/>
          <w:color w:val="002060"/>
          <w:sz w:val="24"/>
          <w:szCs w:val="24"/>
          <w:highlight w:val="white"/>
          <w:lang w:val="eu-ES"/>
        </w:rPr>
        <w:t xml:space="preserve"> bồi thường, hỗ trợ</w:t>
      </w:r>
      <w:r w:rsidR="00897707" w:rsidRPr="007E0FC2">
        <w:rPr>
          <w:rFonts w:ascii="Times New Roman" w:hAnsi="Times New Roman"/>
          <w:i w:val="0"/>
          <w:color w:val="002060"/>
          <w:sz w:val="24"/>
          <w:szCs w:val="24"/>
          <w:highlight w:val="white"/>
          <w:lang w:val="eu-ES"/>
        </w:rPr>
        <w:t>,TĐC</w:t>
      </w:r>
      <w:bookmarkEnd w:id="683"/>
    </w:p>
    <w:p w:rsidR="00365C36" w:rsidRPr="007E0FC2" w:rsidRDefault="00365C36" w:rsidP="007E0FC2">
      <w:pPr>
        <w:numPr>
          <w:ilvl w:val="0"/>
          <w:numId w:val="211"/>
        </w:numPr>
        <w:spacing w:before="120" w:after="120" w:line="276" w:lineRule="auto"/>
        <w:ind w:left="0" w:firstLine="0"/>
        <w:jc w:val="both"/>
        <w:rPr>
          <w:color w:val="002060"/>
          <w:highlight w:val="white"/>
          <w:lang w:val="eu-ES"/>
        </w:rPr>
      </w:pPr>
      <w:r w:rsidRPr="007E0FC2">
        <w:rPr>
          <w:color w:val="002060"/>
          <w:highlight w:val="white"/>
          <w:lang w:val="eu-ES"/>
        </w:rPr>
        <w:t xml:space="preserve">Chi phí ước tính cho công tác thực hiện </w:t>
      </w:r>
      <w:r w:rsidR="000C4071" w:rsidRPr="007E0FC2">
        <w:rPr>
          <w:color w:val="002060"/>
          <w:highlight w:val="white"/>
          <w:lang w:val="eu-ES"/>
        </w:rPr>
        <w:t>Kế hoạch hành động tái định cư</w:t>
      </w:r>
      <w:r w:rsidRPr="007E0FC2">
        <w:rPr>
          <w:color w:val="002060"/>
          <w:highlight w:val="white"/>
          <w:lang w:val="eu-ES"/>
        </w:rPr>
        <w:t xml:space="preserve"> bao gồm:</w:t>
      </w:r>
    </w:p>
    <w:p w:rsidR="00365C36" w:rsidRPr="007E0FC2" w:rsidRDefault="00365C36" w:rsidP="007E0FC2">
      <w:pPr>
        <w:numPr>
          <w:ilvl w:val="1"/>
          <w:numId w:val="19"/>
        </w:numPr>
        <w:autoSpaceDE w:val="0"/>
        <w:autoSpaceDN w:val="0"/>
        <w:adjustRightInd w:val="0"/>
        <w:spacing w:before="120" w:after="120" w:line="276" w:lineRule="auto"/>
        <w:ind w:left="567" w:hanging="567"/>
        <w:jc w:val="both"/>
        <w:rPr>
          <w:color w:val="002060"/>
          <w:highlight w:val="white"/>
          <w:lang w:val="eu-ES"/>
        </w:rPr>
      </w:pPr>
      <w:r w:rsidRPr="007E0FC2">
        <w:rPr>
          <w:color w:val="002060"/>
          <w:highlight w:val="white"/>
          <w:lang w:val="eu-ES"/>
        </w:rPr>
        <w:t>Chi phí cho việc bồi thường, hỗ trợ và tái định cư: bao gồm các hạng mục đã được mô tả trong ma trận quyền lợi.</w:t>
      </w:r>
    </w:p>
    <w:p w:rsidR="00365C36" w:rsidRPr="007E0FC2" w:rsidRDefault="00365C36" w:rsidP="007E0FC2">
      <w:pPr>
        <w:numPr>
          <w:ilvl w:val="1"/>
          <w:numId w:val="19"/>
        </w:numPr>
        <w:autoSpaceDE w:val="0"/>
        <w:autoSpaceDN w:val="0"/>
        <w:adjustRightInd w:val="0"/>
        <w:spacing w:before="120" w:after="120" w:line="276" w:lineRule="auto"/>
        <w:ind w:left="567" w:hanging="567"/>
        <w:jc w:val="both"/>
        <w:rPr>
          <w:color w:val="002060"/>
          <w:highlight w:val="white"/>
          <w:lang w:val="eu-ES"/>
        </w:rPr>
      </w:pPr>
      <w:r w:rsidRPr="007E0FC2">
        <w:rPr>
          <w:color w:val="002060"/>
          <w:highlight w:val="white"/>
          <w:lang w:val="eu-ES"/>
        </w:rPr>
        <w:t>Chi phí tổ chức thực hiện bồi thường, hỗ trợ, tái định cư: bao gồm cả chi phí khảo sát đo đạc chi tiết, chi phí lập hồ sơ thu hồi đất và chi phí thẩm định giá độc lập… ước tính tối đa bằng 2% tổng chi phí thực hi</w:t>
      </w:r>
      <w:r w:rsidR="00CD60DC" w:rsidRPr="007E0FC2">
        <w:rPr>
          <w:color w:val="002060"/>
          <w:highlight w:val="white"/>
          <w:lang w:val="eu-ES"/>
        </w:rPr>
        <w:t>ện bồi thường và hỗ trợ</w:t>
      </w:r>
      <w:r w:rsidRPr="007E0FC2">
        <w:rPr>
          <w:color w:val="002060"/>
          <w:highlight w:val="white"/>
          <w:lang w:val="eu-ES"/>
        </w:rPr>
        <w:t>.</w:t>
      </w:r>
    </w:p>
    <w:p w:rsidR="00365C36" w:rsidRPr="007E0FC2" w:rsidRDefault="00365C36" w:rsidP="007E0FC2">
      <w:pPr>
        <w:numPr>
          <w:ilvl w:val="1"/>
          <w:numId w:val="19"/>
        </w:numPr>
        <w:autoSpaceDE w:val="0"/>
        <w:autoSpaceDN w:val="0"/>
        <w:adjustRightInd w:val="0"/>
        <w:spacing w:before="120" w:after="120" w:line="276" w:lineRule="auto"/>
        <w:ind w:left="567" w:hanging="567"/>
        <w:jc w:val="both"/>
        <w:rPr>
          <w:color w:val="002060"/>
          <w:highlight w:val="white"/>
          <w:lang w:val="eu-ES"/>
        </w:rPr>
      </w:pPr>
      <w:r w:rsidRPr="007E0FC2">
        <w:rPr>
          <w:color w:val="002060"/>
          <w:highlight w:val="white"/>
          <w:lang w:val="eu-ES"/>
        </w:rPr>
        <w:t xml:space="preserve">Chi phí dự phòng: Tỷ lệ cho dự phòng </w:t>
      </w:r>
      <w:r w:rsidRPr="007E0FC2">
        <w:rPr>
          <w:color w:val="002060"/>
          <w:highlight w:val="white"/>
          <w:u w:color="FF0000"/>
          <w:lang w:val="eu-ES"/>
        </w:rPr>
        <w:t>tạm tính</w:t>
      </w:r>
      <w:r w:rsidRPr="007E0FC2">
        <w:rPr>
          <w:color w:val="002060"/>
          <w:highlight w:val="white"/>
          <w:lang w:val="eu-ES"/>
        </w:rPr>
        <w:t xml:space="preserve"> 10% tổng chi phí </w:t>
      </w:r>
      <w:r w:rsidR="005B2EFC" w:rsidRPr="007E0FC2">
        <w:rPr>
          <w:color w:val="002060"/>
          <w:highlight w:val="white"/>
          <w:lang w:val="eu-ES"/>
        </w:rPr>
        <w:t>bồi thường, hỗ trợ</w:t>
      </w:r>
      <w:r w:rsidRPr="007E0FC2">
        <w:rPr>
          <w:color w:val="002060"/>
          <w:highlight w:val="white"/>
          <w:lang w:val="eu-ES"/>
        </w:rPr>
        <w:t xml:space="preserve"> và chuẩn bị Kế hoạch </w:t>
      </w:r>
      <w:r w:rsidR="000C4071" w:rsidRPr="007E0FC2">
        <w:rPr>
          <w:color w:val="002060"/>
          <w:highlight w:val="white"/>
          <w:lang w:val="eu-ES"/>
        </w:rPr>
        <w:t xml:space="preserve">hành động </w:t>
      </w:r>
      <w:r w:rsidRPr="007E0FC2">
        <w:rPr>
          <w:color w:val="002060"/>
          <w:highlight w:val="white"/>
          <w:lang w:val="eu-ES"/>
        </w:rPr>
        <w:t xml:space="preserve">tái định cư. Ngân sách dự phòng của sẽ được sử dụng trong trường hợp điều chỉnh giá </w:t>
      </w:r>
      <w:r w:rsidR="005B2EFC" w:rsidRPr="007E0FC2">
        <w:rPr>
          <w:color w:val="002060"/>
          <w:highlight w:val="white"/>
          <w:lang w:val="eu-ES"/>
        </w:rPr>
        <w:t>bồi thường, hỗ trợ</w:t>
      </w:r>
      <w:r w:rsidRPr="007E0FC2">
        <w:rPr>
          <w:color w:val="002060"/>
          <w:highlight w:val="white"/>
          <w:lang w:val="eu-ES"/>
        </w:rPr>
        <w:t xml:space="preserve"> do lạm phát, hoặc bất kỳ sự điều chỉnh trong quá trình thực hiện Kế hoạch hành động TĐC được phê duyệt.</w:t>
      </w:r>
    </w:p>
    <w:p w:rsidR="00DE1859" w:rsidRPr="007E0FC2" w:rsidRDefault="008C5854" w:rsidP="0086066E">
      <w:pPr>
        <w:numPr>
          <w:ilvl w:val="0"/>
          <w:numId w:val="211"/>
        </w:numPr>
        <w:spacing w:before="120" w:after="120" w:line="276" w:lineRule="auto"/>
        <w:ind w:left="0" w:firstLine="0"/>
        <w:jc w:val="both"/>
        <w:rPr>
          <w:color w:val="002060"/>
          <w:highlight w:val="white"/>
          <w:lang w:val="eu-ES"/>
        </w:rPr>
      </w:pPr>
      <w:r w:rsidRPr="007E0FC2">
        <w:rPr>
          <w:color w:val="002060"/>
          <w:highlight w:val="white"/>
          <w:lang w:val="eu-ES"/>
        </w:rPr>
        <w:t xml:space="preserve">Dự toán chi phí thực hiện Kế hoạch hành động tái định cư cho các công trình của Tiểu dự án được ưu tiên thực hiện trong là </w:t>
      </w:r>
      <w:r w:rsidR="00035D46" w:rsidRPr="007E0FC2">
        <w:rPr>
          <w:b/>
          <w:bCs/>
          <w:color w:val="002060"/>
          <w:highlight w:val="white"/>
        </w:rPr>
        <w:t xml:space="preserve">1.036.132.218 </w:t>
      </w:r>
      <w:r w:rsidRPr="007E0FC2">
        <w:rPr>
          <w:color w:val="002060"/>
          <w:highlight w:val="white"/>
          <w:lang w:val="eu-ES"/>
        </w:rPr>
        <w:t xml:space="preserve">VNĐ (tương ứng </w:t>
      </w:r>
      <w:r w:rsidR="00035D46" w:rsidRPr="007E0FC2">
        <w:rPr>
          <w:b/>
          <w:bCs/>
          <w:color w:val="002060"/>
          <w:highlight w:val="white"/>
        </w:rPr>
        <w:t xml:space="preserve">44.564,83 </w:t>
      </w:r>
      <w:r w:rsidRPr="007E0FC2">
        <w:rPr>
          <w:color w:val="002060"/>
          <w:highlight w:val="white"/>
          <w:lang w:val="eu-ES"/>
        </w:rPr>
        <w:t xml:space="preserve">USD). </w:t>
      </w:r>
      <w:bookmarkStart w:id="684" w:name="_Toc483921611"/>
      <w:bookmarkEnd w:id="305"/>
      <w:bookmarkEnd w:id="306"/>
      <w:bookmarkEnd w:id="307"/>
      <w:bookmarkEnd w:id="308"/>
    </w:p>
    <w:p w:rsidR="00580AA7" w:rsidRPr="007E0FC2" w:rsidRDefault="00580AA7" w:rsidP="007E0FC2">
      <w:pPr>
        <w:spacing w:before="120" w:after="120" w:line="276" w:lineRule="auto"/>
        <w:jc w:val="both"/>
        <w:rPr>
          <w:color w:val="002060"/>
          <w:highlight w:val="white"/>
          <w:lang w:val="eu-ES"/>
        </w:rPr>
      </w:pPr>
    </w:p>
    <w:p w:rsidR="00580AA7" w:rsidRPr="007E0FC2" w:rsidRDefault="00580AA7" w:rsidP="007E0FC2">
      <w:pPr>
        <w:spacing w:before="120" w:after="120" w:line="276" w:lineRule="auto"/>
        <w:jc w:val="both"/>
        <w:rPr>
          <w:b/>
          <w:bCs/>
          <w:color w:val="002060"/>
          <w:highlight w:val="white"/>
        </w:rPr>
      </w:pPr>
    </w:p>
    <w:p w:rsidR="00A75226" w:rsidRPr="007E0FC2" w:rsidRDefault="004611E8" w:rsidP="007E0FC2">
      <w:pPr>
        <w:pStyle w:val="Caption"/>
        <w:spacing w:line="276" w:lineRule="auto"/>
        <w:rPr>
          <w:color w:val="002060"/>
          <w:highlight w:val="white"/>
        </w:rPr>
      </w:pPr>
      <w:bookmarkStart w:id="685" w:name="_Toc511299130"/>
      <w:bookmarkStart w:id="686" w:name="_Toc511389924"/>
      <w:bookmarkStart w:id="687" w:name="_Toc3135415"/>
      <w:bookmarkStart w:id="688" w:name="_Toc15564875"/>
      <w:r w:rsidRPr="007E0FC2">
        <w:rPr>
          <w:color w:val="002060"/>
          <w:highlight w:val="white"/>
        </w:rPr>
        <w:t xml:space="preserve">Bảng  </w:t>
      </w:r>
      <w:r w:rsidR="00FA79FE" w:rsidRPr="007E0FC2">
        <w:rPr>
          <w:color w:val="002060"/>
          <w:highlight w:val="white"/>
        </w:rPr>
        <w:fldChar w:fldCharType="begin"/>
      </w:r>
      <w:r w:rsidRPr="007E0FC2">
        <w:rPr>
          <w:color w:val="002060"/>
          <w:highlight w:val="white"/>
        </w:rPr>
        <w:instrText xml:space="preserve"> SEQ Bảng_ \* ARABIC </w:instrText>
      </w:r>
      <w:r w:rsidR="00FA79FE" w:rsidRPr="007E0FC2">
        <w:rPr>
          <w:color w:val="002060"/>
          <w:highlight w:val="white"/>
        </w:rPr>
        <w:fldChar w:fldCharType="separate"/>
      </w:r>
      <w:r w:rsidR="009A0016" w:rsidRPr="007E0FC2">
        <w:rPr>
          <w:noProof/>
          <w:color w:val="002060"/>
          <w:highlight w:val="white"/>
        </w:rPr>
        <w:t>2</w:t>
      </w:r>
      <w:r w:rsidR="00DD4BC7">
        <w:rPr>
          <w:noProof/>
          <w:color w:val="002060"/>
          <w:highlight w:val="white"/>
        </w:rPr>
        <w:t>2</w:t>
      </w:r>
      <w:r w:rsidR="00FA79FE" w:rsidRPr="007E0FC2">
        <w:rPr>
          <w:color w:val="002060"/>
          <w:highlight w:val="white"/>
        </w:rPr>
        <w:fldChar w:fldCharType="end"/>
      </w:r>
      <w:r w:rsidRPr="007E0FC2">
        <w:rPr>
          <w:color w:val="002060"/>
          <w:highlight w:val="white"/>
        </w:rPr>
        <w:t xml:space="preserve">: </w:t>
      </w:r>
      <w:r w:rsidR="00A75226" w:rsidRPr="007E0FC2">
        <w:rPr>
          <w:color w:val="002060"/>
          <w:highlight w:val="white"/>
        </w:rPr>
        <w:t xml:space="preserve"> Bảng dự toán bồi thường cho các hạng mục BAH bởi </w:t>
      </w:r>
      <w:r w:rsidR="00DF378B">
        <w:rPr>
          <w:color w:val="002060"/>
          <w:highlight w:val="white"/>
        </w:rPr>
        <w:t xml:space="preserve">tiểu </w:t>
      </w:r>
      <w:r w:rsidR="00A75226" w:rsidRPr="007E0FC2">
        <w:rPr>
          <w:color w:val="002060"/>
          <w:highlight w:val="white"/>
        </w:rPr>
        <w:t>dự án</w:t>
      </w:r>
      <w:bookmarkEnd w:id="684"/>
      <w:bookmarkEnd w:id="685"/>
      <w:bookmarkEnd w:id="686"/>
      <w:bookmarkEnd w:id="687"/>
      <w:bookmarkEnd w:id="688"/>
    </w:p>
    <w:p w:rsidR="00141E4A" w:rsidRPr="007E0FC2" w:rsidRDefault="00141E4A" w:rsidP="007E0FC2">
      <w:pPr>
        <w:spacing w:before="120" w:after="120" w:line="276" w:lineRule="auto"/>
        <w:rPr>
          <w:color w:val="002060"/>
          <w:highlight w:val="white"/>
        </w:rPr>
      </w:pPr>
    </w:p>
    <w:tbl>
      <w:tblPr>
        <w:tblW w:w="9923" w:type="dxa"/>
        <w:tblInd w:w="-34" w:type="dxa"/>
        <w:tblLayout w:type="fixed"/>
        <w:tblLook w:val="04A0" w:firstRow="1" w:lastRow="0" w:firstColumn="1" w:lastColumn="0" w:noHBand="0" w:noVBand="1"/>
      </w:tblPr>
      <w:tblGrid>
        <w:gridCol w:w="782"/>
        <w:gridCol w:w="3613"/>
        <w:gridCol w:w="1984"/>
        <w:gridCol w:w="1560"/>
        <w:gridCol w:w="1984"/>
      </w:tblGrid>
      <w:tr w:rsidR="00770D5D" w:rsidRPr="007E0FC2" w:rsidTr="0086066E">
        <w:trPr>
          <w:trHeight w:val="276"/>
        </w:trPr>
        <w:tc>
          <w:tcPr>
            <w:tcW w:w="78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0D5D" w:rsidRPr="007E0FC2" w:rsidRDefault="00770D5D" w:rsidP="007E0FC2">
            <w:pPr>
              <w:spacing w:line="276" w:lineRule="auto"/>
              <w:jc w:val="center"/>
              <w:rPr>
                <w:b/>
                <w:bCs/>
                <w:color w:val="002060"/>
                <w:highlight w:val="white"/>
              </w:rPr>
            </w:pPr>
            <w:r w:rsidRPr="007E0FC2">
              <w:rPr>
                <w:b/>
                <w:bCs/>
                <w:color w:val="002060"/>
                <w:highlight w:val="white"/>
              </w:rPr>
              <w:t>TT</w:t>
            </w:r>
          </w:p>
        </w:tc>
        <w:tc>
          <w:tcPr>
            <w:tcW w:w="361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0D5D" w:rsidRPr="007E0FC2" w:rsidRDefault="00770D5D" w:rsidP="007E0FC2">
            <w:pPr>
              <w:spacing w:line="276" w:lineRule="auto"/>
              <w:jc w:val="center"/>
              <w:rPr>
                <w:b/>
                <w:bCs/>
                <w:color w:val="002060"/>
                <w:highlight w:val="white"/>
              </w:rPr>
            </w:pPr>
            <w:r w:rsidRPr="007E0FC2">
              <w:rPr>
                <w:b/>
                <w:bCs/>
                <w:color w:val="002060"/>
                <w:highlight w:val="white"/>
              </w:rPr>
              <w:t>Hạng mục</w:t>
            </w:r>
          </w:p>
        </w:tc>
        <w:tc>
          <w:tcPr>
            <w:tcW w:w="3544" w:type="dxa"/>
            <w:gridSpan w:val="2"/>
            <w:tcBorders>
              <w:top w:val="single" w:sz="4" w:space="0" w:color="auto"/>
              <w:left w:val="nil"/>
              <w:bottom w:val="single" w:sz="4" w:space="0" w:color="auto"/>
              <w:right w:val="single" w:sz="4" w:space="0" w:color="auto"/>
            </w:tcBorders>
            <w:shd w:val="clear" w:color="auto" w:fill="auto"/>
            <w:noWrap/>
            <w:vAlign w:val="center"/>
            <w:hideMark/>
          </w:tcPr>
          <w:p w:rsidR="00770D5D" w:rsidRPr="007E0FC2" w:rsidRDefault="00770D5D" w:rsidP="007E0FC2">
            <w:pPr>
              <w:spacing w:line="276" w:lineRule="auto"/>
              <w:jc w:val="center"/>
              <w:rPr>
                <w:b/>
                <w:bCs/>
                <w:color w:val="002060"/>
                <w:highlight w:val="white"/>
              </w:rPr>
            </w:pPr>
            <w:r w:rsidRPr="007E0FC2">
              <w:rPr>
                <w:b/>
                <w:bCs/>
                <w:color w:val="002060"/>
                <w:highlight w:val="white"/>
              </w:rPr>
              <w:t>Thành tiền: tỷ giá quy đổi 1USD = 23.250 VNĐ</w:t>
            </w:r>
          </w:p>
        </w:tc>
        <w:tc>
          <w:tcPr>
            <w:tcW w:w="1984" w:type="dxa"/>
            <w:tcBorders>
              <w:top w:val="single" w:sz="4" w:space="0" w:color="auto"/>
              <w:left w:val="nil"/>
              <w:bottom w:val="single" w:sz="4" w:space="0" w:color="auto"/>
              <w:right w:val="single" w:sz="4" w:space="0" w:color="auto"/>
            </w:tcBorders>
          </w:tcPr>
          <w:p w:rsidR="00770D5D" w:rsidRPr="007E0FC2" w:rsidRDefault="00770D5D" w:rsidP="007E0FC2">
            <w:pPr>
              <w:spacing w:line="276" w:lineRule="auto"/>
              <w:jc w:val="center"/>
              <w:rPr>
                <w:b/>
                <w:bCs/>
                <w:color w:val="002060"/>
                <w:highlight w:val="white"/>
              </w:rPr>
            </w:pPr>
            <w:r>
              <w:rPr>
                <w:b/>
                <w:bCs/>
                <w:color w:val="002060"/>
                <w:highlight w:val="white"/>
              </w:rPr>
              <w:t>Chi chú</w:t>
            </w:r>
          </w:p>
        </w:tc>
      </w:tr>
      <w:tr w:rsidR="00770D5D" w:rsidRPr="007E0FC2" w:rsidTr="0086066E">
        <w:trPr>
          <w:trHeight w:val="276"/>
        </w:trPr>
        <w:tc>
          <w:tcPr>
            <w:tcW w:w="782" w:type="dxa"/>
            <w:vMerge/>
            <w:tcBorders>
              <w:top w:val="single" w:sz="4" w:space="0" w:color="auto"/>
              <w:left w:val="single" w:sz="4" w:space="0" w:color="auto"/>
              <w:bottom w:val="single" w:sz="4" w:space="0" w:color="auto"/>
              <w:right w:val="single" w:sz="4" w:space="0" w:color="auto"/>
            </w:tcBorders>
            <w:vAlign w:val="center"/>
            <w:hideMark/>
          </w:tcPr>
          <w:p w:rsidR="00770D5D" w:rsidRPr="007E0FC2" w:rsidRDefault="00770D5D" w:rsidP="007E0FC2">
            <w:pPr>
              <w:spacing w:line="276" w:lineRule="auto"/>
              <w:jc w:val="center"/>
              <w:rPr>
                <w:b/>
                <w:bCs/>
                <w:color w:val="002060"/>
                <w:highlight w:val="white"/>
              </w:rPr>
            </w:pPr>
          </w:p>
        </w:tc>
        <w:tc>
          <w:tcPr>
            <w:tcW w:w="3613" w:type="dxa"/>
            <w:vMerge/>
            <w:tcBorders>
              <w:top w:val="single" w:sz="4" w:space="0" w:color="auto"/>
              <w:left w:val="single" w:sz="4" w:space="0" w:color="auto"/>
              <w:bottom w:val="single" w:sz="4" w:space="0" w:color="auto"/>
              <w:right w:val="single" w:sz="4" w:space="0" w:color="auto"/>
            </w:tcBorders>
            <w:vAlign w:val="center"/>
            <w:hideMark/>
          </w:tcPr>
          <w:p w:rsidR="00770D5D" w:rsidRPr="007E0FC2" w:rsidRDefault="00770D5D" w:rsidP="007E0FC2">
            <w:pPr>
              <w:spacing w:line="276" w:lineRule="auto"/>
              <w:jc w:val="center"/>
              <w:rPr>
                <w:b/>
                <w:bCs/>
                <w:color w:val="002060"/>
                <w:highlight w:val="white"/>
              </w:rPr>
            </w:pPr>
          </w:p>
        </w:tc>
        <w:tc>
          <w:tcPr>
            <w:tcW w:w="1984" w:type="dxa"/>
            <w:tcBorders>
              <w:top w:val="nil"/>
              <w:left w:val="nil"/>
              <w:bottom w:val="single" w:sz="4" w:space="0" w:color="auto"/>
              <w:right w:val="single" w:sz="4" w:space="0" w:color="auto"/>
            </w:tcBorders>
            <w:shd w:val="clear" w:color="auto" w:fill="auto"/>
            <w:noWrap/>
            <w:vAlign w:val="center"/>
            <w:hideMark/>
          </w:tcPr>
          <w:p w:rsidR="00770D5D" w:rsidRPr="007E0FC2" w:rsidRDefault="00770D5D" w:rsidP="007E0FC2">
            <w:pPr>
              <w:spacing w:line="276" w:lineRule="auto"/>
              <w:jc w:val="center"/>
              <w:rPr>
                <w:b/>
                <w:bCs/>
                <w:color w:val="002060"/>
                <w:highlight w:val="white"/>
              </w:rPr>
            </w:pPr>
            <w:r w:rsidRPr="007E0FC2">
              <w:rPr>
                <w:b/>
                <w:bCs/>
                <w:color w:val="002060"/>
                <w:highlight w:val="white"/>
              </w:rPr>
              <w:t>VNĐ</w:t>
            </w:r>
          </w:p>
        </w:tc>
        <w:tc>
          <w:tcPr>
            <w:tcW w:w="1560" w:type="dxa"/>
            <w:tcBorders>
              <w:top w:val="nil"/>
              <w:left w:val="nil"/>
              <w:bottom w:val="single" w:sz="4" w:space="0" w:color="auto"/>
              <w:right w:val="single" w:sz="4" w:space="0" w:color="auto"/>
            </w:tcBorders>
            <w:shd w:val="clear" w:color="auto" w:fill="auto"/>
            <w:noWrap/>
            <w:vAlign w:val="center"/>
            <w:hideMark/>
          </w:tcPr>
          <w:p w:rsidR="00770D5D" w:rsidRPr="007E0FC2" w:rsidRDefault="00770D5D" w:rsidP="007E0FC2">
            <w:pPr>
              <w:spacing w:line="276" w:lineRule="auto"/>
              <w:jc w:val="center"/>
              <w:rPr>
                <w:b/>
                <w:bCs/>
                <w:color w:val="002060"/>
                <w:highlight w:val="white"/>
              </w:rPr>
            </w:pPr>
            <w:r w:rsidRPr="007E0FC2">
              <w:rPr>
                <w:b/>
                <w:bCs/>
                <w:color w:val="002060"/>
                <w:highlight w:val="white"/>
              </w:rPr>
              <w:t>USD</w:t>
            </w:r>
          </w:p>
        </w:tc>
        <w:tc>
          <w:tcPr>
            <w:tcW w:w="1984" w:type="dxa"/>
            <w:tcBorders>
              <w:top w:val="nil"/>
              <w:left w:val="nil"/>
              <w:bottom w:val="single" w:sz="4" w:space="0" w:color="auto"/>
              <w:right w:val="single" w:sz="4" w:space="0" w:color="auto"/>
            </w:tcBorders>
          </w:tcPr>
          <w:p w:rsidR="00770D5D" w:rsidRPr="007E0FC2" w:rsidRDefault="00770D5D" w:rsidP="007E0FC2">
            <w:pPr>
              <w:spacing w:line="276" w:lineRule="auto"/>
              <w:jc w:val="center"/>
              <w:rPr>
                <w:b/>
                <w:bCs/>
                <w:color w:val="002060"/>
                <w:highlight w:val="white"/>
              </w:rPr>
            </w:pPr>
          </w:p>
        </w:tc>
      </w:tr>
      <w:tr w:rsidR="00770D5D" w:rsidRPr="007E0FC2" w:rsidTr="0086066E">
        <w:trPr>
          <w:trHeight w:val="276"/>
        </w:trPr>
        <w:tc>
          <w:tcPr>
            <w:tcW w:w="782" w:type="dxa"/>
            <w:tcBorders>
              <w:top w:val="nil"/>
              <w:left w:val="single" w:sz="4" w:space="0" w:color="auto"/>
              <w:bottom w:val="single" w:sz="4" w:space="0" w:color="auto"/>
              <w:right w:val="single" w:sz="4" w:space="0" w:color="auto"/>
            </w:tcBorders>
            <w:shd w:val="clear" w:color="auto" w:fill="auto"/>
            <w:noWrap/>
            <w:vAlign w:val="center"/>
            <w:hideMark/>
          </w:tcPr>
          <w:p w:rsidR="00770D5D" w:rsidRPr="007E0FC2" w:rsidRDefault="00770D5D" w:rsidP="007E0FC2">
            <w:pPr>
              <w:spacing w:line="276" w:lineRule="auto"/>
              <w:jc w:val="center"/>
              <w:rPr>
                <w:b/>
                <w:bCs/>
                <w:color w:val="002060"/>
                <w:highlight w:val="white"/>
              </w:rPr>
            </w:pPr>
            <w:r w:rsidRPr="007E0FC2">
              <w:rPr>
                <w:b/>
                <w:bCs/>
                <w:color w:val="002060"/>
                <w:highlight w:val="white"/>
              </w:rPr>
              <w:t>I</w:t>
            </w:r>
          </w:p>
        </w:tc>
        <w:tc>
          <w:tcPr>
            <w:tcW w:w="3613" w:type="dxa"/>
            <w:tcBorders>
              <w:top w:val="nil"/>
              <w:left w:val="nil"/>
              <w:bottom w:val="single" w:sz="4" w:space="0" w:color="auto"/>
              <w:right w:val="single" w:sz="4" w:space="0" w:color="auto"/>
            </w:tcBorders>
            <w:shd w:val="clear" w:color="auto" w:fill="auto"/>
            <w:noWrap/>
            <w:vAlign w:val="center"/>
            <w:hideMark/>
          </w:tcPr>
          <w:p w:rsidR="00770D5D" w:rsidRPr="007E0FC2" w:rsidRDefault="00770D5D" w:rsidP="007E0FC2">
            <w:pPr>
              <w:spacing w:line="276" w:lineRule="auto"/>
              <w:rPr>
                <w:b/>
                <w:bCs/>
                <w:color w:val="002060"/>
                <w:highlight w:val="white"/>
              </w:rPr>
            </w:pPr>
            <w:r w:rsidRPr="007E0FC2">
              <w:rPr>
                <w:b/>
                <w:bCs/>
                <w:color w:val="002060"/>
                <w:highlight w:val="white"/>
              </w:rPr>
              <w:t>Bồi thường đất</w:t>
            </w:r>
          </w:p>
        </w:tc>
        <w:tc>
          <w:tcPr>
            <w:tcW w:w="1984" w:type="dxa"/>
            <w:tcBorders>
              <w:top w:val="nil"/>
              <w:left w:val="nil"/>
              <w:bottom w:val="single" w:sz="4" w:space="0" w:color="auto"/>
              <w:right w:val="single" w:sz="4" w:space="0" w:color="auto"/>
            </w:tcBorders>
            <w:shd w:val="clear" w:color="auto" w:fill="auto"/>
            <w:noWrap/>
            <w:vAlign w:val="center"/>
            <w:hideMark/>
          </w:tcPr>
          <w:p w:rsidR="00770D5D" w:rsidRPr="007E0FC2" w:rsidRDefault="00770D5D" w:rsidP="007E0FC2">
            <w:pPr>
              <w:spacing w:line="276" w:lineRule="auto"/>
              <w:jc w:val="center"/>
              <w:rPr>
                <w:b/>
                <w:bCs/>
                <w:color w:val="002060"/>
                <w:highlight w:val="white"/>
              </w:rPr>
            </w:pPr>
            <w:r w:rsidRPr="007E0FC2">
              <w:rPr>
                <w:b/>
                <w:bCs/>
                <w:color w:val="002060"/>
                <w:highlight w:val="white"/>
              </w:rPr>
              <w:t>158.224.000</w:t>
            </w:r>
          </w:p>
        </w:tc>
        <w:tc>
          <w:tcPr>
            <w:tcW w:w="1560" w:type="dxa"/>
            <w:tcBorders>
              <w:top w:val="nil"/>
              <w:left w:val="nil"/>
              <w:bottom w:val="single" w:sz="4" w:space="0" w:color="auto"/>
              <w:right w:val="single" w:sz="4" w:space="0" w:color="auto"/>
            </w:tcBorders>
            <w:shd w:val="clear" w:color="auto" w:fill="auto"/>
            <w:noWrap/>
            <w:vAlign w:val="center"/>
            <w:hideMark/>
          </w:tcPr>
          <w:p w:rsidR="00770D5D" w:rsidRPr="007E0FC2" w:rsidRDefault="00770D5D" w:rsidP="007E0FC2">
            <w:pPr>
              <w:spacing w:line="276" w:lineRule="auto"/>
              <w:jc w:val="center"/>
              <w:rPr>
                <w:b/>
                <w:bCs/>
                <w:color w:val="002060"/>
                <w:highlight w:val="white"/>
              </w:rPr>
            </w:pPr>
            <w:r w:rsidRPr="007E0FC2">
              <w:rPr>
                <w:b/>
                <w:bCs/>
                <w:color w:val="002060"/>
                <w:highlight w:val="white"/>
              </w:rPr>
              <w:t>6.805</w:t>
            </w:r>
          </w:p>
        </w:tc>
        <w:tc>
          <w:tcPr>
            <w:tcW w:w="1984" w:type="dxa"/>
            <w:tcBorders>
              <w:top w:val="nil"/>
              <w:left w:val="nil"/>
              <w:bottom w:val="single" w:sz="4" w:space="0" w:color="auto"/>
              <w:right w:val="single" w:sz="4" w:space="0" w:color="auto"/>
            </w:tcBorders>
          </w:tcPr>
          <w:p w:rsidR="00770D5D" w:rsidRPr="0086066E" w:rsidRDefault="00FA79FE">
            <w:pPr>
              <w:spacing w:line="276" w:lineRule="auto"/>
              <w:jc w:val="center"/>
              <w:rPr>
                <w:bCs/>
                <w:color w:val="002060"/>
                <w:highlight w:val="white"/>
              </w:rPr>
            </w:pPr>
            <w:r w:rsidRPr="0086066E">
              <w:rPr>
                <w:bCs/>
                <w:color w:val="002060"/>
                <w:highlight w:val="white"/>
              </w:rPr>
              <w:t xml:space="preserve">Chi tiết xem </w:t>
            </w:r>
            <w:r w:rsidR="00770D5D">
              <w:rPr>
                <w:bCs/>
                <w:color w:val="002060"/>
                <w:highlight w:val="white"/>
              </w:rPr>
              <w:t xml:space="preserve">tại </w:t>
            </w:r>
            <w:r w:rsidRPr="0086066E">
              <w:rPr>
                <w:bCs/>
                <w:color w:val="002060"/>
                <w:highlight w:val="white"/>
              </w:rPr>
              <w:t>mục</w:t>
            </w:r>
            <w:r w:rsidR="00A03C06">
              <w:rPr>
                <w:bCs/>
                <w:color w:val="002060"/>
                <w:highlight w:val="white"/>
              </w:rPr>
              <w:t xml:space="preserve"> 1</w:t>
            </w:r>
            <w:r w:rsidR="004B1D39">
              <w:rPr>
                <w:bCs/>
                <w:color w:val="002060"/>
                <w:highlight w:val="white"/>
              </w:rPr>
              <w:t xml:space="preserve"> </w:t>
            </w:r>
            <w:r w:rsidR="00473589">
              <w:rPr>
                <w:bCs/>
                <w:color w:val="002060"/>
                <w:highlight w:val="white"/>
              </w:rPr>
              <w:t>–</w:t>
            </w:r>
            <w:r w:rsidR="004B1D39">
              <w:rPr>
                <w:bCs/>
                <w:color w:val="002060"/>
                <w:highlight w:val="white"/>
              </w:rPr>
              <w:t xml:space="preserve"> 5</w:t>
            </w:r>
            <w:r w:rsidR="00473589">
              <w:rPr>
                <w:bCs/>
                <w:color w:val="002060"/>
                <w:highlight w:val="white"/>
              </w:rPr>
              <w:t xml:space="preserve"> </w:t>
            </w:r>
            <w:r w:rsidR="00770D5D">
              <w:rPr>
                <w:bCs/>
                <w:color w:val="002060"/>
                <w:highlight w:val="white"/>
              </w:rPr>
              <w:t>t</w:t>
            </w:r>
            <w:r w:rsidRPr="0086066E">
              <w:rPr>
                <w:bCs/>
                <w:color w:val="002060"/>
                <w:highlight w:val="white"/>
              </w:rPr>
              <w:t>rong phụ lục</w:t>
            </w:r>
            <w:r w:rsidR="00473589">
              <w:rPr>
                <w:bCs/>
                <w:color w:val="002060"/>
                <w:highlight w:val="white"/>
              </w:rPr>
              <w:t xml:space="preserve"> </w:t>
            </w:r>
            <w:r w:rsidR="002069C1">
              <w:rPr>
                <w:bCs/>
                <w:color w:val="002060"/>
                <w:highlight w:val="white"/>
              </w:rPr>
              <w:t>2</w:t>
            </w:r>
          </w:p>
        </w:tc>
      </w:tr>
      <w:tr w:rsidR="00770D5D" w:rsidRPr="007E0FC2" w:rsidTr="0086066E">
        <w:trPr>
          <w:trHeight w:val="276"/>
        </w:trPr>
        <w:tc>
          <w:tcPr>
            <w:tcW w:w="782" w:type="dxa"/>
            <w:tcBorders>
              <w:top w:val="nil"/>
              <w:left w:val="single" w:sz="4" w:space="0" w:color="auto"/>
              <w:bottom w:val="single" w:sz="4" w:space="0" w:color="auto"/>
              <w:right w:val="single" w:sz="4" w:space="0" w:color="auto"/>
            </w:tcBorders>
            <w:shd w:val="clear" w:color="auto" w:fill="auto"/>
            <w:noWrap/>
            <w:vAlign w:val="center"/>
            <w:hideMark/>
          </w:tcPr>
          <w:p w:rsidR="00770D5D" w:rsidRPr="007E0FC2" w:rsidRDefault="00770D5D" w:rsidP="007E0FC2">
            <w:pPr>
              <w:spacing w:line="276" w:lineRule="auto"/>
              <w:jc w:val="center"/>
              <w:rPr>
                <w:b/>
                <w:bCs/>
                <w:color w:val="002060"/>
                <w:highlight w:val="white"/>
              </w:rPr>
            </w:pPr>
            <w:r w:rsidRPr="007E0FC2">
              <w:rPr>
                <w:b/>
                <w:bCs/>
                <w:color w:val="002060"/>
                <w:highlight w:val="white"/>
              </w:rPr>
              <w:t>II</w:t>
            </w:r>
          </w:p>
        </w:tc>
        <w:tc>
          <w:tcPr>
            <w:tcW w:w="3613" w:type="dxa"/>
            <w:tcBorders>
              <w:top w:val="nil"/>
              <w:left w:val="nil"/>
              <w:bottom w:val="single" w:sz="4" w:space="0" w:color="auto"/>
              <w:right w:val="single" w:sz="4" w:space="0" w:color="auto"/>
            </w:tcBorders>
            <w:shd w:val="clear" w:color="auto" w:fill="auto"/>
            <w:noWrap/>
            <w:vAlign w:val="center"/>
            <w:hideMark/>
          </w:tcPr>
          <w:p w:rsidR="00770D5D" w:rsidRPr="007E0FC2" w:rsidRDefault="00770D5D" w:rsidP="007E0FC2">
            <w:pPr>
              <w:spacing w:line="276" w:lineRule="auto"/>
              <w:rPr>
                <w:b/>
                <w:bCs/>
                <w:color w:val="002060"/>
                <w:highlight w:val="white"/>
              </w:rPr>
            </w:pPr>
            <w:r w:rsidRPr="007E0FC2">
              <w:rPr>
                <w:b/>
                <w:bCs/>
                <w:color w:val="002060"/>
                <w:highlight w:val="white"/>
              </w:rPr>
              <w:t>Bồi thường vật kiến trúc</w:t>
            </w:r>
          </w:p>
        </w:tc>
        <w:tc>
          <w:tcPr>
            <w:tcW w:w="1984" w:type="dxa"/>
            <w:tcBorders>
              <w:top w:val="nil"/>
              <w:left w:val="nil"/>
              <w:bottom w:val="single" w:sz="4" w:space="0" w:color="auto"/>
              <w:right w:val="single" w:sz="4" w:space="0" w:color="auto"/>
            </w:tcBorders>
            <w:shd w:val="clear" w:color="auto" w:fill="auto"/>
            <w:noWrap/>
            <w:vAlign w:val="center"/>
            <w:hideMark/>
          </w:tcPr>
          <w:p w:rsidR="00770D5D" w:rsidRPr="007E0FC2" w:rsidRDefault="00770D5D" w:rsidP="007E0FC2">
            <w:pPr>
              <w:spacing w:line="276" w:lineRule="auto"/>
              <w:jc w:val="center"/>
              <w:rPr>
                <w:b/>
                <w:color w:val="002060"/>
                <w:highlight w:val="white"/>
              </w:rPr>
            </w:pPr>
            <w:r w:rsidRPr="007E0FC2">
              <w:rPr>
                <w:b/>
                <w:color w:val="002060"/>
                <w:highlight w:val="white"/>
              </w:rPr>
              <w:t>63.865.000</w:t>
            </w:r>
          </w:p>
        </w:tc>
        <w:tc>
          <w:tcPr>
            <w:tcW w:w="1560" w:type="dxa"/>
            <w:tcBorders>
              <w:top w:val="nil"/>
              <w:left w:val="nil"/>
              <w:bottom w:val="single" w:sz="4" w:space="0" w:color="auto"/>
              <w:right w:val="single" w:sz="4" w:space="0" w:color="auto"/>
            </w:tcBorders>
            <w:shd w:val="clear" w:color="auto" w:fill="auto"/>
            <w:noWrap/>
            <w:vAlign w:val="center"/>
            <w:hideMark/>
          </w:tcPr>
          <w:p w:rsidR="00770D5D" w:rsidRPr="007E0FC2" w:rsidRDefault="00770D5D" w:rsidP="007E0FC2">
            <w:pPr>
              <w:spacing w:line="276" w:lineRule="auto"/>
              <w:jc w:val="center"/>
              <w:rPr>
                <w:b/>
                <w:color w:val="002060"/>
                <w:highlight w:val="white"/>
              </w:rPr>
            </w:pPr>
            <w:r w:rsidRPr="007E0FC2">
              <w:rPr>
                <w:b/>
                <w:color w:val="002060"/>
                <w:highlight w:val="white"/>
              </w:rPr>
              <w:t>2.747</w:t>
            </w:r>
          </w:p>
        </w:tc>
        <w:tc>
          <w:tcPr>
            <w:tcW w:w="1984" w:type="dxa"/>
            <w:tcBorders>
              <w:top w:val="nil"/>
              <w:left w:val="nil"/>
              <w:bottom w:val="single" w:sz="4" w:space="0" w:color="auto"/>
              <w:right w:val="single" w:sz="4" w:space="0" w:color="auto"/>
            </w:tcBorders>
          </w:tcPr>
          <w:p w:rsidR="00770D5D" w:rsidRPr="007E0FC2" w:rsidRDefault="00770D5D">
            <w:pPr>
              <w:spacing w:line="276" w:lineRule="auto"/>
              <w:jc w:val="center"/>
              <w:rPr>
                <w:b/>
                <w:color w:val="002060"/>
                <w:highlight w:val="white"/>
              </w:rPr>
            </w:pPr>
            <w:r w:rsidRPr="00815AE7">
              <w:rPr>
                <w:bCs/>
                <w:color w:val="002060"/>
                <w:highlight w:val="white"/>
              </w:rPr>
              <w:t xml:space="preserve">Chi tiết xem </w:t>
            </w:r>
            <w:r>
              <w:rPr>
                <w:bCs/>
                <w:color w:val="002060"/>
                <w:highlight w:val="white"/>
              </w:rPr>
              <w:t xml:space="preserve">tại </w:t>
            </w:r>
            <w:r w:rsidRPr="00815AE7">
              <w:rPr>
                <w:bCs/>
                <w:color w:val="002060"/>
                <w:highlight w:val="white"/>
              </w:rPr>
              <w:t>mục</w:t>
            </w:r>
            <w:r w:rsidR="004B1D39">
              <w:rPr>
                <w:bCs/>
                <w:color w:val="002060"/>
                <w:highlight w:val="white"/>
              </w:rPr>
              <w:t xml:space="preserve"> 7</w:t>
            </w:r>
            <w:r w:rsidR="00DF4004">
              <w:rPr>
                <w:bCs/>
                <w:color w:val="002060"/>
                <w:highlight w:val="white"/>
              </w:rPr>
              <w:t>- P</w:t>
            </w:r>
            <w:r w:rsidRPr="00815AE7">
              <w:rPr>
                <w:bCs/>
                <w:color w:val="002060"/>
                <w:highlight w:val="white"/>
              </w:rPr>
              <w:t>hụ lục</w:t>
            </w:r>
            <w:r w:rsidR="002069C1">
              <w:rPr>
                <w:bCs/>
                <w:color w:val="002060"/>
                <w:highlight w:val="white"/>
              </w:rPr>
              <w:t>2</w:t>
            </w:r>
          </w:p>
        </w:tc>
      </w:tr>
      <w:tr w:rsidR="00770D5D" w:rsidRPr="007E0FC2" w:rsidTr="0086066E">
        <w:trPr>
          <w:trHeight w:val="276"/>
        </w:trPr>
        <w:tc>
          <w:tcPr>
            <w:tcW w:w="782" w:type="dxa"/>
            <w:tcBorders>
              <w:top w:val="nil"/>
              <w:left w:val="single" w:sz="4" w:space="0" w:color="auto"/>
              <w:bottom w:val="single" w:sz="4" w:space="0" w:color="auto"/>
              <w:right w:val="single" w:sz="4" w:space="0" w:color="auto"/>
            </w:tcBorders>
            <w:shd w:val="clear" w:color="auto" w:fill="auto"/>
            <w:noWrap/>
            <w:vAlign w:val="center"/>
            <w:hideMark/>
          </w:tcPr>
          <w:p w:rsidR="00770D5D" w:rsidRPr="007E0FC2" w:rsidRDefault="00770D5D" w:rsidP="007E0FC2">
            <w:pPr>
              <w:spacing w:line="276" w:lineRule="auto"/>
              <w:jc w:val="center"/>
              <w:rPr>
                <w:b/>
                <w:bCs/>
                <w:color w:val="002060"/>
                <w:highlight w:val="white"/>
              </w:rPr>
            </w:pPr>
            <w:r w:rsidRPr="007E0FC2">
              <w:rPr>
                <w:b/>
                <w:bCs/>
                <w:color w:val="002060"/>
                <w:highlight w:val="white"/>
              </w:rPr>
              <w:t>III</w:t>
            </w:r>
          </w:p>
        </w:tc>
        <w:tc>
          <w:tcPr>
            <w:tcW w:w="3613" w:type="dxa"/>
            <w:tcBorders>
              <w:top w:val="nil"/>
              <w:left w:val="nil"/>
              <w:bottom w:val="single" w:sz="4" w:space="0" w:color="auto"/>
              <w:right w:val="single" w:sz="4" w:space="0" w:color="auto"/>
            </w:tcBorders>
            <w:shd w:val="clear" w:color="auto" w:fill="auto"/>
            <w:noWrap/>
            <w:vAlign w:val="center"/>
            <w:hideMark/>
          </w:tcPr>
          <w:p w:rsidR="00770D5D" w:rsidRPr="007E0FC2" w:rsidRDefault="00770D5D" w:rsidP="007E0FC2">
            <w:pPr>
              <w:spacing w:line="276" w:lineRule="auto"/>
              <w:rPr>
                <w:b/>
                <w:bCs/>
                <w:color w:val="002060"/>
                <w:highlight w:val="white"/>
              </w:rPr>
            </w:pPr>
            <w:r w:rsidRPr="007E0FC2">
              <w:rPr>
                <w:b/>
                <w:bCs/>
                <w:color w:val="002060"/>
                <w:highlight w:val="white"/>
              </w:rPr>
              <w:t>Bồi thường cây cối, hoa màu</w:t>
            </w:r>
          </w:p>
        </w:tc>
        <w:tc>
          <w:tcPr>
            <w:tcW w:w="1984" w:type="dxa"/>
            <w:tcBorders>
              <w:top w:val="nil"/>
              <w:left w:val="nil"/>
              <w:bottom w:val="single" w:sz="4" w:space="0" w:color="auto"/>
              <w:right w:val="single" w:sz="4" w:space="0" w:color="auto"/>
            </w:tcBorders>
            <w:shd w:val="clear" w:color="auto" w:fill="auto"/>
            <w:noWrap/>
            <w:vAlign w:val="center"/>
            <w:hideMark/>
          </w:tcPr>
          <w:p w:rsidR="00770D5D" w:rsidRPr="007E0FC2" w:rsidRDefault="00770D5D" w:rsidP="007E0FC2">
            <w:pPr>
              <w:spacing w:line="276" w:lineRule="auto"/>
              <w:jc w:val="center"/>
              <w:rPr>
                <w:b/>
                <w:bCs/>
                <w:color w:val="002060"/>
                <w:highlight w:val="white"/>
              </w:rPr>
            </w:pPr>
            <w:r w:rsidRPr="007E0FC2">
              <w:rPr>
                <w:b/>
                <w:bCs/>
                <w:color w:val="002060"/>
                <w:highlight w:val="white"/>
              </w:rPr>
              <w:t>66.265.000</w:t>
            </w:r>
          </w:p>
        </w:tc>
        <w:tc>
          <w:tcPr>
            <w:tcW w:w="1560" w:type="dxa"/>
            <w:tcBorders>
              <w:top w:val="nil"/>
              <w:left w:val="nil"/>
              <w:bottom w:val="single" w:sz="4" w:space="0" w:color="auto"/>
              <w:right w:val="single" w:sz="4" w:space="0" w:color="auto"/>
            </w:tcBorders>
            <w:shd w:val="clear" w:color="auto" w:fill="auto"/>
            <w:noWrap/>
            <w:vAlign w:val="center"/>
            <w:hideMark/>
          </w:tcPr>
          <w:p w:rsidR="00770D5D" w:rsidRPr="007E0FC2" w:rsidRDefault="00770D5D" w:rsidP="007E0FC2">
            <w:pPr>
              <w:spacing w:line="276" w:lineRule="auto"/>
              <w:jc w:val="center"/>
              <w:rPr>
                <w:b/>
                <w:bCs/>
                <w:color w:val="002060"/>
                <w:highlight w:val="white"/>
              </w:rPr>
            </w:pPr>
            <w:r w:rsidRPr="007E0FC2">
              <w:rPr>
                <w:b/>
                <w:bCs/>
                <w:color w:val="002060"/>
                <w:highlight w:val="white"/>
              </w:rPr>
              <w:t>2.850</w:t>
            </w:r>
          </w:p>
        </w:tc>
        <w:tc>
          <w:tcPr>
            <w:tcW w:w="1984" w:type="dxa"/>
            <w:tcBorders>
              <w:top w:val="nil"/>
              <w:left w:val="nil"/>
              <w:bottom w:val="single" w:sz="4" w:space="0" w:color="auto"/>
              <w:right w:val="single" w:sz="4" w:space="0" w:color="auto"/>
            </w:tcBorders>
          </w:tcPr>
          <w:p w:rsidR="00770D5D" w:rsidRPr="007E0FC2" w:rsidRDefault="00770D5D">
            <w:pPr>
              <w:spacing w:line="276" w:lineRule="auto"/>
              <w:jc w:val="center"/>
              <w:rPr>
                <w:b/>
                <w:bCs/>
                <w:color w:val="002060"/>
                <w:highlight w:val="white"/>
              </w:rPr>
            </w:pPr>
            <w:r w:rsidRPr="00815AE7">
              <w:rPr>
                <w:bCs/>
                <w:color w:val="002060"/>
                <w:highlight w:val="white"/>
              </w:rPr>
              <w:t xml:space="preserve">Chi tiết xem </w:t>
            </w:r>
            <w:r>
              <w:rPr>
                <w:bCs/>
                <w:color w:val="002060"/>
                <w:highlight w:val="white"/>
              </w:rPr>
              <w:t xml:space="preserve">tại </w:t>
            </w:r>
            <w:r w:rsidRPr="00815AE7">
              <w:rPr>
                <w:bCs/>
                <w:color w:val="002060"/>
                <w:highlight w:val="white"/>
              </w:rPr>
              <w:t>mục</w:t>
            </w:r>
            <w:r w:rsidR="004B1D39">
              <w:rPr>
                <w:bCs/>
                <w:color w:val="002060"/>
                <w:highlight w:val="white"/>
              </w:rPr>
              <w:t>6</w:t>
            </w:r>
            <w:r w:rsidR="00DF4004">
              <w:rPr>
                <w:bCs/>
                <w:color w:val="002060"/>
                <w:highlight w:val="white"/>
              </w:rPr>
              <w:t>- P</w:t>
            </w:r>
            <w:r w:rsidRPr="00815AE7">
              <w:rPr>
                <w:bCs/>
                <w:color w:val="002060"/>
                <w:highlight w:val="white"/>
              </w:rPr>
              <w:t>hụ lục</w:t>
            </w:r>
            <w:r w:rsidR="002069C1">
              <w:rPr>
                <w:bCs/>
                <w:color w:val="002060"/>
                <w:highlight w:val="white"/>
              </w:rPr>
              <w:t>2</w:t>
            </w:r>
          </w:p>
        </w:tc>
      </w:tr>
      <w:tr w:rsidR="00DF4004" w:rsidRPr="007E0FC2" w:rsidTr="0086066E">
        <w:trPr>
          <w:trHeight w:val="276"/>
        </w:trPr>
        <w:tc>
          <w:tcPr>
            <w:tcW w:w="782" w:type="dxa"/>
            <w:tcBorders>
              <w:top w:val="nil"/>
              <w:left w:val="single" w:sz="4" w:space="0" w:color="auto"/>
              <w:bottom w:val="single" w:sz="4" w:space="0" w:color="auto"/>
              <w:right w:val="single" w:sz="4" w:space="0" w:color="auto"/>
            </w:tcBorders>
            <w:shd w:val="clear" w:color="auto" w:fill="auto"/>
            <w:noWrap/>
            <w:vAlign w:val="center"/>
          </w:tcPr>
          <w:p w:rsidR="00DF4004" w:rsidRPr="007E0FC2" w:rsidRDefault="00DF4004" w:rsidP="007E0FC2">
            <w:pPr>
              <w:spacing w:line="276" w:lineRule="auto"/>
              <w:jc w:val="center"/>
              <w:rPr>
                <w:b/>
                <w:bCs/>
                <w:color w:val="002060"/>
                <w:highlight w:val="white"/>
              </w:rPr>
            </w:pPr>
            <w:r>
              <w:rPr>
                <w:b/>
                <w:bCs/>
                <w:color w:val="002060"/>
                <w:highlight w:val="white"/>
              </w:rPr>
              <w:t>I</w:t>
            </w:r>
            <w:r w:rsidRPr="007E0FC2">
              <w:rPr>
                <w:b/>
                <w:bCs/>
                <w:color w:val="002060"/>
                <w:highlight w:val="white"/>
              </w:rPr>
              <w:t>V</w:t>
            </w:r>
          </w:p>
        </w:tc>
        <w:tc>
          <w:tcPr>
            <w:tcW w:w="3613" w:type="dxa"/>
            <w:tcBorders>
              <w:top w:val="nil"/>
              <w:left w:val="nil"/>
              <w:bottom w:val="single" w:sz="4" w:space="0" w:color="auto"/>
              <w:right w:val="single" w:sz="4" w:space="0" w:color="auto"/>
            </w:tcBorders>
            <w:shd w:val="clear" w:color="auto" w:fill="auto"/>
            <w:noWrap/>
            <w:vAlign w:val="center"/>
          </w:tcPr>
          <w:p w:rsidR="00DF4004" w:rsidRPr="007E0FC2" w:rsidRDefault="00DF4004">
            <w:pPr>
              <w:spacing w:line="276" w:lineRule="auto"/>
              <w:rPr>
                <w:b/>
                <w:bCs/>
                <w:color w:val="002060"/>
                <w:highlight w:val="white"/>
              </w:rPr>
            </w:pPr>
            <w:r w:rsidRPr="007E0FC2">
              <w:rPr>
                <w:b/>
                <w:bCs/>
                <w:color w:val="002060"/>
                <w:highlight w:val="white"/>
              </w:rPr>
              <w:t xml:space="preserve">Bồi thường </w:t>
            </w:r>
            <w:r>
              <w:rPr>
                <w:b/>
                <w:bCs/>
                <w:color w:val="002060"/>
                <w:highlight w:val="white"/>
              </w:rPr>
              <w:t>về công trình công cộng</w:t>
            </w:r>
          </w:p>
        </w:tc>
        <w:tc>
          <w:tcPr>
            <w:tcW w:w="1984" w:type="dxa"/>
            <w:tcBorders>
              <w:top w:val="nil"/>
              <w:left w:val="nil"/>
              <w:bottom w:val="single" w:sz="4" w:space="0" w:color="auto"/>
              <w:right w:val="single" w:sz="4" w:space="0" w:color="auto"/>
            </w:tcBorders>
            <w:shd w:val="clear" w:color="auto" w:fill="auto"/>
            <w:noWrap/>
            <w:vAlign w:val="center"/>
          </w:tcPr>
          <w:p w:rsidR="00DF4004" w:rsidRPr="007E0FC2" w:rsidRDefault="00DF4004" w:rsidP="007E0FC2">
            <w:pPr>
              <w:spacing w:line="276" w:lineRule="auto"/>
              <w:jc w:val="center"/>
              <w:rPr>
                <w:b/>
                <w:bCs/>
                <w:color w:val="002060"/>
                <w:highlight w:val="white"/>
              </w:rPr>
            </w:pPr>
            <w:r w:rsidRPr="007E0FC2">
              <w:rPr>
                <w:b/>
                <w:bCs/>
                <w:color w:val="002060"/>
                <w:highlight w:val="white"/>
              </w:rPr>
              <w:t>235.990.000</w:t>
            </w:r>
          </w:p>
        </w:tc>
        <w:tc>
          <w:tcPr>
            <w:tcW w:w="1560" w:type="dxa"/>
            <w:tcBorders>
              <w:top w:val="nil"/>
              <w:left w:val="nil"/>
              <w:bottom w:val="single" w:sz="4" w:space="0" w:color="auto"/>
              <w:right w:val="single" w:sz="4" w:space="0" w:color="auto"/>
            </w:tcBorders>
            <w:shd w:val="clear" w:color="auto" w:fill="auto"/>
            <w:noWrap/>
            <w:vAlign w:val="center"/>
          </w:tcPr>
          <w:p w:rsidR="00DF4004" w:rsidRPr="007E0FC2" w:rsidRDefault="00DF4004" w:rsidP="007E0FC2">
            <w:pPr>
              <w:spacing w:line="276" w:lineRule="auto"/>
              <w:jc w:val="center"/>
              <w:rPr>
                <w:b/>
                <w:bCs/>
                <w:color w:val="002060"/>
                <w:highlight w:val="white"/>
              </w:rPr>
            </w:pPr>
            <w:r w:rsidRPr="007E0FC2">
              <w:rPr>
                <w:b/>
                <w:bCs/>
                <w:color w:val="002060"/>
                <w:highlight w:val="white"/>
              </w:rPr>
              <w:t>10.150</w:t>
            </w:r>
          </w:p>
        </w:tc>
        <w:tc>
          <w:tcPr>
            <w:tcW w:w="1984" w:type="dxa"/>
            <w:tcBorders>
              <w:top w:val="nil"/>
              <w:left w:val="nil"/>
              <w:bottom w:val="single" w:sz="4" w:space="0" w:color="auto"/>
              <w:right w:val="single" w:sz="4" w:space="0" w:color="auto"/>
            </w:tcBorders>
          </w:tcPr>
          <w:p w:rsidR="00DF4004" w:rsidRPr="00815AE7" w:rsidRDefault="00DF4004" w:rsidP="004B1D39">
            <w:pPr>
              <w:spacing w:line="276" w:lineRule="auto"/>
              <w:jc w:val="center"/>
              <w:rPr>
                <w:bCs/>
                <w:color w:val="002060"/>
                <w:highlight w:val="white"/>
              </w:rPr>
            </w:pPr>
            <w:r>
              <w:rPr>
                <w:bCs/>
                <w:color w:val="002060"/>
                <w:highlight w:val="white"/>
              </w:rPr>
              <w:t>Chi tiết xem mục 8 – Phụ lục 2</w:t>
            </w:r>
          </w:p>
        </w:tc>
      </w:tr>
      <w:tr w:rsidR="00DF4004" w:rsidRPr="007E0FC2" w:rsidTr="0086066E">
        <w:trPr>
          <w:trHeight w:val="276"/>
        </w:trPr>
        <w:tc>
          <w:tcPr>
            <w:tcW w:w="782" w:type="dxa"/>
            <w:tcBorders>
              <w:top w:val="nil"/>
              <w:left w:val="single" w:sz="4" w:space="0" w:color="auto"/>
              <w:bottom w:val="single" w:sz="4" w:space="0" w:color="auto"/>
              <w:right w:val="single" w:sz="4" w:space="0" w:color="auto"/>
            </w:tcBorders>
            <w:shd w:val="clear" w:color="auto" w:fill="auto"/>
            <w:noWrap/>
            <w:vAlign w:val="center"/>
            <w:hideMark/>
          </w:tcPr>
          <w:p w:rsidR="00DF4004" w:rsidRPr="007E0FC2" w:rsidRDefault="00DF4004" w:rsidP="007E0FC2">
            <w:pPr>
              <w:spacing w:line="276" w:lineRule="auto"/>
              <w:jc w:val="center"/>
              <w:rPr>
                <w:b/>
                <w:bCs/>
                <w:color w:val="002060"/>
                <w:highlight w:val="white"/>
              </w:rPr>
            </w:pPr>
            <w:r w:rsidRPr="007E0FC2">
              <w:rPr>
                <w:b/>
                <w:bCs/>
                <w:color w:val="002060"/>
                <w:highlight w:val="white"/>
              </w:rPr>
              <w:t>V</w:t>
            </w:r>
          </w:p>
        </w:tc>
        <w:tc>
          <w:tcPr>
            <w:tcW w:w="3613" w:type="dxa"/>
            <w:tcBorders>
              <w:top w:val="nil"/>
              <w:left w:val="nil"/>
              <w:bottom w:val="single" w:sz="4" w:space="0" w:color="auto"/>
              <w:right w:val="single" w:sz="4" w:space="0" w:color="auto"/>
            </w:tcBorders>
            <w:shd w:val="clear" w:color="auto" w:fill="auto"/>
            <w:noWrap/>
            <w:vAlign w:val="center"/>
            <w:hideMark/>
          </w:tcPr>
          <w:p w:rsidR="00DF4004" w:rsidRPr="007E0FC2" w:rsidRDefault="00DF4004" w:rsidP="007E0FC2">
            <w:pPr>
              <w:spacing w:line="276" w:lineRule="auto"/>
              <w:rPr>
                <w:b/>
                <w:bCs/>
                <w:color w:val="002060"/>
                <w:highlight w:val="white"/>
              </w:rPr>
            </w:pPr>
            <w:r w:rsidRPr="007E0FC2">
              <w:rPr>
                <w:b/>
                <w:bCs/>
                <w:color w:val="002060"/>
                <w:highlight w:val="white"/>
              </w:rPr>
              <w:t>Hỗ trợ</w:t>
            </w:r>
          </w:p>
        </w:tc>
        <w:tc>
          <w:tcPr>
            <w:tcW w:w="1984" w:type="dxa"/>
            <w:tcBorders>
              <w:top w:val="nil"/>
              <w:left w:val="nil"/>
              <w:bottom w:val="single" w:sz="4" w:space="0" w:color="auto"/>
              <w:right w:val="single" w:sz="4" w:space="0" w:color="auto"/>
            </w:tcBorders>
            <w:shd w:val="clear" w:color="auto" w:fill="auto"/>
            <w:noWrap/>
            <w:vAlign w:val="center"/>
            <w:hideMark/>
          </w:tcPr>
          <w:p w:rsidR="00DF4004" w:rsidRPr="007E0FC2" w:rsidRDefault="00DF4004" w:rsidP="007E0FC2">
            <w:pPr>
              <w:spacing w:line="276" w:lineRule="auto"/>
              <w:jc w:val="center"/>
              <w:rPr>
                <w:b/>
                <w:bCs/>
                <w:color w:val="002060"/>
                <w:highlight w:val="white"/>
              </w:rPr>
            </w:pPr>
            <w:r w:rsidRPr="007E0FC2">
              <w:rPr>
                <w:b/>
                <w:bCs/>
                <w:color w:val="002060"/>
                <w:highlight w:val="white"/>
              </w:rPr>
              <w:t>399.125.000</w:t>
            </w:r>
          </w:p>
        </w:tc>
        <w:tc>
          <w:tcPr>
            <w:tcW w:w="1560" w:type="dxa"/>
            <w:tcBorders>
              <w:top w:val="nil"/>
              <w:left w:val="nil"/>
              <w:bottom w:val="single" w:sz="4" w:space="0" w:color="auto"/>
              <w:right w:val="single" w:sz="4" w:space="0" w:color="auto"/>
            </w:tcBorders>
            <w:shd w:val="clear" w:color="auto" w:fill="auto"/>
            <w:noWrap/>
            <w:vAlign w:val="center"/>
            <w:hideMark/>
          </w:tcPr>
          <w:p w:rsidR="00DF4004" w:rsidRPr="007E0FC2" w:rsidRDefault="00DF4004" w:rsidP="007E0FC2">
            <w:pPr>
              <w:spacing w:line="276" w:lineRule="auto"/>
              <w:jc w:val="center"/>
              <w:rPr>
                <w:b/>
                <w:bCs/>
                <w:color w:val="002060"/>
                <w:highlight w:val="white"/>
              </w:rPr>
            </w:pPr>
            <w:r w:rsidRPr="007E0FC2">
              <w:rPr>
                <w:b/>
                <w:bCs/>
                <w:color w:val="002060"/>
                <w:highlight w:val="white"/>
              </w:rPr>
              <w:t>17.167</w:t>
            </w:r>
          </w:p>
        </w:tc>
        <w:tc>
          <w:tcPr>
            <w:tcW w:w="1984" w:type="dxa"/>
            <w:tcBorders>
              <w:top w:val="nil"/>
              <w:left w:val="nil"/>
              <w:bottom w:val="single" w:sz="4" w:space="0" w:color="auto"/>
              <w:right w:val="single" w:sz="4" w:space="0" w:color="auto"/>
            </w:tcBorders>
          </w:tcPr>
          <w:p w:rsidR="00DF4004" w:rsidRPr="007E0FC2" w:rsidRDefault="00DF4004" w:rsidP="007E0FC2">
            <w:pPr>
              <w:spacing w:line="276" w:lineRule="auto"/>
              <w:jc w:val="center"/>
              <w:rPr>
                <w:b/>
                <w:bCs/>
                <w:color w:val="002060"/>
                <w:highlight w:val="white"/>
              </w:rPr>
            </w:pPr>
          </w:p>
        </w:tc>
      </w:tr>
      <w:tr w:rsidR="00DF4004" w:rsidRPr="007E0FC2" w:rsidTr="0086066E">
        <w:trPr>
          <w:trHeight w:val="276"/>
        </w:trPr>
        <w:tc>
          <w:tcPr>
            <w:tcW w:w="782" w:type="dxa"/>
            <w:tcBorders>
              <w:top w:val="nil"/>
              <w:left w:val="single" w:sz="4" w:space="0" w:color="auto"/>
              <w:bottom w:val="single" w:sz="4" w:space="0" w:color="auto"/>
              <w:right w:val="single" w:sz="4" w:space="0" w:color="auto"/>
            </w:tcBorders>
            <w:shd w:val="clear" w:color="auto" w:fill="auto"/>
            <w:noWrap/>
            <w:vAlign w:val="center"/>
            <w:hideMark/>
          </w:tcPr>
          <w:p w:rsidR="00DF4004" w:rsidRPr="007E0FC2" w:rsidRDefault="00DF4004" w:rsidP="007E0FC2">
            <w:pPr>
              <w:spacing w:line="276" w:lineRule="auto"/>
              <w:jc w:val="center"/>
              <w:rPr>
                <w:color w:val="002060"/>
                <w:highlight w:val="white"/>
              </w:rPr>
            </w:pPr>
            <w:r w:rsidRPr="007E0FC2">
              <w:rPr>
                <w:color w:val="002060"/>
                <w:highlight w:val="white"/>
              </w:rPr>
              <w:t>1</w:t>
            </w:r>
          </w:p>
        </w:tc>
        <w:tc>
          <w:tcPr>
            <w:tcW w:w="3613" w:type="dxa"/>
            <w:tcBorders>
              <w:top w:val="nil"/>
              <w:left w:val="nil"/>
              <w:bottom w:val="single" w:sz="4" w:space="0" w:color="auto"/>
              <w:right w:val="single" w:sz="4" w:space="0" w:color="auto"/>
            </w:tcBorders>
            <w:shd w:val="clear" w:color="auto" w:fill="auto"/>
            <w:noWrap/>
            <w:vAlign w:val="center"/>
            <w:hideMark/>
          </w:tcPr>
          <w:p w:rsidR="00DF4004" w:rsidRPr="007E0FC2" w:rsidRDefault="00DF4004" w:rsidP="004F7EE2">
            <w:pPr>
              <w:spacing w:line="276" w:lineRule="auto"/>
              <w:rPr>
                <w:color w:val="002060"/>
                <w:highlight w:val="white"/>
              </w:rPr>
            </w:pPr>
            <w:r w:rsidRPr="007E0FC2">
              <w:rPr>
                <w:color w:val="002060"/>
                <w:highlight w:val="white"/>
              </w:rPr>
              <w:t xml:space="preserve">Hỗ trợ đào tạo nghề và chuyển đổi </w:t>
            </w:r>
            <w:r>
              <w:rPr>
                <w:color w:val="002060"/>
                <w:highlight w:val="white"/>
              </w:rPr>
              <w:t xml:space="preserve">nghề và tìm kiếm </w:t>
            </w:r>
            <w:r w:rsidRPr="007E0FC2">
              <w:rPr>
                <w:color w:val="002060"/>
                <w:highlight w:val="white"/>
              </w:rPr>
              <w:t>việc làm  (Quyết định số 22/2014/QĐ-UBND ngày 20/10/2014)</w:t>
            </w:r>
          </w:p>
        </w:tc>
        <w:tc>
          <w:tcPr>
            <w:tcW w:w="1984" w:type="dxa"/>
            <w:tcBorders>
              <w:top w:val="nil"/>
              <w:left w:val="nil"/>
              <w:bottom w:val="single" w:sz="4" w:space="0" w:color="auto"/>
              <w:right w:val="single" w:sz="4" w:space="0" w:color="auto"/>
            </w:tcBorders>
            <w:shd w:val="clear" w:color="auto" w:fill="auto"/>
            <w:noWrap/>
            <w:vAlign w:val="center"/>
            <w:hideMark/>
          </w:tcPr>
          <w:p w:rsidR="00DF4004" w:rsidRPr="007E0FC2" w:rsidRDefault="00DF4004" w:rsidP="007E0FC2">
            <w:pPr>
              <w:spacing w:line="276" w:lineRule="auto"/>
              <w:jc w:val="center"/>
              <w:rPr>
                <w:color w:val="002060"/>
                <w:highlight w:val="white"/>
              </w:rPr>
            </w:pPr>
            <w:r w:rsidRPr="007E0FC2">
              <w:rPr>
                <w:color w:val="002060"/>
                <w:highlight w:val="white"/>
              </w:rPr>
              <w:t>307.125.000</w:t>
            </w:r>
          </w:p>
        </w:tc>
        <w:tc>
          <w:tcPr>
            <w:tcW w:w="1560" w:type="dxa"/>
            <w:tcBorders>
              <w:top w:val="nil"/>
              <w:left w:val="nil"/>
              <w:bottom w:val="single" w:sz="4" w:space="0" w:color="auto"/>
              <w:right w:val="single" w:sz="4" w:space="0" w:color="auto"/>
            </w:tcBorders>
            <w:shd w:val="clear" w:color="auto" w:fill="auto"/>
            <w:noWrap/>
            <w:vAlign w:val="center"/>
            <w:hideMark/>
          </w:tcPr>
          <w:p w:rsidR="00DF4004" w:rsidRPr="007E0FC2" w:rsidRDefault="00DF4004" w:rsidP="007E0FC2">
            <w:pPr>
              <w:spacing w:line="276" w:lineRule="auto"/>
              <w:jc w:val="center"/>
              <w:rPr>
                <w:color w:val="002060"/>
                <w:highlight w:val="white"/>
              </w:rPr>
            </w:pPr>
          </w:p>
          <w:p w:rsidR="00DF4004" w:rsidRPr="007E0FC2" w:rsidRDefault="00DF4004" w:rsidP="007E0FC2">
            <w:pPr>
              <w:spacing w:line="276" w:lineRule="auto"/>
              <w:jc w:val="center"/>
              <w:rPr>
                <w:color w:val="002060"/>
                <w:highlight w:val="white"/>
              </w:rPr>
            </w:pPr>
            <w:r w:rsidRPr="007E0FC2">
              <w:rPr>
                <w:color w:val="002060"/>
                <w:highlight w:val="white"/>
              </w:rPr>
              <w:t>13.210</w:t>
            </w:r>
          </w:p>
        </w:tc>
        <w:tc>
          <w:tcPr>
            <w:tcW w:w="1984" w:type="dxa"/>
            <w:tcBorders>
              <w:top w:val="nil"/>
              <w:left w:val="nil"/>
              <w:bottom w:val="single" w:sz="4" w:space="0" w:color="auto"/>
              <w:right w:val="single" w:sz="4" w:space="0" w:color="auto"/>
            </w:tcBorders>
          </w:tcPr>
          <w:p w:rsidR="00DF4004" w:rsidRPr="007E0FC2" w:rsidRDefault="00DF4004">
            <w:pPr>
              <w:spacing w:line="276" w:lineRule="auto"/>
              <w:jc w:val="center"/>
              <w:rPr>
                <w:color w:val="002060"/>
                <w:highlight w:val="white"/>
              </w:rPr>
            </w:pPr>
            <w:r>
              <w:rPr>
                <w:bCs/>
                <w:color w:val="002060"/>
                <w:highlight w:val="white"/>
              </w:rPr>
              <w:t>Chi tiết xem mục 9 – Phụ lục 2</w:t>
            </w:r>
          </w:p>
        </w:tc>
      </w:tr>
      <w:tr w:rsidR="00DF4004" w:rsidRPr="007E0FC2" w:rsidTr="0086066E">
        <w:trPr>
          <w:trHeight w:val="276"/>
        </w:trPr>
        <w:tc>
          <w:tcPr>
            <w:tcW w:w="782" w:type="dxa"/>
            <w:tcBorders>
              <w:top w:val="nil"/>
              <w:left w:val="single" w:sz="4" w:space="0" w:color="auto"/>
              <w:bottom w:val="single" w:sz="4" w:space="0" w:color="auto"/>
              <w:right w:val="single" w:sz="4" w:space="0" w:color="auto"/>
            </w:tcBorders>
            <w:shd w:val="clear" w:color="auto" w:fill="auto"/>
            <w:vAlign w:val="center"/>
            <w:hideMark/>
          </w:tcPr>
          <w:p w:rsidR="00DF4004" w:rsidRPr="007E0FC2" w:rsidRDefault="00DF4004" w:rsidP="007E0FC2">
            <w:pPr>
              <w:spacing w:line="276" w:lineRule="auto"/>
              <w:jc w:val="center"/>
              <w:rPr>
                <w:color w:val="002060"/>
                <w:highlight w:val="white"/>
              </w:rPr>
            </w:pPr>
            <w:r w:rsidRPr="007E0FC2">
              <w:rPr>
                <w:color w:val="002060"/>
                <w:highlight w:val="white"/>
              </w:rPr>
              <w:t>2</w:t>
            </w:r>
          </w:p>
        </w:tc>
        <w:tc>
          <w:tcPr>
            <w:tcW w:w="3613" w:type="dxa"/>
            <w:tcBorders>
              <w:top w:val="nil"/>
              <w:left w:val="nil"/>
              <w:bottom w:val="single" w:sz="4" w:space="0" w:color="auto"/>
              <w:right w:val="single" w:sz="4" w:space="0" w:color="auto"/>
            </w:tcBorders>
            <w:shd w:val="clear" w:color="auto" w:fill="auto"/>
            <w:vAlign w:val="center"/>
            <w:hideMark/>
          </w:tcPr>
          <w:p w:rsidR="00DF4004" w:rsidRPr="007E0FC2" w:rsidRDefault="00DF4004" w:rsidP="007E0FC2">
            <w:pPr>
              <w:spacing w:line="276" w:lineRule="auto"/>
              <w:rPr>
                <w:color w:val="002060"/>
                <w:highlight w:val="white"/>
              </w:rPr>
            </w:pPr>
            <w:r w:rsidRPr="007E0FC2">
              <w:rPr>
                <w:color w:val="002060"/>
                <w:highlight w:val="white"/>
              </w:rPr>
              <w:t>Hỗ trợ hộ dễ bị tổn thương</w:t>
            </w:r>
          </w:p>
        </w:tc>
        <w:tc>
          <w:tcPr>
            <w:tcW w:w="1984" w:type="dxa"/>
            <w:tcBorders>
              <w:top w:val="nil"/>
              <w:left w:val="nil"/>
              <w:bottom w:val="single" w:sz="4" w:space="0" w:color="auto"/>
              <w:right w:val="single" w:sz="4" w:space="0" w:color="auto"/>
            </w:tcBorders>
            <w:shd w:val="clear" w:color="auto" w:fill="auto"/>
            <w:vAlign w:val="center"/>
            <w:hideMark/>
          </w:tcPr>
          <w:p w:rsidR="00DF4004" w:rsidRPr="007E0FC2" w:rsidRDefault="00DF4004" w:rsidP="007E0FC2">
            <w:pPr>
              <w:spacing w:line="276" w:lineRule="auto"/>
              <w:jc w:val="center"/>
              <w:rPr>
                <w:color w:val="002060"/>
                <w:highlight w:val="white"/>
              </w:rPr>
            </w:pPr>
            <w:r w:rsidRPr="007E0FC2">
              <w:rPr>
                <w:color w:val="002060"/>
                <w:highlight w:val="white"/>
              </w:rPr>
              <w:t>92.000.000</w:t>
            </w:r>
          </w:p>
        </w:tc>
        <w:tc>
          <w:tcPr>
            <w:tcW w:w="1560" w:type="dxa"/>
            <w:tcBorders>
              <w:top w:val="nil"/>
              <w:left w:val="nil"/>
              <w:bottom w:val="single" w:sz="4" w:space="0" w:color="auto"/>
              <w:right w:val="single" w:sz="4" w:space="0" w:color="auto"/>
            </w:tcBorders>
            <w:shd w:val="clear" w:color="auto" w:fill="auto"/>
            <w:noWrap/>
            <w:vAlign w:val="center"/>
            <w:hideMark/>
          </w:tcPr>
          <w:p w:rsidR="00DF4004" w:rsidRPr="007E0FC2" w:rsidRDefault="00DF4004" w:rsidP="007E0FC2">
            <w:pPr>
              <w:spacing w:line="276" w:lineRule="auto"/>
              <w:jc w:val="center"/>
              <w:rPr>
                <w:color w:val="002060"/>
                <w:highlight w:val="white"/>
              </w:rPr>
            </w:pPr>
            <w:r w:rsidRPr="007E0FC2">
              <w:rPr>
                <w:color w:val="002060"/>
                <w:highlight w:val="white"/>
              </w:rPr>
              <w:t>3.957</w:t>
            </w:r>
          </w:p>
        </w:tc>
        <w:tc>
          <w:tcPr>
            <w:tcW w:w="1984" w:type="dxa"/>
            <w:tcBorders>
              <w:top w:val="nil"/>
              <w:left w:val="nil"/>
              <w:bottom w:val="single" w:sz="4" w:space="0" w:color="auto"/>
              <w:right w:val="single" w:sz="4" w:space="0" w:color="auto"/>
            </w:tcBorders>
          </w:tcPr>
          <w:p w:rsidR="00DF4004" w:rsidRPr="007E0FC2" w:rsidRDefault="00DF4004" w:rsidP="007E0FC2">
            <w:pPr>
              <w:spacing w:line="276" w:lineRule="auto"/>
              <w:jc w:val="center"/>
              <w:rPr>
                <w:color w:val="002060"/>
                <w:highlight w:val="white"/>
              </w:rPr>
            </w:pPr>
          </w:p>
        </w:tc>
      </w:tr>
      <w:tr w:rsidR="00DF4004" w:rsidRPr="007E0FC2" w:rsidTr="0086066E">
        <w:trPr>
          <w:trHeight w:val="276"/>
        </w:trPr>
        <w:tc>
          <w:tcPr>
            <w:tcW w:w="782" w:type="dxa"/>
            <w:tcBorders>
              <w:top w:val="nil"/>
              <w:left w:val="single" w:sz="4" w:space="0" w:color="auto"/>
              <w:bottom w:val="single" w:sz="4" w:space="0" w:color="auto"/>
              <w:right w:val="single" w:sz="4" w:space="0" w:color="auto"/>
            </w:tcBorders>
            <w:shd w:val="clear" w:color="auto" w:fill="auto"/>
            <w:vAlign w:val="center"/>
          </w:tcPr>
          <w:p w:rsidR="00DF4004" w:rsidRPr="007E0FC2" w:rsidRDefault="00DF4004" w:rsidP="007E0FC2">
            <w:pPr>
              <w:spacing w:line="276" w:lineRule="auto"/>
              <w:jc w:val="center"/>
              <w:rPr>
                <w:b/>
                <w:bCs/>
                <w:color w:val="002060"/>
                <w:highlight w:val="white"/>
              </w:rPr>
            </w:pPr>
          </w:p>
        </w:tc>
        <w:tc>
          <w:tcPr>
            <w:tcW w:w="3613" w:type="dxa"/>
            <w:tcBorders>
              <w:top w:val="nil"/>
              <w:left w:val="nil"/>
              <w:bottom w:val="single" w:sz="4" w:space="0" w:color="auto"/>
              <w:right w:val="single" w:sz="4" w:space="0" w:color="auto"/>
            </w:tcBorders>
            <w:shd w:val="clear" w:color="auto" w:fill="auto"/>
            <w:vAlign w:val="center"/>
          </w:tcPr>
          <w:p w:rsidR="00DF4004" w:rsidRPr="007E0FC2" w:rsidRDefault="00DF4004" w:rsidP="007E0FC2">
            <w:pPr>
              <w:spacing w:line="276" w:lineRule="auto"/>
              <w:rPr>
                <w:b/>
                <w:bCs/>
                <w:color w:val="002060"/>
                <w:highlight w:val="white"/>
              </w:rPr>
            </w:pPr>
          </w:p>
        </w:tc>
        <w:tc>
          <w:tcPr>
            <w:tcW w:w="1984" w:type="dxa"/>
            <w:tcBorders>
              <w:top w:val="nil"/>
              <w:left w:val="nil"/>
              <w:bottom w:val="single" w:sz="4" w:space="0" w:color="auto"/>
              <w:right w:val="single" w:sz="4" w:space="0" w:color="auto"/>
            </w:tcBorders>
            <w:shd w:val="clear" w:color="auto" w:fill="auto"/>
            <w:noWrap/>
            <w:vAlign w:val="center"/>
          </w:tcPr>
          <w:p w:rsidR="00DF4004" w:rsidRPr="007E0FC2" w:rsidRDefault="00DF4004" w:rsidP="007E0FC2">
            <w:pPr>
              <w:spacing w:line="276" w:lineRule="auto"/>
              <w:jc w:val="center"/>
              <w:rPr>
                <w:b/>
                <w:bCs/>
                <w:color w:val="002060"/>
                <w:highlight w:val="white"/>
              </w:rPr>
            </w:pPr>
          </w:p>
        </w:tc>
        <w:tc>
          <w:tcPr>
            <w:tcW w:w="1560" w:type="dxa"/>
            <w:tcBorders>
              <w:top w:val="nil"/>
              <w:left w:val="nil"/>
              <w:bottom w:val="single" w:sz="4" w:space="0" w:color="auto"/>
              <w:right w:val="single" w:sz="4" w:space="0" w:color="auto"/>
            </w:tcBorders>
            <w:shd w:val="clear" w:color="auto" w:fill="auto"/>
            <w:noWrap/>
            <w:vAlign w:val="center"/>
          </w:tcPr>
          <w:p w:rsidR="00DF4004" w:rsidRPr="007E0FC2" w:rsidRDefault="00DF4004" w:rsidP="007E0FC2">
            <w:pPr>
              <w:spacing w:line="276" w:lineRule="auto"/>
              <w:jc w:val="center"/>
              <w:rPr>
                <w:b/>
                <w:bCs/>
                <w:color w:val="002060"/>
                <w:highlight w:val="white"/>
              </w:rPr>
            </w:pPr>
          </w:p>
        </w:tc>
        <w:tc>
          <w:tcPr>
            <w:tcW w:w="1984" w:type="dxa"/>
            <w:tcBorders>
              <w:top w:val="nil"/>
              <w:left w:val="nil"/>
              <w:bottom w:val="single" w:sz="4" w:space="0" w:color="auto"/>
              <w:right w:val="single" w:sz="4" w:space="0" w:color="auto"/>
            </w:tcBorders>
          </w:tcPr>
          <w:p w:rsidR="00DF4004" w:rsidRPr="007E0FC2" w:rsidRDefault="00DF4004" w:rsidP="007E0FC2">
            <w:pPr>
              <w:spacing w:line="276" w:lineRule="auto"/>
              <w:jc w:val="center"/>
              <w:rPr>
                <w:b/>
                <w:bCs/>
                <w:color w:val="002060"/>
                <w:highlight w:val="white"/>
              </w:rPr>
            </w:pPr>
          </w:p>
        </w:tc>
      </w:tr>
      <w:tr w:rsidR="00DF4004" w:rsidRPr="007E0FC2" w:rsidTr="0086066E">
        <w:trPr>
          <w:trHeight w:val="276"/>
        </w:trPr>
        <w:tc>
          <w:tcPr>
            <w:tcW w:w="782" w:type="dxa"/>
            <w:tcBorders>
              <w:top w:val="nil"/>
              <w:left w:val="single" w:sz="4" w:space="0" w:color="auto"/>
              <w:bottom w:val="single" w:sz="4" w:space="0" w:color="auto"/>
              <w:right w:val="single" w:sz="4" w:space="0" w:color="auto"/>
            </w:tcBorders>
            <w:shd w:val="clear" w:color="auto" w:fill="auto"/>
            <w:vAlign w:val="center"/>
          </w:tcPr>
          <w:p w:rsidR="00DF4004" w:rsidRPr="007E0FC2" w:rsidRDefault="00DF4004" w:rsidP="007E0FC2">
            <w:pPr>
              <w:spacing w:line="276" w:lineRule="auto"/>
              <w:jc w:val="center"/>
              <w:rPr>
                <w:b/>
                <w:bCs/>
                <w:color w:val="002060"/>
                <w:highlight w:val="white"/>
              </w:rPr>
            </w:pPr>
            <w:r w:rsidRPr="007E0FC2">
              <w:rPr>
                <w:b/>
                <w:bCs/>
                <w:color w:val="002060"/>
                <w:highlight w:val="white"/>
              </w:rPr>
              <w:t>VI</w:t>
            </w:r>
          </w:p>
        </w:tc>
        <w:tc>
          <w:tcPr>
            <w:tcW w:w="3613" w:type="dxa"/>
            <w:tcBorders>
              <w:top w:val="nil"/>
              <w:left w:val="nil"/>
              <w:bottom w:val="single" w:sz="4" w:space="0" w:color="auto"/>
              <w:right w:val="single" w:sz="4" w:space="0" w:color="auto"/>
            </w:tcBorders>
            <w:shd w:val="clear" w:color="auto" w:fill="auto"/>
            <w:vAlign w:val="center"/>
          </w:tcPr>
          <w:p w:rsidR="00DF4004" w:rsidRPr="007E0FC2" w:rsidRDefault="00DF4004" w:rsidP="007E0FC2">
            <w:pPr>
              <w:spacing w:line="276" w:lineRule="auto"/>
              <w:rPr>
                <w:b/>
                <w:bCs/>
                <w:color w:val="002060"/>
                <w:highlight w:val="white"/>
              </w:rPr>
            </w:pPr>
            <w:r w:rsidRPr="007E0FC2">
              <w:rPr>
                <w:b/>
                <w:bCs/>
                <w:color w:val="002060"/>
                <w:highlight w:val="white"/>
              </w:rPr>
              <w:t>Tổng của I,II,III,IV,V</w:t>
            </w:r>
          </w:p>
        </w:tc>
        <w:tc>
          <w:tcPr>
            <w:tcW w:w="1984" w:type="dxa"/>
            <w:tcBorders>
              <w:top w:val="nil"/>
              <w:left w:val="nil"/>
              <w:bottom w:val="single" w:sz="4" w:space="0" w:color="auto"/>
              <w:right w:val="single" w:sz="4" w:space="0" w:color="auto"/>
            </w:tcBorders>
            <w:shd w:val="clear" w:color="auto" w:fill="auto"/>
            <w:noWrap/>
            <w:vAlign w:val="center"/>
          </w:tcPr>
          <w:p w:rsidR="00DF4004" w:rsidRPr="007E0FC2" w:rsidRDefault="00DF4004" w:rsidP="007E0FC2">
            <w:pPr>
              <w:spacing w:line="276" w:lineRule="auto"/>
              <w:jc w:val="center"/>
              <w:rPr>
                <w:b/>
                <w:bCs/>
                <w:color w:val="002060"/>
                <w:highlight w:val="white"/>
              </w:rPr>
            </w:pPr>
            <w:r w:rsidRPr="007E0FC2">
              <w:rPr>
                <w:b/>
                <w:bCs/>
                <w:color w:val="002060"/>
                <w:highlight w:val="white"/>
              </w:rPr>
              <w:t>923.469.000</w:t>
            </w:r>
          </w:p>
        </w:tc>
        <w:tc>
          <w:tcPr>
            <w:tcW w:w="1560" w:type="dxa"/>
            <w:tcBorders>
              <w:top w:val="nil"/>
              <w:left w:val="nil"/>
              <w:bottom w:val="single" w:sz="4" w:space="0" w:color="auto"/>
              <w:right w:val="single" w:sz="4" w:space="0" w:color="auto"/>
            </w:tcBorders>
            <w:shd w:val="clear" w:color="auto" w:fill="auto"/>
            <w:noWrap/>
            <w:vAlign w:val="center"/>
          </w:tcPr>
          <w:p w:rsidR="00DF4004" w:rsidRPr="007E0FC2" w:rsidRDefault="00DF4004" w:rsidP="007E0FC2">
            <w:pPr>
              <w:spacing w:line="276" w:lineRule="auto"/>
              <w:jc w:val="center"/>
              <w:rPr>
                <w:b/>
                <w:bCs/>
                <w:color w:val="002060"/>
                <w:highlight w:val="white"/>
              </w:rPr>
            </w:pPr>
            <w:r w:rsidRPr="007E0FC2">
              <w:rPr>
                <w:b/>
                <w:bCs/>
                <w:color w:val="002060"/>
                <w:highlight w:val="white"/>
              </w:rPr>
              <w:t>39.719</w:t>
            </w:r>
          </w:p>
        </w:tc>
        <w:tc>
          <w:tcPr>
            <w:tcW w:w="1984" w:type="dxa"/>
            <w:tcBorders>
              <w:top w:val="nil"/>
              <w:left w:val="nil"/>
              <w:bottom w:val="single" w:sz="4" w:space="0" w:color="auto"/>
              <w:right w:val="single" w:sz="4" w:space="0" w:color="auto"/>
            </w:tcBorders>
          </w:tcPr>
          <w:p w:rsidR="00DF4004" w:rsidRPr="007E0FC2" w:rsidRDefault="00DF4004" w:rsidP="007E0FC2">
            <w:pPr>
              <w:spacing w:line="276" w:lineRule="auto"/>
              <w:jc w:val="center"/>
              <w:rPr>
                <w:b/>
                <w:bCs/>
                <w:color w:val="002060"/>
                <w:highlight w:val="white"/>
              </w:rPr>
            </w:pPr>
          </w:p>
        </w:tc>
      </w:tr>
      <w:tr w:rsidR="00DF4004" w:rsidRPr="007E0FC2" w:rsidTr="0086066E">
        <w:trPr>
          <w:trHeight w:val="276"/>
        </w:trPr>
        <w:tc>
          <w:tcPr>
            <w:tcW w:w="782" w:type="dxa"/>
            <w:tcBorders>
              <w:top w:val="nil"/>
              <w:left w:val="single" w:sz="4" w:space="0" w:color="auto"/>
              <w:bottom w:val="single" w:sz="4" w:space="0" w:color="auto"/>
              <w:right w:val="single" w:sz="4" w:space="0" w:color="auto"/>
            </w:tcBorders>
            <w:shd w:val="clear" w:color="auto" w:fill="auto"/>
            <w:vAlign w:val="center"/>
            <w:hideMark/>
          </w:tcPr>
          <w:p w:rsidR="00DF4004" w:rsidRPr="007E0FC2" w:rsidRDefault="00DF4004" w:rsidP="007E0FC2">
            <w:pPr>
              <w:spacing w:line="276" w:lineRule="auto"/>
              <w:jc w:val="center"/>
              <w:rPr>
                <w:b/>
                <w:bCs/>
                <w:color w:val="002060"/>
                <w:highlight w:val="white"/>
              </w:rPr>
            </w:pPr>
            <w:r w:rsidRPr="007E0FC2">
              <w:rPr>
                <w:b/>
                <w:bCs/>
                <w:color w:val="002060"/>
                <w:highlight w:val="white"/>
              </w:rPr>
              <w:t>VII</w:t>
            </w:r>
          </w:p>
        </w:tc>
        <w:tc>
          <w:tcPr>
            <w:tcW w:w="3613" w:type="dxa"/>
            <w:tcBorders>
              <w:top w:val="nil"/>
              <w:left w:val="nil"/>
              <w:bottom w:val="single" w:sz="4" w:space="0" w:color="auto"/>
              <w:right w:val="single" w:sz="4" w:space="0" w:color="auto"/>
            </w:tcBorders>
            <w:shd w:val="clear" w:color="auto" w:fill="auto"/>
            <w:vAlign w:val="center"/>
            <w:hideMark/>
          </w:tcPr>
          <w:p w:rsidR="00DF4004" w:rsidRPr="007E0FC2" w:rsidRDefault="00DF4004" w:rsidP="007E0FC2">
            <w:pPr>
              <w:spacing w:line="276" w:lineRule="auto"/>
              <w:rPr>
                <w:b/>
                <w:bCs/>
                <w:color w:val="002060"/>
                <w:highlight w:val="white"/>
              </w:rPr>
            </w:pPr>
            <w:r w:rsidRPr="007E0FC2">
              <w:rPr>
                <w:b/>
                <w:bCs/>
                <w:color w:val="002060"/>
                <w:highlight w:val="white"/>
              </w:rPr>
              <w:t>Chi phí thực hiện bồi thường hỗ trợ (2%)</w:t>
            </w:r>
          </w:p>
        </w:tc>
        <w:tc>
          <w:tcPr>
            <w:tcW w:w="1984" w:type="dxa"/>
            <w:tcBorders>
              <w:top w:val="nil"/>
              <w:left w:val="nil"/>
              <w:bottom w:val="single" w:sz="4" w:space="0" w:color="auto"/>
              <w:right w:val="single" w:sz="4" w:space="0" w:color="auto"/>
            </w:tcBorders>
            <w:shd w:val="clear" w:color="auto" w:fill="auto"/>
            <w:noWrap/>
            <w:vAlign w:val="center"/>
            <w:hideMark/>
          </w:tcPr>
          <w:p w:rsidR="00DF4004" w:rsidRPr="007E0FC2" w:rsidRDefault="00DF4004" w:rsidP="007E0FC2">
            <w:pPr>
              <w:spacing w:line="276" w:lineRule="auto"/>
              <w:jc w:val="center"/>
              <w:rPr>
                <w:b/>
                <w:bCs/>
                <w:color w:val="002060"/>
                <w:highlight w:val="white"/>
              </w:rPr>
            </w:pPr>
            <w:r w:rsidRPr="007E0FC2">
              <w:rPr>
                <w:b/>
                <w:bCs/>
                <w:color w:val="002060"/>
                <w:highlight w:val="white"/>
              </w:rPr>
              <w:t>18.469.380</w:t>
            </w:r>
          </w:p>
        </w:tc>
        <w:tc>
          <w:tcPr>
            <w:tcW w:w="1560" w:type="dxa"/>
            <w:tcBorders>
              <w:top w:val="nil"/>
              <w:left w:val="nil"/>
              <w:bottom w:val="single" w:sz="4" w:space="0" w:color="auto"/>
              <w:right w:val="single" w:sz="4" w:space="0" w:color="auto"/>
            </w:tcBorders>
            <w:shd w:val="clear" w:color="auto" w:fill="auto"/>
            <w:noWrap/>
            <w:vAlign w:val="center"/>
            <w:hideMark/>
          </w:tcPr>
          <w:p w:rsidR="00DF4004" w:rsidRPr="007E0FC2" w:rsidRDefault="00DF4004" w:rsidP="007E0FC2">
            <w:pPr>
              <w:spacing w:line="276" w:lineRule="auto"/>
              <w:jc w:val="center"/>
              <w:rPr>
                <w:b/>
                <w:color w:val="002060"/>
                <w:highlight w:val="white"/>
              </w:rPr>
            </w:pPr>
            <w:r w:rsidRPr="007E0FC2">
              <w:rPr>
                <w:b/>
                <w:color w:val="002060"/>
                <w:highlight w:val="white"/>
              </w:rPr>
              <w:t>794</w:t>
            </w:r>
          </w:p>
        </w:tc>
        <w:tc>
          <w:tcPr>
            <w:tcW w:w="1984" w:type="dxa"/>
            <w:tcBorders>
              <w:top w:val="nil"/>
              <w:left w:val="nil"/>
              <w:bottom w:val="single" w:sz="4" w:space="0" w:color="auto"/>
              <w:right w:val="single" w:sz="4" w:space="0" w:color="auto"/>
            </w:tcBorders>
          </w:tcPr>
          <w:p w:rsidR="00DF4004" w:rsidRPr="007E0FC2" w:rsidRDefault="00DF4004" w:rsidP="007E0FC2">
            <w:pPr>
              <w:spacing w:line="276" w:lineRule="auto"/>
              <w:jc w:val="center"/>
              <w:rPr>
                <w:b/>
                <w:color w:val="002060"/>
                <w:highlight w:val="white"/>
              </w:rPr>
            </w:pPr>
          </w:p>
        </w:tc>
      </w:tr>
      <w:tr w:rsidR="00DF4004" w:rsidRPr="007E0FC2" w:rsidTr="0086066E">
        <w:trPr>
          <w:trHeight w:val="276"/>
        </w:trPr>
        <w:tc>
          <w:tcPr>
            <w:tcW w:w="782" w:type="dxa"/>
            <w:tcBorders>
              <w:top w:val="nil"/>
              <w:left w:val="single" w:sz="4" w:space="0" w:color="auto"/>
              <w:bottom w:val="single" w:sz="4" w:space="0" w:color="auto"/>
              <w:right w:val="single" w:sz="4" w:space="0" w:color="auto"/>
            </w:tcBorders>
            <w:shd w:val="clear" w:color="auto" w:fill="auto"/>
            <w:vAlign w:val="center"/>
            <w:hideMark/>
          </w:tcPr>
          <w:p w:rsidR="00DF4004" w:rsidRPr="007E0FC2" w:rsidRDefault="00DF4004" w:rsidP="007E0FC2">
            <w:pPr>
              <w:spacing w:line="276" w:lineRule="auto"/>
              <w:jc w:val="center"/>
              <w:rPr>
                <w:b/>
                <w:bCs/>
                <w:color w:val="002060"/>
                <w:highlight w:val="white"/>
              </w:rPr>
            </w:pPr>
            <w:r w:rsidRPr="007E0FC2">
              <w:rPr>
                <w:b/>
                <w:bCs/>
                <w:color w:val="002060"/>
                <w:highlight w:val="white"/>
              </w:rPr>
              <w:t>VIII</w:t>
            </w:r>
          </w:p>
        </w:tc>
        <w:tc>
          <w:tcPr>
            <w:tcW w:w="3613" w:type="dxa"/>
            <w:tcBorders>
              <w:top w:val="nil"/>
              <w:left w:val="nil"/>
              <w:bottom w:val="single" w:sz="4" w:space="0" w:color="auto"/>
              <w:right w:val="single" w:sz="4" w:space="0" w:color="auto"/>
            </w:tcBorders>
            <w:shd w:val="clear" w:color="auto" w:fill="auto"/>
            <w:vAlign w:val="center"/>
            <w:hideMark/>
          </w:tcPr>
          <w:p w:rsidR="00DF4004" w:rsidRPr="007E0FC2" w:rsidRDefault="00DF4004" w:rsidP="007E0FC2">
            <w:pPr>
              <w:spacing w:line="276" w:lineRule="auto"/>
              <w:rPr>
                <w:b/>
                <w:bCs/>
                <w:color w:val="002060"/>
                <w:highlight w:val="white"/>
              </w:rPr>
            </w:pPr>
            <w:r w:rsidRPr="007E0FC2">
              <w:rPr>
                <w:b/>
                <w:bCs/>
                <w:color w:val="002060"/>
                <w:highlight w:val="white"/>
              </w:rPr>
              <w:t>Dự phòng (10%)</w:t>
            </w:r>
          </w:p>
        </w:tc>
        <w:tc>
          <w:tcPr>
            <w:tcW w:w="1984" w:type="dxa"/>
            <w:tcBorders>
              <w:top w:val="nil"/>
              <w:left w:val="nil"/>
              <w:bottom w:val="single" w:sz="4" w:space="0" w:color="auto"/>
              <w:right w:val="single" w:sz="4" w:space="0" w:color="auto"/>
            </w:tcBorders>
            <w:shd w:val="clear" w:color="auto" w:fill="auto"/>
            <w:noWrap/>
            <w:vAlign w:val="center"/>
            <w:hideMark/>
          </w:tcPr>
          <w:p w:rsidR="00DF4004" w:rsidRPr="007E0FC2" w:rsidRDefault="00DF4004" w:rsidP="007E0FC2">
            <w:pPr>
              <w:spacing w:line="276" w:lineRule="auto"/>
              <w:jc w:val="center"/>
              <w:rPr>
                <w:b/>
                <w:bCs/>
                <w:color w:val="002060"/>
                <w:highlight w:val="white"/>
              </w:rPr>
            </w:pPr>
            <w:r w:rsidRPr="007E0FC2">
              <w:rPr>
                <w:b/>
                <w:bCs/>
                <w:color w:val="002060"/>
                <w:highlight w:val="white"/>
              </w:rPr>
              <w:t>94.193.838</w:t>
            </w:r>
          </w:p>
        </w:tc>
        <w:tc>
          <w:tcPr>
            <w:tcW w:w="1560" w:type="dxa"/>
            <w:tcBorders>
              <w:top w:val="nil"/>
              <w:left w:val="nil"/>
              <w:bottom w:val="single" w:sz="4" w:space="0" w:color="auto"/>
              <w:right w:val="single" w:sz="4" w:space="0" w:color="auto"/>
            </w:tcBorders>
            <w:shd w:val="clear" w:color="auto" w:fill="auto"/>
            <w:noWrap/>
            <w:vAlign w:val="center"/>
            <w:hideMark/>
          </w:tcPr>
          <w:p w:rsidR="00DF4004" w:rsidRPr="007E0FC2" w:rsidRDefault="00DF4004" w:rsidP="007E0FC2">
            <w:pPr>
              <w:spacing w:line="276" w:lineRule="auto"/>
              <w:jc w:val="center"/>
              <w:rPr>
                <w:b/>
                <w:color w:val="002060"/>
                <w:highlight w:val="white"/>
              </w:rPr>
            </w:pPr>
            <w:r w:rsidRPr="007E0FC2">
              <w:rPr>
                <w:b/>
                <w:color w:val="002060"/>
                <w:highlight w:val="white"/>
              </w:rPr>
              <w:t>4.051</w:t>
            </w:r>
          </w:p>
        </w:tc>
        <w:tc>
          <w:tcPr>
            <w:tcW w:w="1984" w:type="dxa"/>
            <w:tcBorders>
              <w:top w:val="nil"/>
              <w:left w:val="nil"/>
              <w:bottom w:val="single" w:sz="4" w:space="0" w:color="auto"/>
              <w:right w:val="single" w:sz="4" w:space="0" w:color="auto"/>
            </w:tcBorders>
          </w:tcPr>
          <w:p w:rsidR="00DF4004" w:rsidRPr="007E0FC2" w:rsidRDefault="00DF4004" w:rsidP="007E0FC2">
            <w:pPr>
              <w:spacing w:line="276" w:lineRule="auto"/>
              <w:jc w:val="center"/>
              <w:rPr>
                <w:b/>
                <w:color w:val="002060"/>
                <w:highlight w:val="white"/>
              </w:rPr>
            </w:pPr>
          </w:p>
        </w:tc>
      </w:tr>
      <w:tr w:rsidR="00DF4004" w:rsidRPr="007E0FC2" w:rsidTr="0086066E">
        <w:trPr>
          <w:trHeight w:val="276"/>
        </w:trPr>
        <w:tc>
          <w:tcPr>
            <w:tcW w:w="782" w:type="dxa"/>
            <w:tcBorders>
              <w:top w:val="nil"/>
              <w:left w:val="single" w:sz="4" w:space="0" w:color="auto"/>
              <w:bottom w:val="single" w:sz="4" w:space="0" w:color="auto"/>
              <w:right w:val="single" w:sz="4" w:space="0" w:color="auto"/>
            </w:tcBorders>
            <w:shd w:val="clear" w:color="auto" w:fill="auto"/>
            <w:noWrap/>
            <w:vAlign w:val="center"/>
            <w:hideMark/>
          </w:tcPr>
          <w:p w:rsidR="00DF4004" w:rsidRPr="007E0FC2" w:rsidRDefault="00DF4004" w:rsidP="007E0FC2">
            <w:pPr>
              <w:spacing w:line="276" w:lineRule="auto"/>
              <w:jc w:val="center"/>
              <w:rPr>
                <w:color w:val="002060"/>
                <w:highlight w:val="white"/>
              </w:rPr>
            </w:pPr>
          </w:p>
        </w:tc>
        <w:tc>
          <w:tcPr>
            <w:tcW w:w="3613" w:type="dxa"/>
            <w:tcBorders>
              <w:top w:val="nil"/>
              <w:left w:val="nil"/>
              <w:bottom w:val="single" w:sz="4" w:space="0" w:color="auto"/>
              <w:right w:val="single" w:sz="4" w:space="0" w:color="auto"/>
            </w:tcBorders>
            <w:shd w:val="clear" w:color="auto" w:fill="auto"/>
            <w:noWrap/>
            <w:vAlign w:val="center"/>
            <w:hideMark/>
          </w:tcPr>
          <w:p w:rsidR="00DF4004" w:rsidRPr="007E0FC2" w:rsidRDefault="00DF4004" w:rsidP="007E0FC2">
            <w:pPr>
              <w:spacing w:line="276" w:lineRule="auto"/>
              <w:rPr>
                <w:b/>
                <w:bCs/>
                <w:color w:val="002060"/>
                <w:highlight w:val="white"/>
              </w:rPr>
            </w:pPr>
            <w:r w:rsidRPr="007E0FC2">
              <w:rPr>
                <w:b/>
                <w:bCs/>
                <w:color w:val="002060"/>
                <w:highlight w:val="white"/>
              </w:rPr>
              <w:t>Tổng kinh phí bồi thường, hỗ trợ (VNĐ)</w:t>
            </w:r>
          </w:p>
        </w:tc>
        <w:tc>
          <w:tcPr>
            <w:tcW w:w="1984" w:type="dxa"/>
            <w:tcBorders>
              <w:top w:val="nil"/>
              <w:left w:val="nil"/>
              <w:bottom w:val="single" w:sz="4" w:space="0" w:color="auto"/>
              <w:right w:val="single" w:sz="4" w:space="0" w:color="auto"/>
            </w:tcBorders>
            <w:shd w:val="clear" w:color="auto" w:fill="auto"/>
            <w:noWrap/>
            <w:vAlign w:val="center"/>
            <w:hideMark/>
          </w:tcPr>
          <w:p w:rsidR="00DF4004" w:rsidRPr="007E0FC2" w:rsidRDefault="00DF4004" w:rsidP="007E0FC2">
            <w:pPr>
              <w:spacing w:line="276" w:lineRule="auto"/>
              <w:jc w:val="center"/>
              <w:rPr>
                <w:b/>
                <w:bCs/>
                <w:color w:val="002060"/>
                <w:highlight w:val="white"/>
              </w:rPr>
            </w:pPr>
            <w:r w:rsidRPr="007E0FC2">
              <w:rPr>
                <w:b/>
                <w:bCs/>
                <w:color w:val="002060"/>
                <w:highlight w:val="white"/>
              </w:rPr>
              <w:t>1.036.132.218</w:t>
            </w:r>
          </w:p>
        </w:tc>
        <w:tc>
          <w:tcPr>
            <w:tcW w:w="1560" w:type="dxa"/>
            <w:tcBorders>
              <w:top w:val="nil"/>
              <w:left w:val="nil"/>
              <w:bottom w:val="single" w:sz="4" w:space="0" w:color="auto"/>
              <w:right w:val="single" w:sz="4" w:space="0" w:color="auto"/>
            </w:tcBorders>
            <w:shd w:val="clear" w:color="auto" w:fill="auto"/>
            <w:noWrap/>
            <w:vAlign w:val="center"/>
            <w:hideMark/>
          </w:tcPr>
          <w:p w:rsidR="00DF4004" w:rsidRPr="007E0FC2" w:rsidRDefault="00DF4004" w:rsidP="007E0FC2">
            <w:pPr>
              <w:spacing w:line="276" w:lineRule="auto"/>
              <w:jc w:val="center"/>
              <w:rPr>
                <w:b/>
                <w:bCs/>
                <w:color w:val="002060"/>
                <w:highlight w:val="white"/>
              </w:rPr>
            </w:pPr>
            <w:r w:rsidRPr="007E0FC2">
              <w:rPr>
                <w:b/>
                <w:bCs/>
                <w:color w:val="002060"/>
                <w:highlight w:val="white"/>
              </w:rPr>
              <w:t>44.564</w:t>
            </w:r>
          </w:p>
        </w:tc>
        <w:tc>
          <w:tcPr>
            <w:tcW w:w="1984" w:type="dxa"/>
            <w:tcBorders>
              <w:top w:val="nil"/>
              <w:left w:val="nil"/>
              <w:bottom w:val="single" w:sz="4" w:space="0" w:color="auto"/>
              <w:right w:val="single" w:sz="4" w:space="0" w:color="auto"/>
            </w:tcBorders>
          </w:tcPr>
          <w:p w:rsidR="00DF4004" w:rsidRPr="007E0FC2" w:rsidRDefault="00DF4004" w:rsidP="007E0FC2">
            <w:pPr>
              <w:spacing w:line="276" w:lineRule="auto"/>
              <w:jc w:val="center"/>
              <w:rPr>
                <w:b/>
                <w:bCs/>
                <w:color w:val="002060"/>
                <w:highlight w:val="white"/>
              </w:rPr>
            </w:pPr>
          </w:p>
        </w:tc>
      </w:tr>
    </w:tbl>
    <w:p w:rsidR="00DE1859" w:rsidRPr="007E0FC2" w:rsidRDefault="00DE1859" w:rsidP="0086066E">
      <w:pPr>
        <w:pStyle w:val="ListParagraph"/>
        <w:spacing w:before="120" w:line="276" w:lineRule="auto"/>
        <w:ind w:left="709"/>
        <w:rPr>
          <w:bCs/>
          <w:color w:val="002060"/>
          <w:highlight w:val="white"/>
        </w:rPr>
      </w:pPr>
      <w:r w:rsidRPr="007E0FC2">
        <w:rPr>
          <w:color w:val="002060"/>
          <w:highlight w:val="white"/>
        </w:rPr>
        <w:t xml:space="preserve">Bảng dự toán chi tiết được trình bày cụ thể trong phụ lục </w:t>
      </w:r>
      <w:r w:rsidR="008150CB" w:rsidRPr="007E0FC2">
        <w:rPr>
          <w:color w:val="002060"/>
          <w:highlight w:val="white"/>
        </w:rPr>
        <w:t>2</w:t>
      </w:r>
      <w:r w:rsidRPr="007E0FC2">
        <w:rPr>
          <w:color w:val="002060"/>
          <w:highlight w:val="white"/>
        </w:rPr>
        <w:t xml:space="preserve"> của Báo cáo.</w:t>
      </w:r>
    </w:p>
    <w:p w:rsidR="003C06F1" w:rsidRPr="007E0FC2" w:rsidRDefault="003C06F1" w:rsidP="007E0FC2">
      <w:pPr>
        <w:spacing w:before="120" w:after="120" w:line="276" w:lineRule="auto"/>
        <w:jc w:val="both"/>
        <w:rPr>
          <w:color w:val="002060"/>
          <w:highlight w:val="white"/>
          <w:lang w:val="eu-ES"/>
        </w:rPr>
      </w:pPr>
    </w:p>
    <w:p w:rsidR="00832A4F" w:rsidRPr="007E0FC2" w:rsidRDefault="00832A4F" w:rsidP="007E0FC2">
      <w:pPr>
        <w:spacing w:before="120" w:after="120" w:line="276" w:lineRule="auto"/>
        <w:rPr>
          <w:b/>
          <w:color w:val="002060"/>
          <w:highlight w:val="white"/>
          <w:lang w:val="eu-ES"/>
        </w:rPr>
      </w:pPr>
      <w:bookmarkStart w:id="689" w:name="_Toc437250141"/>
      <w:bookmarkStart w:id="690" w:name="_Toc480278426"/>
      <w:r w:rsidRPr="007E0FC2">
        <w:rPr>
          <w:b/>
          <w:color w:val="002060"/>
          <w:highlight w:val="white"/>
          <w:lang w:val="eu-ES"/>
        </w:rPr>
        <w:br w:type="page"/>
      </w:r>
    </w:p>
    <w:p w:rsidR="003C06F1" w:rsidRPr="007E0FC2" w:rsidRDefault="003C06F1" w:rsidP="007E0FC2">
      <w:pPr>
        <w:spacing w:before="120" w:after="120" w:line="276" w:lineRule="auto"/>
        <w:rPr>
          <w:b/>
          <w:bCs/>
          <w:color w:val="002060"/>
          <w:highlight w:val="white"/>
          <w:lang w:val="eu-ES"/>
        </w:rPr>
      </w:pPr>
      <w:r w:rsidRPr="007E0FC2">
        <w:rPr>
          <w:b/>
          <w:color w:val="002060"/>
          <w:highlight w:val="white"/>
          <w:lang w:val="eu-ES"/>
        </w:rPr>
        <w:lastRenderedPageBreak/>
        <w:t>PHỤ LỤC</w:t>
      </w:r>
      <w:bookmarkEnd w:id="689"/>
      <w:bookmarkEnd w:id="690"/>
    </w:p>
    <w:p w:rsidR="00572137" w:rsidRPr="007E0FC2" w:rsidRDefault="001B34D7" w:rsidP="007E0FC2">
      <w:pPr>
        <w:pStyle w:val="Heading1"/>
        <w:spacing w:before="120" w:after="120" w:line="276" w:lineRule="auto"/>
        <w:rPr>
          <w:rFonts w:ascii="Times New Roman" w:hAnsi="Times New Roman"/>
          <w:color w:val="002060"/>
          <w:sz w:val="24"/>
          <w:szCs w:val="24"/>
          <w:highlight w:val="white"/>
        </w:rPr>
      </w:pPr>
      <w:bookmarkStart w:id="691" w:name="_Toc484780444"/>
      <w:bookmarkStart w:id="692" w:name="_Toc17201056"/>
      <w:r w:rsidRPr="007E0FC2">
        <w:rPr>
          <w:rFonts w:ascii="Times New Roman" w:hAnsi="Times New Roman"/>
          <w:color w:val="002060"/>
          <w:sz w:val="24"/>
          <w:szCs w:val="24"/>
          <w:highlight w:val="white"/>
        </w:rPr>
        <w:t>Phụ lục 1: Khảo sát giá thay thế</w:t>
      </w:r>
      <w:bookmarkEnd w:id="691"/>
      <w:bookmarkEnd w:id="692"/>
    </w:p>
    <w:p w:rsidR="00D52043" w:rsidRPr="007E0FC2" w:rsidRDefault="00D52043" w:rsidP="007E0FC2">
      <w:pPr>
        <w:numPr>
          <w:ilvl w:val="0"/>
          <w:numId w:val="89"/>
        </w:numPr>
        <w:tabs>
          <w:tab w:val="left" w:pos="540"/>
        </w:tabs>
        <w:spacing w:before="120" w:after="120" w:line="276" w:lineRule="auto"/>
        <w:ind w:left="0" w:firstLine="0"/>
        <w:jc w:val="both"/>
        <w:rPr>
          <w:rFonts w:eastAsia="SimSun"/>
          <w:snapToGrid w:val="0"/>
          <w:color w:val="002060"/>
          <w:highlight w:val="white"/>
          <w:lang w:val="vi-VN" w:eastAsia="zh-CN"/>
        </w:rPr>
      </w:pPr>
      <w:r w:rsidRPr="007E0FC2">
        <w:rPr>
          <w:rFonts w:eastAsia="SimSun"/>
          <w:snapToGrid w:val="0"/>
          <w:color w:val="002060"/>
          <w:highlight w:val="white"/>
          <w:lang w:val="vi-VN" w:eastAsia="zh-CN"/>
        </w:rPr>
        <w:t>Việc khảo sát giá thị trường để xây dựng giá thay thế được tiến hành dựa trên nguyên tắc cơ bản sau: (i) Đất sản xuất (</w:t>
      </w:r>
      <w:r w:rsidRPr="007E0FC2">
        <w:rPr>
          <w:rFonts w:eastAsia="SimSun"/>
          <w:snapToGrid w:val="0"/>
          <w:color w:val="002060"/>
          <w:highlight w:val="white"/>
          <w:u w:color="FF0000"/>
          <w:lang w:val="vi-VN" w:eastAsia="zh-CN"/>
        </w:rPr>
        <w:t>gồm đất</w:t>
      </w:r>
      <w:r w:rsidRPr="007E0FC2">
        <w:rPr>
          <w:rFonts w:eastAsia="SimSun"/>
          <w:snapToGrid w:val="0"/>
          <w:color w:val="002060"/>
          <w:highlight w:val="white"/>
          <w:lang w:val="vi-VN" w:eastAsia="zh-CN"/>
        </w:rPr>
        <w:t xml:space="preserve"> nông nghiệp, đất lâm nghiệp); (i</w:t>
      </w:r>
      <w:r w:rsidRPr="007E0FC2">
        <w:rPr>
          <w:rFonts w:eastAsia="SimSun"/>
          <w:snapToGrid w:val="0"/>
          <w:color w:val="002060"/>
          <w:highlight w:val="white"/>
          <w:lang w:eastAsia="zh-CN"/>
        </w:rPr>
        <w:t>i</w:t>
      </w:r>
      <w:r w:rsidRPr="007E0FC2">
        <w:rPr>
          <w:rFonts w:eastAsia="SimSun"/>
          <w:snapToGrid w:val="0"/>
          <w:color w:val="002060"/>
          <w:highlight w:val="white"/>
          <w:lang w:val="vi-VN" w:eastAsia="zh-CN"/>
        </w:rPr>
        <w:t xml:space="preserve">) hoa màu được xác định theo giá trị tương đương với giá thị trường tại thời điểm tiến hành điều tra; </w:t>
      </w:r>
      <w:r w:rsidRPr="007E0FC2">
        <w:rPr>
          <w:rFonts w:eastAsia="SimSun"/>
          <w:snapToGrid w:val="0"/>
          <w:color w:val="002060"/>
          <w:highlight w:val="white"/>
          <w:lang w:eastAsia="zh-CN"/>
        </w:rPr>
        <w:t xml:space="preserve">(ii) Đất ở nông thôn; </w:t>
      </w:r>
      <w:r w:rsidRPr="007E0FC2">
        <w:rPr>
          <w:rFonts w:eastAsia="SimSun"/>
          <w:snapToGrid w:val="0"/>
          <w:color w:val="002060"/>
          <w:highlight w:val="white"/>
          <w:lang w:val="vi-VN" w:eastAsia="zh-CN"/>
        </w:rPr>
        <w:t xml:space="preserve">(iii) Cây </w:t>
      </w:r>
      <w:r w:rsidRPr="007E0FC2">
        <w:rPr>
          <w:rFonts w:eastAsia="SimSun"/>
          <w:snapToGrid w:val="0"/>
          <w:color w:val="002060"/>
          <w:highlight w:val="white"/>
          <w:u w:color="FF0000"/>
          <w:lang w:val="vi-VN" w:eastAsia="zh-CN"/>
        </w:rPr>
        <w:t>lấy gỗ</w:t>
      </w:r>
      <w:r w:rsidRPr="007E0FC2">
        <w:rPr>
          <w:rFonts w:eastAsia="SimSun"/>
          <w:snapToGrid w:val="0"/>
          <w:color w:val="002060"/>
          <w:highlight w:val="white"/>
          <w:lang w:eastAsia="zh-CN"/>
        </w:rPr>
        <w:t>, cây lâu năm, hoa mầu</w:t>
      </w:r>
      <w:r w:rsidRPr="007E0FC2">
        <w:rPr>
          <w:rFonts w:eastAsia="SimSun"/>
          <w:snapToGrid w:val="0"/>
          <w:color w:val="002060"/>
          <w:highlight w:val="white"/>
          <w:lang w:val="vi-VN" w:eastAsia="zh-CN"/>
        </w:rPr>
        <w:t xml:space="preserve"> bồi thường bằng tiền mặt theo giá thị trường theo loại cây, đường kính gốc, năm tuổi của cây hoặc giá trị sản lượng một vụ tại thời điểm bồi thường;</w:t>
      </w:r>
      <w:r w:rsidR="007F2152" w:rsidRPr="007E0FC2">
        <w:rPr>
          <w:rFonts w:eastAsia="SimSun"/>
          <w:snapToGrid w:val="0"/>
          <w:color w:val="002060"/>
          <w:highlight w:val="white"/>
          <w:lang w:eastAsia="zh-CN"/>
        </w:rPr>
        <w:t xml:space="preserve"> (iv) Vật kiến trúc bị ảnh hưởng được xác theo giá thị trường tại thời điểm khảo sát.</w:t>
      </w:r>
    </w:p>
    <w:p w:rsidR="00D52043" w:rsidRPr="007E0FC2" w:rsidRDefault="00D52043" w:rsidP="007E0FC2">
      <w:pPr>
        <w:numPr>
          <w:ilvl w:val="0"/>
          <w:numId w:val="89"/>
        </w:numPr>
        <w:tabs>
          <w:tab w:val="left" w:pos="540"/>
        </w:tabs>
        <w:spacing w:before="120" w:after="120" w:line="276" w:lineRule="auto"/>
        <w:ind w:left="0" w:firstLine="0"/>
        <w:jc w:val="both"/>
        <w:rPr>
          <w:rFonts w:eastAsia="SimSun"/>
          <w:snapToGrid w:val="0"/>
          <w:color w:val="002060"/>
          <w:highlight w:val="white"/>
          <w:lang w:val="vi-VN" w:eastAsia="zh-CN"/>
        </w:rPr>
      </w:pPr>
      <w:r w:rsidRPr="007E0FC2">
        <w:rPr>
          <w:rFonts w:eastAsia="SimSun"/>
          <w:snapToGrid w:val="0"/>
          <w:color w:val="002060"/>
          <w:highlight w:val="white"/>
          <w:lang w:val="vi-VN" w:eastAsia="zh-CN"/>
        </w:rPr>
        <w:t>Giá thay thế được xác định theo giá thị trường tại thời điểm xây dựng Kế hoạch Tái định cư. Giá đền bù được xây dựng dựa trên cơ sở kết quả khảo sát nhanh giá thị trường được thực hiện bởi đơn vị tư vấn chuẩn bị Kế hoạch hành động tái định cư để xây dựng giá thay thế và các phương pháp cập nhật đơn giá khi giá thị trường có biến động. Đơn giá này cũng sẽ được UBND tỉnh phê duyệt cho tiểu dự án</w:t>
      </w:r>
      <w:r w:rsidR="007F2152" w:rsidRPr="007E0FC2">
        <w:rPr>
          <w:rFonts w:eastAsia="SimSun"/>
          <w:snapToGrid w:val="0"/>
          <w:color w:val="002060"/>
          <w:highlight w:val="white"/>
          <w:lang w:eastAsia="zh-CN"/>
        </w:rPr>
        <w:t>.</w:t>
      </w:r>
    </w:p>
    <w:p w:rsidR="00D52043" w:rsidRPr="007E0FC2" w:rsidRDefault="00D52043" w:rsidP="007E0FC2">
      <w:pPr>
        <w:numPr>
          <w:ilvl w:val="0"/>
          <w:numId w:val="89"/>
        </w:numPr>
        <w:tabs>
          <w:tab w:val="left" w:pos="540"/>
        </w:tabs>
        <w:spacing w:before="120" w:after="120" w:line="276" w:lineRule="auto"/>
        <w:ind w:left="0" w:firstLine="0"/>
        <w:jc w:val="both"/>
        <w:rPr>
          <w:rFonts w:eastAsia="SimSun"/>
          <w:snapToGrid w:val="0"/>
          <w:color w:val="002060"/>
          <w:highlight w:val="white"/>
          <w:lang w:val="vi-VN" w:eastAsia="zh-CN"/>
        </w:rPr>
      </w:pPr>
      <w:r w:rsidRPr="007E0FC2">
        <w:rPr>
          <w:rFonts w:eastAsia="SimSun"/>
          <w:snapToGrid w:val="0"/>
          <w:color w:val="002060"/>
          <w:highlight w:val="white"/>
          <w:lang w:val="vi-VN" w:eastAsia="zh-CN"/>
        </w:rPr>
        <w:t xml:space="preserve">Tư vấn đã tiến hành so sánh giá thị trường khảo sát được và đơn </w:t>
      </w:r>
      <w:r w:rsidRPr="007E0FC2">
        <w:rPr>
          <w:rFonts w:eastAsia="SimSun"/>
          <w:snapToGrid w:val="0"/>
          <w:color w:val="002060"/>
          <w:highlight w:val="white"/>
          <w:u w:color="FF0000"/>
          <w:lang w:val="vi-VN" w:eastAsia="zh-CN"/>
        </w:rPr>
        <w:t>giá bồi</w:t>
      </w:r>
      <w:r w:rsidRPr="007E0FC2">
        <w:rPr>
          <w:rFonts w:eastAsia="SimSun"/>
          <w:snapToGrid w:val="0"/>
          <w:color w:val="002060"/>
          <w:highlight w:val="white"/>
          <w:lang w:val="vi-VN" w:eastAsia="zh-CN"/>
        </w:rPr>
        <w:t xml:space="preserve"> thường đã được phát hành và quy định trong các Quyết định, văn bản và các chính sách của tỉnh trong các năm qua được thể hiện dưới các bảng sau:</w:t>
      </w:r>
    </w:p>
    <w:p w:rsidR="00D52043" w:rsidRPr="007E0FC2" w:rsidRDefault="00D52043" w:rsidP="007E0FC2">
      <w:pPr>
        <w:numPr>
          <w:ilvl w:val="0"/>
          <w:numId w:val="89"/>
        </w:numPr>
        <w:tabs>
          <w:tab w:val="left" w:pos="540"/>
        </w:tabs>
        <w:spacing w:before="120" w:after="120" w:line="276" w:lineRule="auto"/>
        <w:ind w:left="0" w:firstLine="0"/>
        <w:jc w:val="both"/>
        <w:rPr>
          <w:rFonts w:eastAsia="Arial"/>
          <w:color w:val="002060"/>
          <w:highlight w:val="white"/>
          <w:lang w:val="vi-VN"/>
        </w:rPr>
      </w:pPr>
      <w:r w:rsidRPr="007E0FC2">
        <w:rPr>
          <w:color w:val="002060"/>
          <w:highlight w:val="white"/>
          <w:lang w:val="vi-VN"/>
        </w:rPr>
        <w:t>Giá được tính toán trước khi di dời những tài sản BAH, không trừ thuế, chi phí</w:t>
      </w:r>
      <w:r w:rsidRPr="007E0FC2">
        <w:rPr>
          <w:rFonts w:eastAsia="Arial"/>
          <w:color w:val="002060"/>
          <w:highlight w:val="white"/>
          <w:lang w:val="vi-VN"/>
        </w:rPr>
        <w:t xml:space="preserve"> thực hiện theo các loại sau: </w:t>
      </w:r>
    </w:p>
    <w:p w:rsidR="00D52043" w:rsidRPr="007E0FC2" w:rsidRDefault="00D52043" w:rsidP="007E0FC2">
      <w:pPr>
        <w:numPr>
          <w:ilvl w:val="0"/>
          <w:numId w:val="186"/>
        </w:numPr>
        <w:spacing w:before="120" w:after="120" w:line="276" w:lineRule="auto"/>
        <w:jc w:val="both"/>
        <w:rPr>
          <w:color w:val="002060"/>
          <w:highlight w:val="white"/>
          <w:lang w:val="vi-VN"/>
        </w:rPr>
      </w:pPr>
      <w:r w:rsidRPr="007E0FC2">
        <w:rPr>
          <w:color w:val="002060"/>
          <w:highlight w:val="white"/>
          <w:lang w:val="vi-VN"/>
        </w:rPr>
        <w:t>Với đất sản xuất thì dựa vào giá thị trường tương ứng với giá bán đất gần đây, và nếu không có giá bán gần đây, thì dựa trên giá trị sản xuất;</w:t>
      </w:r>
    </w:p>
    <w:p w:rsidR="00D52043" w:rsidRPr="007E0FC2" w:rsidRDefault="00D52043" w:rsidP="007E0FC2">
      <w:pPr>
        <w:numPr>
          <w:ilvl w:val="0"/>
          <w:numId w:val="186"/>
        </w:numPr>
        <w:spacing w:before="120" w:after="120" w:line="276" w:lineRule="auto"/>
        <w:jc w:val="both"/>
        <w:rPr>
          <w:color w:val="002060"/>
          <w:highlight w:val="white"/>
          <w:lang w:val="vi-VN"/>
        </w:rPr>
      </w:pPr>
      <w:r w:rsidRPr="007E0FC2">
        <w:rPr>
          <w:color w:val="002060"/>
          <w:highlight w:val="white"/>
          <w:lang w:val="vi-VN"/>
        </w:rPr>
        <w:t xml:space="preserve">Cây hàng năm hàng năm tương đương sản lượng trung bình  trong 3 năm trước nhân với giá trị thị trường hiện tại ở thời điểm bồi thường; </w:t>
      </w:r>
    </w:p>
    <w:p w:rsidR="00D52043" w:rsidRPr="007E0FC2" w:rsidRDefault="00D52043" w:rsidP="007E0FC2">
      <w:pPr>
        <w:numPr>
          <w:ilvl w:val="0"/>
          <w:numId w:val="186"/>
        </w:numPr>
        <w:spacing w:before="120" w:after="120" w:line="276" w:lineRule="auto"/>
        <w:jc w:val="both"/>
        <w:rPr>
          <w:color w:val="002060"/>
          <w:highlight w:val="white"/>
          <w:lang w:val="vi-VN"/>
        </w:rPr>
      </w:pPr>
      <w:r w:rsidRPr="007E0FC2">
        <w:rPr>
          <w:color w:val="002060"/>
          <w:highlight w:val="white"/>
          <w:lang w:val="vi-VN"/>
        </w:rPr>
        <w:t>Cây lấy gỗ, dựa vào đường kính, chiều cao, năm tuổi tương đương theo giá thị trường hiện tại.</w:t>
      </w:r>
    </w:p>
    <w:p w:rsidR="004B0C34" w:rsidRPr="007E0FC2" w:rsidRDefault="004B0C34" w:rsidP="007E0FC2">
      <w:pPr>
        <w:spacing w:before="120" w:after="120" w:line="276" w:lineRule="auto"/>
        <w:ind w:left="360"/>
        <w:jc w:val="both"/>
        <w:rPr>
          <w:color w:val="002060"/>
          <w:highlight w:val="white"/>
        </w:rPr>
      </w:pPr>
      <w:r w:rsidRPr="007E0FC2">
        <w:rPr>
          <w:color w:val="002060"/>
          <w:highlight w:val="white"/>
        </w:rPr>
        <w:t>Các căn cứ xác định định đơn giá bồi thường:</w:t>
      </w:r>
    </w:p>
    <w:p w:rsidR="004B0C34" w:rsidRPr="007E0FC2" w:rsidRDefault="004B0C34" w:rsidP="007E0FC2">
      <w:pPr>
        <w:pStyle w:val="ListParagraph"/>
        <w:numPr>
          <w:ilvl w:val="0"/>
          <w:numId w:val="187"/>
        </w:numPr>
        <w:spacing w:before="120" w:line="276" w:lineRule="auto"/>
        <w:rPr>
          <w:color w:val="002060"/>
          <w:highlight w:val="white"/>
          <w:lang w:val="vi-VN"/>
        </w:rPr>
      </w:pPr>
      <w:r w:rsidRPr="007E0FC2">
        <w:rPr>
          <w:color w:val="002060"/>
          <w:highlight w:val="white"/>
          <w:lang w:val="vi-VN"/>
        </w:rPr>
        <w:t>Quyết định số 2448/2013/QĐ-UBND ngày 31/12/2013 của Ủy ban nhân dân tỉnh Bắc Kạn ban hành đơn giá bồi thường nhà ở, công trình phục vụ sinh hoạt của hộ gia đình, cá nhân khi Nhà nước thu hồi đất trên địa bàn tỉnh Bắc Kạn;</w:t>
      </w:r>
    </w:p>
    <w:p w:rsidR="004B0C34" w:rsidRPr="007E0FC2" w:rsidRDefault="004B0C34" w:rsidP="007E0FC2">
      <w:pPr>
        <w:pStyle w:val="ListParagraph"/>
        <w:numPr>
          <w:ilvl w:val="0"/>
          <w:numId w:val="187"/>
        </w:numPr>
        <w:spacing w:before="120" w:line="276" w:lineRule="auto"/>
        <w:rPr>
          <w:color w:val="002060"/>
          <w:highlight w:val="white"/>
          <w:lang w:val="vi-VN"/>
        </w:rPr>
      </w:pPr>
      <w:r w:rsidRPr="007E0FC2">
        <w:rPr>
          <w:color w:val="002060"/>
          <w:highlight w:val="white"/>
          <w:lang w:val="vi-VN"/>
        </w:rPr>
        <w:t xml:space="preserve">Quyết định số 27/2016/QĐ-UBND ngày 22/12/2014 của Ủy ban nhân dân tỉnh Bắc Kạn về </w:t>
      </w:r>
      <w:r w:rsidRPr="007E0FC2">
        <w:rPr>
          <w:color w:val="002060"/>
          <w:highlight w:val="white"/>
          <w:u w:color="FF0000"/>
          <w:lang w:val="vi-VN"/>
        </w:rPr>
        <w:t>việcBan hành</w:t>
      </w:r>
      <w:r w:rsidRPr="007E0FC2">
        <w:rPr>
          <w:color w:val="002060"/>
          <w:highlight w:val="white"/>
          <w:lang w:val="vi-VN"/>
        </w:rPr>
        <w:t xml:space="preserve"> giá đất định kỳ 5 năm (2015-2019) trên địa bàn tỉnh Bắc Kạn;</w:t>
      </w:r>
    </w:p>
    <w:p w:rsidR="004B0C34" w:rsidRPr="007E0FC2" w:rsidRDefault="004B0C34" w:rsidP="007E0FC2">
      <w:pPr>
        <w:pStyle w:val="ListParagraph"/>
        <w:numPr>
          <w:ilvl w:val="0"/>
          <w:numId w:val="187"/>
        </w:numPr>
        <w:spacing w:before="120" w:line="276" w:lineRule="auto"/>
        <w:rPr>
          <w:color w:val="002060"/>
          <w:highlight w:val="white"/>
          <w:lang w:val="vi-VN"/>
        </w:rPr>
      </w:pPr>
      <w:r w:rsidRPr="007E0FC2">
        <w:rPr>
          <w:color w:val="002060"/>
          <w:highlight w:val="white"/>
          <w:lang w:val="vi-VN"/>
        </w:rPr>
        <w:t xml:space="preserve">Quyết định số 01/2016/QĐ-UBND của UBND tỉnh Bắc Kạn ngày 25/1/2016 về việc Ban hành Quy định đơn </w:t>
      </w:r>
      <w:r w:rsidRPr="007E0FC2">
        <w:rPr>
          <w:color w:val="002060"/>
          <w:highlight w:val="white"/>
          <w:u w:color="FF0000"/>
          <w:lang w:val="vi-VN"/>
        </w:rPr>
        <w:t>giá bồi</w:t>
      </w:r>
      <w:r w:rsidRPr="007E0FC2">
        <w:rPr>
          <w:color w:val="002060"/>
          <w:highlight w:val="white"/>
          <w:lang w:val="vi-VN"/>
        </w:rPr>
        <w:t xml:space="preserve"> thường giải phóng mặt bằng đối với cây trồng, vật nuôi khi Nhà nước thu hồi đất áp dụng trên địa</w:t>
      </w:r>
      <w:r w:rsidRPr="007E0FC2">
        <w:rPr>
          <w:color w:val="002060"/>
          <w:spacing w:val="2"/>
          <w:w w:val="102"/>
          <w:highlight w:val="white"/>
        </w:rPr>
        <w:t xml:space="preserve"> bàn tỉnh Bắc Kạn.</w:t>
      </w:r>
    </w:p>
    <w:p w:rsidR="004B0C34" w:rsidRPr="007E0FC2" w:rsidRDefault="00D52043" w:rsidP="007E0FC2">
      <w:pPr>
        <w:numPr>
          <w:ilvl w:val="0"/>
          <w:numId w:val="89"/>
        </w:numPr>
        <w:tabs>
          <w:tab w:val="left" w:pos="540"/>
        </w:tabs>
        <w:spacing w:before="120" w:after="120" w:line="276" w:lineRule="auto"/>
        <w:ind w:left="0" w:firstLine="0"/>
        <w:jc w:val="both"/>
        <w:rPr>
          <w:color w:val="002060"/>
          <w:highlight w:val="white"/>
          <w:lang w:val="vi-VN"/>
        </w:rPr>
      </w:pPr>
      <w:r w:rsidRPr="007E0FC2">
        <w:rPr>
          <w:color w:val="002060"/>
          <w:highlight w:val="white"/>
          <w:lang w:val="vi-VN"/>
        </w:rPr>
        <w:t xml:space="preserve">Theo kết quả điều tra khảo sát, </w:t>
      </w:r>
      <w:r w:rsidR="00513120" w:rsidRPr="007E0FC2">
        <w:rPr>
          <w:color w:val="002060"/>
          <w:highlight w:val="white"/>
        </w:rPr>
        <w:t>và tham vấn ý kiến người dân về</w:t>
      </w:r>
      <w:r w:rsidRPr="007E0FC2">
        <w:rPr>
          <w:color w:val="002060"/>
          <w:highlight w:val="white"/>
          <w:lang w:val="vi-VN"/>
        </w:rPr>
        <w:t xml:space="preserve"> giá bồi thường </w:t>
      </w:r>
      <w:r w:rsidR="004B0C34" w:rsidRPr="007E0FC2">
        <w:rPr>
          <w:color w:val="002060"/>
          <w:highlight w:val="white"/>
        </w:rPr>
        <w:t>đất đai, cây cối hoa mầu, vật kiến trúc về cơ bản theo quy định hiện hành của UBND tỉnh Bắc Kạn và phù hợp với giá thị trườn</w:t>
      </w:r>
      <w:r w:rsidR="00513120" w:rsidRPr="007E0FC2">
        <w:rPr>
          <w:color w:val="002060"/>
          <w:highlight w:val="white"/>
        </w:rPr>
        <w:t>g. Do vậy các đơn giá bồi thường cho đất và cây cối hoa màu cho</w:t>
      </w:r>
      <w:r w:rsidR="00661CF3">
        <w:rPr>
          <w:color w:val="002060"/>
          <w:highlight w:val="white"/>
        </w:rPr>
        <w:t xml:space="preserve"> tiểu</w:t>
      </w:r>
      <w:r w:rsidR="00513120" w:rsidRPr="007E0FC2">
        <w:rPr>
          <w:color w:val="002060"/>
          <w:highlight w:val="white"/>
        </w:rPr>
        <w:t xml:space="preserve"> dự án được đề xuất cụ thể như sau:</w:t>
      </w:r>
    </w:p>
    <w:p w:rsidR="001B34D7" w:rsidRPr="007E0FC2" w:rsidRDefault="00DC1736" w:rsidP="007E0FC2">
      <w:pPr>
        <w:pStyle w:val="ListParagraph"/>
        <w:numPr>
          <w:ilvl w:val="3"/>
          <w:numId w:val="35"/>
        </w:numPr>
        <w:spacing w:before="120" w:line="276" w:lineRule="auto"/>
        <w:ind w:left="567" w:hanging="567"/>
        <w:jc w:val="left"/>
        <w:rPr>
          <w:b/>
          <w:bCs/>
          <w:color w:val="002060"/>
          <w:kern w:val="32"/>
          <w:highlight w:val="white"/>
        </w:rPr>
      </w:pPr>
      <w:bookmarkStart w:id="693" w:name="_Hlk7789065"/>
      <w:r w:rsidRPr="007E0FC2">
        <w:rPr>
          <w:b/>
          <w:bCs/>
          <w:color w:val="002060"/>
          <w:kern w:val="32"/>
          <w:highlight w:val="white"/>
        </w:rPr>
        <w:lastRenderedPageBreak/>
        <w:t xml:space="preserve">Giá bồi thường </w:t>
      </w:r>
      <w:r w:rsidR="00DB5C31" w:rsidRPr="007E0FC2">
        <w:rPr>
          <w:b/>
          <w:bCs/>
          <w:color w:val="002060"/>
          <w:kern w:val="32"/>
          <w:highlight w:val="white"/>
        </w:rPr>
        <w:t>cho đất bị ảnh hưởng</w:t>
      </w:r>
    </w:p>
    <w:tbl>
      <w:tblPr>
        <w:tblW w:w="5098"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6"/>
        <w:gridCol w:w="2247"/>
        <w:gridCol w:w="1185"/>
        <w:gridCol w:w="2042"/>
        <w:gridCol w:w="1154"/>
        <w:gridCol w:w="862"/>
        <w:gridCol w:w="1277"/>
      </w:tblGrid>
      <w:tr w:rsidR="007E0FC2" w:rsidRPr="007E0FC2" w:rsidTr="00785DF0">
        <w:trPr>
          <w:trHeight w:val="411"/>
          <w:tblHeader/>
        </w:trPr>
        <w:tc>
          <w:tcPr>
            <w:tcW w:w="386" w:type="pct"/>
            <w:vMerge w:val="restart"/>
            <w:shd w:val="clear" w:color="auto" w:fill="auto"/>
            <w:vAlign w:val="center"/>
            <w:hideMark/>
          </w:tcPr>
          <w:p w:rsidR="00DB5C31" w:rsidRPr="007E0FC2" w:rsidRDefault="00DB5C31" w:rsidP="007E0FC2">
            <w:pPr>
              <w:spacing w:line="276" w:lineRule="auto"/>
              <w:jc w:val="center"/>
              <w:rPr>
                <w:b/>
                <w:bCs/>
                <w:color w:val="002060"/>
                <w:highlight w:val="white"/>
              </w:rPr>
            </w:pPr>
            <w:r w:rsidRPr="007E0FC2">
              <w:rPr>
                <w:b/>
                <w:bCs/>
                <w:color w:val="002060"/>
                <w:highlight w:val="white"/>
              </w:rPr>
              <w:t>TT</w:t>
            </w:r>
          </w:p>
        </w:tc>
        <w:tc>
          <w:tcPr>
            <w:tcW w:w="1157" w:type="pct"/>
            <w:vMerge w:val="restart"/>
            <w:shd w:val="clear" w:color="auto" w:fill="auto"/>
            <w:vAlign w:val="center"/>
            <w:hideMark/>
          </w:tcPr>
          <w:p w:rsidR="00DB5C31" w:rsidRPr="007E0FC2" w:rsidRDefault="00DB5C31" w:rsidP="007E0FC2">
            <w:pPr>
              <w:spacing w:line="276" w:lineRule="auto"/>
              <w:jc w:val="center"/>
              <w:rPr>
                <w:b/>
                <w:bCs/>
                <w:color w:val="002060"/>
                <w:highlight w:val="white"/>
              </w:rPr>
            </w:pPr>
            <w:r w:rsidRPr="007E0FC2">
              <w:rPr>
                <w:b/>
                <w:bCs/>
                <w:color w:val="002060"/>
                <w:highlight w:val="white"/>
              </w:rPr>
              <w:t>Các hạng mục</w:t>
            </w:r>
          </w:p>
        </w:tc>
        <w:tc>
          <w:tcPr>
            <w:tcW w:w="610" w:type="pct"/>
            <w:vMerge w:val="restart"/>
            <w:shd w:val="clear" w:color="auto" w:fill="auto"/>
            <w:vAlign w:val="center"/>
            <w:hideMark/>
          </w:tcPr>
          <w:p w:rsidR="00DB5C31" w:rsidRPr="007E0FC2" w:rsidRDefault="00DB5C31" w:rsidP="007E0FC2">
            <w:pPr>
              <w:spacing w:line="276" w:lineRule="auto"/>
              <w:jc w:val="center"/>
              <w:rPr>
                <w:b/>
                <w:bCs/>
                <w:color w:val="002060"/>
                <w:highlight w:val="white"/>
              </w:rPr>
            </w:pPr>
            <w:r w:rsidRPr="007E0FC2">
              <w:rPr>
                <w:b/>
                <w:bCs/>
                <w:color w:val="002060"/>
                <w:highlight w:val="white"/>
              </w:rPr>
              <w:t>Đơn vị tính</w:t>
            </w:r>
          </w:p>
        </w:tc>
        <w:tc>
          <w:tcPr>
            <w:tcW w:w="1085" w:type="pct"/>
            <w:vMerge w:val="restart"/>
            <w:shd w:val="clear" w:color="auto" w:fill="auto"/>
            <w:vAlign w:val="center"/>
            <w:hideMark/>
          </w:tcPr>
          <w:p w:rsidR="00DB5C31" w:rsidRPr="007E0FC2" w:rsidRDefault="00DB5C31" w:rsidP="007E0FC2">
            <w:pPr>
              <w:spacing w:line="276" w:lineRule="auto"/>
              <w:jc w:val="center"/>
              <w:rPr>
                <w:b/>
                <w:bCs/>
                <w:color w:val="002060"/>
                <w:highlight w:val="white"/>
              </w:rPr>
            </w:pPr>
            <w:r w:rsidRPr="007E0FC2">
              <w:rPr>
                <w:b/>
                <w:bCs/>
                <w:color w:val="002060"/>
                <w:highlight w:val="white"/>
              </w:rPr>
              <w:t>QĐ số 22/2014/QĐ-UBND, ngày 22/12/2014 của UBND tỉnh Bắc Kạn</w:t>
            </w:r>
          </w:p>
        </w:tc>
        <w:tc>
          <w:tcPr>
            <w:tcW w:w="617" w:type="pct"/>
            <w:vMerge w:val="restart"/>
            <w:shd w:val="clear" w:color="auto" w:fill="auto"/>
            <w:vAlign w:val="center"/>
            <w:hideMark/>
          </w:tcPr>
          <w:p w:rsidR="00DB5C31" w:rsidRPr="007E0FC2" w:rsidRDefault="00DB5C31" w:rsidP="007E0FC2">
            <w:pPr>
              <w:spacing w:line="276" w:lineRule="auto"/>
              <w:jc w:val="center"/>
              <w:rPr>
                <w:b/>
                <w:bCs/>
                <w:color w:val="002060"/>
                <w:highlight w:val="white"/>
              </w:rPr>
            </w:pPr>
            <w:r w:rsidRPr="007E0FC2">
              <w:rPr>
                <w:b/>
                <w:bCs/>
                <w:color w:val="002060"/>
                <w:highlight w:val="white"/>
              </w:rPr>
              <w:t xml:space="preserve"> Giá điều tra </w:t>
            </w:r>
          </w:p>
        </w:tc>
        <w:tc>
          <w:tcPr>
            <w:tcW w:w="463" w:type="pct"/>
            <w:vMerge w:val="restart"/>
            <w:shd w:val="clear" w:color="auto" w:fill="auto"/>
            <w:vAlign w:val="center"/>
            <w:hideMark/>
          </w:tcPr>
          <w:p w:rsidR="00DB5C31" w:rsidRPr="007E0FC2" w:rsidRDefault="00DB5C31" w:rsidP="007E0FC2">
            <w:pPr>
              <w:spacing w:line="276" w:lineRule="auto"/>
              <w:jc w:val="center"/>
              <w:rPr>
                <w:b/>
                <w:bCs/>
                <w:color w:val="002060"/>
                <w:highlight w:val="white"/>
              </w:rPr>
            </w:pPr>
            <w:r w:rsidRPr="007E0FC2">
              <w:rPr>
                <w:b/>
                <w:bCs/>
                <w:color w:val="002060"/>
                <w:highlight w:val="white"/>
              </w:rPr>
              <w:t>Hệ số chênh lệch</w:t>
            </w:r>
          </w:p>
        </w:tc>
        <w:tc>
          <w:tcPr>
            <w:tcW w:w="682" w:type="pct"/>
            <w:vMerge w:val="restart"/>
            <w:shd w:val="clear" w:color="auto" w:fill="auto"/>
            <w:vAlign w:val="center"/>
            <w:hideMark/>
          </w:tcPr>
          <w:p w:rsidR="00DB5C31" w:rsidRPr="007E0FC2" w:rsidRDefault="00DB5C31" w:rsidP="007E0FC2">
            <w:pPr>
              <w:spacing w:line="276" w:lineRule="auto"/>
              <w:jc w:val="center"/>
              <w:rPr>
                <w:b/>
                <w:bCs/>
                <w:color w:val="002060"/>
                <w:highlight w:val="white"/>
              </w:rPr>
            </w:pPr>
            <w:r w:rsidRPr="007E0FC2">
              <w:rPr>
                <w:b/>
                <w:bCs/>
                <w:color w:val="002060"/>
                <w:highlight w:val="white"/>
              </w:rPr>
              <w:t xml:space="preserve"> Giá đề xuất đền bù </w:t>
            </w:r>
          </w:p>
        </w:tc>
      </w:tr>
      <w:tr w:rsidR="007E0FC2" w:rsidRPr="007E0FC2" w:rsidTr="00785DF0">
        <w:trPr>
          <w:trHeight w:val="651"/>
          <w:tblHeader/>
        </w:trPr>
        <w:tc>
          <w:tcPr>
            <w:tcW w:w="386" w:type="pct"/>
            <w:vMerge/>
            <w:vAlign w:val="center"/>
            <w:hideMark/>
          </w:tcPr>
          <w:p w:rsidR="00DB5C31" w:rsidRPr="007E0FC2" w:rsidRDefault="00DB5C31" w:rsidP="007E0FC2">
            <w:pPr>
              <w:spacing w:line="276" w:lineRule="auto"/>
              <w:rPr>
                <w:b/>
                <w:bCs/>
                <w:color w:val="002060"/>
                <w:highlight w:val="white"/>
              </w:rPr>
            </w:pPr>
          </w:p>
        </w:tc>
        <w:tc>
          <w:tcPr>
            <w:tcW w:w="1157" w:type="pct"/>
            <w:vMerge/>
            <w:vAlign w:val="center"/>
            <w:hideMark/>
          </w:tcPr>
          <w:p w:rsidR="00DB5C31" w:rsidRPr="007E0FC2" w:rsidRDefault="00DB5C31" w:rsidP="007E0FC2">
            <w:pPr>
              <w:spacing w:line="276" w:lineRule="auto"/>
              <w:rPr>
                <w:b/>
                <w:bCs/>
                <w:color w:val="002060"/>
                <w:highlight w:val="white"/>
              </w:rPr>
            </w:pPr>
          </w:p>
        </w:tc>
        <w:tc>
          <w:tcPr>
            <w:tcW w:w="610" w:type="pct"/>
            <w:vMerge/>
            <w:vAlign w:val="center"/>
            <w:hideMark/>
          </w:tcPr>
          <w:p w:rsidR="00DB5C31" w:rsidRPr="007E0FC2" w:rsidRDefault="00DB5C31" w:rsidP="007E0FC2">
            <w:pPr>
              <w:spacing w:line="276" w:lineRule="auto"/>
              <w:rPr>
                <w:b/>
                <w:bCs/>
                <w:color w:val="002060"/>
                <w:highlight w:val="white"/>
              </w:rPr>
            </w:pPr>
          </w:p>
        </w:tc>
        <w:tc>
          <w:tcPr>
            <w:tcW w:w="1085" w:type="pct"/>
            <w:vMerge/>
            <w:vAlign w:val="center"/>
            <w:hideMark/>
          </w:tcPr>
          <w:p w:rsidR="00DB5C31" w:rsidRPr="007E0FC2" w:rsidRDefault="00DB5C31" w:rsidP="007E0FC2">
            <w:pPr>
              <w:spacing w:line="276" w:lineRule="auto"/>
              <w:rPr>
                <w:b/>
                <w:bCs/>
                <w:color w:val="002060"/>
                <w:highlight w:val="white"/>
              </w:rPr>
            </w:pPr>
          </w:p>
        </w:tc>
        <w:tc>
          <w:tcPr>
            <w:tcW w:w="617" w:type="pct"/>
            <w:vMerge/>
            <w:vAlign w:val="center"/>
            <w:hideMark/>
          </w:tcPr>
          <w:p w:rsidR="00DB5C31" w:rsidRPr="007E0FC2" w:rsidRDefault="00DB5C31" w:rsidP="007E0FC2">
            <w:pPr>
              <w:spacing w:line="276" w:lineRule="auto"/>
              <w:rPr>
                <w:b/>
                <w:bCs/>
                <w:color w:val="002060"/>
                <w:highlight w:val="white"/>
              </w:rPr>
            </w:pPr>
          </w:p>
        </w:tc>
        <w:tc>
          <w:tcPr>
            <w:tcW w:w="463" w:type="pct"/>
            <w:vMerge/>
            <w:vAlign w:val="center"/>
            <w:hideMark/>
          </w:tcPr>
          <w:p w:rsidR="00DB5C31" w:rsidRPr="007E0FC2" w:rsidRDefault="00DB5C31" w:rsidP="007E0FC2">
            <w:pPr>
              <w:spacing w:line="276" w:lineRule="auto"/>
              <w:rPr>
                <w:b/>
                <w:bCs/>
                <w:color w:val="002060"/>
                <w:highlight w:val="white"/>
              </w:rPr>
            </w:pPr>
          </w:p>
        </w:tc>
        <w:tc>
          <w:tcPr>
            <w:tcW w:w="682" w:type="pct"/>
            <w:vMerge/>
            <w:vAlign w:val="center"/>
            <w:hideMark/>
          </w:tcPr>
          <w:p w:rsidR="00DB5C31" w:rsidRPr="007E0FC2" w:rsidRDefault="00DB5C31" w:rsidP="007E0FC2">
            <w:pPr>
              <w:spacing w:line="276" w:lineRule="auto"/>
              <w:rPr>
                <w:b/>
                <w:bCs/>
                <w:color w:val="002060"/>
                <w:highlight w:val="white"/>
              </w:rPr>
            </w:pPr>
          </w:p>
        </w:tc>
      </w:tr>
      <w:tr w:rsidR="007E0FC2" w:rsidRPr="007E0FC2" w:rsidTr="00785DF0">
        <w:trPr>
          <w:trHeight w:val="20"/>
        </w:trPr>
        <w:tc>
          <w:tcPr>
            <w:tcW w:w="386" w:type="pct"/>
            <w:shd w:val="clear" w:color="auto" w:fill="auto"/>
            <w:vAlign w:val="center"/>
            <w:hideMark/>
          </w:tcPr>
          <w:p w:rsidR="00DB5C31" w:rsidRPr="007E0FC2" w:rsidRDefault="00DB5C31" w:rsidP="007E0FC2">
            <w:pPr>
              <w:spacing w:line="276" w:lineRule="auto"/>
              <w:jc w:val="center"/>
              <w:rPr>
                <w:b/>
                <w:bCs/>
                <w:color w:val="002060"/>
                <w:highlight w:val="white"/>
              </w:rPr>
            </w:pPr>
            <w:r w:rsidRPr="007E0FC2">
              <w:rPr>
                <w:b/>
                <w:bCs/>
                <w:color w:val="002060"/>
                <w:highlight w:val="white"/>
              </w:rPr>
              <w:t>I</w:t>
            </w:r>
          </w:p>
        </w:tc>
        <w:tc>
          <w:tcPr>
            <w:tcW w:w="4614" w:type="pct"/>
            <w:gridSpan w:val="6"/>
            <w:shd w:val="clear" w:color="auto" w:fill="auto"/>
            <w:vAlign w:val="center"/>
            <w:hideMark/>
          </w:tcPr>
          <w:p w:rsidR="00DB5C31" w:rsidRPr="007E0FC2" w:rsidRDefault="00DB5C31" w:rsidP="007E0FC2">
            <w:pPr>
              <w:spacing w:line="276" w:lineRule="auto"/>
              <w:rPr>
                <w:b/>
                <w:bCs/>
                <w:color w:val="002060"/>
                <w:highlight w:val="white"/>
              </w:rPr>
            </w:pPr>
            <w:r w:rsidRPr="007E0FC2">
              <w:rPr>
                <w:b/>
                <w:bCs/>
                <w:color w:val="002060"/>
                <w:highlight w:val="white"/>
              </w:rPr>
              <w:t>Xã Yên Hân, huyện Chợ Mới  </w:t>
            </w:r>
          </w:p>
        </w:tc>
      </w:tr>
      <w:tr w:rsidR="007E0FC2" w:rsidRPr="007E0FC2" w:rsidTr="00785DF0">
        <w:trPr>
          <w:trHeight w:val="20"/>
        </w:trPr>
        <w:tc>
          <w:tcPr>
            <w:tcW w:w="386"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w:t>
            </w:r>
          </w:p>
        </w:tc>
        <w:tc>
          <w:tcPr>
            <w:tcW w:w="1157" w:type="pct"/>
            <w:shd w:val="clear" w:color="auto" w:fill="auto"/>
            <w:vAlign w:val="center"/>
            <w:hideMark/>
          </w:tcPr>
          <w:p w:rsidR="00DB5C31" w:rsidRPr="007E0FC2" w:rsidRDefault="00DB5C31" w:rsidP="007E0FC2">
            <w:pPr>
              <w:spacing w:line="276" w:lineRule="auto"/>
              <w:rPr>
                <w:color w:val="002060"/>
                <w:highlight w:val="white"/>
              </w:rPr>
            </w:pPr>
            <w:r w:rsidRPr="007E0FC2">
              <w:rPr>
                <w:color w:val="002060"/>
                <w:highlight w:val="white"/>
              </w:rPr>
              <w:t>Đất trồng</w:t>
            </w:r>
            <w:r w:rsidR="00C9052A">
              <w:rPr>
                <w:color w:val="002060"/>
                <w:highlight w:val="white"/>
              </w:rPr>
              <w:t xml:space="preserve"> cây hàng năm (trồng</w:t>
            </w:r>
            <w:r w:rsidRPr="007E0FC2">
              <w:rPr>
                <w:color w:val="002060"/>
                <w:highlight w:val="white"/>
              </w:rPr>
              <w:t xml:space="preserve"> lúa nước</w:t>
            </w:r>
            <w:r w:rsidR="00C9052A">
              <w:rPr>
                <w:color w:val="002060"/>
                <w:highlight w:val="white"/>
              </w:rPr>
              <w:t>)</w:t>
            </w:r>
          </w:p>
        </w:tc>
        <w:tc>
          <w:tcPr>
            <w:tcW w:w="610"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VNĐ/m</w:t>
            </w:r>
            <w:r w:rsidRPr="0086066E">
              <w:rPr>
                <w:color w:val="002060"/>
                <w:highlight w:val="white"/>
                <w:vertAlign w:val="superscript"/>
              </w:rPr>
              <w:t>2</w:t>
            </w:r>
          </w:p>
        </w:tc>
        <w:tc>
          <w:tcPr>
            <w:tcW w:w="1085"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40.000</w:t>
            </w:r>
          </w:p>
        </w:tc>
        <w:tc>
          <w:tcPr>
            <w:tcW w:w="617"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40.000</w:t>
            </w:r>
          </w:p>
        </w:tc>
        <w:tc>
          <w:tcPr>
            <w:tcW w:w="463"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1,00</w:t>
            </w:r>
          </w:p>
        </w:tc>
        <w:tc>
          <w:tcPr>
            <w:tcW w:w="682"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40.000</w:t>
            </w:r>
          </w:p>
        </w:tc>
      </w:tr>
      <w:tr w:rsidR="007E0FC2" w:rsidRPr="007E0FC2" w:rsidTr="00785DF0">
        <w:trPr>
          <w:trHeight w:val="20"/>
        </w:trPr>
        <w:tc>
          <w:tcPr>
            <w:tcW w:w="386"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2</w:t>
            </w:r>
          </w:p>
        </w:tc>
        <w:tc>
          <w:tcPr>
            <w:tcW w:w="1157" w:type="pct"/>
            <w:shd w:val="clear" w:color="auto" w:fill="auto"/>
            <w:vAlign w:val="center"/>
            <w:hideMark/>
          </w:tcPr>
          <w:p w:rsidR="00DB5C31" w:rsidRPr="007E0FC2" w:rsidRDefault="00DB5C31" w:rsidP="007E0FC2">
            <w:pPr>
              <w:spacing w:line="276" w:lineRule="auto"/>
              <w:rPr>
                <w:color w:val="002060"/>
                <w:highlight w:val="white"/>
              </w:rPr>
            </w:pPr>
            <w:r w:rsidRPr="007E0FC2">
              <w:rPr>
                <w:color w:val="002060"/>
                <w:highlight w:val="white"/>
              </w:rPr>
              <w:t>Đất cây lâu năm</w:t>
            </w:r>
          </w:p>
        </w:tc>
        <w:tc>
          <w:tcPr>
            <w:tcW w:w="610"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VNĐ/m</w:t>
            </w:r>
            <w:r w:rsidRPr="0086066E">
              <w:rPr>
                <w:color w:val="002060"/>
                <w:highlight w:val="white"/>
                <w:vertAlign w:val="superscript"/>
              </w:rPr>
              <w:t>2</w:t>
            </w:r>
          </w:p>
        </w:tc>
        <w:tc>
          <w:tcPr>
            <w:tcW w:w="1085"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15.000</w:t>
            </w:r>
          </w:p>
        </w:tc>
        <w:tc>
          <w:tcPr>
            <w:tcW w:w="617"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15.000</w:t>
            </w:r>
          </w:p>
        </w:tc>
        <w:tc>
          <w:tcPr>
            <w:tcW w:w="463"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1,00</w:t>
            </w:r>
          </w:p>
        </w:tc>
        <w:tc>
          <w:tcPr>
            <w:tcW w:w="682"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15.000</w:t>
            </w:r>
          </w:p>
        </w:tc>
      </w:tr>
      <w:tr w:rsidR="007E0FC2" w:rsidRPr="007E0FC2" w:rsidTr="00785DF0">
        <w:trPr>
          <w:trHeight w:val="20"/>
        </w:trPr>
        <w:tc>
          <w:tcPr>
            <w:tcW w:w="386"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3</w:t>
            </w:r>
          </w:p>
        </w:tc>
        <w:tc>
          <w:tcPr>
            <w:tcW w:w="1157" w:type="pct"/>
            <w:shd w:val="clear" w:color="auto" w:fill="auto"/>
            <w:vAlign w:val="center"/>
            <w:hideMark/>
          </w:tcPr>
          <w:p w:rsidR="00DB5C31" w:rsidRPr="007E0FC2" w:rsidRDefault="00DB5C31" w:rsidP="007E0FC2">
            <w:pPr>
              <w:spacing w:line="276" w:lineRule="auto"/>
              <w:rPr>
                <w:color w:val="002060"/>
                <w:highlight w:val="white"/>
              </w:rPr>
            </w:pPr>
            <w:r w:rsidRPr="007E0FC2">
              <w:rPr>
                <w:color w:val="002060"/>
                <w:highlight w:val="white"/>
              </w:rPr>
              <w:t>Đất nuôi trồng thủy sản</w:t>
            </w:r>
          </w:p>
        </w:tc>
        <w:tc>
          <w:tcPr>
            <w:tcW w:w="610"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VNĐ/m</w:t>
            </w:r>
            <w:r w:rsidRPr="0086066E">
              <w:rPr>
                <w:color w:val="002060"/>
                <w:highlight w:val="white"/>
                <w:vertAlign w:val="superscript"/>
              </w:rPr>
              <w:t>2</w:t>
            </w:r>
          </w:p>
        </w:tc>
        <w:tc>
          <w:tcPr>
            <w:tcW w:w="1085"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25.000</w:t>
            </w:r>
          </w:p>
        </w:tc>
        <w:tc>
          <w:tcPr>
            <w:tcW w:w="617"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25.000</w:t>
            </w:r>
          </w:p>
        </w:tc>
        <w:tc>
          <w:tcPr>
            <w:tcW w:w="463"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1,00</w:t>
            </w:r>
          </w:p>
        </w:tc>
        <w:tc>
          <w:tcPr>
            <w:tcW w:w="682"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25.000</w:t>
            </w:r>
          </w:p>
        </w:tc>
      </w:tr>
      <w:tr w:rsidR="007E0FC2" w:rsidRPr="007E0FC2" w:rsidTr="00785DF0">
        <w:trPr>
          <w:trHeight w:val="20"/>
        </w:trPr>
        <w:tc>
          <w:tcPr>
            <w:tcW w:w="386"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4</w:t>
            </w:r>
          </w:p>
        </w:tc>
        <w:tc>
          <w:tcPr>
            <w:tcW w:w="1157" w:type="pct"/>
            <w:shd w:val="clear" w:color="auto" w:fill="auto"/>
            <w:vAlign w:val="center"/>
            <w:hideMark/>
          </w:tcPr>
          <w:p w:rsidR="00DB5C31" w:rsidRPr="007E0FC2" w:rsidRDefault="00DB5C31" w:rsidP="007E0FC2">
            <w:pPr>
              <w:spacing w:line="276" w:lineRule="auto"/>
              <w:rPr>
                <w:color w:val="002060"/>
                <w:highlight w:val="white"/>
              </w:rPr>
            </w:pPr>
            <w:r w:rsidRPr="007E0FC2">
              <w:rPr>
                <w:color w:val="002060"/>
                <w:highlight w:val="white"/>
              </w:rPr>
              <w:t>Đất rừng</w:t>
            </w:r>
            <w:r w:rsidR="00E0464C">
              <w:rPr>
                <w:color w:val="002060"/>
                <w:highlight w:val="white"/>
              </w:rPr>
              <w:t xml:space="preserve"> sản xuất</w:t>
            </w:r>
          </w:p>
        </w:tc>
        <w:tc>
          <w:tcPr>
            <w:tcW w:w="610"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VNĐ/m</w:t>
            </w:r>
            <w:r w:rsidRPr="0086066E">
              <w:rPr>
                <w:color w:val="002060"/>
                <w:highlight w:val="white"/>
                <w:vertAlign w:val="superscript"/>
              </w:rPr>
              <w:t>2</w:t>
            </w:r>
          </w:p>
        </w:tc>
        <w:tc>
          <w:tcPr>
            <w:tcW w:w="1085"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4.500</w:t>
            </w:r>
          </w:p>
        </w:tc>
        <w:tc>
          <w:tcPr>
            <w:tcW w:w="617"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4.500</w:t>
            </w:r>
          </w:p>
        </w:tc>
        <w:tc>
          <w:tcPr>
            <w:tcW w:w="463"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1,00</w:t>
            </w:r>
          </w:p>
        </w:tc>
        <w:tc>
          <w:tcPr>
            <w:tcW w:w="682"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4.500</w:t>
            </w:r>
          </w:p>
        </w:tc>
      </w:tr>
      <w:tr w:rsidR="007E0FC2" w:rsidRPr="007E0FC2" w:rsidTr="00785DF0">
        <w:trPr>
          <w:trHeight w:val="20"/>
        </w:trPr>
        <w:tc>
          <w:tcPr>
            <w:tcW w:w="386" w:type="pct"/>
            <w:shd w:val="clear" w:color="auto" w:fill="auto"/>
            <w:vAlign w:val="center"/>
            <w:hideMark/>
          </w:tcPr>
          <w:p w:rsidR="00DB5C31" w:rsidRPr="007E0FC2" w:rsidRDefault="00DB5C31" w:rsidP="007E0FC2">
            <w:pPr>
              <w:spacing w:line="276" w:lineRule="auto"/>
              <w:jc w:val="center"/>
              <w:rPr>
                <w:b/>
                <w:bCs/>
                <w:color w:val="002060"/>
                <w:highlight w:val="white"/>
              </w:rPr>
            </w:pPr>
            <w:r w:rsidRPr="007E0FC2">
              <w:rPr>
                <w:b/>
                <w:bCs/>
                <w:color w:val="002060"/>
                <w:highlight w:val="white"/>
              </w:rPr>
              <w:t>II</w:t>
            </w:r>
          </w:p>
        </w:tc>
        <w:tc>
          <w:tcPr>
            <w:tcW w:w="3932" w:type="pct"/>
            <w:gridSpan w:val="5"/>
            <w:shd w:val="clear" w:color="auto" w:fill="auto"/>
            <w:vAlign w:val="center"/>
            <w:hideMark/>
          </w:tcPr>
          <w:p w:rsidR="00DB5C31" w:rsidRPr="007E0FC2" w:rsidRDefault="00DB5C31" w:rsidP="007E0FC2">
            <w:pPr>
              <w:spacing w:line="276" w:lineRule="auto"/>
              <w:rPr>
                <w:b/>
                <w:bCs/>
                <w:color w:val="002060"/>
                <w:highlight w:val="white"/>
              </w:rPr>
            </w:pPr>
            <w:r w:rsidRPr="007E0FC2">
              <w:rPr>
                <w:b/>
                <w:bCs/>
                <w:color w:val="002060"/>
                <w:highlight w:val="white"/>
              </w:rPr>
              <w:t>Xã Thanh Mai, Huyện Chợ Mới</w:t>
            </w:r>
          </w:p>
        </w:tc>
        <w:tc>
          <w:tcPr>
            <w:tcW w:w="682" w:type="pct"/>
            <w:shd w:val="clear" w:color="auto" w:fill="auto"/>
            <w:vAlign w:val="center"/>
            <w:hideMark/>
          </w:tcPr>
          <w:p w:rsidR="00DB5C31" w:rsidRPr="007E0FC2" w:rsidRDefault="00DB5C31" w:rsidP="007E0FC2">
            <w:pPr>
              <w:spacing w:line="276" w:lineRule="auto"/>
              <w:jc w:val="center"/>
              <w:rPr>
                <w:color w:val="002060"/>
                <w:highlight w:val="white"/>
              </w:rPr>
            </w:pPr>
          </w:p>
        </w:tc>
      </w:tr>
      <w:tr w:rsidR="007E0FC2" w:rsidRPr="007E0FC2" w:rsidTr="00785DF0">
        <w:trPr>
          <w:trHeight w:val="20"/>
        </w:trPr>
        <w:tc>
          <w:tcPr>
            <w:tcW w:w="386"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w:t>
            </w:r>
          </w:p>
        </w:tc>
        <w:tc>
          <w:tcPr>
            <w:tcW w:w="1157" w:type="pct"/>
            <w:shd w:val="clear" w:color="auto" w:fill="auto"/>
            <w:vAlign w:val="center"/>
            <w:hideMark/>
          </w:tcPr>
          <w:p w:rsidR="00DB5C31" w:rsidRPr="007E0FC2" w:rsidRDefault="00DB5C31" w:rsidP="007E0FC2">
            <w:pPr>
              <w:spacing w:line="276" w:lineRule="auto"/>
              <w:rPr>
                <w:color w:val="002060"/>
                <w:highlight w:val="white"/>
              </w:rPr>
            </w:pPr>
            <w:r w:rsidRPr="007E0FC2">
              <w:rPr>
                <w:color w:val="002060"/>
                <w:highlight w:val="white"/>
              </w:rPr>
              <w:t>Đất trồng</w:t>
            </w:r>
            <w:r w:rsidR="00C9052A">
              <w:rPr>
                <w:color w:val="002060"/>
                <w:highlight w:val="white"/>
              </w:rPr>
              <w:t xml:space="preserve"> cây hàng năm (trồng</w:t>
            </w:r>
            <w:r w:rsidRPr="007E0FC2">
              <w:rPr>
                <w:color w:val="002060"/>
                <w:highlight w:val="white"/>
              </w:rPr>
              <w:t xml:space="preserve"> lúa nước</w:t>
            </w:r>
            <w:r w:rsidR="00C9052A">
              <w:rPr>
                <w:color w:val="002060"/>
                <w:highlight w:val="white"/>
              </w:rPr>
              <w:t>)</w:t>
            </w:r>
          </w:p>
        </w:tc>
        <w:tc>
          <w:tcPr>
            <w:tcW w:w="610"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VNĐ/m</w:t>
            </w:r>
            <w:r w:rsidRPr="0086066E">
              <w:rPr>
                <w:color w:val="002060"/>
                <w:highlight w:val="white"/>
                <w:vertAlign w:val="superscript"/>
              </w:rPr>
              <w:t>2</w:t>
            </w:r>
          </w:p>
        </w:tc>
        <w:tc>
          <w:tcPr>
            <w:tcW w:w="1085"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37.000</w:t>
            </w:r>
          </w:p>
        </w:tc>
        <w:tc>
          <w:tcPr>
            <w:tcW w:w="617"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37.000</w:t>
            </w:r>
          </w:p>
        </w:tc>
        <w:tc>
          <w:tcPr>
            <w:tcW w:w="463"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1,00</w:t>
            </w:r>
          </w:p>
        </w:tc>
        <w:tc>
          <w:tcPr>
            <w:tcW w:w="682"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37.000</w:t>
            </w:r>
          </w:p>
        </w:tc>
      </w:tr>
      <w:tr w:rsidR="007E0FC2" w:rsidRPr="007E0FC2" w:rsidTr="00785DF0">
        <w:trPr>
          <w:trHeight w:val="20"/>
        </w:trPr>
        <w:tc>
          <w:tcPr>
            <w:tcW w:w="386"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2</w:t>
            </w:r>
          </w:p>
        </w:tc>
        <w:tc>
          <w:tcPr>
            <w:tcW w:w="1157" w:type="pct"/>
            <w:shd w:val="clear" w:color="auto" w:fill="auto"/>
            <w:vAlign w:val="center"/>
            <w:hideMark/>
          </w:tcPr>
          <w:p w:rsidR="00DB5C31" w:rsidRPr="007E0FC2" w:rsidRDefault="00DB5C31" w:rsidP="007E0FC2">
            <w:pPr>
              <w:spacing w:line="276" w:lineRule="auto"/>
              <w:rPr>
                <w:color w:val="002060"/>
                <w:highlight w:val="white"/>
              </w:rPr>
            </w:pPr>
            <w:r w:rsidRPr="007E0FC2">
              <w:rPr>
                <w:color w:val="002060"/>
                <w:highlight w:val="white"/>
              </w:rPr>
              <w:t>Đất cây lâu năm</w:t>
            </w:r>
          </w:p>
        </w:tc>
        <w:tc>
          <w:tcPr>
            <w:tcW w:w="610"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VNĐ/m</w:t>
            </w:r>
            <w:r w:rsidRPr="0086066E">
              <w:rPr>
                <w:color w:val="002060"/>
                <w:highlight w:val="white"/>
                <w:vertAlign w:val="superscript"/>
              </w:rPr>
              <w:t>2</w:t>
            </w:r>
          </w:p>
        </w:tc>
        <w:tc>
          <w:tcPr>
            <w:tcW w:w="1085"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15.000</w:t>
            </w:r>
          </w:p>
        </w:tc>
        <w:tc>
          <w:tcPr>
            <w:tcW w:w="617"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15.000</w:t>
            </w:r>
          </w:p>
        </w:tc>
        <w:tc>
          <w:tcPr>
            <w:tcW w:w="463"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1,00</w:t>
            </w:r>
          </w:p>
        </w:tc>
        <w:tc>
          <w:tcPr>
            <w:tcW w:w="682"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15.000</w:t>
            </w:r>
          </w:p>
        </w:tc>
      </w:tr>
      <w:tr w:rsidR="007E0FC2" w:rsidRPr="007E0FC2" w:rsidTr="00785DF0">
        <w:trPr>
          <w:trHeight w:val="20"/>
        </w:trPr>
        <w:tc>
          <w:tcPr>
            <w:tcW w:w="386" w:type="pct"/>
            <w:shd w:val="clear" w:color="auto" w:fill="auto"/>
            <w:vAlign w:val="center"/>
            <w:hideMark/>
          </w:tcPr>
          <w:p w:rsidR="00DB5C31" w:rsidRPr="007E0FC2" w:rsidRDefault="00DB5C31" w:rsidP="007E0FC2">
            <w:pPr>
              <w:spacing w:line="276" w:lineRule="auto"/>
              <w:jc w:val="center"/>
              <w:rPr>
                <w:b/>
                <w:bCs/>
                <w:color w:val="002060"/>
                <w:highlight w:val="white"/>
              </w:rPr>
            </w:pPr>
            <w:r w:rsidRPr="007E0FC2">
              <w:rPr>
                <w:b/>
                <w:bCs/>
                <w:color w:val="002060"/>
                <w:highlight w:val="white"/>
              </w:rPr>
              <w:t>III</w:t>
            </w:r>
          </w:p>
        </w:tc>
        <w:tc>
          <w:tcPr>
            <w:tcW w:w="3932" w:type="pct"/>
            <w:gridSpan w:val="5"/>
            <w:shd w:val="clear" w:color="auto" w:fill="auto"/>
            <w:vAlign w:val="center"/>
            <w:hideMark/>
          </w:tcPr>
          <w:p w:rsidR="00DB5C31" w:rsidRPr="007E0FC2" w:rsidRDefault="00DB5C31" w:rsidP="007E0FC2">
            <w:pPr>
              <w:spacing w:line="276" w:lineRule="auto"/>
              <w:rPr>
                <w:b/>
                <w:bCs/>
                <w:color w:val="002060"/>
                <w:highlight w:val="white"/>
              </w:rPr>
            </w:pPr>
            <w:r w:rsidRPr="007E0FC2">
              <w:rPr>
                <w:b/>
                <w:bCs/>
                <w:color w:val="002060"/>
                <w:highlight w:val="white"/>
              </w:rPr>
              <w:t>Xã Nghĩa Tá, Huyện Chợ Đồn</w:t>
            </w:r>
          </w:p>
        </w:tc>
        <w:tc>
          <w:tcPr>
            <w:tcW w:w="682" w:type="pct"/>
            <w:shd w:val="clear" w:color="auto" w:fill="auto"/>
            <w:vAlign w:val="center"/>
            <w:hideMark/>
          </w:tcPr>
          <w:p w:rsidR="00DB5C31" w:rsidRPr="007E0FC2" w:rsidRDefault="00DB5C31" w:rsidP="007E0FC2">
            <w:pPr>
              <w:spacing w:line="276" w:lineRule="auto"/>
              <w:jc w:val="center"/>
              <w:rPr>
                <w:color w:val="002060"/>
                <w:highlight w:val="white"/>
              </w:rPr>
            </w:pPr>
          </w:p>
        </w:tc>
      </w:tr>
      <w:tr w:rsidR="007E0FC2" w:rsidRPr="007E0FC2" w:rsidTr="00785DF0">
        <w:trPr>
          <w:trHeight w:val="20"/>
        </w:trPr>
        <w:tc>
          <w:tcPr>
            <w:tcW w:w="386"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w:t>
            </w:r>
          </w:p>
        </w:tc>
        <w:tc>
          <w:tcPr>
            <w:tcW w:w="1157" w:type="pct"/>
            <w:shd w:val="clear" w:color="auto" w:fill="auto"/>
            <w:vAlign w:val="center"/>
            <w:hideMark/>
          </w:tcPr>
          <w:p w:rsidR="00DB5C31" w:rsidRPr="007E0FC2" w:rsidRDefault="00DB5C31" w:rsidP="007E0FC2">
            <w:pPr>
              <w:spacing w:line="276" w:lineRule="auto"/>
              <w:rPr>
                <w:color w:val="002060"/>
                <w:highlight w:val="white"/>
              </w:rPr>
            </w:pPr>
            <w:r w:rsidRPr="007E0FC2">
              <w:rPr>
                <w:color w:val="002060"/>
                <w:highlight w:val="white"/>
              </w:rPr>
              <w:t>Đất ở</w:t>
            </w:r>
          </w:p>
        </w:tc>
        <w:tc>
          <w:tcPr>
            <w:tcW w:w="610"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VNĐ/m</w:t>
            </w:r>
            <w:r w:rsidRPr="0086066E">
              <w:rPr>
                <w:color w:val="002060"/>
                <w:highlight w:val="white"/>
                <w:vertAlign w:val="superscript"/>
              </w:rPr>
              <w:t>2</w:t>
            </w:r>
          </w:p>
        </w:tc>
        <w:tc>
          <w:tcPr>
            <w:tcW w:w="1085"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280.000</w:t>
            </w:r>
          </w:p>
        </w:tc>
        <w:tc>
          <w:tcPr>
            <w:tcW w:w="617"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280.000</w:t>
            </w:r>
          </w:p>
        </w:tc>
        <w:tc>
          <w:tcPr>
            <w:tcW w:w="463"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1,00</w:t>
            </w:r>
          </w:p>
        </w:tc>
        <w:tc>
          <w:tcPr>
            <w:tcW w:w="682"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280.000</w:t>
            </w:r>
          </w:p>
        </w:tc>
      </w:tr>
      <w:tr w:rsidR="007E0FC2" w:rsidRPr="007E0FC2" w:rsidTr="00785DF0">
        <w:trPr>
          <w:trHeight w:val="20"/>
        </w:trPr>
        <w:tc>
          <w:tcPr>
            <w:tcW w:w="386"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2</w:t>
            </w:r>
          </w:p>
        </w:tc>
        <w:tc>
          <w:tcPr>
            <w:tcW w:w="1157" w:type="pct"/>
            <w:shd w:val="clear" w:color="auto" w:fill="auto"/>
            <w:vAlign w:val="center"/>
            <w:hideMark/>
          </w:tcPr>
          <w:p w:rsidR="00DB5C31" w:rsidRPr="007E0FC2" w:rsidRDefault="00DB5C31" w:rsidP="007E0FC2">
            <w:pPr>
              <w:spacing w:line="276" w:lineRule="auto"/>
              <w:rPr>
                <w:color w:val="002060"/>
                <w:highlight w:val="white"/>
              </w:rPr>
            </w:pPr>
            <w:r w:rsidRPr="007E0FC2">
              <w:rPr>
                <w:color w:val="002060"/>
                <w:highlight w:val="white"/>
              </w:rPr>
              <w:t>Đất trồng</w:t>
            </w:r>
            <w:r w:rsidR="00C9052A">
              <w:rPr>
                <w:color w:val="002060"/>
                <w:highlight w:val="white"/>
              </w:rPr>
              <w:t xml:space="preserve"> cây hàng năm (trồng</w:t>
            </w:r>
            <w:r w:rsidRPr="007E0FC2">
              <w:rPr>
                <w:color w:val="002060"/>
                <w:highlight w:val="white"/>
              </w:rPr>
              <w:t xml:space="preserve"> lúa nước</w:t>
            </w:r>
            <w:r w:rsidR="00C9052A">
              <w:rPr>
                <w:color w:val="002060"/>
                <w:highlight w:val="white"/>
              </w:rPr>
              <w:t>)</w:t>
            </w:r>
          </w:p>
        </w:tc>
        <w:tc>
          <w:tcPr>
            <w:tcW w:w="610"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VNĐ/m</w:t>
            </w:r>
            <w:r w:rsidRPr="0086066E">
              <w:rPr>
                <w:color w:val="002060"/>
                <w:highlight w:val="white"/>
                <w:vertAlign w:val="superscript"/>
              </w:rPr>
              <w:t>2</w:t>
            </w:r>
          </w:p>
        </w:tc>
        <w:tc>
          <w:tcPr>
            <w:tcW w:w="1085"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42.000</w:t>
            </w:r>
          </w:p>
        </w:tc>
        <w:tc>
          <w:tcPr>
            <w:tcW w:w="617"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40.000</w:t>
            </w:r>
          </w:p>
        </w:tc>
        <w:tc>
          <w:tcPr>
            <w:tcW w:w="463"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0,95</w:t>
            </w:r>
          </w:p>
        </w:tc>
        <w:tc>
          <w:tcPr>
            <w:tcW w:w="682"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42.000</w:t>
            </w:r>
          </w:p>
        </w:tc>
      </w:tr>
      <w:tr w:rsidR="007E0FC2" w:rsidRPr="007E0FC2" w:rsidTr="00785DF0">
        <w:trPr>
          <w:trHeight w:val="20"/>
        </w:trPr>
        <w:tc>
          <w:tcPr>
            <w:tcW w:w="386"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3</w:t>
            </w:r>
          </w:p>
        </w:tc>
        <w:tc>
          <w:tcPr>
            <w:tcW w:w="1157" w:type="pct"/>
            <w:shd w:val="clear" w:color="auto" w:fill="auto"/>
            <w:vAlign w:val="center"/>
            <w:hideMark/>
          </w:tcPr>
          <w:p w:rsidR="00DB5C31" w:rsidRPr="007E0FC2" w:rsidRDefault="00DB5C31" w:rsidP="007E0FC2">
            <w:pPr>
              <w:spacing w:line="276" w:lineRule="auto"/>
              <w:rPr>
                <w:color w:val="002060"/>
                <w:highlight w:val="white"/>
              </w:rPr>
            </w:pPr>
            <w:r w:rsidRPr="007E0FC2">
              <w:rPr>
                <w:color w:val="002060"/>
                <w:highlight w:val="white"/>
              </w:rPr>
              <w:t>Đất cây lâu năm</w:t>
            </w:r>
          </w:p>
        </w:tc>
        <w:tc>
          <w:tcPr>
            <w:tcW w:w="610"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VNĐ/m</w:t>
            </w:r>
            <w:r w:rsidRPr="0086066E">
              <w:rPr>
                <w:color w:val="002060"/>
                <w:highlight w:val="white"/>
                <w:vertAlign w:val="superscript"/>
              </w:rPr>
              <w:t>2</w:t>
            </w:r>
          </w:p>
        </w:tc>
        <w:tc>
          <w:tcPr>
            <w:tcW w:w="1085"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15.000</w:t>
            </w:r>
          </w:p>
        </w:tc>
        <w:tc>
          <w:tcPr>
            <w:tcW w:w="617"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15.000</w:t>
            </w:r>
          </w:p>
        </w:tc>
        <w:tc>
          <w:tcPr>
            <w:tcW w:w="463"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1,00</w:t>
            </w:r>
          </w:p>
        </w:tc>
        <w:tc>
          <w:tcPr>
            <w:tcW w:w="682"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15.000</w:t>
            </w:r>
          </w:p>
        </w:tc>
      </w:tr>
      <w:tr w:rsidR="007E0FC2" w:rsidRPr="007E0FC2" w:rsidTr="00785DF0">
        <w:trPr>
          <w:trHeight w:val="20"/>
        </w:trPr>
        <w:tc>
          <w:tcPr>
            <w:tcW w:w="386"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4</w:t>
            </w:r>
          </w:p>
        </w:tc>
        <w:tc>
          <w:tcPr>
            <w:tcW w:w="1157" w:type="pct"/>
            <w:shd w:val="clear" w:color="auto" w:fill="auto"/>
            <w:vAlign w:val="center"/>
            <w:hideMark/>
          </w:tcPr>
          <w:p w:rsidR="00DB5C31" w:rsidRPr="007E0FC2" w:rsidRDefault="00DB5C31" w:rsidP="007E0FC2">
            <w:pPr>
              <w:spacing w:line="276" w:lineRule="auto"/>
              <w:rPr>
                <w:color w:val="002060"/>
                <w:highlight w:val="white"/>
              </w:rPr>
            </w:pPr>
            <w:r w:rsidRPr="007E0FC2">
              <w:rPr>
                <w:color w:val="002060"/>
                <w:highlight w:val="white"/>
              </w:rPr>
              <w:t>Đất nuôi trồng thủy sản</w:t>
            </w:r>
          </w:p>
        </w:tc>
        <w:tc>
          <w:tcPr>
            <w:tcW w:w="610"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VNĐ/m</w:t>
            </w:r>
            <w:r w:rsidRPr="0086066E">
              <w:rPr>
                <w:color w:val="002060"/>
                <w:highlight w:val="white"/>
                <w:vertAlign w:val="superscript"/>
              </w:rPr>
              <w:t>2</w:t>
            </w:r>
          </w:p>
        </w:tc>
        <w:tc>
          <w:tcPr>
            <w:tcW w:w="1085"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22.000</w:t>
            </w:r>
          </w:p>
        </w:tc>
        <w:tc>
          <w:tcPr>
            <w:tcW w:w="617"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20.000</w:t>
            </w:r>
          </w:p>
        </w:tc>
        <w:tc>
          <w:tcPr>
            <w:tcW w:w="463"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0,91</w:t>
            </w:r>
          </w:p>
        </w:tc>
        <w:tc>
          <w:tcPr>
            <w:tcW w:w="682"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22.000</w:t>
            </w:r>
          </w:p>
        </w:tc>
      </w:tr>
      <w:tr w:rsidR="007E0FC2" w:rsidRPr="007E0FC2" w:rsidTr="00785DF0">
        <w:trPr>
          <w:trHeight w:val="20"/>
        </w:trPr>
        <w:tc>
          <w:tcPr>
            <w:tcW w:w="386"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5</w:t>
            </w:r>
          </w:p>
        </w:tc>
        <w:tc>
          <w:tcPr>
            <w:tcW w:w="1157" w:type="pct"/>
            <w:shd w:val="clear" w:color="auto" w:fill="auto"/>
            <w:vAlign w:val="center"/>
            <w:hideMark/>
          </w:tcPr>
          <w:p w:rsidR="00DB5C31" w:rsidRPr="007E0FC2" w:rsidRDefault="00DB5C31" w:rsidP="007E0FC2">
            <w:pPr>
              <w:spacing w:line="276" w:lineRule="auto"/>
              <w:rPr>
                <w:color w:val="002060"/>
                <w:highlight w:val="white"/>
              </w:rPr>
            </w:pPr>
            <w:r w:rsidRPr="007E0FC2">
              <w:rPr>
                <w:color w:val="002060"/>
                <w:highlight w:val="white"/>
              </w:rPr>
              <w:t>Đất rừng</w:t>
            </w:r>
            <w:r w:rsidR="00E0464C">
              <w:rPr>
                <w:color w:val="002060"/>
                <w:highlight w:val="white"/>
              </w:rPr>
              <w:t xml:space="preserve"> sản xuất</w:t>
            </w:r>
          </w:p>
        </w:tc>
        <w:tc>
          <w:tcPr>
            <w:tcW w:w="610"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VNĐ/m</w:t>
            </w:r>
            <w:r w:rsidRPr="0086066E">
              <w:rPr>
                <w:color w:val="002060"/>
                <w:highlight w:val="white"/>
                <w:vertAlign w:val="superscript"/>
              </w:rPr>
              <w:t>2</w:t>
            </w:r>
          </w:p>
        </w:tc>
        <w:tc>
          <w:tcPr>
            <w:tcW w:w="1085"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4.500</w:t>
            </w:r>
          </w:p>
        </w:tc>
        <w:tc>
          <w:tcPr>
            <w:tcW w:w="617"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4.500</w:t>
            </w:r>
          </w:p>
        </w:tc>
        <w:tc>
          <w:tcPr>
            <w:tcW w:w="463"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1,00</w:t>
            </w:r>
          </w:p>
        </w:tc>
        <w:tc>
          <w:tcPr>
            <w:tcW w:w="682"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4.500</w:t>
            </w:r>
          </w:p>
        </w:tc>
      </w:tr>
      <w:tr w:rsidR="007E0FC2" w:rsidRPr="007E0FC2" w:rsidTr="00785DF0">
        <w:trPr>
          <w:trHeight w:val="20"/>
        </w:trPr>
        <w:tc>
          <w:tcPr>
            <w:tcW w:w="386" w:type="pct"/>
            <w:shd w:val="clear" w:color="auto" w:fill="auto"/>
            <w:noWrap/>
            <w:vAlign w:val="bottom"/>
            <w:hideMark/>
          </w:tcPr>
          <w:p w:rsidR="00DB5C31" w:rsidRPr="007E0FC2" w:rsidRDefault="00DB5C31" w:rsidP="007E0FC2">
            <w:pPr>
              <w:spacing w:line="276" w:lineRule="auto"/>
              <w:jc w:val="center"/>
              <w:rPr>
                <w:b/>
                <w:bCs/>
                <w:color w:val="002060"/>
                <w:highlight w:val="white"/>
              </w:rPr>
            </w:pPr>
            <w:r w:rsidRPr="007E0FC2">
              <w:rPr>
                <w:b/>
                <w:bCs/>
                <w:color w:val="002060"/>
                <w:highlight w:val="white"/>
              </w:rPr>
              <w:t>IV</w:t>
            </w:r>
          </w:p>
        </w:tc>
        <w:tc>
          <w:tcPr>
            <w:tcW w:w="3932" w:type="pct"/>
            <w:gridSpan w:val="5"/>
            <w:shd w:val="clear" w:color="auto" w:fill="auto"/>
            <w:vAlign w:val="center"/>
            <w:hideMark/>
          </w:tcPr>
          <w:p w:rsidR="00DB5C31" w:rsidRPr="007E0FC2" w:rsidRDefault="00DB5C31" w:rsidP="007E0FC2">
            <w:pPr>
              <w:spacing w:line="276" w:lineRule="auto"/>
              <w:rPr>
                <w:b/>
                <w:bCs/>
                <w:color w:val="002060"/>
                <w:highlight w:val="white"/>
              </w:rPr>
            </w:pPr>
            <w:r w:rsidRPr="007E0FC2">
              <w:rPr>
                <w:b/>
                <w:bCs/>
                <w:color w:val="002060"/>
                <w:highlight w:val="white"/>
              </w:rPr>
              <w:t>Xã Liêm Thủy, Huyện Na Rì</w:t>
            </w:r>
          </w:p>
        </w:tc>
        <w:tc>
          <w:tcPr>
            <w:tcW w:w="682" w:type="pct"/>
            <w:shd w:val="clear" w:color="auto" w:fill="auto"/>
            <w:vAlign w:val="center"/>
            <w:hideMark/>
          </w:tcPr>
          <w:p w:rsidR="00DB5C31" w:rsidRPr="007E0FC2" w:rsidRDefault="00DB5C31" w:rsidP="007E0FC2">
            <w:pPr>
              <w:spacing w:line="276" w:lineRule="auto"/>
              <w:jc w:val="center"/>
              <w:rPr>
                <w:color w:val="002060"/>
                <w:highlight w:val="white"/>
              </w:rPr>
            </w:pPr>
          </w:p>
        </w:tc>
      </w:tr>
      <w:tr w:rsidR="007E0FC2" w:rsidRPr="007E0FC2" w:rsidTr="00785DF0">
        <w:trPr>
          <w:trHeight w:val="20"/>
        </w:trPr>
        <w:tc>
          <w:tcPr>
            <w:tcW w:w="386" w:type="pct"/>
            <w:shd w:val="clear" w:color="auto" w:fill="auto"/>
            <w:noWrap/>
            <w:vAlign w:val="bottom"/>
            <w:hideMark/>
          </w:tcPr>
          <w:p w:rsidR="00DB5C31" w:rsidRPr="007E0FC2" w:rsidRDefault="00DB5C31" w:rsidP="007E0FC2">
            <w:pPr>
              <w:spacing w:line="276" w:lineRule="auto"/>
              <w:jc w:val="center"/>
              <w:rPr>
                <w:color w:val="002060"/>
                <w:highlight w:val="white"/>
              </w:rPr>
            </w:pPr>
            <w:r w:rsidRPr="007E0FC2">
              <w:rPr>
                <w:color w:val="002060"/>
                <w:highlight w:val="white"/>
              </w:rPr>
              <w:t>1</w:t>
            </w:r>
          </w:p>
        </w:tc>
        <w:tc>
          <w:tcPr>
            <w:tcW w:w="1157" w:type="pct"/>
            <w:shd w:val="clear" w:color="auto" w:fill="auto"/>
            <w:vAlign w:val="center"/>
            <w:hideMark/>
          </w:tcPr>
          <w:p w:rsidR="00DB5C31" w:rsidRPr="007E0FC2" w:rsidRDefault="00DB5C31" w:rsidP="007E0FC2">
            <w:pPr>
              <w:spacing w:line="276" w:lineRule="auto"/>
              <w:rPr>
                <w:color w:val="002060"/>
                <w:highlight w:val="white"/>
              </w:rPr>
            </w:pPr>
            <w:r w:rsidRPr="007E0FC2">
              <w:rPr>
                <w:color w:val="002060"/>
                <w:highlight w:val="white"/>
              </w:rPr>
              <w:t>Đất trồng lúa nước</w:t>
            </w:r>
          </w:p>
        </w:tc>
        <w:tc>
          <w:tcPr>
            <w:tcW w:w="610"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VNĐ/m</w:t>
            </w:r>
            <w:r w:rsidRPr="0086066E">
              <w:rPr>
                <w:color w:val="002060"/>
                <w:highlight w:val="white"/>
                <w:vertAlign w:val="superscript"/>
              </w:rPr>
              <w:t>2</w:t>
            </w:r>
          </w:p>
        </w:tc>
        <w:tc>
          <w:tcPr>
            <w:tcW w:w="1085"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35.000</w:t>
            </w:r>
          </w:p>
        </w:tc>
        <w:tc>
          <w:tcPr>
            <w:tcW w:w="617"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30.000</w:t>
            </w:r>
          </w:p>
        </w:tc>
        <w:tc>
          <w:tcPr>
            <w:tcW w:w="463"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0,86</w:t>
            </w:r>
          </w:p>
        </w:tc>
        <w:tc>
          <w:tcPr>
            <w:tcW w:w="682"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35.000</w:t>
            </w:r>
          </w:p>
        </w:tc>
      </w:tr>
      <w:tr w:rsidR="007E0FC2" w:rsidRPr="007E0FC2" w:rsidTr="00785DF0">
        <w:trPr>
          <w:trHeight w:val="20"/>
        </w:trPr>
        <w:tc>
          <w:tcPr>
            <w:tcW w:w="386" w:type="pct"/>
            <w:shd w:val="clear" w:color="auto" w:fill="auto"/>
            <w:noWrap/>
            <w:vAlign w:val="bottom"/>
            <w:hideMark/>
          </w:tcPr>
          <w:p w:rsidR="00DB5C31" w:rsidRPr="007E0FC2" w:rsidRDefault="00DB5C31" w:rsidP="007E0FC2">
            <w:pPr>
              <w:spacing w:line="276" w:lineRule="auto"/>
              <w:jc w:val="center"/>
              <w:rPr>
                <w:color w:val="002060"/>
                <w:highlight w:val="white"/>
              </w:rPr>
            </w:pPr>
            <w:r w:rsidRPr="007E0FC2">
              <w:rPr>
                <w:color w:val="002060"/>
                <w:highlight w:val="white"/>
              </w:rPr>
              <w:t>2</w:t>
            </w:r>
          </w:p>
        </w:tc>
        <w:tc>
          <w:tcPr>
            <w:tcW w:w="1157" w:type="pct"/>
            <w:shd w:val="clear" w:color="auto" w:fill="auto"/>
            <w:vAlign w:val="center"/>
            <w:hideMark/>
          </w:tcPr>
          <w:p w:rsidR="00DB5C31" w:rsidRPr="007E0FC2" w:rsidRDefault="00DB5C31" w:rsidP="007E0FC2">
            <w:pPr>
              <w:spacing w:line="276" w:lineRule="auto"/>
              <w:rPr>
                <w:color w:val="002060"/>
                <w:highlight w:val="white"/>
              </w:rPr>
            </w:pPr>
            <w:r w:rsidRPr="007E0FC2">
              <w:rPr>
                <w:color w:val="002060"/>
                <w:highlight w:val="white"/>
              </w:rPr>
              <w:t>Đất cây lâu năm</w:t>
            </w:r>
          </w:p>
        </w:tc>
        <w:tc>
          <w:tcPr>
            <w:tcW w:w="610"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VNĐ/m</w:t>
            </w:r>
            <w:r w:rsidRPr="0086066E">
              <w:rPr>
                <w:color w:val="002060"/>
                <w:highlight w:val="white"/>
                <w:vertAlign w:val="superscript"/>
              </w:rPr>
              <w:t>2</w:t>
            </w:r>
          </w:p>
        </w:tc>
        <w:tc>
          <w:tcPr>
            <w:tcW w:w="1085"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18.000</w:t>
            </w:r>
          </w:p>
        </w:tc>
        <w:tc>
          <w:tcPr>
            <w:tcW w:w="617"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18.000</w:t>
            </w:r>
          </w:p>
        </w:tc>
        <w:tc>
          <w:tcPr>
            <w:tcW w:w="463"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1,00</w:t>
            </w:r>
          </w:p>
        </w:tc>
        <w:tc>
          <w:tcPr>
            <w:tcW w:w="682"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18.000</w:t>
            </w:r>
          </w:p>
        </w:tc>
      </w:tr>
      <w:tr w:rsidR="007E0FC2" w:rsidRPr="007E0FC2" w:rsidTr="00785DF0">
        <w:trPr>
          <w:trHeight w:val="20"/>
        </w:trPr>
        <w:tc>
          <w:tcPr>
            <w:tcW w:w="386" w:type="pct"/>
            <w:shd w:val="clear" w:color="auto" w:fill="auto"/>
            <w:noWrap/>
            <w:vAlign w:val="bottom"/>
            <w:hideMark/>
          </w:tcPr>
          <w:p w:rsidR="00DB5C31" w:rsidRPr="007E0FC2" w:rsidRDefault="00DB5C31" w:rsidP="007E0FC2">
            <w:pPr>
              <w:spacing w:line="276" w:lineRule="auto"/>
              <w:jc w:val="center"/>
              <w:rPr>
                <w:color w:val="002060"/>
                <w:highlight w:val="white"/>
              </w:rPr>
            </w:pPr>
            <w:r w:rsidRPr="007E0FC2">
              <w:rPr>
                <w:color w:val="002060"/>
                <w:highlight w:val="white"/>
              </w:rPr>
              <w:t>3</w:t>
            </w:r>
          </w:p>
        </w:tc>
        <w:tc>
          <w:tcPr>
            <w:tcW w:w="1157" w:type="pct"/>
            <w:shd w:val="clear" w:color="auto" w:fill="auto"/>
            <w:vAlign w:val="center"/>
            <w:hideMark/>
          </w:tcPr>
          <w:p w:rsidR="00DB5C31" w:rsidRPr="007E0FC2" w:rsidRDefault="00DB5C31" w:rsidP="007E0FC2">
            <w:pPr>
              <w:spacing w:line="276" w:lineRule="auto"/>
              <w:rPr>
                <w:color w:val="002060"/>
                <w:highlight w:val="white"/>
              </w:rPr>
            </w:pPr>
            <w:r w:rsidRPr="007E0FC2">
              <w:rPr>
                <w:color w:val="002060"/>
                <w:highlight w:val="white"/>
              </w:rPr>
              <w:t>Đất rừng</w:t>
            </w:r>
            <w:r w:rsidR="00E0464C">
              <w:rPr>
                <w:color w:val="002060"/>
                <w:highlight w:val="white"/>
              </w:rPr>
              <w:t xml:space="preserve"> sản xuất</w:t>
            </w:r>
          </w:p>
        </w:tc>
        <w:tc>
          <w:tcPr>
            <w:tcW w:w="610"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VNĐ/m</w:t>
            </w:r>
            <w:r w:rsidRPr="0086066E">
              <w:rPr>
                <w:color w:val="002060"/>
                <w:highlight w:val="white"/>
                <w:vertAlign w:val="superscript"/>
              </w:rPr>
              <w:t>2</w:t>
            </w:r>
          </w:p>
        </w:tc>
        <w:tc>
          <w:tcPr>
            <w:tcW w:w="1085"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4.500</w:t>
            </w:r>
          </w:p>
        </w:tc>
        <w:tc>
          <w:tcPr>
            <w:tcW w:w="617"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4.500</w:t>
            </w:r>
          </w:p>
        </w:tc>
        <w:tc>
          <w:tcPr>
            <w:tcW w:w="463"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1,00</w:t>
            </w:r>
          </w:p>
        </w:tc>
        <w:tc>
          <w:tcPr>
            <w:tcW w:w="682"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4.500</w:t>
            </w:r>
          </w:p>
        </w:tc>
      </w:tr>
      <w:tr w:rsidR="007E0FC2" w:rsidRPr="007E0FC2" w:rsidTr="00785DF0">
        <w:trPr>
          <w:trHeight w:val="20"/>
        </w:trPr>
        <w:tc>
          <w:tcPr>
            <w:tcW w:w="386" w:type="pct"/>
            <w:shd w:val="clear" w:color="auto" w:fill="auto"/>
            <w:noWrap/>
            <w:vAlign w:val="bottom"/>
            <w:hideMark/>
          </w:tcPr>
          <w:p w:rsidR="00DB5C31" w:rsidRPr="007E0FC2" w:rsidRDefault="00DB5C31" w:rsidP="007E0FC2">
            <w:pPr>
              <w:spacing w:line="276" w:lineRule="auto"/>
              <w:jc w:val="center"/>
              <w:rPr>
                <w:b/>
                <w:bCs/>
                <w:color w:val="002060"/>
                <w:highlight w:val="white"/>
              </w:rPr>
            </w:pPr>
            <w:r w:rsidRPr="007E0FC2">
              <w:rPr>
                <w:b/>
                <w:bCs/>
                <w:color w:val="002060"/>
                <w:highlight w:val="white"/>
              </w:rPr>
              <w:t>V</w:t>
            </w:r>
          </w:p>
        </w:tc>
        <w:tc>
          <w:tcPr>
            <w:tcW w:w="3932" w:type="pct"/>
            <w:gridSpan w:val="5"/>
            <w:shd w:val="clear" w:color="auto" w:fill="auto"/>
            <w:vAlign w:val="center"/>
            <w:hideMark/>
          </w:tcPr>
          <w:p w:rsidR="00DB5C31" w:rsidRPr="007E0FC2" w:rsidRDefault="00DB5C31" w:rsidP="007E0FC2">
            <w:pPr>
              <w:spacing w:line="276" w:lineRule="auto"/>
              <w:rPr>
                <w:b/>
                <w:bCs/>
                <w:color w:val="002060"/>
                <w:highlight w:val="white"/>
              </w:rPr>
            </w:pPr>
            <w:r w:rsidRPr="007E0FC2">
              <w:rPr>
                <w:b/>
                <w:bCs/>
                <w:color w:val="002060"/>
                <w:highlight w:val="white"/>
              </w:rPr>
              <w:t>Xã Đồng Xá, Huyện Na Rì</w:t>
            </w:r>
          </w:p>
        </w:tc>
        <w:tc>
          <w:tcPr>
            <w:tcW w:w="682" w:type="pct"/>
            <w:shd w:val="clear" w:color="auto" w:fill="auto"/>
            <w:vAlign w:val="center"/>
            <w:hideMark/>
          </w:tcPr>
          <w:p w:rsidR="00DB5C31" w:rsidRPr="007E0FC2" w:rsidRDefault="00DB5C31" w:rsidP="007E0FC2">
            <w:pPr>
              <w:spacing w:line="276" w:lineRule="auto"/>
              <w:jc w:val="center"/>
              <w:rPr>
                <w:color w:val="002060"/>
                <w:highlight w:val="white"/>
              </w:rPr>
            </w:pPr>
          </w:p>
        </w:tc>
      </w:tr>
      <w:tr w:rsidR="007E0FC2" w:rsidRPr="007E0FC2" w:rsidTr="00785DF0">
        <w:trPr>
          <w:trHeight w:val="20"/>
        </w:trPr>
        <w:tc>
          <w:tcPr>
            <w:tcW w:w="386"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w:t>
            </w:r>
          </w:p>
        </w:tc>
        <w:tc>
          <w:tcPr>
            <w:tcW w:w="1157" w:type="pct"/>
            <w:shd w:val="clear" w:color="auto" w:fill="auto"/>
            <w:vAlign w:val="center"/>
            <w:hideMark/>
          </w:tcPr>
          <w:p w:rsidR="00DB5C31" w:rsidRPr="007E0FC2" w:rsidRDefault="00DB5C31" w:rsidP="007E0FC2">
            <w:pPr>
              <w:spacing w:line="276" w:lineRule="auto"/>
              <w:rPr>
                <w:color w:val="002060"/>
                <w:highlight w:val="white"/>
              </w:rPr>
            </w:pPr>
            <w:r w:rsidRPr="007E0FC2">
              <w:rPr>
                <w:color w:val="002060"/>
                <w:highlight w:val="white"/>
              </w:rPr>
              <w:t>Đất trồng</w:t>
            </w:r>
            <w:r w:rsidR="00C9052A">
              <w:rPr>
                <w:color w:val="002060"/>
                <w:highlight w:val="white"/>
              </w:rPr>
              <w:t xml:space="preserve"> cây hàng năm (trồng</w:t>
            </w:r>
            <w:r w:rsidRPr="007E0FC2">
              <w:rPr>
                <w:color w:val="002060"/>
                <w:highlight w:val="white"/>
              </w:rPr>
              <w:t xml:space="preserve"> lúa nước</w:t>
            </w:r>
            <w:r w:rsidR="00C9052A">
              <w:rPr>
                <w:color w:val="002060"/>
                <w:highlight w:val="white"/>
              </w:rPr>
              <w:t>)</w:t>
            </w:r>
          </w:p>
        </w:tc>
        <w:tc>
          <w:tcPr>
            <w:tcW w:w="610"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VNĐ/m</w:t>
            </w:r>
            <w:r w:rsidRPr="0086066E">
              <w:rPr>
                <w:color w:val="002060"/>
                <w:highlight w:val="white"/>
                <w:vertAlign w:val="superscript"/>
              </w:rPr>
              <w:t>2</w:t>
            </w:r>
          </w:p>
        </w:tc>
        <w:tc>
          <w:tcPr>
            <w:tcW w:w="1085"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40.000</w:t>
            </w:r>
          </w:p>
        </w:tc>
        <w:tc>
          <w:tcPr>
            <w:tcW w:w="617"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40.000</w:t>
            </w:r>
          </w:p>
        </w:tc>
        <w:tc>
          <w:tcPr>
            <w:tcW w:w="463"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1,00</w:t>
            </w:r>
          </w:p>
        </w:tc>
        <w:tc>
          <w:tcPr>
            <w:tcW w:w="682"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40.000</w:t>
            </w:r>
          </w:p>
        </w:tc>
      </w:tr>
      <w:tr w:rsidR="007E0FC2" w:rsidRPr="007E0FC2" w:rsidTr="00785DF0">
        <w:trPr>
          <w:trHeight w:val="20"/>
        </w:trPr>
        <w:tc>
          <w:tcPr>
            <w:tcW w:w="386"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2</w:t>
            </w:r>
          </w:p>
        </w:tc>
        <w:tc>
          <w:tcPr>
            <w:tcW w:w="1157" w:type="pct"/>
            <w:shd w:val="clear" w:color="auto" w:fill="auto"/>
            <w:vAlign w:val="center"/>
            <w:hideMark/>
          </w:tcPr>
          <w:p w:rsidR="00DB5C31" w:rsidRPr="007E0FC2" w:rsidRDefault="00DB5C31" w:rsidP="007E0FC2">
            <w:pPr>
              <w:spacing w:line="276" w:lineRule="auto"/>
              <w:rPr>
                <w:color w:val="002060"/>
                <w:highlight w:val="white"/>
              </w:rPr>
            </w:pPr>
            <w:r w:rsidRPr="007E0FC2">
              <w:rPr>
                <w:color w:val="002060"/>
                <w:highlight w:val="white"/>
              </w:rPr>
              <w:t>Đất cây lâu năm</w:t>
            </w:r>
          </w:p>
        </w:tc>
        <w:tc>
          <w:tcPr>
            <w:tcW w:w="610"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VNĐ/m</w:t>
            </w:r>
            <w:r w:rsidRPr="0086066E">
              <w:rPr>
                <w:color w:val="002060"/>
                <w:highlight w:val="white"/>
                <w:vertAlign w:val="superscript"/>
              </w:rPr>
              <w:t>2</w:t>
            </w:r>
          </w:p>
        </w:tc>
        <w:tc>
          <w:tcPr>
            <w:tcW w:w="1085"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18.000</w:t>
            </w:r>
          </w:p>
        </w:tc>
        <w:tc>
          <w:tcPr>
            <w:tcW w:w="617"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18.000</w:t>
            </w:r>
          </w:p>
        </w:tc>
        <w:tc>
          <w:tcPr>
            <w:tcW w:w="463"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1,00</w:t>
            </w:r>
          </w:p>
        </w:tc>
        <w:tc>
          <w:tcPr>
            <w:tcW w:w="682"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18.000</w:t>
            </w:r>
          </w:p>
        </w:tc>
      </w:tr>
      <w:tr w:rsidR="007E0FC2" w:rsidRPr="007E0FC2" w:rsidTr="00785DF0">
        <w:trPr>
          <w:trHeight w:val="20"/>
        </w:trPr>
        <w:tc>
          <w:tcPr>
            <w:tcW w:w="386"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3</w:t>
            </w:r>
          </w:p>
        </w:tc>
        <w:tc>
          <w:tcPr>
            <w:tcW w:w="1157" w:type="pct"/>
            <w:shd w:val="clear" w:color="auto" w:fill="auto"/>
            <w:vAlign w:val="center"/>
            <w:hideMark/>
          </w:tcPr>
          <w:p w:rsidR="00DB5C31" w:rsidRPr="007E0FC2" w:rsidRDefault="00DB5C31" w:rsidP="007E0FC2">
            <w:pPr>
              <w:spacing w:line="276" w:lineRule="auto"/>
              <w:rPr>
                <w:color w:val="002060"/>
                <w:highlight w:val="white"/>
              </w:rPr>
            </w:pPr>
            <w:r w:rsidRPr="007E0FC2">
              <w:rPr>
                <w:color w:val="002060"/>
                <w:highlight w:val="white"/>
              </w:rPr>
              <w:t>Đất nuôi trồng thủy sản</w:t>
            </w:r>
          </w:p>
        </w:tc>
        <w:tc>
          <w:tcPr>
            <w:tcW w:w="610"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VNĐ/m</w:t>
            </w:r>
            <w:r w:rsidRPr="0086066E">
              <w:rPr>
                <w:color w:val="002060"/>
                <w:highlight w:val="white"/>
                <w:vertAlign w:val="superscript"/>
              </w:rPr>
              <w:t>2</w:t>
            </w:r>
          </w:p>
        </w:tc>
        <w:tc>
          <w:tcPr>
            <w:tcW w:w="1085"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22.000</w:t>
            </w:r>
          </w:p>
        </w:tc>
        <w:tc>
          <w:tcPr>
            <w:tcW w:w="617"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20.000</w:t>
            </w:r>
          </w:p>
        </w:tc>
        <w:tc>
          <w:tcPr>
            <w:tcW w:w="463"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0,91</w:t>
            </w:r>
          </w:p>
        </w:tc>
        <w:tc>
          <w:tcPr>
            <w:tcW w:w="682"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22.000</w:t>
            </w:r>
          </w:p>
        </w:tc>
      </w:tr>
      <w:tr w:rsidR="007E0FC2" w:rsidRPr="007E0FC2" w:rsidTr="00785DF0">
        <w:trPr>
          <w:trHeight w:val="20"/>
        </w:trPr>
        <w:tc>
          <w:tcPr>
            <w:tcW w:w="386" w:type="pct"/>
            <w:shd w:val="clear" w:color="auto" w:fill="auto"/>
            <w:noWrap/>
            <w:vAlign w:val="bottom"/>
            <w:hideMark/>
          </w:tcPr>
          <w:p w:rsidR="00DB5C31" w:rsidRPr="007E0FC2" w:rsidRDefault="00DB5C31" w:rsidP="007E0FC2">
            <w:pPr>
              <w:spacing w:line="276" w:lineRule="auto"/>
              <w:jc w:val="center"/>
              <w:rPr>
                <w:color w:val="002060"/>
                <w:highlight w:val="white"/>
              </w:rPr>
            </w:pPr>
            <w:r w:rsidRPr="007E0FC2">
              <w:rPr>
                <w:color w:val="002060"/>
                <w:highlight w:val="white"/>
              </w:rPr>
              <w:t>4</w:t>
            </w:r>
          </w:p>
        </w:tc>
        <w:tc>
          <w:tcPr>
            <w:tcW w:w="1157" w:type="pct"/>
            <w:shd w:val="clear" w:color="auto" w:fill="auto"/>
            <w:vAlign w:val="center"/>
            <w:hideMark/>
          </w:tcPr>
          <w:p w:rsidR="00DB5C31" w:rsidRPr="007E0FC2" w:rsidRDefault="00DB5C31" w:rsidP="007E0FC2">
            <w:pPr>
              <w:spacing w:line="276" w:lineRule="auto"/>
              <w:rPr>
                <w:color w:val="002060"/>
                <w:highlight w:val="white"/>
              </w:rPr>
            </w:pPr>
            <w:r w:rsidRPr="007E0FC2">
              <w:rPr>
                <w:color w:val="002060"/>
                <w:highlight w:val="white"/>
              </w:rPr>
              <w:t>Đất rừng</w:t>
            </w:r>
            <w:r w:rsidR="00E0464C">
              <w:rPr>
                <w:color w:val="002060"/>
                <w:highlight w:val="white"/>
              </w:rPr>
              <w:t xml:space="preserve"> sản xuất</w:t>
            </w:r>
          </w:p>
        </w:tc>
        <w:tc>
          <w:tcPr>
            <w:tcW w:w="610"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VNĐ/m</w:t>
            </w:r>
            <w:r w:rsidRPr="0086066E">
              <w:rPr>
                <w:color w:val="002060"/>
                <w:highlight w:val="white"/>
                <w:vertAlign w:val="superscript"/>
              </w:rPr>
              <w:t>2</w:t>
            </w:r>
          </w:p>
        </w:tc>
        <w:tc>
          <w:tcPr>
            <w:tcW w:w="1085" w:type="pct"/>
            <w:shd w:val="clear" w:color="auto" w:fill="auto"/>
            <w:noWrap/>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4</w:t>
            </w:r>
            <w:r w:rsidR="00F36CB1">
              <w:rPr>
                <w:color w:val="002060"/>
                <w:highlight w:val="white"/>
              </w:rPr>
              <w:t>.</w:t>
            </w:r>
            <w:r w:rsidRPr="007E0FC2">
              <w:rPr>
                <w:color w:val="002060"/>
                <w:highlight w:val="white"/>
              </w:rPr>
              <w:t>500</w:t>
            </w:r>
          </w:p>
        </w:tc>
        <w:tc>
          <w:tcPr>
            <w:tcW w:w="617" w:type="pct"/>
            <w:shd w:val="clear" w:color="auto" w:fill="auto"/>
            <w:noWrap/>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4.500</w:t>
            </w:r>
          </w:p>
        </w:tc>
        <w:tc>
          <w:tcPr>
            <w:tcW w:w="463"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1,00</w:t>
            </w:r>
          </w:p>
        </w:tc>
        <w:tc>
          <w:tcPr>
            <w:tcW w:w="682"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4.500</w:t>
            </w:r>
          </w:p>
        </w:tc>
      </w:tr>
      <w:tr w:rsidR="007E0FC2" w:rsidRPr="007E0FC2" w:rsidTr="00785DF0">
        <w:trPr>
          <w:trHeight w:val="20"/>
        </w:trPr>
        <w:tc>
          <w:tcPr>
            <w:tcW w:w="386" w:type="pct"/>
            <w:shd w:val="clear" w:color="auto" w:fill="auto"/>
            <w:noWrap/>
            <w:vAlign w:val="bottom"/>
            <w:hideMark/>
          </w:tcPr>
          <w:p w:rsidR="00DB5C31" w:rsidRPr="007E0FC2" w:rsidRDefault="00DB5C31" w:rsidP="007E0FC2">
            <w:pPr>
              <w:spacing w:line="276" w:lineRule="auto"/>
              <w:jc w:val="center"/>
              <w:rPr>
                <w:b/>
                <w:bCs/>
                <w:color w:val="002060"/>
                <w:highlight w:val="white"/>
              </w:rPr>
            </w:pPr>
            <w:r w:rsidRPr="007E0FC2">
              <w:rPr>
                <w:b/>
                <w:bCs/>
                <w:color w:val="002060"/>
                <w:highlight w:val="white"/>
              </w:rPr>
              <w:t>VI</w:t>
            </w:r>
          </w:p>
        </w:tc>
        <w:tc>
          <w:tcPr>
            <w:tcW w:w="1767" w:type="pct"/>
            <w:gridSpan w:val="2"/>
            <w:shd w:val="clear" w:color="auto" w:fill="auto"/>
            <w:noWrap/>
            <w:vAlign w:val="center"/>
            <w:hideMark/>
          </w:tcPr>
          <w:p w:rsidR="00DB5C31" w:rsidRPr="007E0FC2" w:rsidRDefault="00DB5C31" w:rsidP="007E0FC2">
            <w:pPr>
              <w:spacing w:line="276" w:lineRule="auto"/>
              <w:jc w:val="center"/>
              <w:rPr>
                <w:b/>
                <w:bCs/>
                <w:color w:val="002060"/>
                <w:highlight w:val="white"/>
              </w:rPr>
            </w:pPr>
            <w:r w:rsidRPr="007E0FC2">
              <w:rPr>
                <w:b/>
                <w:bCs/>
                <w:color w:val="002060"/>
                <w:highlight w:val="white"/>
              </w:rPr>
              <w:t>Xã Sỹ Bình, huyện Bạch Thông</w:t>
            </w:r>
          </w:p>
        </w:tc>
        <w:tc>
          <w:tcPr>
            <w:tcW w:w="1085" w:type="pct"/>
            <w:shd w:val="clear" w:color="auto" w:fill="auto"/>
            <w:noWrap/>
            <w:vAlign w:val="center"/>
            <w:hideMark/>
          </w:tcPr>
          <w:p w:rsidR="00DB5C31" w:rsidRPr="007E0FC2" w:rsidRDefault="00DB5C31" w:rsidP="007E0FC2">
            <w:pPr>
              <w:spacing w:line="276" w:lineRule="auto"/>
              <w:jc w:val="center"/>
              <w:rPr>
                <w:b/>
                <w:bCs/>
                <w:color w:val="002060"/>
                <w:highlight w:val="white"/>
              </w:rPr>
            </w:pPr>
          </w:p>
        </w:tc>
        <w:tc>
          <w:tcPr>
            <w:tcW w:w="617" w:type="pct"/>
            <w:shd w:val="clear" w:color="auto" w:fill="auto"/>
            <w:noWrap/>
            <w:vAlign w:val="center"/>
            <w:hideMark/>
          </w:tcPr>
          <w:p w:rsidR="00DB5C31" w:rsidRPr="007E0FC2" w:rsidRDefault="00DB5C31" w:rsidP="007E0FC2">
            <w:pPr>
              <w:spacing w:line="276" w:lineRule="auto"/>
              <w:jc w:val="center"/>
              <w:rPr>
                <w:color w:val="002060"/>
                <w:highlight w:val="white"/>
              </w:rPr>
            </w:pPr>
          </w:p>
        </w:tc>
        <w:tc>
          <w:tcPr>
            <w:tcW w:w="463" w:type="pct"/>
            <w:shd w:val="clear" w:color="auto" w:fill="auto"/>
            <w:noWrap/>
            <w:vAlign w:val="center"/>
            <w:hideMark/>
          </w:tcPr>
          <w:p w:rsidR="00DB5C31" w:rsidRPr="007E0FC2" w:rsidRDefault="00DB5C31" w:rsidP="007E0FC2">
            <w:pPr>
              <w:spacing w:line="276" w:lineRule="auto"/>
              <w:jc w:val="center"/>
              <w:rPr>
                <w:color w:val="002060"/>
                <w:highlight w:val="white"/>
              </w:rPr>
            </w:pPr>
          </w:p>
        </w:tc>
        <w:tc>
          <w:tcPr>
            <w:tcW w:w="682" w:type="pct"/>
            <w:shd w:val="clear" w:color="auto" w:fill="auto"/>
            <w:noWrap/>
            <w:vAlign w:val="center"/>
            <w:hideMark/>
          </w:tcPr>
          <w:p w:rsidR="00DB5C31" w:rsidRPr="007E0FC2" w:rsidRDefault="00DB5C31" w:rsidP="007E0FC2">
            <w:pPr>
              <w:spacing w:line="276" w:lineRule="auto"/>
              <w:jc w:val="center"/>
              <w:rPr>
                <w:color w:val="002060"/>
                <w:highlight w:val="white"/>
              </w:rPr>
            </w:pPr>
          </w:p>
        </w:tc>
      </w:tr>
      <w:tr w:rsidR="007E0FC2" w:rsidRPr="007E0FC2" w:rsidTr="00785DF0">
        <w:trPr>
          <w:trHeight w:val="20"/>
        </w:trPr>
        <w:tc>
          <w:tcPr>
            <w:tcW w:w="386"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w:t>
            </w:r>
          </w:p>
        </w:tc>
        <w:tc>
          <w:tcPr>
            <w:tcW w:w="1157" w:type="pct"/>
            <w:shd w:val="clear" w:color="auto" w:fill="auto"/>
            <w:vAlign w:val="center"/>
            <w:hideMark/>
          </w:tcPr>
          <w:p w:rsidR="00DB5C31" w:rsidRPr="007E0FC2" w:rsidRDefault="00DB5C31" w:rsidP="007E0FC2">
            <w:pPr>
              <w:spacing w:line="276" w:lineRule="auto"/>
              <w:rPr>
                <w:color w:val="002060"/>
                <w:highlight w:val="white"/>
              </w:rPr>
            </w:pPr>
            <w:r w:rsidRPr="007E0FC2">
              <w:rPr>
                <w:color w:val="002060"/>
                <w:highlight w:val="white"/>
              </w:rPr>
              <w:t>Đất trồng</w:t>
            </w:r>
            <w:r w:rsidR="00C9052A">
              <w:rPr>
                <w:color w:val="002060"/>
                <w:highlight w:val="white"/>
              </w:rPr>
              <w:t xml:space="preserve"> cây hàng </w:t>
            </w:r>
            <w:r w:rsidR="00C9052A">
              <w:rPr>
                <w:color w:val="002060"/>
                <w:highlight w:val="white"/>
              </w:rPr>
              <w:lastRenderedPageBreak/>
              <w:t>năm (trồng</w:t>
            </w:r>
            <w:r w:rsidRPr="007E0FC2">
              <w:rPr>
                <w:color w:val="002060"/>
                <w:highlight w:val="white"/>
              </w:rPr>
              <w:t xml:space="preserve"> lúa nước</w:t>
            </w:r>
            <w:r w:rsidR="00C9052A">
              <w:rPr>
                <w:color w:val="002060"/>
                <w:highlight w:val="white"/>
              </w:rPr>
              <w:t>)</w:t>
            </w:r>
          </w:p>
        </w:tc>
        <w:tc>
          <w:tcPr>
            <w:tcW w:w="610"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lastRenderedPageBreak/>
              <w:t>VNĐ/m</w:t>
            </w:r>
            <w:r w:rsidRPr="0086066E">
              <w:rPr>
                <w:color w:val="002060"/>
                <w:highlight w:val="white"/>
                <w:vertAlign w:val="superscript"/>
              </w:rPr>
              <w:t>2</w:t>
            </w:r>
          </w:p>
        </w:tc>
        <w:tc>
          <w:tcPr>
            <w:tcW w:w="1085"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40.000</w:t>
            </w:r>
          </w:p>
        </w:tc>
        <w:tc>
          <w:tcPr>
            <w:tcW w:w="617"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40.000</w:t>
            </w:r>
          </w:p>
        </w:tc>
        <w:tc>
          <w:tcPr>
            <w:tcW w:w="463"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1,00</w:t>
            </w:r>
          </w:p>
        </w:tc>
        <w:tc>
          <w:tcPr>
            <w:tcW w:w="682"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40.000</w:t>
            </w:r>
          </w:p>
        </w:tc>
      </w:tr>
      <w:tr w:rsidR="007E0FC2" w:rsidRPr="007E0FC2" w:rsidTr="00785DF0">
        <w:trPr>
          <w:trHeight w:val="20"/>
        </w:trPr>
        <w:tc>
          <w:tcPr>
            <w:tcW w:w="386"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lastRenderedPageBreak/>
              <w:t>2</w:t>
            </w:r>
          </w:p>
        </w:tc>
        <w:tc>
          <w:tcPr>
            <w:tcW w:w="1157" w:type="pct"/>
            <w:shd w:val="clear" w:color="auto" w:fill="auto"/>
            <w:vAlign w:val="center"/>
            <w:hideMark/>
          </w:tcPr>
          <w:p w:rsidR="00DB5C31" w:rsidRPr="007E0FC2" w:rsidRDefault="00DB5C31" w:rsidP="007E0FC2">
            <w:pPr>
              <w:spacing w:line="276" w:lineRule="auto"/>
              <w:rPr>
                <w:color w:val="002060"/>
                <w:highlight w:val="white"/>
              </w:rPr>
            </w:pPr>
            <w:r w:rsidRPr="007E0FC2">
              <w:rPr>
                <w:color w:val="002060"/>
                <w:highlight w:val="white"/>
              </w:rPr>
              <w:t>Đất cây lâu năm</w:t>
            </w:r>
          </w:p>
        </w:tc>
        <w:tc>
          <w:tcPr>
            <w:tcW w:w="610"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VNĐ/m</w:t>
            </w:r>
            <w:r w:rsidRPr="0086066E">
              <w:rPr>
                <w:color w:val="002060"/>
                <w:highlight w:val="white"/>
                <w:vertAlign w:val="superscript"/>
              </w:rPr>
              <w:t>2</w:t>
            </w:r>
          </w:p>
        </w:tc>
        <w:tc>
          <w:tcPr>
            <w:tcW w:w="1085"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18.000</w:t>
            </w:r>
          </w:p>
        </w:tc>
        <w:tc>
          <w:tcPr>
            <w:tcW w:w="617"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18.000</w:t>
            </w:r>
          </w:p>
        </w:tc>
        <w:tc>
          <w:tcPr>
            <w:tcW w:w="463"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1,00</w:t>
            </w:r>
          </w:p>
        </w:tc>
        <w:tc>
          <w:tcPr>
            <w:tcW w:w="682"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18.000</w:t>
            </w:r>
          </w:p>
        </w:tc>
      </w:tr>
      <w:tr w:rsidR="007E0FC2" w:rsidRPr="007E0FC2" w:rsidTr="00785DF0">
        <w:trPr>
          <w:trHeight w:val="20"/>
        </w:trPr>
        <w:tc>
          <w:tcPr>
            <w:tcW w:w="386"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3</w:t>
            </w:r>
          </w:p>
        </w:tc>
        <w:tc>
          <w:tcPr>
            <w:tcW w:w="1157" w:type="pct"/>
            <w:shd w:val="clear" w:color="auto" w:fill="auto"/>
            <w:vAlign w:val="center"/>
            <w:hideMark/>
          </w:tcPr>
          <w:p w:rsidR="00DB5C31" w:rsidRPr="007E0FC2" w:rsidRDefault="00DB5C31" w:rsidP="007E0FC2">
            <w:pPr>
              <w:spacing w:line="276" w:lineRule="auto"/>
              <w:rPr>
                <w:color w:val="002060"/>
                <w:highlight w:val="white"/>
              </w:rPr>
            </w:pPr>
            <w:r w:rsidRPr="007E0FC2">
              <w:rPr>
                <w:color w:val="002060"/>
                <w:highlight w:val="white"/>
              </w:rPr>
              <w:t>Đất nuôi trồng thủy sản</w:t>
            </w:r>
          </w:p>
        </w:tc>
        <w:tc>
          <w:tcPr>
            <w:tcW w:w="610"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VNĐ/m</w:t>
            </w:r>
            <w:r w:rsidRPr="0086066E">
              <w:rPr>
                <w:color w:val="002060"/>
                <w:highlight w:val="white"/>
                <w:vertAlign w:val="superscript"/>
              </w:rPr>
              <w:t>2</w:t>
            </w:r>
          </w:p>
        </w:tc>
        <w:tc>
          <w:tcPr>
            <w:tcW w:w="1085"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22.000</w:t>
            </w:r>
          </w:p>
        </w:tc>
        <w:tc>
          <w:tcPr>
            <w:tcW w:w="617"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20.000</w:t>
            </w:r>
          </w:p>
        </w:tc>
        <w:tc>
          <w:tcPr>
            <w:tcW w:w="463"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0,91</w:t>
            </w:r>
          </w:p>
        </w:tc>
        <w:tc>
          <w:tcPr>
            <w:tcW w:w="682"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22.000</w:t>
            </w:r>
          </w:p>
        </w:tc>
      </w:tr>
      <w:tr w:rsidR="007E0FC2" w:rsidRPr="007E0FC2" w:rsidTr="0086066E">
        <w:trPr>
          <w:trHeight w:val="505"/>
        </w:trPr>
        <w:tc>
          <w:tcPr>
            <w:tcW w:w="386" w:type="pct"/>
            <w:shd w:val="clear" w:color="auto" w:fill="auto"/>
            <w:noWrap/>
            <w:vAlign w:val="bottom"/>
            <w:hideMark/>
          </w:tcPr>
          <w:p w:rsidR="00DB5C31" w:rsidRPr="007E0FC2" w:rsidRDefault="00DB5C31" w:rsidP="007E0FC2">
            <w:pPr>
              <w:spacing w:line="276" w:lineRule="auto"/>
              <w:jc w:val="center"/>
              <w:rPr>
                <w:color w:val="002060"/>
                <w:highlight w:val="white"/>
              </w:rPr>
            </w:pPr>
            <w:r w:rsidRPr="007E0FC2">
              <w:rPr>
                <w:color w:val="002060"/>
                <w:highlight w:val="white"/>
              </w:rPr>
              <w:t>4</w:t>
            </w:r>
          </w:p>
        </w:tc>
        <w:tc>
          <w:tcPr>
            <w:tcW w:w="1157" w:type="pct"/>
            <w:shd w:val="clear" w:color="auto" w:fill="auto"/>
            <w:vAlign w:val="center"/>
            <w:hideMark/>
          </w:tcPr>
          <w:p w:rsidR="00DB5C31" w:rsidRPr="007E0FC2" w:rsidRDefault="00DB5C31" w:rsidP="007E0FC2">
            <w:pPr>
              <w:spacing w:line="276" w:lineRule="auto"/>
              <w:rPr>
                <w:color w:val="002060"/>
                <w:highlight w:val="white"/>
              </w:rPr>
            </w:pPr>
            <w:r w:rsidRPr="007E0FC2">
              <w:rPr>
                <w:color w:val="002060"/>
                <w:highlight w:val="white"/>
              </w:rPr>
              <w:t>Đất rừng</w:t>
            </w:r>
            <w:r w:rsidR="00E0464C">
              <w:rPr>
                <w:color w:val="002060"/>
                <w:highlight w:val="white"/>
              </w:rPr>
              <w:t xml:space="preserve"> sản xuất</w:t>
            </w:r>
          </w:p>
        </w:tc>
        <w:tc>
          <w:tcPr>
            <w:tcW w:w="610"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VNĐ/m</w:t>
            </w:r>
            <w:r w:rsidRPr="0086066E">
              <w:rPr>
                <w:color w:val="002060"/>
                <w:highlight w:val="white"/>
                <w:vertAlign w:val="superscript"/>
              </w:rPr>
              <w:t>2</w:t>
            </w:r>
          </w:p>
        </w:tc>
        <w:tc>
          <w:tcPr>
            <w:tcW w:w="1085" w:type="pct"/>
            <w:shd w:val="clear" w:color="auto" w:fill="auto"/>
            <w:noWrap/>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4</w:t>
            </w:r>
            <w:r w:rsidR="00F36CB1">
              <w:rPr>
                <w:color w:val="002060"/>
                <w:highlight w:val="white"/>
              </w:rPr>
              <w:t>.</w:t>
            </w:r>
            <w:r w:rsidRPr="007E0FC2">
              <w:rPr>
                <w:color w:val="002060"/>
                <w:highlight w:val="white"/>
              </w:rPr>
              <w:t>500</w:t>
            </w:r>
          </w:p>
        </w:tc>
        <w:tc>
          <w:tcPr>
            <w:tcW w:w="617" w:type="pct"/>
            <w:shd w:val="clear" w:color="auto" w:fill="auto"/>
            <w:noWrap/>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4.500</w:t>
            </w:r>
          </w:p>
        </w:tc>
        <w:tc>
          <w:tcPr>
            <w:tcW w:w="463"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1,00</w:t>
            </w:r>
          </w:p>
        </w:tc>
        <w:tc>
          <w:tcPr>
            <w:tcW w:w="682" w:type="pct"/>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4.500</w:t>
            </w:r>
          </w:p>
        </w:tc>
      </w:tr>
    </w:tbl>
    <w:p w:rsidR="00580AA7" w:rsidRPr="007E0FC2" w:rsidRDefault="00580AA7" w:rsidP="006A5B32">
      <w:pPr>
        <w:pStyle w:val="ListParagraph"/>
        <w:spacing w:before="120" w:line="276" w:lineRule="auto"/>
        <w:ind w:left="567"/>
        <w:jc w:val="left"/>
        <w:rPr>
          <w:b/>
          <w:bCs/>
          <w:color w:val="002060"/>
          <w:kern w:val="32"/>
          <w:highlight w:val="white"/>
        </w:rPr>
      </w:pPr>
    </w:p>
    <w:p w:rsidR="00580AA7" w:rsidRPr="007E0FC2" w:rsidRDefault="00580AA7">
      <w:pPr>
        <w:rPr>
          <w:b/>
          <w:bCs/>
          <w:color w:val="002060"/>
          <w:kern w:val="32"/>
          <w:highlight w:val="white"/>
        </w:rPr>
      </w:pPr>
    </w:p>
    <w:p w:rsidR="00DB5C31" w:rsidRPr="007E0FC2" w:rsidRDefault="00DB5C31" w:rsidP="007E0FC2">
      <w:pPr>
        <w:pStyle w:val="ListParagraph"/>
        <w:numPr>
          <w:ilvl w:val="3"/>
          <w:numId w:val="35"/>
        </w:numPr>
        <w:spacing w:before="120" w:line="276" w:lineRule="auto"/>
        <w:ind w:left="567" w:hanging="567"/>
        <w:jc w:val="left"/>
        <w:rPr>
          <w:b/>
          <w:bCs/>
          <w:color w:val="002060"/>
          <w:kern w:val="32"/>
          <w:highlight w:val="white"/>
        </w:rPr>
      </w:pPr>
      <w:r w:rsidRPr="007E0FC2">
        <w:rPr>
          <w:b/>
          <w:bCs/>
          <w:color w:val="002060"/>
          <w:kern w:val="32"/>
          <w:highlight w:val="white"/>
        </w:rPr>
        <w:t>Giá bồi thường cho cây cối, hoa màu bị ảnh hưởng</w:t>
      </w:r>
    </w:p>
    <w:tbl>
      <w:tblPr>
        <w:tblW w:w="5098" w:type="pct"/>
        <w:tblInd w:w="-176" w:type="dxa"/>
        <w:tblLayout w:type="fixed"/>
        <w:tblLook w:val="04A0" w:firstRow="1" w:lastRow="0" w:firstColumn="1" w:lastColumn="0" w:noHBand="0" w:noVBand="1"/>
      </w:tblPr>
      <w:tblGrid>
        <w:gridCol w:w="733"/>
        <w:gridCol w:w="2193"/>
        <w:gridCol w:w="1169"/>
        <w:gridCol w:w="2048"/>
        <w:gridCol w:w="1170"/>
        <w:gridCol w:w="952"/>
        <w:gridCol w:w="1218"/>
      </w:tblGrid>
      <w:tr w:rsidR="007E0FC2" w:rsidRPr="007E0FC2" w:rsidTr="00785DF0">
        <w:trPr>
          <w:trHeight w:val="411"/>
          <w:tblHeader/>
        </w:trPr>
        <w:tc>
          <w:tcPr>
            <w:tcW w:w="38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b/>
                <w:bCs/>
                <w:color w:val="002060"/>
                <w:highlight w:val="white"/>
              </w:rPr>
            </w:pPr>
            <w:r w:rsidRPr="007E0FC2">
              <w:rPr>
                <w:b/>
                <w:bCs/>
                <w:color w:val="002060"/>
                <w:highlight w:val="white"/>
              </w:rPr>
              <w:t>TT</w:t>
            </w:r>
          </w:p>
        </w:tc>
        <w:tc>
          <w:tcPr>
            <w:tcW w:w="115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b/>
                <w:bCs/>
                <w:color w:val="002060"/>
                <w:highlight w:val="white"/>
              </w:rPr>
            </w:pPr>
            <w:r w:rsidRPr="007E0FC2">
              <w:rPr>
                <w:b/>
                <w:bCs/>
                <w:color w:val="002060"/>
                <w:highlight w:val="white"/>
              </w:rPr>
              <w:t>Loại cây trồng</w:t>
            </w:r>
          </w:p>
        </w:tc>
        <w:tc>
          <w:tcPr>
            <w:tcW w:w="61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b/>
                <w:bCs/>
                <w:color w:val="002060"/>
                <w:highlight w:val="white"/>
              </w:rPr>
            </w:pPr>
            <w:r w:rsidRPr="007E0FC2">
              <w:rPr>
                <w:b/>
                <w:bCs/>
                <w:color w:val="002060"/>
                <w:highlight w:val="white"/>
              </w:rPr>
              <w:t>Đơn vị tính</w:t>
            </w:r>
          </w:p>
        </w:tc>
        <w:tc>
          <w:tcPr>
            <w:tcW w:w="108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b/>
                <w:bCs/>
                <w:color w:val="002060"/>
                <w:highlight w:val="white"/>
              </w:rPr>
            </w:pPr>
            <w:r w:rsidRPr="007E0FC2">
              <w:rPr>
                <w:b/>
                <w:bCs/>
                <w:color w:val="002060"/>
                <w:highlight w:val="white"/>
              </w:rPr>
              <w:t>QĐ số 01/2016/QĐ-UBND, ngày 25/01/2016 của UBND tỉnh Bắc Kạn</w:t>
            </w:r>
          </w:p>
        </w:tc>
        <w:tc>
          <w:tcPr>
            <w:tcW w:w="61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b/>
                <w:bCs/>
                <w:color w:val="002060"/>
                <w:highlight w:val="white"/>
              </w:rPr>
            </w:pPr>
            <w:r w:rsidRPr="007E0FC2">
              <w:rPr>
                <w:b/>
                <w:bCs/>
                <w:color w:val="002060"/>
                <w:highlight w:val="white"/>
              </w:rPr>
              <w:t xml:space="preserve"> Giá điều tra </w:t>
            </w:r>
          </w:p>
        </w:tc>
        <w:tc>
          <w:tcPr>
            <w:tcW w:w="50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b/>
                <w:bCs/>
                <w:color w:val="002060"/>
                <w:highlight w:val="white"/>
              </w:rPr>
            </w:pPr>
            <w:r w:rsidRPr="007E0FC2">
              <w:rPr>
                <w:b/>
                <w:bCs/>
                <w:color w:val="002060"/>
                <w:highlight w:val="white"/>
              </w:rPr>
              <w:t>Hệ số chênh lệch</w:t>
            </w:r>
          </w:p>
        </w:tc>
        <w:tc>
          <w:tcPr>
            <w:tcW w:w="64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b/>
                <w:bCs/>
                <w:color w:val="002060"/>
                <w:highlight w:val="white"/>
              </w:rPr>
            </w:pPr>
            <w:r w:rsidRPr="007E0FC2">
              <w:rPr>
                <w:b/>
                <w:bCs/>
                <w:color w:val="002060"/>
                <w:highlight w:val="white"/>
              </w:rPr>
              <w:t xml:space="preserve"> Giá đề xuất đền bù </w:t>
            </w:r>
          </w:p>
        </w:tc>
      </w:tr>
      <w:tr w:rsidR="007E0FC2" w:rsidRPr="007E0FC2" w:rsidTr="00785DF0">
        <w:trPr>
          <w:trHeight w:val="531"/>
          <w:tblHeader/>
        </w:trPr>
        <w:tc>
          <w:tcPr>
            <w:tcW w:w="386" w:type="pct"/>
            <w:vMerge/>
            <w:tcBorders>
              <w:top w:val="single" w:sz="4" w:space="0" w:color="auto"/>
              <w:left w:val="single" w:sz="4" w:space="0" w:color="auto"/>
              <w:bottom w:val="single" w:sz="4" w:space="0" w:color="auto"/>
              <w:right w:val="single" w:sz="4" w:space="0" w:color="auto"/>
            </w:tcBorders>
            <w:vAlign w:val="center"/>
            <w:hideMark/>
          </w:tcPr>
          <w:p w:rsidR="00DB5C31" w:rsidRPr="007E0FC2" w:rsidRDefault="00DB5C31" w:rsidP="007E0FC2">
            <w:pPr>
              <w:spacing w:line="276" w:lineRule="auto"/>
              <w:rPr>
                <w:b/>
                <w:bCs/>
                <w:color w:val="002060"/>
                <w:highlight w:val="white"/>
              </w:rPr>
            </w:pPr>
          </w:p>
        </w:tc>
        <w:tc>
          <w:tcPr>
            <w:tcW w:w="1156" w:type="pct"/>
            <w:vMerge/>
            <w:tcBorders>
              <w:top w:val="single" w:sz="4" w:space="0" w:color="auto"/>
              <w:left w:val="single" w:sz="4" w:space="0" w:color="auto"/>
              <w:bottom w:val="single" w:sz="4" w:space="0" w:color="auto"/>
              <w:right w:val="single" w:sz="4" w:space="0" w:color="auto"/>
            </w:tcBorders>
            <w:vAlign w:val="center"/>
            <w:hideMark/>
          </w:tcPr>
          <w:p w:rsidR="00DB5C31" w:rsidRPr="007E0FC2" w:rsidRDefault="00DB5C31" w:rsidP="007E0FC2">
            <w:pPr>
              <w:spacing w:line="276" w:lineRule="auto"/>
              <w:rPr>
                <w:b/>
                <w:bCs/>
                <w:color w:val="002060"/>
                <w:highlight w:val="white"/>
              </w:rPr>
            </w:pPr>
          </w:p>
        </w:tc>
        <w:tc>
          <w:tcPr>
            <w:tcW w:w="616" w:type="pct"/>
            <w:vMerge/>
            <w:tcBorders>
              <w:top w:val="single" w:sz="4" w:space="0" w:color="auto"/>
              <w:left w:val="single" w:sz="4" w:space="0" w:color="auto"/>
              <w:bottom w:val="single" w:sz="4" w:space="0" w:color="auto"/>
              <w:right w:val="single" w:sz="4" w:space="0" w:color="auto"/>
            </w:tcBorders>
            <w:vAlign w:val="center"/>
            <w:hideMark/>
          </w:tcPr>
          <w:p w:rsidR="00DB5C31" w:rsidRPr="007E0FC2" w:rsidRDefault="00DB5C31" w:rsidP="007E0FC2">
            <w:pPr>
              <w:spacing w:line="276" w:lineRule="auto"/>
              <w:rPr>
                <w:b/>
                <w:bCs/>
                <w:color w:val="002060"/>
                <w:highlight w:val="white"/>
              </w:rPr>
            </w:pPr>
          </w:p>
        </w:tc>
        <w:tc>
          <w:tcPr>
            <w:tcW w:w="1080" w:type="pct"/>
            <w:vMerge/>
            <w:tcBorders>
              <w:top w:val="single" w:sz="4" w:space="0" w:color="auto"/>
              <w:left w:val="single" w:sz="4" w:space="0" w:color="auto"/>
              <w:bottom w:val="single" w:sz="4" w:space="0" w:color="auto"/>
              <w:right w:val="single" w:sz="4" w:space="0" w:color="auto"/>
            </w:tcBorders>
            <w:vAlign w:val="center"/>
            <w:hideMark/>
          </w:tcPr>
          <w:p w:rsidR="00DB5C31" w:rsidRPr="007E0FC2" w:rsidRDefault="00DB5C31" w:rsidP="007E0FC2">
            <w:pPr>
              <w:spacing w:line="276" w:lineRule="auto"/>
              <w:rPr>
                <w:b/>
                <w:bCs/>
                <w:color w:val="002060"/>
                <w:highlight w:val="white"/>
              </w:rPr>
            </w:pPr>
          </w:p>
        </w:tc>
        <w:tc>
          <w:tcPr>
            <w:tcW w:w="617" w:type="pct"/>
            <w:vMerge/>
            <w:tcBorders>
              <w:top w:val="single" w:sz="4" w:space="0" w:color="auto"/>
              <w:left w:val="single" w:sz="4" w:space="0" w:color="auto"/>
              <w:bottom w:val="single" w:sz="4" w:space="0" w:color="auto"/>
              <w:right w:val="single" w:sz="4" w:space="0" w:color="auto"/>
            </w:tcBorders>
            <w:vAlign w:val="center"/>
            <w:hideMark/>
          </w:tcPr>
          <w:p w:rsidR="00DB5C31" w:rsidRPr="007E0FC2" w:rsidRDefault="00DB5C31" w:rsidP="007E0FC2">
            <w:pPr>
              <w:spacing w:line="276" w:lineRule="auto"/>
              <w:rPr>
                <w:b/>
                <w:bCs/>
                <w:color w:val="002060"/>
                <w:highlight w:val="white"/>
              </w:rPr>
            </w:pPr>
          </w:p>
        </w:tc>
        <w:tc>
          <w:tcPr>
            <w:tcW w:w="502" w:type="pct"/>
            <w:vMerge/>
            <w:tcBorders>
              <w:top w:val="single" w:sz="4" w:space="0" w:color="auto"/>
              <w:left w:val="single" w:sz="4" w:space="0" w:color="auto"/>
              <w:bottom w:val="single" w:sz="4" w:space="0" w:color="auto"/>
              <w:right w:val="single" w:sz="4" w:space="0" w:color="auto"/>
            </w:tcBorders>
            <w:vAlign w:val="center"/>
            <w:hideMark/>
          </w:tcPr>
          <w:p w:rsidR="00DB5C31" w:rsidRPr="007E0FC2" w:rsidRDefault="00DB5C31" w:rsidP="007E0FC2">
            <w:pPr>
              <w:spacing w:line="276" w:lineRule="auto"/>
              <w:rPr>
                <w:b/>
                <w:bCs/>
                <w:color w:val="002060"/>
                <w:highlight w:val="white"/>
              </w:rPr>
            </w:pPr>
          </w:p>
        </w:tc>
        <w:tc>
          <w:tcPr>
            <w:tcW w:w="642" w:type="pct"/>
            <w:vMerge/>
            <w:tcBorders>
              <w:top w:val="single" w:sz="4" w:space="0" w:color="auto"/>
              <w:left w:val="single" w:sz="4" w:space="0" w:color="auto"/>
              <w:bottom w:val="single" w:sz="4" w:space="0" w:color="auto"/>
              <w:right w:val="single" w:sz="4" w:space="0" w:color="auto"/>
            </w:tcBorders>
            <w:vAlign w:val="center"/>
            <w:hideMark/>
          </w:tcPr>
          <w:p w:rsidR="00DB5C31" w:rsidRPr="007E0FC2" w:rsidRDefault="00DB5C31" w:rsidP="007E0FC2">
            <w:pPr>
              <w:spacing w:line="276" w:lineRule="auto"/>
              <w:rPr>
                <w:b/>
                <w:bCs/>
                <w:color w:val="002060"/>
                <w:highlight w:val="white"/>
              </w:rPr>
            </w:pPr>
          </w:p>
        </w:tc>
      </w:tr>
      <w:tr w:rsidR="007E0FC2" w:rsidRPr="007E0FC2" w:rsidTr="00785DF0">
        <w:trPr>
          <w:trHeight w:val="20"/>
        </w:trPr>
        <w:tc>
          <w:tcPr>
            <w:tcW w:w="386" w:type="pct"/>
            <w:tcBorders>
              <w:top w:val="nil"/>
              <w:left w:val="single" w:sz="4" w:space="0" w:color="auto"/>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b/>
                <w:bCs/>
                <w:color w:val="002060"/>
                <w:highlight w:val="white"/>
              </w:rPr>
            </w:pPr>
            <w:r w:rsidRPr="007E0FC2">
              <w:rPr>
                <w:b/>
                <w:bCs/>
                <w:color w:val="002060"/>
                <w:highlight w:val="white"/>
              </w:rPr>
              <w:t>1</w:t>
            </w:r>
          </w:p>
        </w:tc>
        <w:tc>
          <w:tcPr>
            <w:tcW w:w="1156"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rPr>
                <w:b/>
                <w:bCs/>
                <w:color w:val="002060"/>
                <w:highlight w:val="white"/>
              </w:rPr>
            </w:pPr>
            <w:r w:rsidRPr="007E0FC2">
              <w:rPr>
                <w:b/>
                <w:bCs/>
                <w:color w:val="002060"/>
                <w:highlight w:val="white"/>
              </w:rPr>
              <w:t>Cây trồng hàng năm</w:t>
            </w:r>
          </w:p>
        </w:tc>
        <w:tc>
          <w:tcPr>
            <w:tcW w:w="616"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b/>
                <w:bCs/>
                <w:color w:val="002060"/>
                <w:highlight w:val="white"/>
              </w:rPr>
            </w:pPr>
            <w:r w:rsidRPr="007E0FC2">
              <w:rPr>
                <w:b/>
                <w:bCs/>
                <w:color w:val="002060"/>
                <w:highlight w:val="white"/>
              </w:rPr>
              <w:t> </w:t>
            </w:r>
          </w:p>
        </w:tc>
        <w:tc>
          <w:tcPr>
            <w:tcW w:w="1080"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b/>
                <w:bCs/>
                <w:color w:val="002060"/>
                <w:highlight w:val="white"/>
              </w:rPr>
            </w:pPr>
            <w:r w:rsidRPr="007E0FC2">
              <w:rPr>
                <w:b/>
                <w:bCs/>
                <w:color w:val="002060"/>
                <w:highlight w:val="white"/>
              </w:rPr>
              <w:t> </w:t>
            </w:r>
          </w:p>
        </w:tc>
        <w:tc>
          <w:tcPr>
            <w:tcW w:w="617"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b/>
                <w:bCs/>
                <w:color w:val="002060"/>
                <w:highlight w:val="white"/>
              </w:rPr>
            </w:pPr>
            <w:r w:rsidRPr="007E0FC2">
              <w:rPr>
                <w:b/>
                <w:bCs/>
                <w:color w:val="002060"/>
                <w:highlight w:val="white"/>
              </w:rPr>
              <w:t> </w:t>
            </w:r>
          </w:p>
        </w:tc>
        <w:tc>
          <w:tcPr>
            <w:tcW w:w="502"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b/>
                <w:bCs/>
                <w:color w:val="002060"/>
                <w:highlight w:val="white"/>
              </w:rPr>
            </w:pPr>
          </w:p>
        </w:tc>
        <w:tc>
          <w:tcPr>
            <w:tcW w:w="642"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b/>
                <w:bCs/>
                <w:color w:val="002060"/>
                <w:highlight w:val="white"/>
              </w:rPr>
            </w:pPr>
            <w:r w:rsidRPr="007E0FC2">
              <w:rPr>
                <w:b/>
                <w:bCs/>
                <w:color w:val="002060"/>
                <w:highlight w:val="white"/>
              </w:rPr>
              <w:t> </w:t>
            </w:r>
          </w:p>
        </w:tc>
      </w:tr>
      <w:tr w:rsidR="007E0FC2" w:rsidRPr="007E0FC2" w:rsidTr="00785DF0">
        <w:trPr>
          <w:trHeight w:val="20"/>
        </w:trPr>
        <w:tc>
          <w:tcPr>
            <w:tcW w:w="386" w:type="pct"/>
            <w:tcBorders>
              <w:top w:val="nil"/>
              <w:left w:val="single" w:sz="4" w:space="0" w:color="auto"/>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b/>
                <w:bCs/>
                <w:color w:val="002060"/>
                <w:highlight w:val="white"/>
              </w:rPr>
            </w:pPr>
            <w:r w:rsidRPr="007E0FC2">
              <w:rPr>
                <w:b/>
                <w:bCs/>
                <w:color w:val="002060"/>
                <w:highlight w:val="white"/>
              </w:rPr>
              <w:t> </w:t>
            </w:r>
          </w:p>
        </w:tc>
        <w:tc>
          <w:tcPr>
            <w:tcW w:w="1156"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rPr>
                <w:color w:val="002060"/>
                <w:highlight w:val="white"/>
              </w:rPr>
            </w:pPr>
            <w:r w:rsidRPr="007E0FC2">
              <w:rPr>
                <w:color w:val="002060"/>
                <w:highlight w:val="white"/>
              </w:rPr>
              <w:t>Lúa đang trồng</w:t>
            </w:r>
          </w:p>
        </w:tc>
        <w:tc>
          <w:tcPr>
            <w:tcW w:w="616"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m</w:t>
            </w:r>
            <w:r w:rsidRPr="0086066E">
              <w:rPr>
                <w:color w:val="002060"/>
                <w:highlight w:val="white"/>
                <w:vertAlign w:val="superscript"/>
              </w:rPr>
              <w:t>2</w:t>
            </w:r>
          </w:p>
        </w:tc>
        <w:tc>
          <w:tcPr>
            <w:tcW w:w="1080"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9.000</w:t>
            </w:r>
          </w:p>
        </w:tc>
        <w:tc>
          <w:tcPr>
            <w:tcW w:w="617"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9.000</w:t>
            </w:r>
          </w:p>
        </w:tc>
        <w:tc>
          <w:tcPr>
            <w:tcW w:w="502"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1,0</w:t>
            </w:r>
          </w:p>
        </w:tc>
        <w:tc>
          <w:tcPr>
            <w:tcW w:w="642"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9.000</w:t>
            </w:r>
          </w:p>
        </w:tc>
      </w:tr>
      <w:tr w:rsidR="007E0FC2" w:rsidRPr="007E0FC2" w:rsidTr="00785DF0">
        <w:trPr>
          <w:trHeight w:val="20"/>
        </w:trPr>
        <w:tc>
          <w:tcPr>
            <w:tcW w:w="386" w:type="pct"/>
            <w:tcBorders>
              <w:top w:val="nil"/>
              <w:left w:val="single" w:sz="4" w:space="0" w:color="auto"/>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b/>
                <w:bCs/>
                <w:color w:val="002060"/>
                <w:highlight w:val="white"/>
              </w:rPr>
            </w:pPr>
            <w:r w:rsidRPr="007E0FC2">
              <w:rPr>
                <w:b/>
                <w:bCs/>
                <w:color w:val="002060"/>
                <w:highlight w:val="white"/>
              </w:rPr>
              <w:t>2</w:t>
            </w:r>
          </w:p>
        </w:tc>
        <w:tc>
          <w:tcPr>
            <w:tcW w:w="1156"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rPr>
                <w:b/>
                <w:bCs/>
                <w:color w:val="002060"/>
                <w:highlight w:val="white"/>
              </w:rPr>
            </w:pPr>
            <w:r w:rsidRPr="007E0FC2">
              <w:rPr>
                <w:b/>
                <w:bCs/>
                <w:color w:val="002060"/>
                <w:highlight w:val="white"/>
              </w:rPr>
              <w:t>Cây trồng lâu năm/ăn quả</w:t>
            </w:r>
          </w:p>
        </w:tc>
        <w:tc>
          <w:tcPr>
            <w:tcW w:w="616"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 </w:t>
            </w:r>
          </w:p>
        </w:tc>
        <w:tc>
          <w:tcPr>
            <w:tcW w:w="1080"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color w:val="002060"/>
                <w:highlight w:val="white"/>
              </w:rPr>
            </w:pPr>
          </w:p>
        </w:tc>
        <w:tc>
          <w:tcPr>
            <w:tcW w:w="617"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color w:val="002060"/>
                <w:highlight w:val="white"/>
              </w:rPr>
            </w:pPr>
          </w:p>
        </w:tc>
        <w:tc>
          <w:tcPr>
            <w:tcW w:w="502"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color w:val="002060"/>
                <w:highlight w:val="white"/>
              </w:rPr>
            </w:pPr>
          </w:p>
        </w:tc>
        <w:tc>
          <w:tcPr>
            <w:tcW w:w="642"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color w:val="002060"/>
                <w:highlight w:val="white"/>
              </w:rPr>
            </w:pPr>
          </w:p>
        </w:tc>
      </w:tr>
      <w:tr w:rsidR="007E0FC2" w:rsidRPr="007E0FC2" w:rsidTr="00785DF0">
        <w:trPr>
          <w:trHeight w:val="20"/>
        </w:trPr>
        <w:tc>
          <w:tcPr>
            <w:tcW w:w="386" w:type="pct"/>
            <w:tcBorders>
              <w:top w:val="nil"/>
              <w:left w:val="single" w:sz="4" w:space="0" w:color="auto"/>
              <w:bottom w:val="single" w:sz="4" w:space="0" w:color="auto"/>
              <w:right w:val="single" w:sz="4" w:space="0" w:color="auto"/>
            </w:tcBorders>
            <w:shd w:val="clear" w:color="auto" w:fill="auto"/>
            <w:noWrap/>
            <w:vAlign w:val="bottom"/>
            <w:hideMark/>
          </w:tcPr>
          <w:p w:rsidR="00DB5C31" w:rsidRPr="007E0FC2" w:rsidRDefault="00DB5C31" w:rsidP="007E0FC2">
            <w:pPr>
              <w:spacing w:line="276" w:lineRule="auto"/>
              <w:jc w:val="center"/>
              <w:rPr>
                <w:b/>
                <w:bCs/>
                <w:color w:val="002060"/>
                <w:highlight w:val="white"/>
              </w:rPr>
            </w:pPr>
            <w:r w:rsidRPr="007E0FC2">
              <w:rPr>
                <w:b/>
                <w:bCs/>
                <w:color w:val="002060"/>
                <w:highlight w:val="white"/>
              </w:rPr>
              <w:t> </w:t>
            </w:r>
          </w:p>
        </w:tc>
        <w:tc>
          <w:tcPr>
            <w:tcW w:w="1156" w:type="pct"/>
            <w:tcBorders>
              <w:top w:val="nil"/>
              <w:left w:val="nil"/>
              <w:bottom w:val="single" w:sz="4" w:space="0" w:color="auto"/>
              <w:right w:val="single" w:sz="4" w:space="0" w:color="auto"/>
            </w:tcBorders>
            <w:shd w:val="clear" w:color="auto" w:fill="auto"/>
            <w:noWrap/>
            <w:vAlign w:val="bottom"/>
            <w:hideMark/>
          </w:tcPr>
          <w:p w:rsidR="00DB5C31" w:rsidRPr="007E0FC2" w:rsidRDefault="00DB5C31" w:rsidP="007E0FC2">
            <w:pPr>
              <w:spacing w:line="276" w:lineRule="auto"/>
              <w:rPr>
                <w:color w:val="002060"/>
                <w:highlight w:val="white"/>
              </w:rPr>
            </w:pPr>
            <w:r w:rsidRPr="007E0FC2">
              <w:rPr>
                <w:color w:val="002060"/>
                <w:highlight w:val="white"/>
              </w:rPr>
              <w:t>Mít</w:t>
            </w:r>
            <w:r w:rsidR="008563A1" w:rsidRPr="007E0FC2">
              <w:rPr>
                <w:color w:val="002060"/>
                <w:highlight w:val="white"/>
              </w:rPr>
              <w:t xml:space="preserve"> có ĐK từ 20 cm đến &lt; 30 cm</w:t>
            </w:r>
          </w:p>
        </w:tc>
        <w:tc>
          <w:tcPr>
            <w:tcW w:w="616"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Cây</w:t>
            </w:r>
          </w:p>
        </w:tc>
        <w:tc>
          <w:tcPr>
            <w:tcW w:w="1080" w:type="pct"/>
            <w:tcBorders>
              <w:top w:val="nil"/>
              <w:left w:val="nil"/>
              <w:bottom w:val="single" w:sz="4" w:space="0" w:color="auto"/>
              <w:right w:val="single" w:sz="4" w:space="0" w:color="auto"/>
            </w:tcBorders>
            <w:shd w:val="clear" w:color="auto" w:fill="auto"/>
            <w:noWrap/>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431.000</w:t>
            </w:r>
          </w:p>
        </w:tc>
        <w:tc>
          <w:tcPr>
            <w:tcW w:w="617" w:type="pct"/>
            <w:tcBorders>
              <w:top w:val="nil"/>
              <w:left w:val="nil"/>
              <w:bottom w:val="single" w:sz="4" w:space="0" w:color="auto"/>
              <w:right w:val="single" w:sz="4" w:space="0" w:color="auto"/>
            </w:tcBorders>
            <w:shd w:val="clear" w:color="auto" w:fill="auto"/>
            <w:noWrap/>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430.000</w:t>
            </w:r>
          </w:p>
        </w:tc>
        <w:tc>
          <w:tcPr>
            <w:tcW w:w="502"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1,0</w:t>
            </w:r>
          </w:p>
        </w:tc>
        <w:tc>
          <w:tcPr>
            <w:tcW w:w="642"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431.000</w:t>
            </w:r>
          </w:p>
        </w:tc>
      </w:tr>
      <w:tr w:rsidR="007E0FC2" w:rsidRPr="007E0FC2" w:rsidTr="00785DF0">
        <w:trPr>
          <w:trHeight w:val="20"/>
        </w:trPr>
        <w:tc>
          <w:tcPr>
            <w:tcW w:w="386" w:type="pct"/>
            <w:tcBorders>
              <w:top w:val="nil"/>
              <w:left w:val="single" w:sz="4" w:space="0" w:color="auto"/>
              <w:bottom w:val="single" w:sz="4" w:space="0" w:color="auto"/>
              <w:right w:val="single" w:sz="4" w:space="0" w:color="auto"/>
            </w:tcBorders>
            <w:shd w:val="clear" w:color="auto" w:fill="auto"/>
            <w:noWrap/>
            <w:vAlign w:val="bottom"/>
            <w:hideMark/>
          </w:tcPr>
          <w:p w:rsidR="00DB5C31" w:rsidRPr="007E0FC2" w:rsidRDefault="00DB5C31" w:rsidP="007E0FC2">
            <w:pPr>
              <w:spacing w:line="276" w:lineRule="auto"/>
              <w:jc w:val="center"/>
              <w:rPr>
                <w:b/>
                <w:bCs/>
                <w:color w:val="002060"/>
                <w:highlight w:val="white"/>
              </w:rPr>
            </w:pPr>
            <w:r w:rsidRPr="007E0FC2">
              <w:rPr>
                <w:b/>
                <w:bCs/>
                <w:color w:val="002060"/>
                <w:highlight w:val="white"/>
              </w:rPr>
              <w:t> </w:t>
            </w:r>
          </w:p>
        </w:tc>
        <w:tc>
          <w:tcPr>
            <w:tcW w:w="1156" w:type="pct"/>
            <w:tcBorders>
              <w:top w:val="nil"/>
              <w:left w:val="nil"/>
              <w:bottom w:val="single" w:sz="4" w:space="0" w:color="auto"/>
              <w:right w:val="single" w:sz="4" w:space="0" w:color="auto"/>
            </w:tcBorders>
            <w:shd w:val="clear" w:color="auto" w:fill="auto"/>
            <w:noWrap/>
            <w:vAlign w:val="bottom"/>
            <w:hideMark/>
          </w:tcPr>
          <w:p w:rsidR="00DB5C31" w:rsidRPr="007E0FC2" w:rsidRDefault="00DB5C31" w:rsidP="007E0FC2">
            <w:pPr>
              <w:spacing w:line="276" w:lineRule="auto"/>
              <w:rPr>
                <w:color w:val="002060"/>
                <w:highlight w:val="white"/>
              </w:rPr>
            </w:pPr>
            <w:r w:rsidRPr="007E0FC2">
              <w:rPr>
                <w:color w:val="002060"/>
                <w:highlight w:val="white"/>
              </w:rPr>
              <w:t>Thanh Long</w:t>
            </w:r>
          </w:p>
        </w:tc>
        <w:tc>
          <w:tcPr>
            <w:tcW w:w="616"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Cây</w:t>
            </w:r>
          </w:p>
        </w:tc>
        <w:tc>
          <w:tcPr>
            <w:tcW w:w="1080" w:type="pct"/>
            <w:tcBorders>
              <w:top w:val="nil"/>
              <w:left w:val="nil"/>
              <w:bottom w:val="single" w:sz="4" w:space="0" w:color="auto"/>
              <w:right w:val="single" w:sz="4" w:space="0" w:color="auto"/>
            </w:tcBorders>
            <w:shd w:val="clear" w:color="auto" w:fill="auto"/>
            <w:noWrap/>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108.000</w:t>
            </w:r>
          </w:p>
        </w:tc>
        <w:tc>
          <w:tcPr>
            <w:tcW w:w="617" w:type="pct"/>
            <w:tcBorders>
              <w:top w:val="nil"/>
              <w:left w:val="nil"/>
              <w:bottom w:val="single" w:sz="4" w:space="0" w:color="auto"/>
              <w:right w:val="single" w:sz="4" w:space="0" w:color="auto"/>
            </w:tcBorders>
            <w:shd w:val="clear" w:color="auto" w:fill="auto"/>
            <w:noWrap/>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100.000</w:t>
            </w:r>
          </w:p>
        </w:tc>
        <w:tc>
          <w:tcPr>
            <w:tcW w:w="502"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0,9</w:t>
            </w:r>
          </w:p>
        </w:tc>
        <w:tc>
          <w:tcPr>
            <w:tcW w:w="642"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108.000</w:t>
            </w:r>
          </w:p>
        </w:tc>
      </w:tr>
      <w:tr w:rsidR="007E0FC2" w:rsidRPr="007E0FC2" w:rsidTr="00785DF0">
        <w:trPr>
          <w:trHeight w:val="20"/>
        </w:trPr>
        <w:tc>
          <w:tcPr>
            <w:tcW w:w="386" w:type="pct"/>
            <w:tcBorders>
              <w:top w:val="nil"/>
              <w:left w:val="single" w:sz="4" w:space="0" w:color="auto"/>
              <w:bottom w:val="single" w:sz="4" w:space="0" w:color="auto"/>
              <w:right w:val="single" w:sz="4" w:space="0" w:color="auto"/>
            </w:tcBorders>
            <w:shd w:val="clear" w:color="auto" w:fill="auto"/>
            <w:noWrap/>
            <w:vAlign w:val="bottom"/>
            <w:hideMark/>
          </w:tcPr>
          <w:p w:rsidR="00DB5C31" w:rsidRPr="007E0FC2" w:rsidRDefault="00DB5C31" w:rsidP="007E0FC2">
            <w:pPr>
              <w:spacing w:line="276" w:lineRule="auto"/>
              <w:jc w:val="center"/>
              <w:rPr>
                <w:b/>
                <w:bCs/>
                <w:color w:val="002060"/>
                <w:highlight w:val="white"/>
              </w:rPr>
            </w:pPr>
            <w:r w:rsidRPr="007E0FC2">
              <w:rPr>
                <w:b/>
                <w:bCs/>
                <w:color w:val="002060"/>
                <w:highlight w:val="white"/>
              </w:rPr>
              <w:t> </w:t>
            </w:r>
          </w:p>
        </w:tc>
        <w:tc>
          <w:tcPr>
            <w:tcW w:w="1156" w:type="pct"/>
            <w:tcBorders>
              <w:top w:val="nil"/>
              <w:left w:val="nil"/>
              <w:bottom w:val="single" w:sz="4" w:space="0" w:color="auto"/>
              <w:right w:val="single" w:sz="4" w:space="0" w:color="auto"/>
            </w:tcBorders>
            <w:shd w:val="clear" w:color="auto" w:fill="auto"/>
            <w:noWrap/>
            <w:vAlign w:val="bottom"/>
            <w:hideMark/>
          </w:tcPr>
          <w:p w:rsidR="00DB5C31" w:rsidRPr="007E0FC2" w:rsidRDefault="00DB5C31" w:rsidP="007E0FC2">
            <w:pPr>
              <w:spacing w:line="276" w:lineRule="auto"/>
              <w:rPr>
                <w:color w:val="002060"/>
                <w:highlight w:val="white"/>
              </w:rPr>
            </w:pPr>
            <w:r w:rsidRPr="007E0FC2">
              <w:rPr>
                <w:color w:val="002060"/>
                <w:highlight w:val="white"/>
              </w:rPr>
              <w:t>Chuối</w:t>
            </w:r>
          </w:p>
        </w:tc>
        <w:tc>
          <w:tcPr>
            <w:tcW w:w="616" w:type="pct"/>
            <w:tcBorders>
              <w:top w:val="nil"/>
              <w:left w:val="nil"/>
              <w:bottom w:val="single" w:sz="4" w:space="0" w:color="auto"/>
              <w:right w:val="single" w:sz="4" w:space="0" w:color="auto"/>
            </w:tcBorders>
            <w:shd w:val="clear" w:color="auto" w:fill="auto"/>
            <w:noWrap/>
            <w:vAlign w:val="bottom"/>
            <w:hideMark/>
          </w:tcPr>
          <w:p w:rsidR="00DB5C31" w:rsidRPr="007E0FC2" w:rsidRDefault="00DB5C31" w:rsidP="007E0FC2">
            <w:pPr>
              <w:spacing w:line="276" w:lineRule="auto"/>
              <w:jc w:val="center"/>
              <w:rPr>
                <w:color w:val="002060"/>
                <w:highlight w:val="white"/>
              </w:rPr>
            </w:pPr>
            <w:r w:rsidRPr="007E0FC2">
              <w:rPr>
                <w:color w:val="002060"/>
                <w:highlight w:val="white"/>
              </w:rPr>
              <w:t>Cây</w:t>
            </w:r>
          </w:p>
        </w:tc>
        <w:tc>
          <w:tcPr>
            <w:tcW w:w="1080" w:type="pct"/>
            <w:tcBorders>
              <w:top w:val="nil"/>
              <w:left w:val="nil"/>
              <w:bottom w:val="single" w:sz="4" w:space="0" w:color="auto"/>
              <w:right w:val="single" w:sz="4" w:space="0" w:color="auto"/>
            </w:tcBorders>
            <w:shd w:val="clear" w:color="auto" w:fill="auto"/>
            <w:noWrap/>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54.000</w:t>
            </w:r>
          </w:p>
        </w:tc>
        <w:tc>
          <w:tcPr>
            <w:tcW w:w="617" w:type="pct"/>
            <w:tcBorders>
              <w:top w:val="nil"/>
              <w:left w:val="nil"/>
              <w:bottom w:val="single" w:sz="4" w:space="0" w:color="auto"/>
              <w:right w:val="single" w:sz="4" w:space="0" w:color="auto"/>
            </w:tcBorders>
            <w:shd w:val="clear" w:color="auto" w:fill="auto"/>
            <w:noWrap/>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50.000</w:t>
            </w:r>
          </w:p>
        </w:tc>
        <w:tc>
          <w:tcPr>
            <w:tcW w:w="502"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0,9</w:t>
            </w:r>
          </w:p>
        </w:tc>
        <w:tc>
          <w:tcPr>
            <w:tcW w:w="642"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54.000</w:t>
            </w:r>
          </w:p>
        </w:tc>
      </w:tr>
      <w:tr w:rsidR="007E0FC2" w:rsidRPr="007E0FC2" w:rsidTr="00785DF0">
        <w:trPr>
          <w:trHeight w:val="20"/>
        </w:trPr>
        <w:tc>
          <w:tcPr>
            <w:tcW w:w="386" w:type="pct"/>
            <w:tcBorders>
              <w:top w:val="nil"/>
              <w:left w:val="single" w:sz="4" w:space="0" w:color="auto"/>
              <w:bottom w:val="single" w:sz="4" w:space="0" w:color="auto"/>
              <w:right w:val="single" w:sz="4" w:space="0" w:color="auto"/>
            </w:tcBorders>
            <w:shd w:val="clear" w:color="auto" w:fill="auto"/>
            <w:noWrap/>
            <w:vAlign w:val="bottom"/>
            <w:hideMark/>
          </w:tcPr>
          <w:p w:rsidR="00DB5C31" w:rsidRPr="007E0FC2" w:rsidRDefault="00DB5C31" w:rsidP="007E0FC2">
            <w:pPr>
              <w:spacing w:line="276" w:lineRule="auto"/>
              <w:jc w:val="center"/>
              <w:rPr>
                <w:b/>
                <w:bCs/>
                <w:color w:val="002060"/>
                <w:highlight w:val="white"/>
              </w:rPr>
            </w:pPr>
            <w:r w:rsidRPr="007E0FC2">
              <w:rPr>
                <w:b/>
                <w:bCs/>
                <w:color w:val="002060"/>
                <w:highlight w:val="white"/>
              </w:rPr>
              <w:t>3</w:t>
            </w:r>
          </w:p>
        </w:tc>
        <w:tc>
          <w:tcPr>
            <w:tcW w:w="1156"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rPr>
                <w:b/>
                <w:bCs/>
                <w:color w:val="002060"/>
                <w:highlight w:val="white"/>
              </w:rPr>
            </w:pPr>
            <w:r w:rsidRPr="007E0FC2">
              <w:rPr>
                <w:b/>
                <w:bCs/>
                <w:color w:val="002060"/>
                <w:highlight w:val="white"/>
              </w:rPr>
              <w:t>Cây lấy gỗ.</w:t>
            </w:r>
          </w:p>
        </w:tc>
        <w:tc>
          <w:tcPr>
            <w:tcW w:w="616"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 </w:t>
            </w:r>
          </w:p>
        </w:tc>
        <w:tc>
          <w:tcPr>
            <w:tcW w:w="1080"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color w:val="002060"/>
                <w:highlight w:val="white"/>
              </w:rPr>
            </w:pPr>
          </w:p>
        </w:tc>
        <w:tc>
          <w:tcPr>
            <w:tcW w:w="617"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color w:val="002060"/>
                <w:highlight w:val="white"/>
              </w:rPr>
            </w:pPr>
          </w:p>
        </w:tc>
        <w:tc>
          <w:tcPr>
            <w:tcW w:w="502"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color w:val="002060"/>
                <w:highlight w:val="white"/>
              </w:rPr>
            </w:pPr>
          </w:p>
        </w:tc>
        <w:tc>
          <w:tcPr>
            <w:tcW w:w="642"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color w:val="002060"/>
                <w:highlight w:val="white"/>
              </w:rPr>
            </w:pPr>
          </w:p>
        </w:tc>
      </w:tr>
      <w:tr w:rsidR="007E0FC2" w:rsidRPr="007E0FC2" w:rsidTr="00785DF0">
        <w:trPr>
          <w:trHeight w:val="20"/>
        </w:trPr>
        <w:tc>
          <w:tcPr>
            <w:tcW w:w="386" w:type="pct"/>
            <w:tcBorders>
              <w:top w:val="nil"/>
              <w:left w:val="single" w:sz="4" w:space="0" w:color="auto"/>
              <w:bottom w:val="single" w:sz="4" w:space="0" w:color="auto"/>
              <w:right w:val="single" w:sz="4" w:space="0" w:color="auto"/>
            </w:tcBorders>
            <w:shd w:val="clear" w:color="auto" w:fill="auto"/>
            <w:noWrap/>
            <w:vAlign w:val="bottom"/>
            <w:hideMark/>
          </w:tcPr>
          <w:p w:rsidR="00DB5C31" w:rsidRPr="007E0FC2" w:rsidRDefault="00DB5C31" w:rsidP="007E0FC2">
            <w:pPr>
              <w:spacing w:line="276" w:lineRule="auto"/>
              <w:jc w:val="center"/>
              <w:rPr>
                <w:b/>
                <w:bCs/>
                <w:color w:val="002060"/>
                <w:highlight w:val="white"/>
              </w:rPr>
            </w:pPr>
            <w:r w:rsidRPr="007E0FC2">
              <w:rPr>
                <w:b/>
                <w:bCs/>
                <w:color w:val="002060"/>
                <w:highlight w:val="white"/>
              </w:rPr>
              <w:t> </w:t>
            </w:r>
          </w:p>
        </w:tc>
        <w:tc>
          <w:tcPr>
            <w:tcW w:w="1156" w:type="pct"/>
            <w:tcBorders>
              <w:top w:val="nil"/>
              <w:left w:val="nil"/>
              <w:bottom w:val="single" w:sz="4" w:space="0" w:color="auto"/>
              <w:right w:val="single" w:sz="4" w:space="0" w:color="auto"/>
            </w:tcBorders>
            <w:shd w:val="clear" w:color="auto" w:fill="auto"/>
            <w:noWrap/>
            <w:vAlign w:val="bottom"/>
            <w:hideMark/>
          </w:tcPr>
          <w:p w:rsidR="00DB5C31" w:rsidRPr="007E0FC2" w:rsidRDefault="00DB5C31" w:rsidP="007E0FC2">
            <w:pPr>
              <w:spacing w:line="276" w:lineRule="auto"/>
              <w:rPr>
                <w:color w:val="002060"/>
                <w:highlight w:val="white"/>
              </w:rPr>
            </w:pPr>
            <w:r w:rsidRPr="007E0FC2">
              <w:rPr>
                <w:color w:val="002060"/>
                <w:highlight w:val="white"/>
              </w:rPr>
              <w:t>Keo có ĐK thân từ 10 cm đến &lt; 20 cm</w:t>
            </w:r>
          </w:p>
        </w:tc>
        <w:tc>
          <w:tcPr>
            <w:tcW w:w="616"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Cây</w:t>
            </w:r>
          </w:p>
        </w:tc>
        <w:tc>
          <w:tcPr>
            <w:tcW w:w="1080"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54.000</w:t>
            </w:r>
          </w:p>
        </w:tc>
        <w:tc>
          <w:tcPr>
            <w:tcW w:w="617"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54.000</w:t>
            </w:r>
          </w:p>
        </w:tc>
        <w:tc>
          <w:tcPr>
            <w:tcW w:w="502"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1,0</w:t>
            </w:r>
          </w:p>
        </w:tc>
        <w:tc>
          <w:tcPr>
            <w:tcW w:w="642"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54.000</w:t>
            </w:r>
          </w:p>
        </w:tc>
      </w:tr>
      <w:tr w:rsidR="007E0FC2" w:rsidRPr="007E0FC2" w:rsidTr="00785DF0">
        <w:trPr>
          <w:trHeight w:val="20"/>
        </w:trPr>
        <w:tc>
          <w:tcPr>
            <w:tcW w:w="386" w:type="pct"/>
            <w:tcBorders>
              <w:top w:val="nil"/>
              <w:left w:val="single" w:sz="4" w:space="0" w:color="auto"/>
              <w:bottom w:val="single" w:sz="4" w:space="0" w:color="auto"/>
              <w:right w:val="single" w:sz="4" w:space="0" w:color="auto"/>
            </w:tcBorders>
            <w:shd w:val="clear" w:color="auto" w:fill="auto"/>
            <w:noWrap/>
            <w:vAlign w:val="bottom"/>
            <w:hideMark/>
          </w:tcPr>
          <w:p w:rsidR="00DB5C31" w:rsidRPr="007E0FC2" w:rsidRDefault="00DB5C31" w:rsidP="007E0FC2">
            <w:pPr>
              <w:spacing w:line="276" w:lineRule="auto"/>
              <w:jc w:val="center"/>
              <w:rPr>
                <w:b/>
                <w:bCs/>
                <w:color w:val="002060"/>
                <w:highlight w:val="white"/>
              </w:rPr>
            </w:pPr>
            <w:r w:rsidRPr="007E0FC2">
              <w:rPr>
                <w:b/>
                <w:bCs/>
                <w:color w:val="002060"/>
                <w:highlight w:val="white"/>
              </w:rPr>
              <w:t> </w:t>
            </w:r>
          </w:p>
        </w:tc>
        <w:tc>
          <w:tcPr>
            <w:tcW w:w="1156" w:type="pct"/>
            <w:tcBorders>
              <w:top w:val="nil"/>
              <w:left w:val="nil"/>
              <w:bottom w:val="single" w:sz="4" w:space="0" w:color="auto"/>
              <w:right w:val="single" w:sz="4" w:space="0" w:color="auto"/>
            </w:tcBorders>
            <w:shd w:val="clear" w:color="auto" w:fill="auto"/>
            <w:noWrap/>
            <w:vAlign w:val="bottom"/>
            <w:hideMark/>
          </w:tcPr>
          <w:p w:rsidR="00DB5C31" w:rsidRPr="007E0FC2" w:rsidRDefault="00DB5C31" w:rsidP="007E0FC2">
            <w:pPr>
              <w:spacing w:line="276" w:lineRule="auto"/>
              <w:rPr>
                <w:color w:val="002060"/>
                <w:highlight w:val="white"/>
              </w:rPr>
            </w:pPr>
            <w:r w:rsidRPr="007E0FC2">
              <w:rPr>
                <w:color w:val="002060"/>
                <w:highlight w:val="white"/>
              </w:rPr>
              <w:t>Mỡ có ĐK thân từ 10 cm đến &lt; 20 cm</w:t>
            </w:r>
          </w:p>
        </w:tc>
        <w:tc>
          <w:tcPr>
            <w:tcW w:w="616"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Cây</w:t>
            </w:r>
          </w:p>
        </w:tc>
        <w:tc>
          <w:tcPr>
            <w:tcW w:w="1080"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54.000</w:t>
            </w:r>
          </w:p>
        </w:tc>
        <w:tc>
          <w:tcPr>
            <w:tcW w:w="617"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54.000</w:t>
            </w:r>
          </w:p>
        </w:tc>
        <w:tc>
          <w:tcPr>
            <w:tcW w:w="502"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1,0</w:t>
            </w:r>
          </w:p>
        </w:tc>
        <w:tc>
          <w:tcPr>
            <w:tcW w:w="642"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54.000</w:t>
            </w:r>
          </w:p>
        </w:tc>
      </w:tr>
      <w:tr w:rsidR="007E0FC2" w:rsidRPr="007E0FC2" w:rsidTr="00785DF0">
        <w:trPr>
          <w:trHeight w:val="20"/>
        </w:trPr>
        <w:tc>
          <w:tcPr>
            <w:tcW w:w="386" w:type="pct"/>
            <w:tcBorders>
              <w:top w:val="nil"/>
              <w:left w:val="single" w:sz="4" w:space="0" w:color="auto"/>
              <w:bottom w:val="single" w:sz="4" w:space="0" w:color="auto"/>
              <w:right w:val="single" w:sz="4" w:space="0" w:color="auto"/>
            </w:tcBorders>
            <w:shd w:val="clear" w:color="auto" w:fill="auto"/>
            <w:noWrap/>
            <w:vAlign w:val="bottom"/>
            <w:hideMark/>
          </w:tcPr>
          <w:p w:rsidR="00DB5C31" w:rsidRPr="007E0FC2" w:rsidRDefault="00DB5C31" w:rsidP="007E0FC2">
            <w:pPr>
              <w:spacing w:line="276" w:lineRule="auto"/>
              <w:jc w:val="center"/>
              <w:rPr>
                <w:b/>
                <w:bCs/>
                <w:color w:val="002060"/>
                <w:highlight w:val="white"/>
              </w:rPr>
            </w:pPr>
            <w:r w:rsidRPr="007E0FC2">
              <w:rPr>
                <w:b/>
                <w:bCs/>
                <w:color w:val="002060"/>
                <w:highlight w:val="white"/>
              </w:rPr>
              <w:t> </w:t>
            </w:r>
          </w:p>
        </w:tc>
        <w:tc>
          <w:tcPr>
            <w:tcW w:w="1156"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rPr>
                <w:color w:val="002060"/>
                <w:highlight w:val="white"/>
              </w:rPr>
            </w:pPr>
            <w:r w:rsidRPr="007E0FC2">
              <w:rPr>
                <w:color w:val="002060"/>
                <w:highlight w:val="white"/>
              </w:rPr>
              <w:t>Quế</w:t>
            </w:r>
            <w:r w:rsidR="008563A1" w:rsidRPr="007E0FC2">
              <w:rPr>
                <w:color w:val="002060"/>
                <w:highlight w:val="white"/>
              </w:rPr>
              <w:t xml:space="preserve"> ĐK thân từ 10 cm đến &lt; 20 cm</w:t>
            </w:r>
          </w:p>
        </w:tc>
        <w:tc>
          <w:tcPr>
            <w:tcW w:w="616"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Cây</w:t>
            </w:r>
          </w:p>
        </w:tc>
        <w:tc>
          <w:tcPr>
            <w:tcW w:w="1080"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215.000</w:t>
            </w:r>
          </w:p>
        </w:tc>
        <w:tc>
          <w:tcPr>
            <w:tcW w:w="617"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215.000</w:t>
            </w:r>
          </w:p>
        </w:tc>
        <w:tc>
          <w:tcPr>
            <w:tcW w:w="502"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1,0</w:t>
            </w:r>
          </w:p>
        </w:tc>
        <w:tc>
          <w:tcPr>
            <w:tcW w:w="642"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215.000</w:t>
            </w:r>
          </w:p>
        </w:tc>
      </w:tr>
      <w:tr w:rsidR="007E0FC2" w:rsidRPr="007E0FC2" w:rsidTr="00785DF0">
        <w:trPr>
          <w:trHeight w:val="20"/>
        </w:trPr>
        <w:tc>
          <w:tcPr>
            <w:tcW w:w="386" w:type="pct"/>
            <w:tcBorders>
              <w:top w:val="nil"/>
              <w:left w:val="single" w:sz="4" w:space="0" w:color="auto"/>
              <w:bottom w:val="single" w:sz="4" w:space="0" w:color="auto"/>
              <w:right w:val="single" w:sz="4" w:space="0" w:color="auto"/>
            </w:tcBorders>
            <w:shd w:val="clear" w:color="auto" w:fill="auto"/>
            <w:noWrap/>
            <w:vAlign w:val="bottom"/>
            <w:hideMark/>
          </w:tcPr>
          <w:p w:rsidR="00DB5C31" w:rsidRPr="007E0FC2" w:rsidRDefault="00DB5C31" w:rsidP="007E0FC2">
            <w:pPr>
              <w:spacing w:line="276" w:lineRule="auto"/>
              <w:jc w:val="center"/>
              <w:rPr>
                <w:b/>
                <w:bCs/>
                <w:color w:val="002060"/>
                <w:highlight w:val="white"/>
              </w:rPr>
            </w:pPr>
            <w:r w:rsidRPr="007E0FC2">
              <w:rPr>
                <w:b/>
                <w:bCs/>
                <w:color w:val="002060"/>
                <w:highlight w:val="white"/>
              </w:rPr>
              <w:t> </w:t>
            </w:r>
          </w:p>
        </w:tc>
        <w:tc>
          <w:tcPr>
            <w:tcW w:w="1156"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rPr>
                <w:color w:val="002060"/>
                <w:highlight w:val="white"/>
              </w:rPr>
            </w:pPr>
            <w:r w:rsidRPr="007E0FC2">
              <w:rPr>
                <w:color w:val="002060"/>
                <w:highlight w:val="white"/>
              </w:rPr>
              <w:t>Xoan</w:t>
            </w:r>
            <w:r w:rsidR="008D2709" w:rsidRPr="007E0FC2">
              <w:rPr>
                <w:color w:val="002060"/>
                <w:highlight w:val="white"/>
              </w:rPr>
              <w:t xml:space="preserve"> ĐK thân từ </w:t>
            </w:r>
            <w:r w:rsidR="008563A1" w:rsidRPr="007E0FC2">
              <w:rPr>
                <w:color w:val="002060"/>
                <w:highlight w:val="white"/>
              </w:rPr>
              <w:t>10</w:t>
            </w:r>
            <w:r w:rsidR="008D2709" w:rsidRPr="007E0FC2">
              <w:rPr>
                <w:color w:val="002060"/>
                <w:highlight w:val="white"/>
              </w:rPr>
              <w:t xml:space="preserve"> cm đến &lt;</w:t>
            </w:r>
            <w:r w:rsidR="008563A1" w:rsidRPr="007E0FC2">
              <w:rPr>
                <w:color w:val="002060"/>
                <w:highlight w:val="white"/>
              </w:rPr>
              <w:t>2</w:t>
            </w:r>
            <w:r w:rsidR="008D2709" w:rsidRPr="007E0FC2">
              <w:rPr>
                <w:color w:val="002060"/>
                <w:highlight w:val="white"/>
              </w:rPr>
              <w:t>0 cm</w:t>
            </w:r>
          </w:p>
        </w:tc>
        <w:tc>
          <w:tcPr>
            <w:tcW w:w="616"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Cây</w:t>
            </w:r>
          </w:p>
        </w:tc>
        <w:tc>
          <w:tcPr>
            <w:tcW w:w="1080" w:type="pct"/>
            <w:tcBorders>
              <w:top w:val="nil"/>
              <w:left w:val="nil"/>
              <w:bottom w:val="single" w:sz="4" w:space="0" w:color="auto"/>
              <w:right w:val="single" w:sz="4" w:space="0" w:color="auto"/>
            </w:tcBorders>
            <w:shd w:val="clear" w:color="auto" w:fill="auto"/>
            <w:vAlign w:val="center"/>
            <w:hideMark/>
          </w:tcPr>
          <w:p w:rsidR="00DB5C31" w:rsidRPr="007E0FC2" w:rsidRDefault="008D2709" w:rsidP="007E0FC2">
            <w:pPr>
              <w:spacing w:line="276" w:lineRule="auto"/>
              <w:jc w:val="center"/>
              <w:rPr>
                <w:color w:val="002060"/>
                <w:highlight w:val="white"/>
              </w:rPr>
            </w:pPr>
            <w:r w:rsidRPr="007E0FC2">
              <w:rPr>
                <w:color w:val="002060"/>
                <w:highlight w:val="white"/>
              </w:rPr>
              <w:t>86</w:t>
            </w:r>
            <w:r w:rsidR="00DB5C31" w:rsidRPr="007E0FC2">
              <w:rPr>
                <w:color w:val="002060"/>
                <w:highlight w:val="white"/>
              </w:rPr>
              <w:t>.000</w:t>
            </w:r>
          </w:p>
        </w:tc>
        <w:tc>
          <w:tcPr>
            <w:tcW w:w="617" w:type="pct"/>
            <w:tcBorders>
              <w:top w:val="nil"/>
              <w:left w:val="nil"/>
              <w:bottom w:val="single" w:sz="4" w:space="0" w:color="auto"/>
              <w:right w:val="single" w:sz="4" w:space="0" w:color="auto"/>
            </w:tcBorders>
            <w:shd w:val="clear" w:color="auto" w:fill="auto"/>
            <w:vAlign w:val="center"/>
            <w:hideMark/>
          </w:tcPr>
          <w:p w:rsidR="00DB5C31" w:rsidRPr="007E0FC2" w:rsidRDefault="008D2709" w:rsidP="007E0FC2">
            <w:pPr>
              <w:spacing w:line="276" w:lineRule="auto"/>
              <w:jc w:val="center"/>
              <w:rPr>
                <w:color w:val="002060"/>
                <w:highlight w:val="white"/>
              </w:rPr>
            </w:pPr>
            <w:r w:rsidRPr="007E0FC2">
              <w:rPr>
                <w:color w:val="002060"/>
                <w:highlight w:val="white"/>
              </w:rPr>
              <w:t>86</w:t>
            </w:r>
            <w:r w:rsidR="00DB5C31" w:rsidRPr="007E0FC2">
              <w:rPr>
                <w:color w:val="002060"/>
                <w:highlight w:val="white"/>
              </w:rPr>
              <w:t>.000</w:t>
            </w:r>
          </w:p>
        </w:tc>
        <w:tc>
          <w:tcPr>
            <w:tcW w:w="502"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1,0</w:t>
            </w:r>
          </w:p>
        </w:tc>
        <w:tc>
          <w:tcPr>
            <w:tcW w:w="642" w:type="pct"/>
            <w:tcBorders>
              <w:top w:val="nil"/>
              <w:left w:val="nil"/>
              <w:bottom w:val="single" w:sz="4" w:space="0" w:color="auto"/>
              <w:right w:val="single" w:sz="4" w:space="0" w:color="auto"/>
            </w:tcBorders>
            <w:shd w:val="clear" w:color="auto" w:fill="auto"/>
            <w:vAlign w:val="center"/>
            <w:hideMark/>
          </w:tcPr>
          <w:p w:rsidR="00DB5C31" w:rsidRPr="007E0FC2" w:rsidRDefault="008D2709" w:rsidP="007E0FC2">
            <w:pPr>
              <w:spacing w:line="276" w:lineRule="auto"/>
              <w:jc w:val="center"/>
              <w:rPr>
                <w:color w:val="002060"/>
                <w:highlight w:val="white"/>
              </w:rPr>
            </w:pPr>
            <w:r w:rsidRPr="007E0FC2">
              <w:rPr>
                <w:color w:val="002060"/>
                <w:highlight w:val="white"/>
              </w:rPr>
              <w:t>86</w:t>
            </w:r>
            <w:r w:rsidR="00DB5C31" w:rsidRPr="007E0FC2">
              <w:rPr>
                <w:color w:val="002060"/>
                <w:highlight w:val="white"/>
              </w:rPr>
              <w:t>.000</w:t>
            </w:r>
          </w:p>
        </w:tc>
      </w:tr>
      <w:tr w:rsidR="007E0FC2" w:rsidRPr="007E0FC2" w:rsidTr="00785DF0">
        <w:trPr>
          <w:trHeight w:val="20"/>
        </w:trPr>
        <w:tc>
          <w:tcPr>
            <w:tcW w:w="386" w:type="pct"/>
            <w:tcBorders>
              <w:top w:val="nil"/>
              <w:left w:val="single" w:sz="4" w:space="0" w:color="auto"/>
              <w:bottom w:val="single" w:sz="4" w:space="0" w:color="auto"/>
              <w:right w:val="single" w:sz="4" w:space="0" w:color="auto"/>
            </w:tcBorders>
            <w:shd w:val="clear" w:color="auto" w:fill="auto"/>
            <w:noWrap/>
            <w:vAlign w:val="bottom"/>
            <w:hideMark/>
          </w:tcPr>
          <w:p w:rsidR="00DB5C31" w:rsidRPr="007E0FC2" w:rsidRDefault="00DB5C31" w:rsidP="007E0FC2">
            <w:pPr>
              <w:spacing w:line="276" w:lineRule="auto"/>
              <w:jc w:val="center"/>
              <w:rPr>
                <w:b/>
                <w:bCs/>
                <w:color w:val="002060"/>
                <w:highlight w:val="white"/>
              </w:rPr>
            </w:pPr>
            <w:r w:rsidRPr="007E0FC2">
              <w:rPr>
                <w:b/>
                <w:bCs/>
                <w:color w:val="002060"/>
                <w:highlight w:val="white"/>
              </w:rPr>
              <w:t> </w:t>
            </w:r>
          </w:p>
        </w:tc>
        <w:tc>
          <w:tcPr>
            <w:tcW w:w="1156" w:type="pct"/>
            <w:tcBorders>
              <w:top w:val="nil"/>
              <w:left w:val="nil"/>
              <w:bottom w:val="single" w:sz="4" w:space="0" w:color="auto"/>
              <w:right w:val="single" w:sz="4" w:space="0" w:color="auto"/>
            </w:tcBorders>
            <w:shd w:val="clear" w:color="auto" w:fill="auto"/>
            <w:noWrap/>
            <w:vAlign w:val="bottom"/>
            <w:hideMark/>
          </w:tcPr>
          <w:p w:rsidR="00DB5C31" w:rsidRPr="007E0FC2" w:rsidRDefault="00DB5C31" w:rsidP="007E0FC2">
            <w:pPr>
              <w:spacing w:line="276" w:lineRule="auto"/>
              <w:rPr>
                <w:color w:val="002060"/>
                <w:highlight w:val="white"/>
              </w:rPr>
            </w:pPr>
            <w:r w:rsidRPr="007E0FC2">
              <w:rPr>
                <w:color w:val="002060"/>
                <w:highlight w:val="white"/>
              </w:rPr>
              <w:t xml:space="preserve">Cam có ĐK </w:t>
            </w:r>
            <w:r w:rsidRPr="007E0FC2">
              <w:rPr>
                <w:color w:val="002060"/>
                <w:highlight w:val="white"/>
                <w:u w:color="FF0000"/>
              </w:rPr>
              <w:t>tân &gt;</w:t>
            </w:r>
            <w:r w:rsidRPr="007E0FC2">
              <w:rPr>
                <w:color w:val="002060"/>
                <w:highlight w:val="white"/>
              </w:rPr>
              <w:t>4cm</w:t>
            </w:r>
          </w:p>
        </w:tc>
        <w:tc>
          <w:tcPr>
            <w:tcW w:w="616" w:type="pct"/>
            <w:tcBorders>
              <w:top w:val="nil"/>
              <w:left w:val="nil"/>
              <w:bottom w:val="single" w:sz="4" w:space="0" w:color="auto"/>
              <w:right w:val="single" w:sz="4" w:space="0" w:color="auto"/>
            </w:tcBorders>
            <w:shd w:val="clear" w:color="auto" w:fill="auto"/>
            <w:noWrap/>
            <w:vAlign w:val="bottom"/>
            <w:hideMark/>
          </w:tcPr>
          <w:p w:rsidR="00DB5C31" w:rsidRPr="007E0FC2" w:rsidRDefault="00DB5C31" w:rsidP="007E0FC2">
            <w:pPr>
              <w:spacing w:line="276" w:lineRule="auto"/>
              <w:jc w:val="center"/>
              <w:rPr>
                <w:color w:val="002060"/>
                <w:highlight w:val="white"/>
              </w:rPr>
            </w:pPr>
            <w:r w:rsidRPr="007E0FC2">
              <w:rPr>
                <w:color w:val="002060"/>
                <w:highlight w:val="white"/>
              </w:rPr>
              <w:t>Cây</w:t>
            </w:r>
          </w:p>
        </w:tc>
        <w:tc>
          <w:tcPr>
            <w:tcW w:w="1080" w:type="pct"/>
            <w:tcBorders>
              <w:top w:val="nil"/>
              <w:left w:val="nil"/>
              <w:bottom w:val="single" w:sz="4" w:space="0" w:color="auto"/>
              <w:right w:val="single" w:sz="4" w:space="0" w:color="auto"/>
            </w:tcBorders>
            <w:shd w:val="clear" w:color="auto" w:fill="auto"/>
            <w:noWrap/>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377.000</w:t>
            </w:r>
          </w:p>
        </w:tc>
        <w:tc>
          <w:tcPr>
            <w:tcW w:w="617" w:type="pct"/>
            <w:tcBorders>
              <w:top w:val="nil"/>
              <w:left w:val="nil"/>
              <w:bottom w:val="single" w:sz="4" w:space="0" w:color="auto"/>
              <w:right w:val="single" w:sz="4" w:space="0" w:color="auto"/>
            </w:tcBorders>
            <w:shd w:val="clear" w:color="auto" w:fill="auto"/>
            <w:noWrap/>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370.000</w:t>
            </w:r>
          </w:p>
        </w:tc>
        <w:tc>
          <w:tcPr>
            <w:tcW w:w="502"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1,0</w:t>
            </w:r>
          </w:p>
        </w:tc>
        <w:tc>
          <w:tcPr>
            <w:tcW w:w="642" w:type="pct"/>
            <w:tcBorders>
              <w:top w:val="nil"/>
              <w:left w:val="nil"/>
              <w:bottom w:val="single" w:sz="4" w:space="0" w:color="auto"/>
              <w:right w:val="single" w:sz="4" w:space="0" w:color="auto"/>
            </w:tcBorders>
            <w:shd w:val="clear" w:color="auto" w:fill="auto"/>
            <w:noWrap/>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377.000</w:t>
            </w:r>
          </w:p>
        </w:tc>
      </w:tr>
      <w:tr w:rsidR="007E0FC2" w:rsidRPr="007E0FC2" w:rsidTr="00785DF0">
        <w:trPr>
          <w:trHeight w:val="20"/>
        </w:trPr>
        <w:tc>
          <w:tcPr>
            <w:tcW w:w="386" w:type="pct"/>
            <w:tcBorders>
              <w:top w:val="nil"/>
              <w:left w:val="single" w:sz="4" w:space="0" w:color="auto"/>
              <w:bottom w:val="single" w:sz="4" w:space="0" w:color="auto"/>
              <w:right w:val="single" w:sz="4" w:space="0" w:color="auto"/>
            </w:tcBorders>
            <w:shd w:val="clear" w:color="auto" w:fill="auto"/>
            <w:noWrap/>
            <w:vAlign w:val="bottom"/>
            <w:hideMark/>
          </w:tcPr>
          <w:p w:rsidR="00DB5C31" w:rsidRPr="007E0FC2" w:rsidRDefault="00DB5C31" w:rsidP="007E0FC2">
            <w:pPr>
              <w:spacing w:line="276" w:lineRule="auto"/>
              <w:jc w:val="center"/>
              <w:rPr>
                <w:b/>
                <w:bCs/>
                <w:color w:val="002060"/>
                <w:highlight w:val="white"/>
              </w:rPr>
            </w:pPr>
            <w:r w:rsidRPr="007E0FC2">
              <w:rPr>
                <w:b/>
                <w:bCs/>
                <w:color w:val="002060"/>
                <w:highlight w:val="white"/>
              </w:rPr>
              <w:lastRenderedPageBreak/>
              <w:t> </w:t>
            </w:r>
          </w:p>
        </w:tc>
        <w:tc>
          <w:tcPr>
            <w:tcW w:w="1156" w:type="pct"/>
            <w:tcBorders>
              <w:top w:val="nil"/>
              <w:left w:val="nil"/>
              <w:bottom w:val="single" w:sz="4" w:space="0" w:color="auto"/>
              <w:right w:val="single" w:sz="4" w:space="0" w:color="auto"/>
            </w:tcBorders>
            <w:shd w:val="clear" w:color="auto" w:fill="auto"/>
            <w:noWrap/>
            <w:vAlign w:val="bottom"/>
            <w:hideMark/>
          </w:tcPr>
          <w:p w:rsidR="00DB5C31" w:rsidRPr="007E0FC2" w:rsidRDefault="00DB5C31" w:rsidP="007E0FC2">
            <w:pPr>
              <w:spacing w:line="276" w:lineRule="auto"/>
              <w:rPr>
                <w:color w:val="002060"/>
                <w:highlight w:val="white"/>
              </w:rPr>
            </w:pPr>
            <w:r w:rsidRPr="007E0FC2">
              <w:rPr>
                <w:color w:val="002060"/>
                <w:highlight w:val="white"/>
              </w:rPr>
              <w:t>Hồng có Đk &gt;5cm</w:t>
            </w:r>
          </w:p>
        </w:tc>
        <w:tc>
          <w:tcPr>
            <w:tcW w:w="616" w:type="pct"/>
            <w:tcBorders>
              <w:top w:val="nil"/>
              <w:left w:val="nil"/>
              <w:bottom w:val="single" w:sz="4" w:space="0" w:color="auto"/>
              <w:right w:val="single" w:sz="4" w:space="0" w:color="auto"/>
            </w:tcBorders>
            <w:shd w:val="clear" w:color="auto" w:fill="auto"/>
            <w:noWrap/>
            <w:vAlign w:val="bottom"/>
            <w:hideMark/>
          </w:tcPr>
          <w:p w:rsidR="00DB5C31" w:rsidRPr="007E0FC2" w:rsidRDefault="00DB5C31" w:rsidP="007E0FC2">
            <w:pPr>
              <w:spacing w:line="276" w:lineRule="auto"/>
              <w:jc w:val="center"/>
              <w:rPr>
                <w:color w:val="002060"/>
                <w:highlight w:val="white"/>
              </w:rPr>
            </w:pPr>
            <w:r w:rsidRPr="007E0FC2">
              <w:rPr>
                <w:color w:val="002060"/>
                <w:highlight w:val="white"/>
              </w:rPr>
              <w:t>Cây</w:t>
            </w:r>
          </w:p>
        </w:tc>
        <w:tc>
          <w:tcPr>
            <w:tcW w:w="1080" w:type="pct"/>
            <w:tcBorders>
              <w:top w:val="nil"/>
              <w:left w:val="nil"/>
              <w:bottom w:val="single" w:sz="4" w:space="0" w:color="auto"/>
              <w:right w:val="single" w:sz="4" w:space="0" w:color="auto"/>
            </w:tcBorders>
            <w:shd w:val="clear" w:color="auto" w:fill="auto"/>
            <w:noWrap/>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216.000</w:t>
            </w:r>
          </w:p>
        </w:tc>
        <w:tc>
          <w:tcPr>
            <w:tcW w:w="617" w:type="pct"/>
            <w:tcBorders>
              <w:top w:val="nil"/>
              <w:left w:val="nil"/>
              <w:bottom w:val="single" w:sz="4" w:space="0" w:color="auto"/>
              <w:right w:val="single" w:sz="4" w:space="0" w:color="auto"/>
            </w:tcBorders>
            <w:shd w:val="clear" w:color="auto" w:fill="auto"/>
            <w:noWrap/>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210.000</w:t>
            </w:r>
          </w:p>
        </w:tc>
        <w:tc>
          <w:tcPr>
            <w:tcW w:w="502" w:type="pct"/>
            <w:tcBorders>
              <w:top w:val="nil"/>
              <w:left w:val="nil"/>
              <w:bottom w:val="single" w:sz="4" w:space="0" w:color="auto"/>
              <w:right w:val="single" w:sz="4" w:space="0" w:color="auto"/>
            </w:tcBorders>
            <w:shd w:val="clear" w:color="auto" w:fill="auto"/>
            <w:vAlign w:val="center"/>
            <w:hideMark/>
          </w:tcPr>
          <w:p w:rsidR="00DB5C31" w:rsidRPr="007E0FC2" w:rsidRDefault="00664632" w:rsidP="007E0FC2">
            <w:pPr>
              <w:spacing w:line="276" w:lineRule="auto"/>
              <w:jc w:val="center"/>
              <w:rPr>
                <w:color w:val="002060"/>
                <w:highlight w:val="white"/>
              </w:rPr>
            </w:pPr>
            <w:r w:rsidRPr="007E0FC2">
              <w:rPr>
                <w:color w:val="002060"/>
                <w:highlight w:val="white"/>
              </w:rPr>
              <w:t>0,9</w:t>
            </w:r>
          </w:p>
        </w:tc>
        <w:tc>
          <w:tcPr>
            <w:tcW w:w="642" w:type="pct"/>
            <w:tcBorders>
              <w:top w:val="nil"/>
              <w:left w:val="nil"/>
              <w:bottom w:val="single" w:sz="4" w:space="0" w:color="auto"/>
              <w:right w:val="single" w:sz="4" w:space="0" w:color="auto"/>
            </w:tcBorders>
            <w:shd w:val="clear" w:color="auto" w:fill="auto"/>
            <w:noWrap/>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216.000</w:t>
            </w:r>
          </w:p>
        </w:tc>
      </w:tr>
      <w:tr w:rsidR="007E0FC2" w:rsidRPr="007E0FC2" w:rsidTr="00785DF0">
        <w:trPr>
          <w:trHeight w:val="20"/>
        </w:trPr>
        <w:tc>
          <w:tcPr>
            <w:tcW w:w="386" w:type="pct"/>
            <w:tcBorders>
              <w:top w:val="nil"/>
              <w:left w:val="single" w:sz="4" w:space="0" w:color="auto"/>
              <w:bottom w:val="single" w:sz="4" w:space="0" w:color="auto"/>
              <w:right w:val="single" w:sz="4" w:space="0" w:color="auto"/>
            </w:tcBorders>
            <w:shd w:val="clear" w:color="auto" w:fill="auto"/>
            <w:noWrap/>
            <w:vAlign w:val="bottom"/>
            <w:hideMark/>
          </w:tcPr>
          <w:p w:rsidR="00DB5C31" w:rsidRPr="007E0FC2" w:rsidRDefault="00DB5C31" w:rsidP="007E0FC2">
            <w:pPr>
              <w:spacing w:line="276" w:lineRule="auto"/>
              <w:jc w:val="center"/>
              <w:rPr>
                <w:b/>
                <w:bCs/>
                <w:color w:val="002060"/>
                <w:highlight w:val="white"/>
              </w:rPr>
            </w:pPr>
            <w:r w:rsidRPr="007E0FC2">
              <w:rPr>
                <w:b/>
                <w:bCs/>
                <w:color w:val="002060"/>
                <w:highlight w:val="white"/>
              </w:rPr>
              <w:t> </w:t>
            </w:r>
          </w:p>
        </w:tc>
        <w:tc>
          <w:tcPr>
            <w:tcW w:w="1156" w:type="pct"/>
            <w:tcBorders>
              <w:top w:val="nil"/>
              <w:left w:val="nil"/>
              <w:bottom w:val="single" w:sz="4" w:space="0" w:color="auto"/>
              <w:right w:val="single" w:sz="4" w:space="0" w:color="auto"/>
            </w:tcBorders>
            <w:shd w:val="clear" w:color="auto" w:fill="auto"/>
            <w:noWrap/>
            <w:vAlign w:val="bottom"/>
            <w:hideMark/>
          </w:tcPr>
          <w:p w:rsidR="00DB5C31" w:rsidRPr="007E0FC2" w:rsidRDefault="00DB5C31" w:rsidP="007E0FC2">
            <w:pPr>
              <w:spacing w:line="276" w:lineRule="auto"/>
              <w:rPr>
                <w:color w:val="002060"/>
                <w:highlight w:val="white"/>
              </w:rPr>
            </w:pPr>
            <w:r w:rsidRPr="007E0FC2">
              <w:rPr>
                <w:color w:val="002060"/>
                <w:highlight w:val="white"/>
              </w:rPr>
              <w:t>Đào có ĐK&gt;4cm</w:t>
            </w:r>
          </w:p>
        </w:tc>
        <w:tc>
          <w:tcPr>
            <w:tcW w:w="616" w:type="pct"/>
            <w:tcBorders>
              <w:top w:val="nil"/>
              <w:left w:val="nil"/>
              <w:bottom w:val="single" w:sz="4" w:space="0" w:color="auto"/>
              <w:right w:val="single" w:sz="4" w:space="0" w:color="auto"/>
            </w:tcBorders>
            <w:shd w:val="clear" w:color="auto" w:fill="auto"/>
            <w:noWrap/>
            <w:vAlign w:val="bottom"/>
            <w:hideMark/>
          </w:tcPr>
          <w:p w:rsidR="00DB5C31" w:rsidRPr="007E0FC2" w:rsidRDefault="00DB5C31" w:rsidP="007E0FC2">
            <w:pPr>
              <w:spacing w:line="276" w:lineRule="auto"/>
              <w:jc w:val="center"/>
              <w:rPr>
                <w:color w:val="002060"/>
                <w:highlight w:val="white"/>
              </w:rPr>
            </w:pPr>
            <w:r w:rsidRPr="007E0FC2">
              <w:rPr>
                <w:color w:val="002060"/>
                <w:highlight w:val="white"/>
              </w:rPr>
              <w:t>Cây</w:t>
            </w:r>
          </w:p>
        </w:tc>
        <w:tc>
          <w:tcPr>
            <w:tcW w:w="1080" w:type="pct"/>
            <w:tcBorders>
              <w:top w:val="nil"/>
              <w:left w:val="nil"/>
              <w:bottom w:val="single" w:sz="4" w:space="0" w:color="auto"/>
              <w:right w:val="single" w:sz="4" w:space="0" w:color="auto"/>
            </w:tcBorders>
            <w:shd w:val="clear" w:color="auto" w:fill="auto"/>
            <w:noWrap/>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162</w:t>
            </w:r>
            <w:r w:rsidR="00F36CB1">
              <w:rPr>
                <w:color w:val="002060"/>
                <w:highlight w:val="white"/>
              </w:rPr>
              <w:t>.</w:t>
            </w:r>
            <w:r w:rsidRPr="007E0FC2">
              <w:rPr>
                <w:color w:val="002060"/>
                <w:highlight w:val="white"/>
              </w:rPr>
              <w:t>000</w:t>
            </w:r>
          </w:p>
        </w:tc>
        <w:tc>
          <w:tcPr>
            <w:tcW w:w="617" w:type="pct"/>
            <w:tcBorders>
              <w:top w:val="nil"/>
              <w:left w:val="nil"/>
              <w:bottom w:val="single" w:sz="4" w:space="0" w:color="auto"/>
              <w:right w:val="single" w:sz="4" w:space="0" w:color="auto"/>
            </w:tcBorders>
            <w:shd w:val="clear" w:color="auto" w:fill="auto"/>
            <w:noWrap/>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160.000</w:t>
            </w:r>
          </w:p>
        </w:tc>
        <w:tc>
          <w:tcPr>
            <w:tcW w:w="502"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1,0</w:t>
            </w:r>
          </w:p>
        </w:tc>
        <w:tc>
          <w:tcPr>
            <w:tcW w:w="642" w:type="pct"/>
            <w:tcBorders>
              <w:top w:val="nil"/>
              <w:left w:val="nil"/>
              <w:bottom w:val="single" w:sz="4" w:space="0" w:color="auto"/>
              <w:right w:val="single" w:sz="4" w:space="0" w:color="auto"/>
            </w:tcBorders>
            <w:shd w:val="clear" w:color="auto" w:fill="auto"/>
            <w:noWrap/>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162.000</w:t>
            </w:r>
          </w:p>
        </w:tc>
      </w:tr>
    </w:tbl>
    <w:p w:rsidR="00DB5C31" w:rsidRPr="007E0FC2" w:rsidRDefault="00DB5C31" w:rsidP="007E0FC2">
      <w:pPr>
        <w:pStyle w:val="ListParagraph"/>
        <w:numPr>
          <w:ilvl w:val="3"/>
          <w:numId w:val="35"/>
        </w:numPr>
        <w:spacing w:before="120" w:line="276" w:lineRule="auto"/>
        <w:ind w:left="567" w:hanging="567"/>
        <w:jc w:val="left"/>
        <w:rPr>
          <w:b/>
          <w:bCs/>
          <w:color w:val="002060"/>
          <w:kern w:val="32"/>
          <w:highlight w:val="white"/>
        </w:rPr>
      </w:pPr>
      <w:r w:rsidRPr="007E0FC2">
        <w:rPr>
          <w:b/>
          <w:bCs/>
          <w:color w:val="002060"/>
          <w:kern w:val="32"/>
          <w:highlight w:val="white"/>
        </w:rPr>
        <w:t>Giá bồi thường cho vật kiến trúc bị ảnh hưởng</w:t>
      </w:r>
    </w:p>
    <w:tbl>
      <w:tblPr>
        <w:tblW w:w="5098" w:type="pct"/>
        <w:tblInd w:w="-176" w:type="dxa"/>
        <w:tblLook w:val="04A0" w:firstRow="1" w:lastRow="0" w:firstColumn="1" w:lastColumn="0" w:noHBand="0" w:noVBand="1"/>
      </w:tblPr>
      <w:tblGrid>
        <w:gridCol w:w="537"/>
        <w:gridCol w:w="2430"/>
        <w:gridCol w:w="1150"/>
        <w:gridCol w:w="1936"/>
        <w:gridCol w:w="1424"/>
        <w:gridCol w:w="830"/>
        <w:gridCol w:w="1176"/>
      </w:tblGrid>
      <w:tr w:rsidR="007E0FC2" w:rsidRPr="007E0FC2" w:rsidTr="001072D9">
        <w:trPr>
          <w:trHeight w:val="771"/>
          <w:tblHeader/>
        </w:trPr>
        <w:tc>
          <w:tcPr>
            <w:tcW w:w="2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b/>
                <w:bCs/>
                <w:color w:val="002060"/>
                <w:highlight w:val="white"/>
              </w:rPr>
            </w:pPr>
            <w:r w:rsidRPr="007E0FC2">
              <w:rPr>
                <w:b/>
                <w:bCs/>
                <w:color w:val="002060"/>
                <w:highlight w:val="white"/>
              </w:rPr>
              <w:t>TT</w:t>
            </w:r>
          </w:p>
        </w:tc>
        <w:tc>
          <w:tcPr>
            <w:tcW w:w="128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b/>
                <w:bCs/>
                <w:color w:val="002060"/>
                <w:highlight w:val="white"/>
              </w:rPr>
            </w:pPr>
            <w:r w:rsidRPr="007E0FC2">
              <w:rPr>
                <w:b/>
                <w:bCs/>
                <w:color w:val="002060"/>
                <w:highlight w:val="white"/>
              </w:rPr>
              <w:t>Vật kiến trúc</w:t>
            </w:r>
          </w:p>
        </w:tc>
        <w:tc>
          <w:tcPr>
            <w:tcW w:w="60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b/>
                <w:bCs/>
                <w:color w:val="002060"/>
                <w:highlight w:val="white"/>
              </w:rPr>
            </w:pPr>
            <w:r w:rsidRPr="007E0FC2">
              <w:rPr>
                <w:b/>
                <w:bCs/>
                <w:color w:val="002060"/>
                <w:highlight w:val="white"/>
              </w:rPr>
              <w:t>Đơn vị tính</w:t>
            </w:r>
          </w:p>
        </w:tc>
        <w:tc>
          <w:tcPr>
            <w:tcW w:w="96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b/>
                <w:bCs/>
                <w:color w:val="002060"/>
                <w:highlight w:val="white"/>
              </w:rPr>
            </w:pPr>
            <w:r w:rsidRPr="007E0FC2">
              <w:rPr>
                <w:b/>
                <w:bCs/>
                <w:color w:val="002060"/>
                <w:highlight w:val="white"/>
              </w:rPr>
              <w:t>QĐ số 2488/2013/QĐ-UBND, ngày 31/12/2013 của UBND tỉnh Bắc Kạn</w:t>
            </w:r>
          </w:p>
        </w:tc>
        <w:tc>
          <w:tcPr>
            <w:tcW w:w="81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b/>
                <w:bCs/>
                <w:color w:val="002060"/>
                <w:highlight w:val="white"/>
              </w:rPr>
            </w:pPr>
            <w:r w:rsidRPr="007E0FC2">
              <w:rPr>
                <w:b/>
                <w:bCs/>
                <w:color w:val="002060"/>
                <w:highlight w:val="white"/>
              </w:rPr>
              <w:t>Giá điều tra</w:t>
            </w:r>
          </w:p>
        </w:tc>
        <w:tc>
          <w:tcPr>
            <w:tcW w:w="43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b/>
                <w:bCs/>
                <w:color w:val="002060"/>
                <w:highlight w:val="white"/>
              </w:rPr>
            </w:pPr>
            <w:r w:rsidRPr="007E0FC2">
              <w:rPr>
                <w:b/>
                <w:bCs/>
                <w:color w:val="002060"/>
                <w:highlight w:val="white"/>
              </w:rPr>
              <w:t>Hệ số chênh lệch</w:t>
            </w:r>
          </w:p>
        </w:tc>
        <w:tc>
          <w:tcPr>
            <w:tcW w:w="62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b/>
                <w:bCs/>
                <w:color w:val="002060"/>
                <w:highlight w:val="white"/>
              </w:rPr>
            </w:pPr>
            <w:r w:rsidRPr="007E0FC2">
              <w:rPr>
                <w:b/>
                <w:bCs/>
                <w:color w:val="002060"/>
                <w:highlight w:val="white"/>
              </w:rPr>
              <w:t>Giá đề xuất đền bù</w:t>
            </w:r>
          </w:p>
        </w:tc>
      </w:tr>
      <w:tr w:rsidR="007E0FC2" w:rsidRPr="007E0FC2" w:rsidTr="001072D9">
        <w:trPr>
          <w:trHeight w:val="771"/>
          <w:tblHeader/>
        </w:trPr>
        <w:tc>
          <w:tcPr>
            <w:tcW w:w="283" w:type="pct"/>
            <w:vMerge/>
            <w:tcBorders>
              <w:top w:val="single" w:sz="4" w:space="0" w:color="auto"/>
              <w:left w:val="single" w:sz="4" w:space="0" w:color="auto"/>
              <w:bottom w:val="single" w:sz="4" w:space="0" w:color="auto"/>
              <w:right w:val="single" w:sz="4" w:space="0" w:color="auto"/>
            </w:tcBorders>
            <w:vAlign w:val="center"/>
            <w:hideMark/>
          </w:tcPr>
          <w:p w:rsidR="00DB5C31" w:rsidRPr="007E0FC2" w:rsidRDefault="00DB5C31" w:rsidP="007E0FC2">
            <w:pPr>
              <w:spacing w:line="276" w:lineRule="auto"/>
              <w:jc w:val="center"/>
              <w:rPr>
                <w:b/>
                <w:bCs/>
                <w:color w:val="002060"/>
                <w:highlight w:val="white"/>
              </w:rPr>
            </w:pPr>
          </w:p>
        </w:tc>
        <w:tc>
          <w:tcPr>
            <w:tcW w:w="1281" w:type="pct"/>
            <w:vMerge/>
            <w:tcBorders>
              <w:top w:val="single" w:sz="4" w:space="0" w:color="auto"/>
              <w:left w:val="single" w:sz="4" w:space="0" w:color="auto"/>
              <w:bottom w:val="single" w:sz="4" w:space="0" w:color="auto"/>
              <w:right w:val="single" w:sz="4" w:space="0" w:color="auto"/>
            </w:tcBorders>
            <w:vAlign w:val="center"/>
            <w:hideMark/>
          </w:tcPr>
          <w:p w:rsidR="00DB5C31" w:rsidRPr="007E0FC2" w:rsidRDefault="00DB5C31" w:rsidP="007E0FC2">
            <w:pPr>
              <w:spacing w:line="276" w:lineRule="auto"/>
              <w:jc w:val="center"/>
              <w:rPr>
                <w:b/>
                <w:bCs/>
                <w:color w:val="002060"/>
                <w:highlight w:val="white"/>
              </w:rPr>
            </w:pPr>
          </w:p>
        </w:tc>
        <w:tc>
          <w:tcPr>
            <w:tcW w:w="606" w:type="pct"/>
            <w:vMerge/>
            <w:tcBorders>
              <w:top w:val="single" w:sz="4" w:space="0" w:color="auto"/>
              <w:left w:val="single" w:sz="4" w:space="0" w:color="auto"/>
              <w:bottom w:val="single" w:sz="4" w:space="0" w:color="auto"/>
              <w:right w:val="single" w:sz="4" w:space="0" w:color="auto"/>
            </w:tcBorders>
            <w:vAlign w:val="center"/>
            <w:hideMark/>
          </w:tcPr>
          <w:p w:rsidR="00DB5C31" w:rsidRPr="007E0FC2" w:rsidRDefault="00DB5C31" w:rsidP="007E0FC2">
            <w:pPr>
              <w:spacing w:line="276" w:lineRule="auto"/>
              <w:jc w:val="center"/>
              <w:rPr>
                <w:b/>
                <w:bCs/>
                <w:color w:val="002060"/>
                <w:highlight w:val="white"/>
              </w:rPr>
            </w:pPr>
          </w:p>
        </w:tc>
        <w:tc>
          <w:tcPr>
            <w:tcW w:w="962" w:type="pct"/>
            <w:vMerge/>
            <w:tcBorders>
              <w:top w:val="single" w:sz="4" w:space="0" w:color="auto"/>
              <w:left w:val="single" w:sz="4" w:space="0" w:color="auto"/>
              <w:bottom w:val="single" w:sz="4" w:space="0" w:color="auto"/>
              <w:right w:val="single" w:sz="4" w:space="0" w:color="auto"/>
            </w:tcBorders>
            <w:vAlign w:val="center"/>
            <w:hideMark/>
          </w:tcPr>
          <w:p w:rsidR="00DB5C31" w:rsidRPr="007E0FC2" w:rsidRDefault="00DB5C31" w:rsidP="007E0FC2">
            <w:pPr>
              <w:spacing w:line="276" w:lineRule="auto"/>
              <w:jc w:val="center"/>
              <w:rPr>
                <w:b/>
                <w:bCs/>
                <w:color w:val="002060"/>
                <w:highlight w:val="white"/>
              </w:rPr>
            </w:pPr>
          </w:p>
        </w:tc>
        <w:tc>
          <w:tcPr>
            <w:tcW w:w="810" w:type="pct"/>
            <w:vMerge/>
            <w:tcBorders>
              <w:top w:val="single" w:sz="4" w:space="0" w:color="auto"/>
              <w:left w:val="single" w:sz="4" w:space="0" w:color="auto"/>
              <w:bottom w:val="single" w:sz="4" w:space="0" w:color="auto"/>
              <w:right w:val="single" w:sz="4" w:space="0" w:color="auto"/>
            </w:tcBorders>
            <w:vAlign w:val="center"/>
            <w:hideMark/>
          </w:tcPr>
          <w:p w:rsidR="00DB5C31" w:rsidRPr="007E0FC2" w:rsidRDefault="00DB5C31" w:rsidP="007E0FC2">
            <w:pPr>
              <w:spacing w:line="276" w:lineRule="auto"/>
              <w:jc w:val="center"/>
              <w:rPr>
                <w:b/>
                <w:bCs/>
                <w:color w:val="002060"/>
                <w:highlight w:val="white"/>
              </w:rPr>
            </w:pPr>
          </w:p>
        </w:tc>
        <w:tc>
          <w:tcPr>
            <w:tcW w:w="438" w:type="pct"/>
            <w:vMerge/>
            <w:tcBorders>
              <w:top w:val="single" w:sz="4" w:space="0" w:color="auto"/>
              <w:left w:val="single" w:sz="4" w:space="0" w:color="auto"/>
              <w:bottom w:val="single" w:sz="4" w:space="0" w:color="auto"/>
              <w:right w:val="single" w:sz="4" w:space="0" w:color="auto"/>
            </w:tcBorders>
            <w:vAlign w:val="center"/>
            <w:hideMark/>
          </w:tcPr>
          <w:p w:rsidR="00DB5C31" w:rsidRPr="007E0FC2" w:rsidRDefault="00DB5C31" w:rsidP="007E0FC2">
            <w:pPr>
              <w:spacing w:line="276" w:lineRule="auto"/>
              <w:jc w:val="center"/>
              <w:rPr>
                <w:b/>
                <w:bCs/>
                <w:color w:val="002060"/>
                <w:highlight w:val="white"/>
              </w:rPr>
            </w:pPr>
          </w:p>
        </w:tc>
        <w:tc>
          <w:tcPr>
            <w:tcW w:w="620" w:type="pct"/>
            <w:vMerge/>
            <w:tcBorders>
              <w:top w:val="single" w:sz="4" w:space="0" w:color="auto"/>
              <w:left w:val="single" w:sz="4" w:space="0" w:color="auto"/>
              <w:bottom w:val="single" w:sz="4" w:space="0" w:color="auto"/>
              <w:right w:val="single" w:sz="4" w:space="0" w:color="auto"/>
            </w:tcBorders>
            <w:vAlign w:val="center"/>
            <w:hideMark/>
          </w:tcPr>
          <w:p w:rsidR="00DB5C31" w:rsidRPr="007E0FC2" w:rsidRDefault="00DB5C31" w:rsidP="007E0FC2">
            <w:pPr>
              <w:spacing w:line="276" w:lineRule="auto"/>
              <w:jc w:val="center"/>
              <w:rPr>
                <w:b/>
                <w:bCs/>
                <w:color w:val="002060"/>
                <w:highlight w:val="white"/>
              </w:rPr>
            </w:pPr>
          </w:p>
        </w:tc>
      </w:tr>
      <w:tr w:rsidR="007E0FC2" w:rsidRPr="007E0FC2" w:rsidTr="001072D9">
        <w:trPr>
          <w:trHeight w:val="20"/>
        </w:trPr>
        <w:tc>
          <w:tcPr>
            <w:tcW w:w="283" w:type="pct"/>
            <w:tcBorders>
              <w:top w:val="nil"/>
              <w:left w:val="single" w:sz="4" w:space="0" w:color="auto"/>
              <w:bottom w:val="single" w:sz="4" w:space="0" w:color="auto"/>
              <w:right w:val="single" w:sz="4" w:space="0" w:color="auto"/>
            </w:tcBorders>
            <w:shd w:val="clear" w:color="auto" w:fill="auto"/>
            <w:noWrap/>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w:t>
            </w:r>
          </w:p>
        </w:tc>
        <w:tc>
          <w:tcPr>
            <w:tcW w:w="1281" w:type="pct"/>
            <w:tcBorders>
              <w:top w:val="nil"/>
              <w:left w:val="nil"/>
              <w:bottom w:val="single" w:sz="4" w:space="0" w:color="auto"/>
              <w:right w:val="single" w:sz="4" w:space="0" w:color="auto"/>
            </w:tcBorders>
            <w:shd w:val="clear" w:color="auto" w:fill="auto"/>
            <w:noWrap/>
            <w:vAlign w:val="center"/>
            <w:hideMark/>
          </w:tcPr>
          <w:p w:rsidR="00DB5C31" w:rsidRPr="007E0FC2" w:rsidRDefault="00DB5C31" w:rsidP="007E0FC2">
            <w:pPr>
              <w:spacing w:line="276" w:lineRule="auto"/>
              <w:rPr>
                <w:color w:val="002060"/>
                <w:highlight w:val="white"/>
              </w:rPr>
            </w:pPr>
            <w:r w:rsidRPr="007E0FC2">
              <w:rPr>
                <w:color w:val="002060"/>
                <w:highlight w:val="white"/>
              </w:rPr>
              <w:t>Tường gạch</w:t>
            </w:r>
          </w:p>
        </w:tc>
        <w:tc>
          <w:tcPr>
            <w:tcW w:w="606"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VNĐ/m2</w:t>
            </w:r>
          </w:p>
        </w:tc>
        <w:tc>
          <w:tcPr>
            <w:tcW w:w="962" w:type="pct"/>
            <w:tcBorders>
              <w:top w:val="nil"/>
              <w:left w:val="nil"/>
              <w:bottom w:val="single" w:sz="4" w:space="0" w:color="auto"/>
              <w:right w:val="single" w:sz="4" w:space="0" w:color="auto"/>
            </w:tcBorders>
            <w:shd w:val="clear" w:color="auto" w:fill="auto"/>
            <w:noWrap/>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1.624.000</w:t>
            </w:r>
          </w:p>
        </w:tc>
        <w:tc>
          <w:tcPr>
            <w:tcW w:w="810" w:type="pct"/>
            <w:tcBorders>
              <w:top w:val="nil"/>
              <w:left w:val="nil"/>
              <w:bottom w:val="single" w:sz="4" w:space="0" w:color="auto"/>
              <w:right w:val="single" w:sz="4" w:space="0" w:color="auto"/>
            </w:tcBorders>
            <w:shd w:val="clear" w:color="auto" w:fill="auto"/>
            <w:noWrap/>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1.624.000</w:t>
            </w:r>
          </w:p>
        </w:tc>
        <w:tc>
          <w:tcPr>
            <w:tcW w:w="438"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1,0</w:t>
            </w:r>
          </w:p>
        </w:tc>
        <w:tc>
          <w:tcPr>
            <w:tcW w:w="620"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1.624.000</w:t>
            </w:r>
          </w:p>
        </w:tc>
      </w:tr>
      <w:tr w:rsidR="007E0FC2" w:rsidRPr="007E0FC2" w:rsidTr="001072D9">
        <w:trPr>
          <w:trHeight w:val="20"/>
        </w:trPr>
        <w:tc>
          <w:tcPr>
            <w:tcW w:w="283" w:type="pct"/>
            <w:tcBorders>
              <w:top w:val="nil"/>
              <w:left w:val="single" w:sz="4" w:space="0" w:color="auto"/>
              <w:bottom w:val="single" w:sz="4" w:space="0" w:color="auto"/>
              <w:right w:val="single" w:sz="4" w:space="0" w:color="auto"/>
            </w:tcBorders>
            <w:shd w:val="clear" w:color="auto" w:fill="auto"/>
            <w:noWrap/>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2</w:t>
            </w:r>
          </w:p>
        </w:tc>
        <w:tc>
          <w:tcPr>
            <w:tcW w:w="1281" w:type="pct"/>
            <w:tcBorders>
              <w:top w:val="nil"/>
              <w:left w:val="nil"/>
              <w:bottom w:val="single" w:sz="4" w:space="0" w:color="auto"/>
              <w:right w:val="single" w:sz="4" w:space="0" w:color="auto"/>
            </w:tcBorders>
            <w:shd w:val="clear" w:color="auto" w:fill="auto"/>
            <w:noWrap/>
            <w:vAlign w:val="center"/>
            <w:hideMark/>
          </w:tcPr>
          <w:p w:rsidR="00DB5C31" w:rsidRPr="007E0FC2" w:rsidRDefault="00DB5C31" w:rsidP="007E0FC2">
            <w:pPr>
              <w:spacing w:line="276" w:lineRule="auto"/>
              <w:rPr>
                <w:color w:val="002060"/>
                <w:highlight w:val="white"/>
              </w:rPr>
            </w:pPr>
            <w:r w:rsidRPr="007E0FC2">
              <w:rPr>
                <w:color w:val="002060"/>
                <w:highlight w:val="white"/>
              </w:rPr>
              <w:t>Chuồng trại</w:t>
            </w:r>
          </w:p>
        </w:tc>
        <w:tc>
          <w:tcPr>
            <w:tcW w:w="606"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VNĐ/m2</w:t>
            </w:r>
          </w:p>
        </w:tc>
        <w:tc>
          <w:tcPr>
            <w:tcW w:w="962" w:type="pct"/>
            <w:tcBorders>
              <w:top w:val="nil"/>
              <w:left w:val="nil"/>
              <w:bottom w:val="single" w:sz="4" w:space="0" w:color="auto"/>
              <w:right w:val="single" w:sz="4" w:space="0" w:color="auto"/>
            </w:tcBorders>
            <w:shd w:val="clear" w:color="auto" w:fill="auto"/>
            <w:noWrap/>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391.000</w:t>
            </w:r>
          </w:p>
        </w:tc>
        <w:tc>
          <w:tcPr>
            <w:tcW w:w="810" w:type="pct"/>
            <w:tcBorders>
              <w:top w:val="nil"/>
              <w:left w:val="nil"/>
              <w:bottom w:val="single" w:sz="4" w:space="0" w:color="auto"/>
              <w:right w:val="single" w:sz="4" w:space="0" w:color="auto"/>
            </w:tcBorders>
            <w:shd w:val="clear" w:color="auto" w:fill="auto"/>
            <w:noWrap/>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391.000</w:t>
            </w:r>
          </w:p>
        </w:tc>
        <w:tc>
          <w:tcPr>
            <w:tcW w:w="438"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1,0</w:t>
            </w:r>
          </w:p>
        </w:tc>
        <w:tc>
          <w:tcPr>
            <w:tcW w:w="620"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391.000</w:t>
            </w:r>
          </w:p>
        </w:tc>
      </w:tr>
      <w:tr w:rsidR="007E0FC2" w:rsidRPr="007E0FC2" w:rsidTr="0086066E">
        <w:trPr>
          <w:trHeight w:val="20"/>
        </w:trPr>
        <w:tc>
          <w:tcPr>
            <w:tcW w:w="283" w:type="pct"/>
            <w:tcBorders>
              <w:top w:val="nil"/>
              <w:left w:val="single" w:sz="4" w:space="0" w:color="auto"/>
              <w:bottom w:val="single" w:sz="4" w:space="0" w:color="auto"/>
              <w:right w:val="single" w:sz="4" w:space="0" w:color="auto"/>
            </w:tcBorders>
            <w:shd w:val="clear" w:color="auto" w:fill="auto"/>
            <w:noWrap/>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3</w:t>
            </w:r>
          </w:p>
        </w:tc>
        <w:tc>
          <w:tcPr>
            <w:tcW w:w="1281" w:type="pct"/>
            <w:tcBorders>
              <w:top w:val="nil"/>
              <w:left w:val="nil"/>
              <w:bottom w:val="single" w:sz="4" w:space="0" w:color="auto"/>
              <w:right w:val="single" w:sz="4" w:space="0" w:color="auto"/>
            </w:tcBorders>
            <w:shd w:val="clear" w:color="auto" w:fill="auto"/>
            <w:noWrap/>
            <w:vAlign w:val="center"/>
            <w:hideMark/>
          </w:tcPr>
          <w:p w:rsidR="00DB5C31" w:rsidRPr="007E0FC2" w:rsidRDefault="00DB5C31" w:rsidP="007E0FC2">
            <w:pPr>
              <w:spacing w:line="276" w:lineRule="auto"/>
              <w:rPr>
                <w:color w:val="002060"/>
                <w:highlight w:val="white"/>
              </w:rPr>
            </w:pPr>
            <w:r w:rsidRPr="007E0FC2">
              <w:rPr>
                <w:color w:val="002060"/>
                <w:highlight w:val="white"/>
              </w:rPr>
              <w:t>Lán trại tạm</w:t>
            </w:r>
          </w:p>
        </w:tc>
        <w:tc>
          <w:tcPr>
            <w:tcW w:w="606"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VNĐ/m2</w:t>
            </w:r>
          </w:p>
        </w:tc>
        <w:tc>
          <w:tcPr>
            <w:tcW w:w="962" w:type="pct"/>
            <w:tcBorders>
              <w:top w:val="nil"/>
              <w:left w:val="nil"/>
              <w:bottom w:val="single" w:sz="4" w:space="0" w:color="auto"/>
              <w:right w:val="single" w:sz="4" w:space="0" w:color="auto"/>
            </w:tcBorders>
            <w:shd w:val="clear" w:color="auto" w:fill="auto"/>
            <w:noWrap/>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1.130.000</w:t>
            </w:r>
          </w:p>
        </w:tc>
        <w:tc>
          <w:tcPr>
            <w:tcW w:w="810" w:type="pct"/>
            <w:tcBorders>
              <w:top w:val="nil"/>
              <w:left w:val="nil"/>
              <w:bottom w:val="single" w:sz="4" w:space="0" w:color="auto"/>
              <w:right w:val="single" w:sz="4" w:space="0" w:color="auto"/>
            </w:tcBorders>
            <w:shd w:val="clear" w:color="auto" w:fill="auto"/>
            <w:noWrap/>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1.130.000</w:t>
            </w:r>
          </w:p>
        </w:tc>
        <w:tc>
          <w:tcPr>
            <w:tcW w:w="438"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1,0</w:t>
            </w:r>
          </w:p>
        </w:tc>
        <w:tc>
          <w:tcPr>
            <w:tcW w:w="620" w:type="pct"/>
            <w:tcBorders>
              <w:top w:val="nil"/>
              <w:left w:val="nil"/>
              <w:bottom w:val="single" w:sz="4" w:space="0" w:color="auto"/>
              <w:right w:val="single" w:sz="4" w:space="0" w:color="auto"/>
            </w:tcBorders>
            <w:shd w:val="clear" w:color="auto" w:fill="auto"/>
            <w:vAlign w:val="center"/>
            <w:hideMark/>
          </w:tcPr>
          <w:p w:rsidR="00DB5C31" w:rsidRPr="007E0FC2" w:rsidRDefault="00DB5C31" w:rsidP="007E0FC2">
            <w:pPr>
              <w:spacing w:line="276" w:lineRule="auto"/>
              <w:jc w:val="center"/>
              <w:rPr>
                <w:color w:val="002060"/>
                <w:highlight w:val="white"/>
              </w:rPr>
            </w:pPr>
            <w:r w:rsidRPr="007E0FC2">
              <w:rPr>
                <w:color w:val="002060"/>
                <w:highlight w:val="white"/>
              </w:rPr>
              <w:t>1.130.000</w:t>
            </w:r>
          </w:p>
        </w:tc>
      </w:tr>
      <w:tr w:rsidR="001072D9" w:rsidRPr="007E0FC2" w:rsidTr="0086066E">
        <w:trPr>
          <w:trHeight w:val="20"/>
        </w:trPr>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1072D9" w:rsidRPr="007E0FC2" w:rsidRDefault="001072D9" w:rsidP="001072D9">
            <w:pPr>
              <w:spacing w:line="276" w:lineRule="auto"/>
              <w:jc w:val="center"/>
              <w:rPr>
                <w:color w:val="002060"/>
                <w:highlight w:val="white"/>
              </w:rPr>
            </w:pPr>
            <w:r>
              <w:rPr>
                <w:color w:val="002060"/>
                <w:highlight w:val="white"/>
              </w:rPr>
              <w:t>4</w:t>
            </w:r>
          </w:p>
        </w:tc>
        <w:tc>
          <w:tcPr>
            <w:tcW w:w="1281" w:type="pct"/>
            <w:tcBorders>
              <w:top w:val="single" w:sz="4" w:space="0" w:color="auto"/>
              <w:left w:val="nil"/>
              <w:bottom w:val="single" w:sz="4" w:space="0" w:color="auto"/>
              <w:right w:val="single" w:sz="4" w:space="0" w:color="auto"/>
            </w:tcBorders>
            <w:shd w:val="clear" w:color="auto" w:fill="auto"/>
            <w:noWrap/>
            <w:vAlign w:val="center"/>
          </w:tcPr>
          <w:p w:rsidR="001072D9" w:rsidRPr="007E0FC2" w:rsidRDefault="001072D9" w:rsidP="001072D9">
            <w:pPr>
              <w:spacing w:line="276" w:lineRule="auto"/>
              <w:rPr>
                <w:color w:val="002060"/>
                <w:highlight w:val="white"/>
              </w:rPr>
            </w:pPr>
            <w:r w:rsidRPr="007E0FC2">
              <w:rPr>
                <w:color w:val="002060"/>
                <w:highlight w:val="white"/>
              </w:rPr>
              <w:t>Ao nuôi trồng thủy sản</w:t>
            </w:r>
          </w:p>
        </w:tc>
        <w:tc>
          <w:tcPr>
            <w:tcW w:w="606" w:type="pct"/>
            <w:tcBorders>
              <w:top w:val="single" w:sz="4" w:space="0" w:color="auto"/>
              <w:left w:val="nil"/>
              <w:bottom w:val="single" w:sz="4" w:space="0" w:color="auto"/>
              <w:right w:val="single" w:sz="4" w:space="0" w:color="auto"/>
            </w:tcBorders>
            <w:shd w:val="clear" w:color="auto" w:fill="auto"/>
            <w:vAlign w:val="center"/>
          </w:tcPr>
          <w:p w:rsidR="001072D9" w:rsidRPr="007E0FC2" w:rsidRDefault="001072D9" w:rsidP="001072D9">
            <w:pPr>
              <w:spacing w:line="276" w:lineRule="auto"/>
              <w:jc w:val="center"/>
              <w:rPr>
                <w:color w:val="002060"/>
                <w:highlight w:val="white"/>
              </w:rPr>
            </w:pPr>
            <w:r>
              <w:rPr>
                <w:color w:val="002060"/>
                <w:highlight w:val="white"/>
              </w:rPr>
              <w:t>VNĐ/</w:t>
            </w:r>
            <w:r w:rsidRPr="007E0FC2">
              <w:rPr>
                <w:color w:val="002060"/>
                <w:highlight w:val="white"/>
              </w:rPr>
              <w:t>m</w:t>
            </w:r>
            <w:r w:rsidRPr="0047684A">
              <w:rPr>
                <w:color w:val="002060"/>
                <w:highlight w:val="white"/>
                <w:vertAlign w:val="superscript"/>
              </w:rPr>
              <w:t>2</w:t>
            </w:r>
          </w:p>
        </w:tc>
        <w:tc>
          <w:tcPr>
            <w:tcW w:w="962" w:type="pct"/>
            <w:tcBorders>
              <w:top w:val="single" w:sz="4" w:space="0" w:color="auto"/>
              <w:left w:val="nil"/>
              <w:bottom w:val="single" w:sz="4" w:space="0" w:color="auto"/>
              <w:right w:val="single" w:sz="4" w:space="0" w:color="auto"/>
            </w:tcBorders>
            <w:shd w:val="clear" w:color="auto" w:fill="auto"/>
            <w:noWrap/>
            <w:vAlign w:val="center"/>
          </w:tcPr>
          <w:p w:rsidR="001072D9" w:rsidRPr="007E0FC2" w:rsidRDefault="001072D9" w:rsidP="001072D9">
            <w:pPr>
              <w:spacing w:line="276" w:lineRule="auto"/>
              <w:jc w:val="center"/>
              <w:rPr>
                <w:color w:val="002060"/>
                <w:highlight w:val="white"/>
              </w:rPr>
            </w:pPr>
            <w:r w:rsidRPr="007E0FC2">
              <w:rPr>
                <w:color w:val="002060"/>
                <w:highlight w:val="white"/>
              </w:rPr>
              <w:t>10.000</w:t>
            </w:r>
          </w:p>
        </w:tc>
        <w:tc>
          <w:tcPr>
            <w:tcW w:w="810" w:type="pct"/>
            <w:tcBorders>
              <w:top w:val="single" w:sz="4" w:space="0" w:color="auto"/>
              <w:left w:val="nil"/>
              <w:bottom w:val="single" w:sz="4" w:space="0" w:color="auto"/>
              <w:right w:val="single" w:sz="4" w:space="0" w:color="auto"/>
            </w:tcBorders>
            <w:shd w:val="clear" w:color="auto" w:fill="auto"/>
            <w:noWrap/>
            <w:vAlign w:val="center"/>
          </w:tcPr>
          <w:p w:rsidR="001072D9" w:rsidRPr="007E0FC2" w:rsidRDefault="001072D9">
            <w:pPr>
              <w:spacing w:line="276" w:lineRule="auto"/>
              <w:jc w:val="center"/>
              <w:rPr>
                <w:color w:val="002060"/>
                <w:highlight w:val="white"/>
              </w:rPr>
            </w:pPr>
            <w:r w:rsidRPr="007E0FC2">
              <w:rPr>
                <w:color w:val="002060"/>
                <w:highlight w:val="white"/>
              </w:rPr>
              <w:t>10.000</w:t>
            </w:r>
          </w:p>
        </w:tc>
        <w:tc>
          <w:tcPr>
            <w:tcW w:w="438" w:type="pct"/>
            <w:tcBorders>
              <w:top w:val="single" w:sz="4" w:space="0" w:color="auto"/>
              <w:left w:val="nil"/>
              <w:bottom w:val="single" w:sz="4" w:space="0" w:color="auto"/>
              <w:right w:val="single" w:sz="4" w:space="0" w:color="auto"/>
            </w:tcBorders>
            <w:shd w:val="clear" w:color="auto" w:fill="auto"/>
            <w:vAlign w:val="center"/>
          </w:tcPr>
          <w:p w:rsidR="001072D9" w:rsidRPr="007E0FC2" w:rsidRDefault="001072D9">
            <w:pPr>
              <w:spacing w:line="276" w:lineRule="auto"/>
              <w:jc w:val="center"/>
              <w:rPr>
                <w:color w:val="002060"/>
                <w:highlight w:val="white"/>
              </w:rPr>
            </w:pPr>
            <w:r w:rsidRPr="007E0FC2">
              <w:rPr>
                <w:color w:val="002060"/>
                <w:highlight w:val="white"/>
              </w:rPr>
              <w:t>1,0</w:t>
            </w:r>
          </w:p>
        </w:tc>
        <w:tc>
          <w:tcPr>
            <w:tcW w:w="620" w:type="pct"/>
            <w:tcBorders>
              <w:top w:val="single" w:sz="4" w:space="0" w:color="auto"/>
              <w:left w:val="nil"/>
              <w:bottom w:val="single" w:sz="4" w:space="0" w:color="auto"/>
              <w:right w:val="single" w:sz="4" w:space="0" w:color="auto"/>
            </w:tcBorders>
            <w:shd w:val="clear" w:color="auto" w:fill="auto"/>
            <w:vAlign w:val="center"/>
          </w:tcPr>
          <w:p w:rsidR="001072D9" w:rsidRPr="007E0FC2" w:rsidRDefault="001072D9">
            <w:pPr>
              <w:spacing w:line="276" w:lineRule="auto"/>
              <w:jc w:val="center"/>
              <w:rPr>
                <w:color w:val="002060"/>
                <w:highlight w:val="white"/>
              </w:rPr>
            </w:pPr>
            <w:r w:rsidRPr="007E0FC2">
              <w:rPr>
                <w:color w:val="002060"/>
                <w:highlight w:val="white"/>
              </w:rPr>
              <w:t>10.000</w:t>
            </w:r>
          </w:p>
        </w:tc>
      </w:tr>
      <w:tr w:rsidR="001072D9" w:rsidRPr="007E0FC2" w:rsidTr="0086066E">
        <w:trPr>
          <w:trHeight w:val="20"/>
        </w:trPr>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1072D9" w:rsidRPr="007E0FC2" w:rsidRDefault="001072D9" w:rsidP="001072D9">
            <w:pPr>
              <w:spacing w:line="276" w:lineRule="auto"/>
              <w:jc w:val="center"/>
              <w:rPr>
                <w:color w:val="002060"/>
                <w:highlight w:val="white"/>
              </w:rPr>
            </w:pPr>
            <w:r>
              <w:rPr>
                <w:color w:val="002060"/>
                <w:highlight w:val="white"/>
              </w:rPr>
              <w:t>5</w:t>
            </w:r>
          </w:p>
        </w:tc>
        <w:tc>
          <w:tcPr>
            <w:tcW w:w="1281" w:type="pct"/>
            <w:tcBorders>
              <w:top w:val="single" w:sz="4" w:space="0" w:color="auto"/>
              <w:left w:val="nil"/>
              <w:bottom w:val="single" w:sz="4" w:space="0" w:color="auto"/>
              <w:right w:val="single" w:sz="4" w:space="0" w:color="auto"/>
            </w:tcBorders>
            <w:shd w:val="clear" w:color="auto" w:fill="auto"/>
            <w:noWrap/>
            <w:vAlign w:val="center"/>
          </w:tcPr>
          <w:p w:rsidR="001072D9" w:rsidRPr="007E0FC2" w:rsidRDefault="001072D9" w:rsidP="001072D9">
            <w:pPr>
              <w:spacing w:line="276" w:lineRule="auto"/>
              <w:rPr>
                <w:color w:val="002060"/>
                <w:highlight w:val="white"/>
              </w:rPr>
            </w:pPr>
            <w:r w:rsidRPr="007E0FC2">
              <w:rPr>
                <w:color w:val="002060"/>
                <w:highlight w:val="white"/>
              </w:rPr>
              <w:t>Cột điện 0,4</w:t>
            </w:r>
            <w:r w:rsidRPr="007E0FC2">
              <w:rPr>
                <w:color w:val="002060"/>
                <w:highlight w:val="white"/>
                <w:u w:color="FF0000"/>
              </w:rPr>
              <w:t>kV</w:t>
            </w:r>
          </w:p>
        </w:tc>
        <w:tc>
          <w:tcPr>
            <w:tcW w:w="606" w:type="pct"/>
            <w:tcBorders>
              <w:top w:val="single" w:sz="4" w:space="0" w:color="auto"/>
              <w:left w:val="nil"/>
              <w:bottom w:val="single" w:sz="4" w:space="0" w:color="auto"/>
              <w:right w:val="single" w:sz="4" w:space="0" w:color="auto"/>
            </w:tcBorders>
            <w:shd w:val="clear" w:color="auto" w:fill="auto"/>
            <w:vAlign w:val="center"/>
          </w:tcPr>
          <w:p w:rsidR="001072D9" w:rsidRPr="007E0FC2" w:rsidRDefault="001072D9" w:rsidP="001072D9">
            <w:pPr>
              <w:spacing w:line="276" w:lineRule="auto"/>
              <w:jc w:val="center"/>
              <w:rPr>
                <w:color w:val="002060"/>
                <w:highlight w:val="white"/>
              </w:rPr>
            </w:pPr>
            <w:r>
              <w:rPr>
                <w:color w:val="002060"/>
                <w:highlight w:val="white"/>
              </w:rPr>
              <w:t>VNĐ/</w:t>
            </w:r>
            <w:r w:rsidRPr="007E0FC2">
              <w:rPr>
                <w:color w:val="002060"/>
                <w:highlight w:val="white"/>
              </w:rPr>
              <w:t>C</w:t>
            </w:r>
            <w:r>
              <w:rPr>
                <w:color w:val="002060"/>
                <w:highlight w:val="white"/>
              </w:rPr>
              <w:t>ột</w:t>
            </w:r>
          </w:p>
        </w:tc>
        <w:tc>
          <w:tcPr>
            <w:tcW w:w="962" w:type="pct"/>
            <w:tcBorders>
              <w:top w:val="single" w:sz="4" w:space="0" w:color="auto"/>
              <w:left w:val="nil"/>
              <w:bottom w:val="single" w:sz="4" w:space="0" w:color="auto"/>
              <w:right w:val="single" w:sz="4" w:space="0" w:color="auto"/>
            </w:tcBorders>
            <w:shd w:val="clear" w:color="auto" w:fill="auto"/>
            <w:noWrap/>
            <w:vAlign w:val="center"/>
          </w:tcPr>
          <w:p w:rsidR="001072D9" w:rsidRPr="007E0FC2" w:rsidRDefault="0081596F" w:rsidP="0081596F">
            <w:pPr>
              <w:spacing w:line="276" w:lineRule="auto"/>
              <w:jc w:val="center"/>
              <w:rPr>
                <w:color w:val="002060"/>
                <w:highlight w:val="white"/>
              </w:rPr>
            </w:pPr>
            <w:r>
              <w:rPr>
                <w:color w:val="002060"/>
                <w:highlight w:val="white"/>
              </w:rPr>
              <w:t>Không có đơn giá</w:t>
            </w:r>
          </w:p>
        </w:tc>
        <w:tc>
          <w:tcPr>
            <w:tcW w:w="810" w:type="pct"/>
            <w:tcBorders>
              <w:top w:val="single" w:sz="4" w:space="0" w:color="auto"/>
              <w:left w:val="nil"/>
              <w:bottom w:val="single" w:sz="4" w:space="0" w:color="auto"/>
              <w:right w:val="single" w:sz="4" w:space="0" w:color="auto"/>
            </w:tcBorders>
            <w:shd w:val="clear" w:color="auto" w:fill="auto"/>
            <w:noWrap/>
            <w:vAlign w:val="center"/>
          </w:tcPr>
          <w:p w:rsidR="001072D9" w:rsidRPr="007E0FC2" w:rsidRDefault="001072D9">
            <w:pPr>
              <w:spacing w:line="276" w:lineRule="auto"/>
              <w:jc w:val="center"/>
              <w:rPr>
                <w:color w:val="002060"/>
                <w:highlight w:val="white"/>
              </w:rPr>
            </w:pPr>
            <w:r w:rsidRPr="007E0FC2">
              <w:rPr>
                <w:color w:val="002060"/>
                <w:highlight w:val="white"/>
              </w:rPr>
              <w:t>2.230.000</w:t>
            </w:r>
          </w:p>
        </w:tc>
        <w:tc>
          <w:tcPr>
            <w:tcW w:w="438" w:type="pct"/>
            <w:tcBorders>
              <w:top w:val="single" w:sz="4" w:space="0" w:color="auto"/>
              <w:left w:val="nil"/>
              <w:bottom w:val="single" w:sz="4" w:space="0" w:color="auto"/>
              <w:right w:val="single" w:sz="4" w:space="0" w:color="auto"/>
            </w:tcBorders>
            <w:shd w:val="clear" w:color="auto" w:fill="auto"/>
            <w:vAlign w:val="center"/>
          </w:tcPr>
          <w:p w:rsidR="001072D9" w:rsidRPr="007E0FC2" w:rsidRDefault="001072D9">
            <w:pPr>
              <w:spacing w:line="276" w:lineRule="auto"/>
              <w:jc w:val="center"/>
              <w:rPr>
                <w:color w:val="002060"/>
                <w:highlight w:val="white"/>
              </w:rPr>
            </w:pPr>
            <w:r w:rsidRPr="007E0FC2">
              <w:rPr>
                <w:color w:val="002060"/>
                <w:highlight w:val="white"/>
              </w:rPr>
              <w:t>1,0</w:t>
            </w:r>
          </w:p>
        </w:tc>
        <w:tc>
          <w:tcPr>
            <w:tcW w:w="620" w:type="pct"/>
            <w:tcBorders>
              <w:top w:val="single" w:sz="4" w:space="0" w:color="auto"/>
              <w:left w:val="nil"/>
              <w:bottom w:val="single" w:sz="4" w:space="0" w:color="auto"/>
              <w:right w:val="single" w:sz="4" w:space="0" w:color="auto"/>
            </w:tcBorders>
            <w:shd w:val="clear" w:color="auto" w:fill="auto"/>
            <w:vAlign w:val="center"/>
          </w:tcPr>
          <w:p w:rsidR="001072D9" w:rsidRPr="007E0FC2" w:rsidRDefault="001072D9">
            <w:pPr>
              <w:spacing w:line="276" w:lineRule="auto"/>
              <w:jc w:val="center"/>
              <w:rPr>
                <w:color w:val="002060"/>
                <w:highlight w:val="white"/>
              </w:rPr>
            </w:pPr>
            <w:r w:rsidRPr="007E0FC2">
              <w:rPr>
                <w:color w:val="002060"/>
                <w:highlight w:val="white"/>
              </w:rPr>
              <w:t>2.230.000</w:t>
            </w:r>
          </w:p>
        </w:tc>
      </w:tr>
      <w:tr w:rsidR="001072D9" w:rsidRPr="007E0FC2" w:rsidTr="0086066E">
        <w:trPr>
          <w:trHeight w:val="20"/>
        </w:trPr>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1072D9" w:rsidRPr="007E0FC2" w:rsidRDefault="001072D9" w:rsidP="001072D9">
            <w:pPr>
              <w:spacing w:line="276" w:lineRule="auto"/>
              <w:jc w:val="center"/>
              <w:rPr>
                <w:color w:val="002060"/>
                <w:highlight w:val="white"/>
              </w:rPr>
            </w:pPr>
            <w:r>
              <w:rPr>
                <w:color w:val="002060"/>
                <w:highlight w:val="white"/>
              </w:rPr>
              <w:t>6</w:t>
            </w:r>
          </w:p>
        </w:tc>
        <w:tc>
          <w:tcPr>
            <w:tcW w:w="1281" w:type="pct"/>
            <w:tcBorders>
              <w:top w:val="single" w:sz="4" w:space="0" w:color="auto"/>
              <w:left w:val="nil"/>
              <w:bottom w:val="single" w:sz="4" w:space="0" w:color="auto"/>
              <w:right w:val="single" w:sz="4" w:space="0" w:color="auto"/>
            </w:tcBorders>
            <w:shd w:val="clear" w:color="auto" w:fill="auto"/>
            <w:noWrap/>
            <w:vAlign w:val="center"/>
          </w:tcPr>
          <w:p w:rsidR="001072D9" w:rsidRPr="007E0FC2" w:rsidRDefault="001072D9" w:rsidP="001072D9">
            <w:pPr>
              <w:spacing w:line="276" w:lineRule="auto"/>
              <w:rPr>
                <w:color w:val="002060"/>
                <w:highlight w:val="white"/>
              </w:rPr>
            </w:pPr>
            <w:r w:rsidRPr="007E0FC2">
              <w:rPr>
                <w:color w:val="002060"/>
                <w:highlight w:val="white"/>
              </w:rPr>
              <w:t>Dây điện 0,4kV</w:t>
            </w:r>
          </w:p>
        </w:tc>
        <w:tc>
          <w:tcPr>
            <w:tcW w:w="606" w:type="pct"/>
            <w:tcBorders>
              <w:top w:val="single" w:sz="4" w:space="0" w:color="auto"/>
              <w:left w:val="nil"/>
              <w:bottom w:val="single" w:sz="4" w:space="0" w:color="auto"/>
              <w:right w:val="single" w:sz="4" w:space="0" w:color="auto"/>
            </w:tcBorders>
            <w:shd w:val="clear" w:color="auto" w:fill="auto"/>
            <w:vAlign w:val="center"/>
          </w:tcPr>
          <w:p w:rsidR="001072D9" w:rsidRPr="007E0FC2" w:rsidRDefault="001072D9" w:rsidP="001072D9">
            <w:pPr>
              <w:spacing w:line="276" w:lineRule="auto"/>
              <w:jc w:val="center"/>
              <w:rPr>
                <w:color w:val="002060"/>
                <w:highlight w:val="white"/>
              </w:rPr>
            </w:pPr>
            <w:r>
              <w:rPr>
                <w:color w:val="002060"/>
                <w:highlight w:val="white"/>
              </w:rPr>
              <w:t>VNĐ/</w:t>
            </w:r>
            <w:r w:rsidRPr="007E0FC2">
              <w:rPr>
                <w:color w:val="002060"/>
                <w:highlight w:val="white"/>
              </w:rPr>
              <w:t>m</w:t>
            </w:r>
          </w:p>
        </w:tc>
        <w:tc>
          <w:tcPr>
            <w:tcW w:w="962" w:type="pct"/>
            <w:tcBorders>
              <w:top w:val="single" w:sz="4" w:space="0" w:color="auto"/>
              <w:left w:val="nil"/>
              <w:bottom w:val="single" w:sz="4" w:space="0" w:color="auto"/>
              <w:right w:val="single" w:sz="4" w:space="0" w:color="auto"/>
            </w:tcBorders>
            <w:shd w:val="clear" w:color="auto" w:fill="auto"/>
            <w:noWrap/>
            <w:vAlign w:val="center"/>
          </w:tcPr>
          <w:p w:rsidR="001072D9" w:rsidRPr="007E0FC2" w:rsidRDefault="0081596F" w:rsidP="001072D9">
            <w:pPr>
              <w:spacing w:line="276" w:lineRule="auto"/>
              <w:jc w:val="center"/>
              <w:rPr>
                <w:color w:val="002060"/>
                <w:highlight w:val="white"/>
              </w:rPr>
            </w:pPr>
            <w:r>
              <w:rPr>
                <w:color w:val="002060"/>
                <w:highlight w:val="white"/>
              </w:rPr>
              <w:t>Không có đơn giá</w:t>
            </w:r>
          </w:p>
        </w:tc>
        <w:tc>
          <w:tcPr>
            <w:tcW w:w="810" w:type="pct"/>
            <w:tcBorders>
              <w:top w:val="single" w:sz="4" w:space="0" w:color="auto"/>
              <w:left w:val="nil"/>
              <w:bottom w:val="single" w:sz="4" w:space="0" w:color="auto"/>
              <w:right w:val="single" w:sz="4" w:space="0" w:color="auto"/>
            </w:tcBorders>
            <w:shd w:val="clear" w:color="auto" w:fill="auto"/>
            <w:noWrap/>
            <w:vAlign w:val="center"/>
          </w:tcPr>
          <w:p w:rsidR="001072D9" w:rsidRPr="007E0FC2" w:rsidRDefault="001072D9">
            <w:pPr>
              <w:spacing w:line="276" w:lineRule="auto"/>
              <w:jc w:val="center"/>
              <w:rPr>
                <w:color w:val="002060"/>
                <w:highlight w:val="white"/>
              </w:rPr>
            </w:pPr>
            <w:r w:rsidRPr="007E0FC2">
              <w:rPr>
                <w:color w:val="002060"/>
                <w:highlight w:val="white"/>
              </w:rPr>
              <w:t>547.000</w:t>
            </w:r>
          </w:p>
        </w:tc>
        <w:tc>
          <w:tcPr>
            <w:tcW w:w="438" w:type="pct"/>
            <w:tcBorders>
              <w:top w:val="single" w:sz="4" w:space="0" w:color="auto"/>
              <w:left w:val="nil"/>
              <w:bottom w:val="single" w:sz="4" w:space="0" w:color="auto"/>
              <w:right w:val="single" w:sz="4" w:space="0" w:color="auto"/>
            </w:tcBorders>
            <w:shd w:val="clear" w:color="auto" w:fill="auto"/>
            <w:vAlign w:val="center"/>
          </w:tcPr>
          <w:p w:rsidR="001072D9" w:rsidRPr="007E0FC2" w:rsidRDefault="001072D9">
            <w:pPr>
              <w:spacing w:line="276" w:lineRule="auto"/>
              <w:jc w:val="center"/>
              <w:rPr>
                <w:color w:val="002060"/>
                <w:highlight w:val="white"/>
              </w:rPr>
            </w:pPr>
            <w:r w:rsidRPr="007E0FC2">
              <w:rPr>
                <w:color w:val="002060"/>
                <w:highlight w:val="white"/>
              </w:rPr>
              <w:t>1,0</w:t>
            </w:r>
          </w:p>
        </w:tc>
        <w:tc>
          <w:tcPr>
            <w:tcW w:w="620" w:type="pct"/>
            <w:tcBorders>
              <w:top w:val="single" w:sz="4" w:space="0" w:color="auto"/>
              <w:left w:val="nil"/>
              <w:bottom w:val="single" w:sz="4" w:space="0" w:color="auto"/>
              <w:right w:val="single" w:sz="4" w:space="0" w:color="auto"/>
            </w:tcBorders>
            <w:shd w:val="clear" w:color="auto" w:fill="auto"/>
            <w:vAlign w:val="center"/>
          </w:tcPr>
          <w:p w:rsidR="001072D9" w:rsidRPr="007E0FC2" w:rsidRDefault="001072D9">
            <w:pPr>
              <w:spacing w:line="276" w:lineRule="auto"/>
              <w:jc w:val="center"/>
              <w:rPr>
                <w:color w:val="002060"/>
                <w:highlight w:val="white"/>
              </w:rPr>
            </w:pPr>
            <w:r w:rsidRPr="007E0FC2">
              <w:rPr>
                <w:color w:val="002060"/>
                <w:highlight w:val="white"/>
              </w:rPr>
              <w:t>547.000</w:t>
            </w:r>
          </w:p>
        </w:tc>
      </w:tr>
      <w:bookmarkEnd w:id="693"/>
    </w:tbl>
    <w:p w:rsidR="00DB5C31" w:rsidRPr="007E0FC2" w:rsidRDefault="00DB5C31" w:rsidP="007E0FC2">
      <w:pPr>
        <w:spacing w:before="120" w:after="120" w:line="276" w:lineRule="auto"/>
        <w:rPr>
          <w:b/>
          <w:bCs/>
          <w:color w:val="002060"/>
          <w:kern w:val="32"/>
          <w:highlight w:val="white"/>
        </w:rPr>
      </w:pPr>
    </w:p>
    <w:p w:rsidR="00875851" w:rsidRDefault="00875851" w:rsidP="007E0FC2">
      <w:pPr>
        <w:spacing w:before="120" w:after="120" w:line="276" w:lineRule="auto"/>
        <w:rPr>
          <w:b/>
          <w:bCs/>
          <w:color w:val="002060"/>
          <w:kern w:val="32"/>
          <w:highlight w:val="white"/>
        </w:rPr>
      </w:pPr>
    </w:p>
    <w:p w:rsidR="00891E27" w:rsidRDefault="00891E27" w:rsidP="007E0FC2">
      <w:pPr>
        <w:spacing w:before="120" w:after="120" w:line="276" w:lineRule="auto"/>
        <w:rPr>
          <w:b/>
          <w:bCs/>
          <w:color w:val="002060"/>
          <w:kern w:val="32"/>
          <w:highlight w:val="white"/>
        </w:rPr>
      </w:pPr>
    </w:p>
    <w:p w:rsidR="00891E27" w:rsidRDefault="00891E27" w:rsidP="007E0FC2">
      <w:pPr>
        <w:spacing w:before="120" w:after="120" w:line="276" w:lineRule="auto"/>
        <w:rPr>
          <w:b/>
          <w:bCs/>
          <w:color w:val="002060"/>
          <w:kern w:val="32"/>
          <w:highlight w:val="white"/>
        </w:rPr>
      </w:pPr>
    </w:p>
    <w:p w:rsidR="00891E27" w:rsidRDefault="00891E27" w:rsidP="007E0FC2">
      <w:pPr>
        <w:spacing w:before="120" w:after="120" w:line="276" w:lineRule="auto"/>
        <w:rPr>
          <w:b/>
          <w:bCs/>
          <w:color w:val="002060"/>
          <w:kern w:val="32"/>
          <w:highlight w:val="white"/>
        </w:rPr>
      </w:pPr>
    </w:p>
    <w:p w:rsidR="00891E27" w:rsidRDefault="00891E27" w:rsidP="007E0FC2">
      <w:pPr>
        <w:spacing w:before="120" w:after="120" w:line="276" w:lineRule="auto"/>
        <w:rPr>
          <w:b/>
          <w:bCs/>
          <w:color w:val="002060"/>
          <w:kern w:val="32"/>
          <w:highlight w:val="white"/>
        </w:rPr>
      </w:pPr>
    </w:p>
    <w:p w:rsidR="00891E27" w:rsidRDefault="00891E27" w:rsidP="007E0FC2">
      <w:pPr>
        <w:spacing w:before="120" w:after="120" w:line="276" w:lineRule="auto"/>
        <w:rPr>
          <w:b/>
          <w:bCs/>
          <w:color w:val="002060"/>
          <w:kern w:val="32"/>
          <w:highlight w:val="white"/>
        </w:rPr>
      </w:pPr>
    </w:p>
    <w:p w:rsidR="00891E27" w:rsidRDefault="00891E27" w:rsidP="007E0FC2">
      <w:pPr>
        <w:spacing w:before="120" w:after="120" w:line="276" w:lineRule="auto"/>
        <w:rPr>
          <w:b/>
          <w:bCs/>
          <w:color w:val="002060"/>
          <w:kern w:val="32"/>
          <w:highlight w:val="white"/>
        </w:rPr>
      </w:pPr>
    </w:p>
    <w:p w:rsidR="00891E27" w:rsidRDefault="00891E27" w:rsidP="007E0FC2">
      <w:pPr>
        <w:spacing w:before="120" w:after="120" w:line="276" w:lineRule="auto"/>
        <w:rPr>
          <w:b/>
          <w:bCs/>
          <w:color w:val="002060"/>
          <w:kern w:val="32"/>
          <w:highlight w:val="white"/>
        </w:rPr>
      </w:pPr>
    </w:p>
    <w:p w:rsidR="00891E27" w:rsidRDefault="00891E27" w:rsidP="007E0FC2">
      <w:pPr>
        <w:spacing w:before="120" w:after="120" w:line="276" w:lineRule="auto"/>
        <w:rPr>
          <w:b/>
          <w:bCs/>
          <w:color w:val="002060"/>
          <w:kern w:val="32"/>
          <w:highlight w:val="white"/>
        </w:rPr>
      </w:pPr>
    </w:p>
    <w:p w:rsidR="00891E27" w:rsidRDefault="00891E27" w:rsidP="007E0FC2">
      <w:pPr>
        <w:spacing w:before="120" w:after="120" w:line="276" w:lineRule="auto"/>
        <w:rPr>
          <w:b/>
          <w:bCs/>
          <w:color w:val="002060"/>
          <w:kern w:val="32"/>
          <w:highlight w:val="white"/>
        </w:rPr>
      </w:pPr>
    </w:p>
    <w:p w:rsidR="00891E27" w:rsidRDefault="00891E27" w:rsidP="007E0FC2">
      <w:pPr>
        <w:spacing w:before="120" w:after="120" w:line="276" w:lineRule="auto"/>
        <w:rPr>
          <w:b/>
          <w:bCs/>
          <w:color w:val="002060"/>
          <w:kern w:val="32"/>
          <w:highlight w:val="white"/>
        </w:rPr>
      </w:pPr>
    </w:p>
    <w:p w:rsidR="00891E27" w:rsidRDefault="00891E27" w:rsidP="007E0FC2">
      <w:pPr>
        <w:spacing w:before="120" w:after="120" w:line="276" w:lineRule="auto"/>
        <w:rPr>
          <w:b/>
          <w:bCs/>
          <w:color w:val="002060"/>
          <w:kern w:val="32"/>
          <w:highlight w:val="white"/>
        </w:rPr>
      </w:pPr>
    </w:p>
    <w:p w:rsidR="00891E27" w:rsidRPr="007E0FC2" w:rsidRDefault="00891E27" w:rsidP="007E0FC2">
      <w:pPr>
        <w:spacing w:before="120" w:after="120" w:line="276" w:lineRule="auto"/>
        <w:rPr>
          <w:b/>
          <w:bCs/>
          <w:color w:val="002060"/>
          <w:kern w:val="32"/>
          <w:highlight w:val="white"/>
        </w:rPr>
      </w:pPr>
    </w:p>
    <w:p w:rsidR="00875851" w:rsidRPr="007E0FC2" w:rsidRDefault="00875851" w:rsidP="007E0FC2">
      <w:pPr>
        <w:spacing w:before="120" w:after="120" w:line="276" w:lineRule="auto"/>
        <w:rPr>
          <w:b/>
          <w:bCs/>
          <w:color w:val="002060"/>
          <w:kern w:val="32"/>
          <w:highlight w:val="white"/>
        </w:rPr>
      </w:pPr>
    </w:p>
    <w:p w:rsidR="00664632" w:rsidRPr="007E0FC2" w:rsidRDefault="00664632" w:rsidP="007E0FC2">
      <w:pPr>
        <w:pStyle w:val="Heading1"/>
        <w:spacing w:before="120" w:after="120" w:line="276" w:lineRule="auto"/>
        <w:rPr>
          <w:rFonts w:ascii="Times New Roman" w:hAnsi="Times New Roman"/>
          <w:b w:val="0"/>
          <w:color w:val="002060"/>
          <w:kern w:val="0"/>
          <w:sz w:val="24"/>
          <w:szCs w:val="24"/>
          <w:highlight w:val="white"/>
          <w:lang w:val="eu-ES"/>
        </w:rPr>
      </w:pPr>
      <w:bookmarkStart w:id="694" w:name="_Toc17201057"/>
      <w:r w:rsidRPr="007E0FC2">
        <w:rPr>
          <w:rFonts w:ascii="Times New Roman" w:hAnsi="Times New Roman"/>
          <w:color w:val="002060"/>
          <w:kern w:val="0"/>
          <w:sz w:val="24"/>
          <w:szCs w:val="24"/>
          <w:highlight w:val="white"/>
          <w:lang w:val="eu-ES"/>
        </w:rPr>
        <w:lastRenderedPageBreak/>
        <w:t xml:space="preserve">Phụ lục 2: Bảng </w:t>
      </w:r>
      <w:r w:rsidR="00EC5DAB" w:rsidRPr="007E0FC2">
        <w:rPr>
          <w:rFonts w:ascii="Times New Roman" w:hAnsi="Times New Roman"/>
          <w:color w:val="002060"/>
          <w:kern w:val="0"/>
          <w:sz w:val="24"/>
          <w:szCs w:val="24"/>
          <w:highlight w:val="white"/>
          <w:lang w:val="eu-ES"/>
        </w:rPr>
        <w:t xml:space="preserve">ước </w:t>
      </w:r>
      <w:r w:rsidRPr="007E0FC2">
        <w:rPr>
          <w:rFonts w:ascii="Times New Roman" w:hAnsi="Times New Roman"/>
          <w:color w:val="002060"/>
          <w:kern w:val="0"/>
          <w:sz w:val="24"/>
          <w:szCs w:val="24"/>
          <w:highlight w:val="white"/>
          <w:lang w:val="eu-ES"/>
        </w:rPr>
        <w:t>tính</w:t>
      </w:r>
      <w:r w:rsidR="008563A1" w:rsidRPr="007E0FC2">
        <w:rPr>
          <w:rFonts w:ascii="Times New Roman" w:hAnsi="Times New Roman"/>
          <w:color w:val="002060"/>
          <w:kern w:val="0"/>
          <w:sz w:val="24"/>
          <w:szCs w:val="24"/>
          <w:highlight w:val="white"/>
          <w:lang w:val="eu-ES"/>
        </w:rPr>
        <w:t xml:space="preserve"> bồi thường</w:t>
      </w:r>
      <w:bookmarkEnd w:id="694"/>
    </w:p>
    <w:p w:rsidR="00664632" w:rsidRPr="007E0FC2" w:rsidRDefault="00205C93" w:rsidP="007E0FC2">
      <w:pPr>
        <w:pStyle w:val="ListParagraph"/>
        <w:numPr>
          <w:ilvl w:val="3"/>
          <w:numId w:val="47"/>
        </w:numPr>
        <w:spacing w:before="120" w:line="276" w:lineRule="auto"/>
        <w:ind w:hanging="2880"/>
        <w:rPr>
          <w:b/>
          <w:bCs/>
          <w:color w:val="002060"/>
          <w:kern w:val="32"/>
          <w:highlight w:val="white"/>
        </w:rPr>
      </w:pPr>
      <w:r w:rsidRPr="007E0FC2">
        <w:rPr>
          <w:b/>
          <w:bCs/>
          <w:color w:val="002060"/>
          <w:kern w:val="32"/>
          <w:highlight w:val="white"/>
        </w:rPr>
        <w:t>Bồi thường đất ở</w:t>
      </w:r>
    </w:p>
    <w:tbl>
      <w:tblPr>
        <w:tblW w:w="5000" w:type="pct"/>
        <w:tblLook w:val="04A0" w:firstRow="1" w:lastRow="0" w:firstColumn="1" w:lastColumn="0" w:noHBand="0" w:noVBand="1"/>
      </w:tblPr>
      <w:tblGrid>
        <w:gridCol w:w="991"/>
        <w:gridCol w:w="2215"/>
        <w:gridCol w:w="1071"/>
        <w:gridCol w:w="1484"/>
        <w:gridCol w:w="1399"/>
        <w:gridCol w:w="2141"/>
      </w:tblGrid>
      <w:tr w:rsidR="007E0FC2" w:rsidRPr="007E0FC2" w:rsidTr="0055565E">
        <w:trPr>
          <w:trHeight w:val="312"/>
        </w:trPr>
        <w:tc>
          <w:tcPr>
            <w:tcW w:w="53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jc w:val="center"/>
              <w:rPr>
                <w:b/>
                <w:bCs/>
                <w:color w:val="002060"/>
                <w:highlight w:val="white"/>
              </w:rPr>
            </w:pPr>
            <w:r w:rsidRPr="007E0FC2">
              <w:rPr>
                <w:b/>
                <w:bCs/>
                <w:color w:val="002060"/>
                <w:highlight w:val="white"/>
              </w:rPr>
              <w:t>TT</w:t>
            </w:r>
          </w:p>
        </w:tc>
        <w:tc>
          <w:tcPr>
            <w:tcW w:w="1191" w:type="pct"/>
            <w:tcBorders>
              <w:top w:val="single" w:sz="4" w:space="0" w:color="auto"/>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jc w:val="center"/>
              <w:rPr>
                <w:b/>
                <w:bCs/>
                <w:color w:val="002060"/>
                <w:highlight w:val="white"/>
              </w:rPr>
            </w:pPr>
            <w:r w:rsidRPr="007E0FC2">
              <w:rPr>
                <w:b/>
                <w:bCs/>
                <w:color w:val="002060"/>
                <w:highlight w:val="white"/>
              </w:rPr>
              <w:t>Xã</w:t>
            </w:r>
          </w:p>
        </w:tc>
        <w:tc>
          <w:tcPr>
            <w:tcW w:w="576" w:type="pct"/>
            <w:tcBorders>
              <w:top w:val="single" w:sz="4" w:space="0" w:color="auto"/>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jc w:val="center"/>
              <w:rPr>
                <w:b/>
                <w:bCs/>
                <w:color w:val="002060"/>
                <w:highlight w:val="white"/>
              </w:rPr>
            </w:pPr>
            <w:r w:rsidRPr="007E0FC2">
              <w:rPr>
                <w:b/>
                <w:bCs/>
                <w:color w:val="002060"/>
                <w:highlight w:val="white"/>
              </w:rPr>
              <w:t>ĐVT</w:t>
            </w:r>
          </w:p>
        </w:tc>
        <w:tc>
          <w:tcPr>
            <w:tcW w:w="798" w:type="pct"/>
            <w:tcBorders>
              <w:top w:val="single" w:sz="4" w:space="0" w:color="auto"/>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jc w:val="center"/>
              <w:rPr>
                <w:b/>
                <w:bCs/>
                <w:color w:val="002060"/>
                <w:highlight w:val="white"/>
              </w:rPr>
            </w:pPr>
            <w:r w:rsidRPr="007E0FC2">
              <w:rPr>
                <w:b/>
                <w:bCs/>
                <w:color w:val="002060"/>
                <w:highlight w:val="white"/>
              </w:rPr>
              <w:t>Khối lượng</w:t>
            </w:r>
          </w:p>
        </w:tc>
        <w:tc>
          <w:tcPr>
            <w:tcW w:w="752" w:type="pct"/>
            <w:tcBorders>
              <w:top w:val="single" w:sz="4" w:space="0" w:color="auto"/>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jc w:val="center"/>
              <w:rPr>
                <w:b/>
                <w:bCs/>
                <w:color w:val="002060"/>
                <w:highlight w:val="white"/>
              </w:rPr>
            </w:pPr>
            <w:r w:rsidRPr="007E0FC2">
              <w:rPr>
                <w:b/>
                <w:bCs/>
                <w:color w:val="002060"/>
                <w:highlight w:val="white"/>
              </w:rPr>
              <w:t>Đơn giá</w:t>
            </w:r>
          </w:p>
        </w:tc>
        <w:tc>
          <w:tcPr>
            <w:tcW w:w="1151" w:type="pct"/>
            <w:tcBorders>
              <w:top w:val="single" w:sz="4" w:space="0" w:color="auto"/>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jc w:val="center"/>
              <w:rPr>
                <w:b/>
                <w:bCs/>
                <w:color w:val="002060"/>
                <w:highlight w:val="white"/>
              </w:rPr>
            </w:pPr>
            <w:r w:rsidRPr="007E0FC2">
              <w:rPr>
                <w:b/>
                <w:bCs/>
                <w:color w:val="002060"/>
                <w:highlight w:val="white"/>
              </w:rPr>
              <w:t>Thành tiền</w:t>
            </w:r>
          </w:p>
        </w:tc>
      </w:tr>
      <w:tr w:rsidR="007E0FC2" w:rsidRPr="007E0FC2" w:rsidTr="0055565E">
        <w:trPr>
          <w:trHeight w:val="312"/>
        </w:trPr>
        <w:tc>
          <w:tcPr>
            <w:tcW w:w="532" w:type="pct"/>
            <w:tcBorders>
              <w:top w:val="nil"/>
              <w:left w:val="single" w:sz="4" w:space="0" w:color="auto"/>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jc w:val="center"/>
              <w:rPr>
                <w:color w:val="002060"/>
                <w:highlight w:val="white"/>
              </w:rPr>
            </w:pPr>
            <w:r w:rsidRPr="007E0FC2">
              <w:rPr>
                <w:color w:val="002060"/>
                <w:highlight w:val="white"/>
              </w:rPr>
              <w:t>1</w:t>
            </w:r>
          </w:p>
        </w:tc>
        <w:tc>
          <w:tcPr>
            <w:tcW w:w="1191" w:type="pct"/>
            <w:tcBorders>
              <w:top w:val="nil"/>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rPr>
                <w:color w:val="002060"/>
                <w:highlight w:val="white"/>
              </w:rPr>
            </w:pPr>
            <w:r w:rsidRPr="007E0FC2">
              <w:rPr>
                <w:color w:val="002060"/>
                <w:highlight w:val="white"/>
              </w:rPr>
              <w:t>Nghĩa Tá</w:t>
            </w:r>
          </w:p>
        </w:tc>
        <w:tc>
          <w:tcPr>
            <w:tcW w:w="576" w:type="pct"/>
            <w:tcBorders>
              <w:top w:val="nil"/>
              <w:left w:val="nil"/>
              <w:bottom w:val="single" w:sz="4" w:space="0" w:color="auto"/>
              <w:right w:val="single" w:sz="4" w:space="0" w:color="auto"/>
            </w:tcBorders>
            <w:shd w:val="clear" w:color="auto" w:fill="auto"/>
            <w:noWrap/>
            <w:vAlign w:val="bottom"/>
            <w:hideMark/>
          </w:tcPr>
          <w:p w:rsidR="00205C93" w:rsidRPr="007E0FC2" w:rsidRDefault="000E6A6F" w:rsidP="007E0FC2">
            <w:pPr>
              <w:spacing w:line="276" w:lineRule="auto"/>
              <w:jc w:val="center"/>
              <w:rPr>
                <w:color w:val="002060"/>
                <w:highlight w:val="white"/>
              </w:rPr>
            </w:pPr>
            <w:r w:rsidRPr="007E0FC2">
              <w:rPr>
                <w:color w:val="002060"/>
                <w:highlight w:val="white"/>
              </w:rPr>
              <w:t>m</w:t>
            </w:r>
            <w:r w:rsidR="00FA79FE" w:rsidRPr="0086066E">
              <w:rPr>
                <w:color w:val="002060"/>
                <w:highlight w:val="white"/>
                <w:vertAlign w:val="superscript"/>
              </w:rPr>
              <w:t>2</w:t>
            </w:r>
          </w:p>
        </w:tc>
        <w:tc>
          <w:tcPr>
            <w:tcW w:w="798" w:type="pct"/>
            <w:tcBorders>
              <w:top w:val="nil"/>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rPr>
                <w:color w:val="002060"/>
                <w:highlight w:val="white"/>
              </w:rPr>
            </w:pPr>
            <w:r w:rsidRPr="007E0FC2">
              <w:rPr>
                <w:color w:val="002060"/>
                <w:highlight w:val="white"/>
              </w:rPr>
              <w:t xml:space="preserve">              200 </w:t>
            </w:r>
          </w:p>
        </w:tc>
        <w:tc>
          <w:tcPr>
            <w:tcW w:w="752" w:type="pct"/>
            <w:tcBorders>
              <w:top w:val="nil"/>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rPr>
                <w:color w:val="002060"/>
                <w:highlight w:val="white"/>
              </w:rPr>
            </w:pPr>
            <w:r w:rsidRPr="007E0FC2">
              <w:rPr>
                <w:color w:val="002060"/>
                <w:highlight w:val="white"/>
              </w:rPr>
              <w:t xml:space="preserve">      280.000 </w:t>
            </w:r>
          </w:p>
        </w:tc>
        <w:tc>
          <w:tcPr>
            <w:tcW w:w="1151" w:type="pct"/>
            <w:tcBorders>
              <w:top w:val="nil"/>
              <w:left w:val="nil"/>
              <w:bottom w:val="single" w:sz="4" w:space="0" w:color="auto"/>
              <w:right w:val="single" w:sz="4" w:space="0" w:color="auto"/>
            </w:tcBorders>
            <w:shd w:val="clear" w:color="auto" w:fill="auto"/>
            <w:noWrap/>
            <w:vAlign w:val="bottom"/>
            <w:hideMark/>
          </w:tcPr>
          <w:p w:rsidR="00205C93" w:rsidRPr="0086066E" w:rsidRDefault="00FA79FE" w:rsidP="007E0FC2">
            <w:pPr>
              <w:spacing w:line="276" w:lineRule="auto"/>
              <w:rPr>
                <w:bCs/>
                <w:color w:val="002060"/>
                <w:highlight w:val="white"/>
              </w:rPr>
            </w:pPr>
            <w:r w:rsidRPr="0086066E">
              <w:rPr>
                <w:bCs/>
                <w:color w:val="002060"/>
                <w:highlight w:val="white"/>
              </w:rPr>
              <w:t xml:space="preserve">             56.000.000 </w:t>
            </w:r>
          </w:p>
        </w:tc>
      </w:tr>
      <w:tr w:rsidR="007E0FC2" w:rsidRPr="007E0FC2" w:rsidTr="0055565E">
        <w:trPr>
          <w:trHeight w:val="312"/>
        </w:trPr>
        <w:tc>
          <w:tcPr>
            <w:tcW w:w="532" w:type="pct"/>
            <w:tcBorders>
              <w:top w:val="nil"/>
              <w:left w:val="single" w:sz="4" w:space="0" w:color="auto"/>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jc w:val="center"/>
              <w:rPr>
                <w:color w:val="002060"/>
                <w:highlight w:val="white"/>
              </w:rPr>
            </w:pPr>
            <w:r w:rsidRPr="007E0FC2">
              <w:rPr>
                <w:color w:val="002060"/>
                <w:highlight w:val="white"/>
              </w:rPr>
              <w:t> </w:t>
            </w:r>
          </w:p>
        </w:tc>
        <w:tc>
          <w:tcPr>
            <w:tcW w:w="1191" w:type="pct"/>
            <w:tcBorders>
              <w:top w:val="nil"/>
              <w:left w:val="nil"/>
              <w:bottom w:val="single" w:sz="4" w:space="0" w:color="auto"/>
              <w:right w:val="single" w:sz="4" w:space="0" w:color="auto"/>
            </w:tcBorders>
            <w:shd w:val="clear" w:color="auto" w:fill="auto"/>
            <w:noWrap/>
            <w:vAlign w:val="bottom"/>
            <w:hideMark/>
          </w:tcPr>
          <w:p w:rsidR="00205C93" w:rsidRPr="0086066E" w:rsidRDefault="00FA79FE" w:rsidP="007E0FC2">
            <w:pPr>
              <w:spacing w:line="276" w:lineRule="auto"/>
              <w:rPr>
                <w:b/>
                <w:color w:val="002060"/>
                <w:highlight w:val="white"/>
              </w:rPr>
            </w:pPr>
            <w:r w:rsidRPr="0086066E">
              <w:rPr>
                <w:b/>
                <w:color w:val="002060"/>
                <w:highlight w:val="white"/>
              </w:rPr>
              <w:t>Tổng</w:t>
            </w:r>
          </w:p>
        </w:tc>
        <w:tc>
          <w:tcPr>
            <w:tcW w:w="576" w:type="pct"/>
            <w:tcBorders>
              <w:top w:val="nil"/>
              <w:left w:val="nil"/>
              <w:bottom w:val="single" w:sz="4" w:space="0" w:color="auto"/>
              <w:right w:val="single" w:sz="4" w:space="0" w:color="auto"/>
            </w:tcBorders>
            <w:shd w:val="clear" w:color="auto" w:fill="auto"/>
            <w:noWrap/>
            <w:vAlign w:val="bottom"/>
            <w:hideMark/>
          </w:tcPr>
          <w:p w:rsidR="00542CD8" w:rsidRPr="0086066E" w:rsidRDefault="00FA79FE" w:rsidP="0086066E">
            <w:pPr>
              <w:spacing w:line="276" w:lineRule="auto"/>
              <w:jc w:val="center"/>
              <w:rPr>
                <w:b/>
                <w:color w:val="002060"/>
                <w:highlight w:val="white"/>
              </w:rPr>
            </w:pPr>
            <w:r w:rsidRPr="0086066E">
              <w:rPr>
                <w:b/>
                <w:color w:val="002060"/>
                <w:highlight w:val="white"/>
              </w:rPr>
              <w:t>m</w:t>
            </w:r>
            <w:r w:rsidRPr="0086066E">
              <w:rPr>
                <w:b/>
                <w:color w:val="002060"/>
                <w:highlight w:val="white"/>
                <w:vertAlign w:val="superscript"/>
              </w:rPr>
              <w:t>2</w:t>
            </w:r>
          </w:p>
        </w:tc>
        <w:tc>
          <w:tcPr>
            <w:tcW w:w="798" w:type="pct"/>
            <w:tcBorders>
              <w:top w:val="nil"/>
              <w:left w:val="nil"/>
              <w:bottom w:val="single" w:sz="4" w:space="0" w:color="auto"/>
              <w:right w:val="single" w:sz="4" w:space="0" w:color="auto"/>
            </w:tcBorders>
            <w:shd w:val="clear" w:color="auto" w:fill="auto"/>
            <w:noWrap/>
            <w:vAlign w:val="bottom"/>
            <w:hideMark/>
          </w:tcPr>
          <w:p w:rsidR="00205C93" w:rsidRPr="0086066E" w:rsidRDefault="00FA79FE" w:rsidP="007E0FC2">
            <w:pPr>
              <w:spacing w:line="276" w:lineRule="auto"/>
              <w:rPr>
                <w:b/>
                <w:color w:val="002060"/>
                <w:highlight w:val="white"/>
              </w:rPr>
            </w:pPr>
            <w:r w:rsidRPr="0086066E">
              <w:rPr>
                <w:b/>
                <w:color w:val="002060"/>
                <w:highlight w:val="white"/>
              </w:rPr>
              <w:t xml:space="preserve">              200 </w:t>
            </w:r>
          </w:p>
        </w:tc>
        <w:tc>
          <w:tcPr>
            <w:tcW w:w="752" w:type="pct"/>
            <w:tcBorders>
              <w:top w:val="nil"/>
              <w:left w:val="nil"/>
              <w:bottom w:val="single" w:sz="4" w:space="0" w:color="auto"/>
              <w:right w:val="single" w:sz="4" w:space="0" w:color="auto"/>
            </w:tcBorders>
            <w:shd w:val="clear" w:color="auto" w:fill="auto"/>
            <w:noWrap/>
            <w:vAlign w:val="bottom"/>
            <w:hideMark/>
          </w:tcPr>
          <w:p w:rsidR="00205C93" w:rsidRPr="0086066E" w:rsidRDefault="00FA79FE" w:rsidP="007E0FC2">
            <w:pPr>
              <w:spacing w:line="276" w:lineRule="auto"/>
              <w:rPr>
                <w:b/>
                <w:color w:val="002060"/>
                <w:highlight w:val="white"/>
              </w:rPr>
            </w:pPr>
            <w:r w:rsidRPr="0086066E">
              <w:rPr>
                <w:b/>
                <w:color w:val="002060"/>
                <w:highlight w:val="white"/>
              </w:rPr>
              <w:t> </w:t>
            </w:r>
          </w:p>
        </w:tc>
        <w:tc>
          <w:tcPr>
            <w:tcW w:w="1151" w:type="pct"/>
            <w:tcBorders>
              <w:top w:val="nil"/>
              <w:left w:val="nil"/>
              <w:bottom w:val="single" w:sz="4" w:space="0" w:color="auto"/>
              <w:right w:val="single" w:sz="4" w:space="0" w:color="auto"/>
            </w:tcBorders>
            <w:shd w:val="clear" w:color="auto" w:fill="auto"/>
            <w:noWrap/>
            <w:vAlign w:val="bottom"/>
            <w:hideMark/>
          </w:tcPr>
          <w:p w:rsidR="00205C93" w:rsidRPr="0086066E" w:rsidRDefault="00FA79FE" w:rsidP="007E0FC2">
            <w:pPr>
              <w:spacing w:line="276" w:lineRule="auto"/>
              <w:rPr>
                <w:b/>
                <w:color w:val="002060"/>
                <w:highlight w:val="white"/>
              </w:rPr>
            </w:pPr>
            <w:r w:rsidRPr="0086066E">
              <w:rPr>
                <w:b/>
                <w:color w:val="002060"/>
                <w:highlight w:val="white"/>
              </w:rPr>
              <w:t xml:space="preserve">             56.000.000 </w:t>
            </w:r>
          </w:p>
        </w:tc>
      </w:tr>
    </w:tbl>
    <w:p w:rsidR="00205C93" w:rsidRPr="007E0FC2" w:rsidRDefault="00205C93" w:rsidP="007E0FC2">
      <w:pPr>
        <w:pStyle w:val="ListParagraph"/>
        <w:numPr>
          <w:ilvl w:val="3"/>
          <w:numId w:val="47"/>
        </w:numPr>
        <w:spacing w:after="0" w:line="276" w:lineRule="auto"/>
        <w:ind w:hanging="2880"/>
        <w:rPr>
          <w:b/>
          <w:bCs/>
          <w:color w:val="002060"/>
          <w:kern w:val="32"/>
          <w:highlight w:val="white"/>
        </w:rPr>
      </w:pPr>
      <w:r w:rsidRPr="007E0FC2">
        <w:rPr>
          <w:b/>
          <w:bCs/>
          <w:color w:val="002060"/>
          <w:kern w:val="32"/>
          <w:highlight w:val="white"/>
        </w:rPr>
        <w:t>Bồi thường đất trồng cây hàng năm</w:t>
      </w:r>
    </w:p>
    <w:tbl>
      <w:tblPr>
        <w:tblW w:w="5000" w:type="pct"/>
        <w:tblLook w:val="04A0" w:firstRow="1" w:lastRow="0" w:firstColumn="1" w:lastColumn="0" w:noHBand="0" w:noVBand="1"/>
      </w:tblPr>
      <w:tblGrid>
        <w:gridCol w:w="989"/>
        <w:gridCol w:w="2194"/>
        <w:gridCol w:w="1094"/>
        <w:gridCol w:w="1484"/>
        <w:gridCol w:w="1399"/>
        <w:gridCol w:w="2141"/>
      </w:tblGrid>
      <w:tr w:rsidR="007E0FC2" w:rsidRPr="007E0FC2" w:rsidTr="0055565E">
        <w:trPr>
          <w:trHeight w:val="312"/>
        </w:trPr>
        <w:tc>
          <w:tcPr>
            <w:tcW w:w="53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jc w:val="center"/>
              <w:rPr>
                <w:b/>
                <w:bCs/>
                <w:color w:val="002060"/>
                <w:highlight w:val="white"/>
              </w:rPr>
            </w:pPr>
            <w:r w:rsidRPr="007E0FC2">
              <w:rPr>
                <w:b/>
                <w:bCs/>
                <w:color w:val="002060"/>
                <w:highlight w:val="white"/>
              </w:rPr>
              <w:t>TT</w:t>
            </w:r>
          </w:p>
        </w:tc>
        <w:tc>
          <w:tcPr>
            <w:tcW w:w="1179" w:type="pct"/>
            <w:tcBorders>
              <w:top w:val="single" w:sz="4" w:space="0" w:color="auto"/>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jc w:val="center"/>
              <w:rPr>
                <w:b/>
                <w:bCs/>
                <w:color w:val="002060"/>
                <w:highlight w:val="white"/>
              </w:rPr>
            </w:pPr>
            <w:r w:rsidRPr="007E0FC2">
              <w:rPr>
                <w:b/>
                <w:bCs/>
                <w:color w:val="002060"/>
                <w:highlight w:val="white"/>
              </w:rPr>
              <w:t>Xã</w:t>
            </w:r>
          </w:p>
        </w:tc>
        <w:tc>
          <w:tcPr>
            <w:tcW w:w="588" w:type="pct"/>
            <w:tcBorders>
              <w:top w:val="single" w:sz="4" w:space="0" w:color="auto"/>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jc w:val="center"/>
              <w:rPr>
                <w:b/>
                <w:bCs/>
                <w:color w:val="002060"/>
                <w:highlight w:val="white"/>
              </w:rPr>
            </w:pPr>
            <w:r w:rsidRPr="007E0FC2">
              <w:rPr>
                <w:b/>
                <w:bCs/>
                <w:color w:val="002060"/>
                <w:highlight w:val="white"/>
              </w:rPr>
              <w:t>ĐVT</w:t>
            </w:r>
          </w:p>
        </w:tc>
        <w:tc>
          <w:tcPr>
            <w:tcW w:w="798" w:type="pct"/>
            <w:tcBorders>
              <w:top w:val="single" w:sz="4" w:space="0" w:color="auto"/>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jc w:val="center"/>
              <w:rPr>
                <w:b/>
                <w:bCs/>
                <w:color w:val="002060"/>
                <w:highlight w:val="white"/>
              </w:rPr>
            </w:pPr>
            <w:r w:rsidRPr="007E0FC2">
              <w:rPr>
                <w:b/>
                <w:bCs/>
                <w:color w:val="002060"/>
                <w:highlight w:val="white"/>
              </w:rPr>
              <w:t>Khối lượng</w:t>
            </w:r>
          </w:p>
        </w:tc>
        <w:tc>
          <w:tcPr>
            <w:tcW w:w="752" w:type="pct"/>
            <w:tcBorders>
              <w:top w:val="single" w:sz="4" w:space="0" w:color="auto"/>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jc w:val="center"/>
              <w:rPr>
                <w:b/>
                <w:bCs/>
                <w:color w:val="002060"/>
                <w:highlight w:val="white"/>
              </w:rPr>
            </w:pPr>
            <w:r w:rsidRPr="007E0FC2">
              <w:rPr>
                <w:b/>
                <w:bCs/>
                <w:color w:val="002060"/>
                <w:highlight w:val="white"/>
              </w:rPr>
              <w:t>Đơn giá</w:t>
            </w:r>
          </w:p>
        </w:tc>
        <w:tc>
          <w:tcPr>
            <w:tcW w:w="1151" w:type="pct"/>
            <w:tcBorders>
              <w:top w:val="single" w:sz="4" w:space="0" w:color="auto"/>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jc w:val="center"/>
              <w:rPr>
                <w:b/>
                <w:bCs/>
                <w:color w:val="002060"/>
                <w:highlight w:val="white"/>
              </w:rPr>
            </w:pPr>
            <w:r w:rsidRPr="007E0FC2">
              <w:rPr>
                <w:b/>
                <w:bCs/>
                <w:color w:val="002060"/>
                <w:highlight w:val="white"/>
              </w:rPr>
              <w:t>Thành tiền</w:t>
            </w:r>
          </w:p>
        </w:tc>
      </w:tr>
      <w:tr w:rsidR="007E0FC2" w:rsidRPr="007E0FC2" w:rsidTr="0055565E">
        <w:trPr>
          <w:trHeight w:val="312"/>
        </w:trPr>
        <w:tc>
          <w:tcPr>
            <w:tcW w:w="531" w:type="pct"/>
            <w:tcBorders>
              <w:top w:val="nil"/>
              <w:left w:val="single" w:sz="4" w:space="0" w:color="auto"/>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jc w:val="center"/>
              <w:rPr>
                <w:color w:val="002060"/>
                <w:highlight w:val="white"/>
              </w:rPr>
            </w:pPr>
            <w:r w:rsidRPr="007E0FC2">
              <w:rPr>
                <w:color w:val="002060"/>
                <w:highlight w:val="white"/>
              </w:rPr>
              <w:t>1</w:t>
            </w:r>
          </w:p>
        </w:tc>
        <w:tc>
          <w:tcPr>
            <w:tcW w:w="1179" w:type="pct"/>
            <w:tcBorders>
              <w:top w:val="nil"/>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rPr>
                <w:color w:val="002060"/>
                <w:highlight w:val="white"/>
              </w:rPr>
            </w:pPr>
            <w:r w:rsidRPr="007E0FC2">
              <w:rPr>
                <w:color w:val="002060"/>
                <w:highlight w:val="white"/>
              </w:rPr>
              <w:t>Thanh Mai</w:t>
            </w:r>
          </w:p>
        </w:tc>
        <w:tc>
          <w:tcPr>
            <w:tcW w:w="588" w:type="pct"/>
            <w:tcBorders>
              <w:top w:val="nil"/>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jc w:val="center"/>
              <w:rPr>
                <w:color w:val="002060"/>
                <w:highlight w:val="white"/>
              </w:rPr>
            </w:pPr>
            <w:r w:rsidRPr="007E0FC2">
              <w:rPr>
                <w:color w:val="002060"/>
                <w:highlight w:val="white"/>
              </w:rPr>
              <w:t>m2</w:t>
            </w:r>
          </w:p>
        </w:tc>
        <w:tc>
          <w:tcPr>
            <w:tcW w:w="798" w:type="pct"/>
            <w:tcBorders>
              <w:top w:val="nil"/>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rPr>
                <w:color w:val="002060"/>
                <w:highlight w:val="white"/>
              </w:rPr>
            </w:pPr>
            <w:r w:rsidRPr="007E0FC2">
              <w:rPr>
                <w:color w:val="002060"/>
                <w:highlight w:val="white"/>
              </w:rPr>
              <w:t xml:space="preserve">              225 </w:t>
            </w:r>
          </w:p>
        </w:tc>
        <w:tc>
          <w:tcPr>
            <w:tcW w:w="752" w:type="pct"/>
            <w:tcBorders>
              <w:top w:val="nil"/>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rPr>
                <w:color w:val="002060"/>
                <w:highlight w:val="white"/>
              </w:rPr>
            </w:pPr>
            <w:r w:rsidRPr="007E0FC2">
              <w:rPr>
                <w:color w:val="002060"/>
                <w:highlight w:val="white"/>
              </w:rPr>
              <w:t xml:space="preserve">        37.000 </w:t>
            </w:r>
          </w:p>
        </w:tc>
        <w:tc>
          <w:tcPr>
            <w:tcW w:w="1151" w:type="pct"/>
            <w:tcBorders>
              <w:top w:val="nil"/>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rPr>
                <w:color w:val="002060"/>
                <w:highlight w:val="white"/>
              </w:rPr>
            </w:pPr>
            <w:r w:rsidRPr="007E0FC2">
              <w:rPr>
                <w:color w:val="002060"/>
                <w:highlight w:val="white"/>
              </w:rPr>
              <w:t xml:space="preserve">               8.325.000 </w:t>
            </w:r>
          </w:p>
        </w:tc>
      </w:tr>
      <w:tr w:rsidR="007E0FC2" w:rsidRPr="007E0FC2" w:rsidTr="0055565E">
        <w:trPr>
          <w:trHeight w:val="312"/>
        </w:trPr>
        <w:tc>
          <w:tcPr>
            <w:tcW w:w="531" w:type="pct"/>
            <w:tcBorders>
              <w:top w:val="nil"/>
              <w:left w:val="single" w:sz="4" w:space="0" w:color="auto"/>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jc w:val="center"/>
              <w:rPr>
                <w:color w:val="002060"/>
                <w:highlight w:val="white"/>
              </w:rPr>
            </w:pPr>
            <w:r w:rsidRPr="007E0FC2">
              <w:rPr>
                <w:color w:val="002060"/>
                <w:highlight w:val="white"/>
              </w:rPr>
              <w:t>2</w:t>
            </w:r>
          </w:p>
        </w:tc>
        <w:tc>
          <w:tcPr>
            <w:tcW w:w="1179" w:type="pct"/>
            <w:tcBorders>
              <w:top w:val="nil"/>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rPr>
                <w:color w:val="002060"/>
                <w:highlight w:val="white"/>
              </w:rPr>
            </w:pPr>
            <w:r w:rsidRPr="007E0FC2">
              <w:rPr>
                <w:color w:val="002060"/>
                <w:highlight w:val="white"/>
              </w:rPr>
              <w:t>Yên Hân</w:t>
            </w:r>
          </w:p>
        </w:tc>
        <w:tc>
          <w:tcPr>
            <w:tcW w:w="588" w:type="pct"/>
            <w:tcBorders>
              <w:top w:val="nil"/>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jc w:val="center"/>
              <w:rPr>
                <w:color w:val="002060"/>
                <w:highlight w:val="white"/>
              </w:rPr>
            </w:pPr>
            <w:r w:rsidRPr="007E0FC2">
              <w:rPr>
                <w:color w:val="002060"/>
                <w:highlight w:val="white"/>
              </w:rPr>
              <w:t>m2</w:t>
            </w:r>
          </w:p>
        </w:tc>
        <w:tc>
          <w:tcPr>
            <w:tcW w:w="798" w:type="pct"/>
            <w:tcBorders>
              <w:top w:val="nil"/>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rPr>
                <w:color w:val="002060"/>
                <w:highlight w:val="white"/>
              </w:rPr>
            </w:pPr>
            <w:r w:rsidRPr="007E0FC2">
              <w:rPr>
                <w:color w:val="002060"/>
                <w:highlight w:val="white"/>
              </w:rPr>
              <w:t xml:space="preserve">              394 </w:t>
            </w:r>
          </w:p>
        </w:tc>
        <w:tc>
          <w:tcPr>
            <w:tcW w:w="752" w:type="pct"/>
            <w:tcBorders>
              <w:top w:val="nil"/>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rPr>
                <w:color w:val="002060"/>
                <w:highlight w:val="white"/>
              </w:rPr>
            </w:pPr>
            <w:r w:rsidRPr="007E0FC2">
              <w:rPr>
                <w:color w:val="002060"/>
                <w:highlight w:val="white"/>
              </w:rPr>
              <w:t xml:space="preserve">        40.000 </w:t>
            </w:r>
          </w:p>
        </w:tc>
        <w:tc>
          <w:tcPr>
            <w:tcW w:w="1151" w:type="pct"/>
            <w:tcBorders>
              <w:top w:val="nil"/>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rPr>
                <w:color w:val="002060"/>
                <w:highlight w:val="white"/>
              </w:rPr>
            </w:pPr>
            <w:r w:rsidRPr="007E0FC2">
              <w:rPr>
                <w:color w:val="002060"/>
                <w:highlight w:val="white"/>
              </w:rPr>
              <w:t xml:space="preserve">             15.760.000 </w:t>
            </w:r>
          </w:p>
        </w:tc>
      </w:tr>
      <w:tr w:rsidR="007E0FC2" w:rsidRPr="007E0FC2" w:rsidTr="0055565E">
        <w:trPr>
          <w:trHeight w:val="312"/>
        </w:trPr>
        <w:tc>
          <w:tcPr>
            <w:tcW w:w="531" w:type="pct"/>
            <w:tcBorders>
              <w:top w:val="nil"/>
              <w:left w:val="single" w:sz="4" w:space="0" w:color="auto"/>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jc w:val="center"/>
              <w:rPr>
                <w:color w:val="002060"/>
                <w:highlight w:val="white"/>
              </w:rPr>
            </w:pPr>
            <w:r w:rsidRPr="007E0FC2">
              <w:rPr>
                <w:color w:val="002060"/>
                <w:highlight w:val="white"/>
              </w:rPr>
              <w:t>3</w:t>
            </w:r>
          </w:p>
        </w:tc>
        <w:tc>
          <w:tcPr>
            <w:tcW w:w="1179" w:type="pct"/>
            <w:tcBorders>
              <w:top w:val="nil"/>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rPr>
                <w:color w:val="002060"/>
                <w:highlight w:val="white"/>
              </w:rPr>
            </w:pPr>
            <w:r w:rsidRPr="007E0FC2">
              <w:rPr>
                <w:color w:val="002060"/>
                <w:highlight w:val="white"/>
              </w:rPr>
              <w:t>Đổng Xá</w:t>
            </w:r>
          </w:p>
        </w:tc>
        <w:tc>
          <w:tcPr>
            <w:tcW w:w="588" w:type="pct"/>
            <w:tcBorders>
              <w:top w:val="nil"/>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jc w:val="center"/>
              <w:rPr>
                <w:color w:val="002060"/>
                <w:highlight w:val="white"/>
              </w:rPr>
            </w:pPr>
            <w:r w:rsidRPr="007E0FC2">
              <w:rPr>
                <w:color w:val="002060"/>
                <w:highlight w:val="white"/>
              </w:rPr>
              <w:t>m2</w:t>
            </w:r>
          </w:p>
        </w:tc>
        <w:tc>
          <w:tcPr>
            <w:tcW w:w="798" w:type="pct"/>
            <w:tcBorders>
              <w:top w:val="nil"/>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rPr>
                <w:color w:val="002060"/>
                <w:highlight w:val="white"/>
              </w:rPr>
            </w:pPr>
            <w:r w:rsidRPr="007E0FC2">
              <w:rPr>
                <w:color w:val="002060"/>
                <w:highlight w:val="white"/>
              </w:rPr>
              <w:t xml:space="preserve">              225 </w:t>
            </w:r>
          </w:p>
        </w:tc>
        <w:tc>
          <w:tcPr>
            <w:tcW w:w="752" w:type="pct"/>
            <w:tcBorders>
              <w:top w:val="nil"/>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rPr>
                <w:color w:val="002060"/>
                <w:highlight w:val="white"/>
              </w:rPr>
            </w:pPr>
            <w:r w:rsidRPr="007E0FC2">
              <w:rPr>
                <w:color w:val="002060"/>
                <w:highlight w:val="white"/>
              </w:rPr>
              <w:t xml:space="preserve">        40.000 </w:t>
            </w:r>
          </w:p>
        </w:tc>
        <w:tc>
          <w:tcPr>
            <w:tcW w:w="1151" w:type="pct"/>
            <w:tcBorders>
              <w:top w:val="nil"/>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rPr>
                <w:color w:val="002060"/>
                <w:highlight w:val="white"/>
              </w:rPr>
            </w:pPr>
            <w:r w:rsidRPr="007E0FC2">
              <w:rPr>
                <w:color w:val="002060"/>
                <w:highlight w:val="white"/>
              </w:rPr>
              <w:t xml:space="preserve">               9.000.000 </w:t>
            </w:r>
          </w:p>
        </w:tc>
      </w:tr>
      <w:tr w:rsidR="007E0FC2" w:rsidRPr="007E0FC2" w:rsidTr="0055565E">
        <w:trPr>
          <w:trHeight w:val="312"/>
        </w:trPr>
        <w:tc>
          <w:tcPr>
            <w:tcW w:w="531" w:type="pct"/>
            <w:tcBorders>
              <w:top w:val="nil"/>
              <w:left w:val="single" w:sz="4" w:space="0" w:color="auto"/>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jc w:val="center"/>
              <w:rPr>
                <w:color w:val="002060"/>
                <w:highlight w:val="white"/>
              </w:rPr>
            </w:pPr>
            <w:r w:rsidRPr="007E0FC2">
              <w:rPr>
                <w:color w:val="002060"/>
                <w:highlight w:val="white"/>
              </w:rPr>
              <w:t>4</w:t>
            </w:r>
          </w:p>
        </w:tc>
        <w:tc>
          <w:tcPr>
            <w:tcW w:w="1179" w:type="pct"/>
            <w:tcBorders>
              <w:top w:val="nil"/>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rPr>
                <w:color w:val="002060"/>
                <w:highlight w:val="white"/>
              </w:rPr>
            </w:pPr>
            <w:r w:rsidRPr="007E0FC2">
              <w:rPr>
                <w:color w:val="002060"/>
                <w:highlight w:val="white"/>
              </w:rPr>
              <w:t>Liêm Thủy</w:t>
            </w:r>
          </w:p>
        </w:tc>
        <w:tc>
          <w:tcPr>
            <w:tcW w:w="588" w:type="pct"/>
            <w:tcBorders>
              <w:top w:val="nil"/>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jc w:val="center"/>
              <w:rPr>
                <w:color w:val="002060"/>
                <w:highlight w:val="white"/>
              </w:rPr>
            </w:pPr>
            <w:r w:rsidRPr="007E0FC2">
              <w:rPr>
                <w:color w:val="002060"/>
                <w:highlight w:val="white"/>
              </w:rPr>
              <w:t>m2</w:t>
            </w:r>
          </w:p>
        </w:tc>
        <w:tc>
          <w:tcPr>
            <w:tcW w:w="798" w:type="pct"/>
            <w:tcBorders>
              <w:top w:val="nil"/>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rPr>
                <w:color w:val="002060"/>
                <w:highlight w:val="white"/>
              </w:rPr>
            </w:pPr>
            <w:r w:rsidRPr="007E0FC2">
              <w:rPr>
                <w:color w:val="002060"/>
                <w:highlight w:val="white"/>
              </w:rPr>
              <w:t xml:space="preserve">              214 </w:t>
            </w:r>
          </w:p>
        </w:tc>
        <w:tc>
          <w:tcPr>
            <w:tcW w:w="752" w:type="pct"/>
            <w:tcBorders>
              <w:top w:val="nil"/>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rPr>
                <w:color w:val="002060"/>
                <w:highlight w:val="white"/>
              </w:rPr>
            </w:pPr>
            <w:r w:rsidRPr="007E0FC2">
              <w:rPr>
                <w:color w:val="002060"/>
                <w:highlight w:val="white"/>
              </w:rPr>
              <w:t xml:space="preserve">        35.000 </w:t>
            </w:r>
          </w:p>
        </w:tc>
        <w:tc>
          <w:tcPr>
            <w:tcW w:w="1151" w:type="pct"/>
            <w:tcBorders>
              <w:top w:val="nil"/>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rPr>
                <w:color w:val="002060"/>
                <w:highlight w:val="white"/>
              </w:rPr>
            </w:pPr>
            <w:r w:rsidRPr="007E0FC2">
              <w:rPr>
                <w:color w:val="002060"/>
                <w:highlight w:val="white"/>
              </w:rPr>
              <w:t xml:space="preserve">               7.490.000 </w:t>
            </w:r>
          </w:p>
        </w:tc>
      </w:tr>
      <w:tr w:rsidR="007E0FC2" w:rsidRPr="007E0FC2" w:rsidTr="0055565E">
        <w:trPr>
          <w:trHeight w:val="312"/>
        </w:trPr>
        <w:tc>
          <w:tcPr>
            <w:tcW w:w="531" w:type="pct"/>
            <w:tcBorders>
              <w:top w:val="nil"/>
              <w:left w:val="single" w:sz="4" w:space="0" w:color="auto"/>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jc w:val="center"/>
              <w:rPr>
                <w:color w:val="002060"/>
                <w:highlight w:val="white"/>
              </w:rPr>
            </w:pPr>
            <w:r w:rsidRPr="007E0FC2">
              <w:rPr>
                <w:color w:val="002060"/>
                <w:highlight w:val="white"/>
              </w:rPr>
              <w:t>5</w:t>
            </w:r>
          </w:p>
        </w:tc>
        <w:tc>
          <w:tcPr>
            <w:tcW w:w="1179" w:type="pct"/>
            <w:tcBorders>
              <w:top w:val="nil"/>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rPr>
                <w:color w:val="002060"/>
                <w:highlight w:val="white"/>
              </w:rPr>
            </w:pPr>
            <w:r w:rsidRPr="007E0FC2">
              <w:rPr>
                <w:color w:val="002060"/>
                <w:highlight w:val="white"/>
              </w:rPr>
              <w:t>Nghĩa Tá</w:t>
            </w:r>
          </w:p>
        </w:tc>
        <w:tc>
          <w:tcPr>
            <w:tcW w:w="588" w:type="pct"/>
            <w:tcBorders>
              <w:top w:val="nil"/>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jc w:val="center"/>
              <w:rPr>
                <w:color w:val="002060"/>
                <w:highlight w:val="white"/>
              </w:rPr>
            </w:pPr>
            <w:r w:rsidRPr="007E0FC2">
              <w:rPr>
                <w:color w:val="002060"/>
                <w:highlight w:val="white"/>
              </w:rPr>
              <w:t>m2</w:t>
            </w:r>
          </w:p>
        </w:tc>
        <w:tc>
          <w:tcPr>
            <w:tcW w:w="798" w:type="pct"/>
            <w:tcBorders>
              <w:top w:val="nil"/>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rPr>
                <w:color w:val="002060"/>
                <w:highlight w:val="white"/>
              </w:rPr>
            </w:pPr>
            <w:r w:rsidRPr="007E0FC2">
              <w:rPr>
                <w:color w:val="002060"/>
                <w:highlight w:val="white"/>
              </w:rPr>
              <w:t xml:space="preserve">                55 </w:t>
            </w:r>
          </w:p>
        </w:tc>
        <w:tc>
          <w:tcPr>
            <w:tcW w:w="752" w:type="pct"/>
            <w:tcBorders>
              <w:top w:val="nil"/>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rPr>
                <w:color w:val="002060"/>
                <w:highlight w:val="white"/>
              </w:rPr>
            </w:pPr>
            <w:r w:rsidRPr="007E0FC2">
              <w:rPr>
                <w:color w:val="002060"/>
                <w:highlight w:val="white"/>
              </w:rPr>
              <w:t xml:space="preserve">        42.000 </w:t>
            </w:r>
          </w:p>
        </w:tc>
        <w:tc>
          <w:tcPr>
            <w:tcW w:w="1151" w:type="pct"/>
            <w:tcBorders>
              <w:top w:val="nil"/>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rPr>
                <w:color w:val="002060"/>
                <w:highlight w:val="white"/>
              </w:rPr>
            </w:pPr>
            <w:r w:rsidRPr="007E0FC2">
              <w:rPr>
                <w:color w:val="002060"/>
                <w:highlight w:val="white"/>
              </w:rPr>
              <w:t xml:space="preserve">               2.310.000 </w:t>
            </w:r>
          </w:p>
        </w:tc>
      </w:tr>
      <w:tr w:rsidR="007E0FC2" w:rsidRPr="007E0FC2" w:rsidTr="0055565E">
        <w:trPr>
          <w:trHeight w:val="312"/>
        </w:trPr>
        <w:tc>
          <w:tcPr>
            <w:tcW w:w="531" w:type="pct"/>
            <w:tcBorders>
              <w:top w:val="nil"/>
              <w:left w:val="single" w:sz="4" w:space="0" w:color="auto"/>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jc w:val="center"/>
              <w:rPr>
                <w:color w:val="002060"/>
                <w:highlight w:val="white"/>
              </w:rPr>
            </w:pPr>
            <w:r w:rsidRPr="007E0FC2">
              <w:rPr>
                <w:color w:val="002060"/>
                <w:highlight w:val="white"/>
              </w:rPr>
              <w:t> </w:t>
            </w:r>
          </w:p>
        </w:tc>
        <w:tc>
          <w:tcPr>
            <w:tcW w:w="1179" w:type="pct"/>
            <w:tcBorders>
              <w:top w:val="nil"/>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rPr>
                <w:b/>
                <w:color w:val="002060"/>
                <w:highlight w:val="white"/>
              </w:rPr>
            </w:pPr>
            <w:r w:rsidRPr="007E0FC2">
              <w:rPr>
                <w:b/>
                <w:color w:val="002060"/>
                <w:highlight w:val="white"/>
              </w:rPr>
              <w:t>Tổng</w:t>
            </w:r>
          </w:p>
        </w:tc>
        <w:tc>
          <w:tcPr>
            <w:tcW w:w="588" w:type="pct"/>
            <w:tcBorders>
              <w:top w:val="nil"/>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rPr>
                <w:b/>
                <w:color w:val="002060"/>
                <w:highlight w:val="white"/>
              </w:rPr>
            </w:pPr>
            <w:r w:rsidRPr="007E0FC2">
              <w:rPr>
                <w:b/>
                <w:color w:val="002060"/>
                <w:highlight w:val="white"/>
              </w:rPr>
              <w:t> </w:t>
            </w:r>
          </w:p>
        </w:tc>
        <w:tc>
          <w:tcPr>
            <w:tcW w:w="798" w:type="pct"/>
            <w:tcBorders>
              <w:top w:val="nil"/>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rPr>
                <w:b/>
                <w:color w:val="002060"/>
                <w:highlight w:val="white"/>
              </w:rPr>
            </w:pPr>
            <w:r w:rsidRPr="007E0FC2">
              <w:rPr>
                <w:b/>
                <w:color w:val="002060"/>
                <w:highlight w:val="white"/>
              </w:rPr>
              <w:t xml:space="preserve">           1.113 </w:t>
            </w:r>
          </w:p>
        </w:tc>
        <w:tc>
          <w:tcPr>
            <w:tcW w:w="752" w:type="pct"/>
            <w:tcBorders>
              <w:top w:val="nil"/>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rPr>
                <w:b/>
                <w:color w:val="002060"/>
                <w:highlight w:val="white"/>
              </w:rPr>
            </w:pPr>
            <w:r w:rsidRPr="007E0FC2">
              <w:rPr>
                <w:b/>
                <w:color w:val="002060"/>
                <w:highlight w:val="white"/>
              </w:rPr>
              <w:t> </w:t>
            </w:r>
          </w:p>
        </w:tc>
        <w:tc>
          <w:tcPr>
            <w:tcW w:w="1151" w:type="pct"/>
            <w:tcBorders>
              <w:top w:val="nil"/>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rPr>
                <w:b/>
                <w:color w:val="002060"/>
                <w:highlight w:val="white"/>
              </w:rPr>
            </w:pPr>
            <w:r w:rsidRPr="007E0FC2">
              <w:rPr>
                <w:b/>
                <w:color w:val="002060"/>
                <w:highlight w:val="white"/>
              </w:rPr>
              <w:t xml:space="preserve">             42.885.000 </w:t>
            </w:r>
          </w:p>
        </w:tc>
      </w:tr>
    </w:tbl>
    <w:p w:rsidR="00542CD8" w:rsidRDefault="00542CD8" w:rsidP="0086066E">
      <w:pPr>
        <w:pStyle w:val="ListParagraph"/>
        <w:spacing w:after="0" w:line="276" w:lineRule="auto"/>
        <w:ind w:left="2880"/>
        <w:rPr>
          <w:b/>
          <w:bCs/>
          <w:color w:val="002060"/>
          <w:kern w:val="32"/>
          <w:highlight w:val="white"/>
        </w:rPr>
      </w:pPr>
    </w:p>
    <w:p w:rsidR="00542CD8" w:rsidRDefault="00542CD8" w:rsidP="0086066E">
      <w:pPr>
        <w:pStyle w:val="ListParagraph"/>
        <w:spacing w:after="0" w:line="276" w:lineRule="auto"/>
        <w:ind w:left="2880"/>
        <w:rPr>
          <w:b/>
          <w:bCs/>
          <w:color w:val="002060"/>
          <w:kern w:val="32"/>
          <w:highlight w:val="white"/>
        </w:rPr>
      </w:pPr>
    </w:p>
    <w:p w:rsidR="00205C93" w:rsidRPr="007E0FC2" w:rsidRDefault="00205C93" w:rsidP="007E0FC2">
      <w:pPr>
        <w:pStyle w:val="ListParagraph"/>
        <w:numPr>
          <w:ilvl w:val="3"/>
          <w:numId w:val="47"/>
        </w:numPr>
        <w:spacing w:after="0" w:line="276" w:lineRule="auto"/>
        <w:ind w:hanging="2880"/>
        <w:rPr>
          <w:b/>
          <w:bCs/>
          <w:color w:val="002060"/>
          <w:kern w:val="32"/>
          <w:highlight w:val="white"/>
        </w:rPr>
      </w:pPr>
      <w:r w:rsidRPr="007E0FC2">
        <w:rPr>
          <w:b/>
          <w:bCs/>
          <w:color w:val="002060"/>
          <w:kern w:val="32"/>
          <w:highlight w:val="white"/>
        </w:rPr>
        <w:t>Bồi thường đất trồng cây lâu năm</w:t>
      </w:r>
    </w:p>
    <w:tbl>
      <w:tblPr>
        <w:tblW w:w="5000" w:type="pct"/>
        <w:tblLook w:val="04A0" w:firstRow="1" w:lastRow="0" w:firstColumn="1" w:lastColumn="0" w:noHBand="0" w:noVBand="1"/>
      </w:tblPr>
      <w:tblGrid>
        <w:gridCol w:w="991"/>
        <w:gridCol w:w="2215"/>
        <w:gridCol w:w="1071"/>
        <w:gridCol w:w="1484"/>
        <w:gridCol w:w="1399"/>
        <w:gridCol w:w="2141"/>
      </w:tblGrid>
      <w:tr w:rsidR="007E0FC2" w:rsidRPr="007E0FC2" w:rsidTr="0055565E">
        <w:trPr>
          <w:trHeight w:val="312"/>
        </w:trPr>
        <w:tc>
          <w:tcPr>
            <w:tcW w:w="53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jc w:val="center"/>
              <w:rPr>
                <w:b/>
                <w:bCs/>
                <w:color w:val="002060"/>
                <w:highlight w:val="white"/>
              </w:rPr>
            </w:pPr>
            <w:r w:rsidRPr="007E0FC2">
              <w:rPr>
                <w:b/>
                <w:bCs/>
                <w:color w:val="002060"/>
                <w:highlight w:val="white"/>
              </w:rPr>
              <w:t>STT</w:t>
            </w:r>
          </w:p>
        </w:tc>
        <w:tc>
          <w:tcPr>
            <w:tcW w:w="1191" w:type="pct"/>
            <w:tcBorders>
              <w:top w:val="single" w:sz="4" w:space="0" w:color="auto"/>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jc w:val="center"/>
              <w:rPr>
                <w:b/>
                <w:bCs/>
                <w:color w:val="002060"/>
                <w:highlight w:val="white"/>
              </w:rPr>
            </w:pPr>
            <w:r w:rsidRPr="007E0FC2">
              <w:rPr>
                <w:b/>
                <w:bCs/>
                <w:color w:val="002060"/>
                <w:highlight w:val="white"/>
              </w:rPr>
              <w:t>Xã</w:t>
            </w:r>
          </w:p>
        </w:tc>
        <w:tc>
          <w:tcPr>
            <w:tcW w:w="576" w:type="pct"/>
            <w:tcBorders>
              <w:top w:val="single" w:sz="4" w:space="0" w:color="auto"/>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jc w:val="center"/>
              <w:rPr>
                <w:b/>
                <w:bCs/>
                <w:color w:val="002060"/>
                <w:highlight w:val="white"/>
              </w:rPr>
            </w:pPr>
            <w:r w:rsidRPr="007E0FC2">
              <w:rPr>
                <w:b/>
                <w:bCs/>
                <w:color w:val="002060"/>
                <w:highlight w:val="white"/>
              </w:rPr>
              <w:t>ĐVT</w:t>
            </w:r>
          </w:p>
        </w:tc>
        <w:tc>
          <w:tcPr>
            <w:tcW w:w="798" w:type="pct"/>
            <w:tcBorders>
              <w:top w:val="single" w:sz="4" w:space="0" w:color="auto"/>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jc w:val="center"/>
              <w:rPr>
                <w:b/>
                <w:bCs/>
                <w:color w:val="002060"/>
                <w:highlight w:val="white"/>
              </w:rPr>
            </w:pPr>
            <w:r w:rsidRPr="007E0FC2">
              <w:rPr>
                <w:b/>
                <w:bCs/>
                <w:color w:val="002060"/>
                <w:highlight w:val="white"/>
              </w:rPr>
              <w:t>Khối lượng</w:t>
            </w:r>
          </w:p>
        </w:tc>
        <w:tc>
          <w:tcPr>
            <w:tcW w:w="752" w:type="pct"/>
            <w:tcBorders>
              <w:top w:val="single" w:sz="4" w:space="0" w:color="auto"/>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jc w:val="center"/>
              <w:rPr>
                <w:b/>
                <w:bCs/>
                <w:color w:val="002060"/>
                <w:highlight w:val="white"/>
              </w:rPr>
            </w:pPr>
            <w:r w:rsidRPr="007E0FC2">
              <w:rPr>
                <w:b/>
                <w:bCs/>
                <w:color w:val="002060"/>
                <w:highlight w:val="white"/>
              </w:rPr>
              <w:t>Đơn giá</w:t>
            </w:r>
          </w:p>
        </w:tc>
        <w:tc>
          <w:tcPr>
            <w:tcW w:w="1151" w:type="pct"/>
            <w:tcBorders>
              <w:top w:val="single" w:sz="4" w:space="0" w:color="auto"/>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jc w:val="center"/>
              <w:rPr>
                <w:b/>
                <w:bCs/>
                <w:color w:val="002060"/>
                <w:highlight w:val="white"/>
              </w:rPr>
            </w:pPr>
            <w:r w:rsidRPr="007E0FC2">
              <w:rPr>
                <w:b/>
                <w:bCs/>
                <w:color w:val="002060"/>
                <w:highlight w:val="white"/>
              </w:rPr>
              <w:t>Thành tiền</w:t>
            </w:r>
          </w:p>
        </w:tc>
      </w:tr>
      <w:tr w:rsidR="007E0FC2" w:rsidRPr="007E0FC2" w:rsidTr="0055565E">
        <w:trPr>
          <w:trHeight w:val="312"/>
        </w:trPr>
        <w:tc>
          <w:tcPr>
            <w:tcW w:w="532" w:type="pct"/>
            <w:tcBorders>
              <w:top w:val="nil"/>
              <w:left w:val="single" w:sz="4" w:space="0" w:color="auto"/>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jc w:val="center"/>
              <w:rPr>
                <w:color w:val="002060"/>
                <w:highlight w:val="white"/>
              </w:rPr>
            </w:pPr>
            <w:r w:rsidRPr="007E0FC2">
              <w:rPr>
                <w:color w:val="002060"/>
                <w:highlight w:val="white"/>
              </w:rPr>
              <w:t>1</w:t>
            </w:r>
          </w:p>
        </w:tc>
        <w:tc>
          <w:tcPr>
            <w:tcW w:w="1191" w:type="pct"/>
            <w:tcBorders>
              <w:top w:val="nil"/>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rPr>
                <w:color w:val="002060"/>
                <w:highlight w:val="white"/>
              </w:rPr>
            </w:pPr>
            <w:r w:rsidRPr="007E0FC2">
              <w:rPr>
                <w:color w:val="002060"/>
                <w:highlight w:val="white"/>
              </w:rPr>
              <w:t>Nghĩa Tá</w:t>
            </w:r>
          </w:p>
        </w:tc>
        <w:tc>
          <w:tcPr>
            <w:tcW w:w="576" w:type="pct"/>
            <w:tcBorders>
              <w:top w:val="nil"/>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jc w:val="center"/>
              <w:rPr>
                <w:color w:val="002060"/>
                <w:highlight w:val="white"/>
              </w:rPr>
            </w:pPr>
            <w:r w:rsidRPr="007E0FC2">
              <w:rPr>
                <w:color w:val="002060"/>
                <w:highlight w:val="white"/>
              </w:rPr>
              <w:t>m2</w:t>
            </w:r>
          </w:p>
        </w:tc>
        <w:tc>
          <w:tcPr>
            <w:tcW w:w="798" w:type="pct"/>
            <w:tcBorders>
              <w:top w:val="nil"/>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rPr>
                <w:color w:val="002060"/>
                <w:highlight w:val="white"/>
              </w:rPr>
            </w:pPr>
            <w:r w:rsidRPr="007E0FC2">
              <w:rPr>
                <w:color w:val="002060"/>
                <w:highlight w:val="white"/>
              </w:rPr>
              <w:t xml:space="preserve">              540 </w:t>
            </w:r>
          </w:p>
        </w:tc>
        <w:tc>
          <w:tcPr>
            <w:tcW w:w="752" w:type="pct"/>
            <w:tcBorders>
              <w:top w:val="nil"/>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rPr>
                <w:color w:val="002060"/>
                <w:highlight w:val="white"/>
              </w:rPr>
            </w:pPr>
            <w:r w:rsidRPr="007E0FC2">
              <w:rPr>
                <w:color w:val="002060"/>
                <w:highlight w:val="white"/>
              </w:rPr>
              <w:t xml:space="preserve">        15.000 </w:t>
            </w:r>
          </w:p>
        </w:tc>
        <w:tc>
          <w:tcPr>
            <w:tcW w:w="1151" w:type="pct"/>
            <w:tcBorders>
              <w:top w:val="nil"/>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rPr>
                <w:color w:val="002060"/>
                <w:highlight w:val="white"/>
              </w:rPr>
            </w:pPr>
            <w:r w:rsidRPr="007E0FC2">
              <w:rPr>
                <w:color w:val="002060"/>
                <w:highlight w:val="white"/>
              </w:rPr>
              <w:t xml:space="preserve">               8.100.000 </w:t>
            </w:r>
          </w:p>
        </w:tc>
      </w:tr>
      <w:tr w:rsidR="007E0FC2" w:rsidRPr="007E0FC2" w:rsidTr="0055565E">
        <w:trPr>
          <w:trHeight w:val="312"/>
        </w:trPr>
        <w:tc>
          <w:tcPr>
            <w:tcW w:w="532" w:type="pct"/>
            <w:tcBorders>
              <w:top w:val="nil"/>
              <w:left w:val="single" w:sz="4" w:space="0" w:color="auto"/>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jc w:val="center"/>
              <w:rPr>
                <w:color w:val="002060"/>
                <w:highlight w:val="white"/>
              </w:rPr>
            </w:pPr>
            <w:r w:rsidRPr="007E0FC2">
              <w:rPr>
                <w:color w:val="002060"/>
                <w:highlight w:val="white"/>
              </w:rPr>
              <w:t>2</w:t>
            </w:r>
          </w:p>
        </w:tc>
        <w:tc>
          <w:tcPr>
            <w:tcW w:w="1191" w:type="pct"/>
            <w:tcBorders>
              <w:top w:val="nil"/>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rPr>
                <w:color w:val="002060"/>
                <w:highlight w:val="white"/>
              </w:rPr>
            </w:pPr>
            <w:r w:rsidRPr="007E0FC2">
              <w:rPr>
                <w:color w:val="002060"/>
                <w:highlight w:val="white"/>
              </w:rPr>
              <w:t>Đổng Xá</w:t>
            </w:r>
          </w:p>
        </w:tc>
        <w:tc>
          <w:tcPr>
            <w:tcW w:w="576" w:type="pct"/>
            <w:tcBorders>
              <w:top w:val="nil"/>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jc w:val="center"/>
              <w:rPr>
                <w:color w:val="002060"/>
                <w:highlight w:val="white"/>
              </w:rPr>
            </w:pPr>
            <w:r w:rsidRPr="007E0FC2">
              <w:rPr>
                <w:color w:val="002060"/>
                <w:highlight w:val="white"/>
              </w:rPr>
              <w:t>m2</w:t>
            </w:r>
          </w:p>
        </w:tc>
        <w:tc>
          <w:tcPr>
            <w:tcW w:w="798" w:type="pct"/>
            <w:tcBorders>
              <w:top w:val="nil"/>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rPr>
                <w:color w:val="002060"/>
                <w:highlight w:val="white"/>
              </w:rPr>
            </w:pPr>
            <w:r w:rsidRPr="007E0FC2">
              <w:rPr>
                <w:color w:val="002060"/>
                <w:highlight w:val="white"/>
              </w:rPr>
              <w:t xml:space="preserve">              205 </w:t>
            </w:r>
          </w:p>
        </w:tc>
        <w:tc>
          <w:tcPr>
            <w:tcW w:w="752" w:type="pct"/>
            <w:tcBorders>
              <w:top w:val="nil"/>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rPr>
                <w:color w:val="002060"/>
                <w:highlight w:val="white"/>
              </w:rPr>
            </w:pPr>
            <w:r w:rsidRPr="007E0FC2">
              <w:rPr>
                <w:color w:val="002060"/>
                <w:highlight w:val="white"/>
              </w:rPr>
              <w:t xml:space="preserve">        18.000 </w:t>
            </w:r>
          </w:p>
        </w:tc>
        <w:tc>
          <w:tcPr>
            <w:tcW w:w="1151" w:type="pct"/>
            <w:tcBorders>
              <w:top w:val="nil"/>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rPr>
                <w:color w:val="002060"/>
                <w:highlight w:val="white"/>
              </w:rPr>
            </w:pPr>
            <w:r w:rsidRPr="007E0FC2">
              <w:rPr>
                <w:color w:val="002060"/>
                <w:highlight w:val="white"/>
              </w:rPr>
              <w:t xml:space="preserve">               3.690.000 </w:t>
            </w:r>
          </w:p>
        </w:tc>
      </w:tr>
      <w:tr w:rsidR="007E0FC2" w:rsidRPr="007E0FC2" w:rsidTr="0055565E">
        <w:trPr>
          <w:trHeight w:val="312"/>
        </w:trPr>
        <w:tc>
          <w:tcPr>
            <w:tcW w:w="532" w:type="pct"/>
            <w:tcBorders>
              <w:top w:val="nil"/>
              <w:left w:val="single" w:sz="4" w:space="0" w:color="auto"/>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jc w:val="center"/>
              <w:rPr>
                <w:color w:val="002060"/>
                <w:highlight w:val="white"/>
              </w:rPr>
            </w:pPr>
            <w:r w:rsidRPr="007E0FC2">
              <w:rPr>
                <w:color w:val="002060"/>
                <w:highlight w:val="white"/>
              </w:rPr>
              <w:t> </w:t>
            </w:r>
          </w:p>
        </w:tc>
        <w:tc>
          <w:tcPr>
            <w:tcW w:w="1191" w:type="pct"/>
            <w:tcBorders>
              <w:top w:val="nil"/>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rPr>
                <w:b/>
                <w:color w:val="002060"/>
                <w:highlight w:val="white"/>
              </w:rPr>
            </w:pPr>
            <w:r w:rsidRPr="007E0FC2">
              <w:rPr>
                <w:b/>
                <w:color w:val="002060"/>
                <w:highlight w:val="white"/>
              </w:rPr>
              <w:t>Tổng</w:t>
            </w:r>
          </w:p>
        </w:tc>
        <w:tc>
          <w:tcPr>
            <w:tcW w:w="576" w:type="pct"/>
            <w:tcBorders>
              <w:top w:val="nil"/>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rPr>
                <w:b/>
                <w:color w:val="002060"/>
                <w:highlight w:val="white"/>
              </w:rPr>
            </w:pPr>
            <w:r w:rsidRPr="007E0FC2">
              <w:rPr>
                <w:b/>
                <w:color w:val="002060"/>
                <w:highlight w:val="white"/>
              </w:rPr>
              <w:t> </w:t>
            </w:r>
          </w:p>
        </w:tc>
        <w:tc>
          <w:tcPr>
            <w:tcW w:w="798" w:type="pct"/>
            <w:tcBorders>
              <w:top w:val="nil"/>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rPr>
                <w:b/>
                <w:color w:val="002060"/>
                <w:highlight w:val="white"/>
              </w:rPr>
            </w:pPr>
            <w:r w:rsidRPr="007E0FC2">
              <w:rPr>
                <w:b/>
                <w:color w:val="002060"/>
                <w:highlight w:val="white"/>
              </w:rPr>
              <w:t xml:space="preserve">              745 </w:t>
            </w:r>
          </w:p>
        </w:tc>
        <w:tc>
          <w:tcPr>
            <w:tcW w:w="752" w:type="pct"/>
            <w:tcBorders>
              <w:top w:val="nil"/>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rPr>
                <w:b/>
                <w:color w:val="002060"/>
                <w:highlight w:val="white"/>
              </w:rPr>
            </w:pPr>
            <w:r w:rsidRPr="007E0FC2">
              <w:rPr>
                <w:b/>
                <w:color w:val="002060"/>
                <w:highlight w:val="white"/>
              </w:rPr>
              <w:t> </w:t>
            </w:r>
          </w:p>
        </w:tc>
        <w:tc>
          <w:tcPr>
            <w:tcW w:w="1151" w:type="pct"/>
            <w:tcBorders>
              <w:top w:val="nil"/>
              <w:left w:val="nil"/>
              <w:bottom w:val="single" w:sz="4" w:space="0" w:color="auto"/>
              <w:right w:val="single" w:sz="4" w:space="0" w:color="auto"/>
            </w:tcBorders>
            <w:shd w:val="clear" w:color="auto" w:fill="auto"/>
            <w:noWrap/>
            <w:vAlign w:val="bottom"/>
            <w:hideMark/>
          </w:tcPr>
          <w:p w:rsidR="00205C93" w:rsidRPr="007E0FC2" w:rsidRDefault="00205C93" w:rsidP="007E0FC2">
            <w:pPr>
              <w:spacing w:line="276" w:lineRule="auto"/>
              <w:rPr>
                <w:b/>
                <w:color w:val="002060"/>
                <w:highlight w:val="white"/>
              </w:rPr>
            </w:pPr>
            <w:r w:rsidRPr="007E0FC2">
              <w:rPr>
                <w:b/>
                <w:color w:val="002060"/>
                <w:highlight w:val="white"/>
              </w:rPr>
              <w:t xml:space="preserve">             11.790.000 </w:t>
            </w:r>
          </w:p>
        </w:tc>
      </w:tr>
    </w:tbl>
    <w:p w:rsidR="00205C93" w:rsidRPr="007E0FC2" w:rsidRDefault="00205C93" w:rsidP="007E0FC2">
      <w:pPr>
        <w:pStyle w:val="ListParagraph"/>
        <w:spacing w:after="0" w:line="276" w:lineRule="auto"/>
        <w:ind w:left="2880"/>
        <w:rPr>
          <w:b/>
          <w:bCs/>
          <w:color w:val="002060"/>
          <w:kern w:val="32"/>
          <w:highlight w:val="white"/>
        </w:rPr>
      </w:pPr>
    </w:p>
    <w:p w:rsidR="00205C93" w:rsidRPr="007E0FC2" w:rsidRDefault="00205C93" w:rsidP="007E0FC2">
      <w:pPr>
        <w:pStyle w:val="ListParagraph"/>
        <w:numPr>
          <w:ilvl w:val="3"/>
          <w:numId w:val="47"/>
        </w:numPr>
        <w:spacing w:after="0" w:line="276" w:lineRule="auto"/>
        <w:ind w:hanging="2880"/>
        <w:rPr>
          <w:b/>
          <w:bCs/>
          <w:color w:val="002060"/>
          <w:kern w:val="32"/>
          <w:highlight w:val="white"/>
        </w:rPr>
      </w:pPr>
      <w:r w:rsidRPr="007E0FC2">
        <w:rPr>
          <w:b/>
          <w:bCs/>
          <w:color w:val="002060"/>
          <w:kern w:val="32"/>
          <w:highlight w:val="white"/>
        </w:rPr>
        <w:t>Bồi thường đất nuôi trồng thủy sản</w:t>
      </w:r>
    </w:p>
    <w:tbl>
      <w:tblPr>
        <w:tblW w:w="5000" w:type="pct"/>
        <w:tblLook w:val="04A0" w:firstRow="1" w:lastRow="0" w:firstColumn="1" w:lastColumn="0" w:noHBand="0" w:noVBand="1"/>
      </w:tblPr>
      <w:tblGrid>
        <w:gridCol w:w="991"/>
        <w:gridCol w:w="2215"/>
        <w:gridCol w:w="1071"/>
        <w:gridCol w:w="1484"/>
        <w:gridCol w:w="1399"/>
        <w:gridCol w:w="2141"/>
      </w:tblGrid>
      <w:tr w:rsidR="007E0FC2" w:rsidRPr="007E0FC2" w:rsidTr="0055565E">
        <w:trPr>
          <w:trHeight w:val="312"/>
        </w:trPr>
        <w:tc>
          <w:tcPr>
            <w:tcW w:w="53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jc w:val="center"/>
              <w:rPr>
                <w:b/>
                <w:bCs/>
                <w:color w:val="002060"/>
                <w:highlight w:val="white"/>
              </w:rPr>
            </w:pPr>
            <w:r w:rsidRPr="007E0FC2">
              <w:rPr>
                <w:b/>
                <w:bCs/>
                <w:color w:val="002060"/>
                <w:highlight w:val="white"/>
              </w:rPr>
              <w:t>TT</w:t>
            </w:r>
          </w:p>
        </w:tc>
        <w:tc>
          <w:tcPr>
            <w:tcW w:w="1191" w:type="pct"/>
            <w:tcBorders>
              <w:top w:val="single" w:sz="4" w:space="0" w:color="auto"/>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jc w:val="center"/>
              <w:rPr>
                <w:b/>
                <w:bCs/>
                <w:color w:val="002060"/>
                <w:highlight w:val="white"/>
              </w:rPr>
            </w:pPr>
            <w:r w:rsidRPr="007E0FC2">
              <w:rPr>
                <w:b/>
                <w:bCs/>
                <w:color w:val="002060"/>
                <w:highlight w:val="white"/>
              </w:rPr>
              <w:t>Xã</w:t>
            </w:r>
          </w:p>
        </w:tc>
        <w:tc>
          <w:tcPr>
            <w:tcW w:w="576" w:type="pct"/>
            <w:tcBorders>
              <w:top w:val="single" w:sz="4" w:space="0" w:color="auto"/>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jc w:val="center"/>
              <w:rPr>
                <w:b/>
                <w:bCs/>
                <w:color w:val="002060"/>
                <w:highlight w:val="white"/>
              </w:rPr>
            </w:pPr>
            <w:r w:rsidRPr="007E0FC2">
              <w:rPr>
                <w:b/>
                <w:bCs/>
                <w:color w:val="002060"/>
                <w:highlight w:val="white"/>
              </w:rPr>
              <w:t>ĐVT</w:t>
            </w:r>
          </w:p>
        </w:tc>
        <w:tc>
          <w:tcPr>
            <w:tcW w:w="798" w:type="pct"/>
            <w:tcBorders>
              <w:top w:val="single" w:sz="4" w:space="0" w:color="auto"/>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jc w:val="center"/>
              <w:rPr>
                <w:b/>
                <w:bCs/>
                <w:color w:val="002060"/>
                <w:highlight w:val="white"/>
              </w:rPr>
            </w:pPr>
            <w:r w:rsidRPr="007E0FC2">
              <w:rPr>
                <w:b/>
                <w:bCs/>
                <w:color w:val="002060"/>
                <w:highlight w:val="white"/>
              </w:rPr>
              <w:t>Khối lượng</w:t>
            </w:r>
          </w:p>
        </w:tc>
        <w:tc>
          <w:tcPr>
            <w:tcW w:w="752" w:type="pct"/>
            <w:tcBorders>
              <w:top w:val="single" w:sz="4" w:space="0" w:color="auto"/>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jc w:val="center"/>
              <w:rPr>
                <w:b/>
                <w:bCs/>
                <w:color w:val="002060"/>
                <w:highlight w:val="white"/>
              </w:rPr>
            </w:pPr>
            <w:r w:rsidRPr="007E0FC2">
              <w:rPr>
                <w:b/>
                <w:bCs/>
                <w:color w:val="002060"/>
                <w:highlight w:val="white"/>
              </w:rPr>
              <w:t>Đơn giá</w:t>
            </w:r>
          </w:p>
        </w:tc>
        <w:tc>
          <w:tcPr>
            <w:tcW w:w="1151" w:type="pct"/>
            <w:tcBorders>
              <w:top w:val="single" w:sz="4" w:space="0" w:color="auto"/>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jc w:val="center"/>
              <w:rPr>
                <w:b/>
                <w:bCs/>
                <w:color w:val="002060"/>
                <w:highlight w:val="white"/>
              </w:rPr>
            </w:pPr>
            <w:r w:rsidRPr="007E0FC2">
              <w:rPr>
                <w:b/>
                <w:bCs/>
                <w:color w:val="002060"/>
                <w:highlight w:val="white"/>
              </w:rPr>
              <w:t>Thành tiền</w:t>
            </w:r>
          </w:p>
        </w:tc>
      </w:tr>
      <w:tr w:rsidR="007E0FC2" w:rsidRPr="007E0FC2" w:rsidTr="0055565E">
        <w:trPr>
          <w:trHeight w:val="312"/>
        </w:trPr>
        <w:tc>
          <w:tcPr>
            <w:tcW w:w="532" w:type="pct"/>
            <w:tcBorders>
              <w:top w:val="nil"/>
              <w:left w:val="single" w:sz="4" w:space="0" w:color="auto"/>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jc w:val="center"/>
              <w:rPr>
                <w:color w:val="002060"/>
                <w:highlight w:val="white"/>
              </w:rPr>
            </w:pPr>
            <w:r w:rsidRPr="007E0FC2">
              <w:rPr>
                <w:color w:val="002060"/>
                <w:highlight w:val="white"/>
              </w:rPr>
              <w:t>1</w:t>
            </w:r>
          </w:p>
        </w:tc>
        <w:tc>
          <w:tcPr>
            <w:tcW w:w="1191"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color w:val="002060"/>
                <w:highlight w:val="white"/>
              </w:rPr>
            </w:pPr>
            <w:r w:rsidRPr="007E0FC2">
              <w:rPr>
                <w:color w:val="002060"/>
                <w:highlight w:val="white"/>
              </w:rPr>
              <w:t>Yên Hân</w:t>
            </w:r>
          </w:p>
        </w:tc>
        <w:tc>
          <w:tcPr>
            <w:tcW w:w="576"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jc w:val="center"/>
              <w:rPr>
                <w:color w:val="002060"/>
                <w:highlight w:val="white"/>
              </w:rPr>
            </w:pPr>
            <w:r w:rsidRPr="007E0FC2">
              <w:rPr>
                <w:color w:val="002060"/>
                <w:highlight w:val="white"/>
              </w:rPr>
              <w:t>m2</w:t>
            </w:r>
          </w:p>
        </w:tc>
        <w:tc>
          <w:tcPr>
            <w:tcW w:w="798"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color w:val="002060"/>
                <w:highlight w:val="white"/>
              </w:rPr>
            </w:pPr>
            <w:r w:rsidRPr="007E0FC2">
              <w:rPr>
                <w:color w:val="002060"/>
                <w:highlight w:val="white"/>
              </w:rPr>
              <w:t xml:space="preserve">              230 </w:t>
            </w:r>
          </w:p>
        </w:tc>
        <w:tc>
          <w:tcPr>
            <w:tcW w:w="752"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color w:val="002060"/>
                <w:highlight w:val="white"/>
              </w:rPr>
            </w:pPr>
            <w:r w:rsidRPr="007E0FC2">
              <w:rPr>
                <w:color w:val="002060"/>
                <w:highlight w:val="white"/>
              </w:rPr>
              <w:t xml:space="preserve">        25.000 </w:t>
            </w:r>
          </w:p>
        </w:tc>
        <w:tc>
          <w:tcPr>
            <w:tcW w:w="1151"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color w:val="002060"/>
                <w:highlight w:val="white"/>
              </w:rPr>
            </w:pPr>
            <w:r w:rsidRPr="007E0FC2">
              <w:rPr>
                <w:color w:val="002060"/>
                <w:highlight w:val="white"/>
              </w:rPr>
              <w:t xml:space="preserve">               5.750.000 </w:t>
            </w:r>
          </w:p>
        </w:tc>
      </w:tr>
      <w:tr w:rsidR="007E0FC2" w:rsidRPr="007E0FC2" w:rsidTr="0055565E">
        <w:trPr>
          <w:trHeight w:val="312"/>
        </w:trPr>
        <w:tc>
          <w:tcPr>
            <w:tcW w:w="532" w:type="pct"/>
            <w:tcBorders>
              <w:top w:val="nil"/>
              <w:left w:val="single" w:sz="4" w:space="0" w:color="auto"/>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jc w:val="center"/>
              <w:rPr>
                <w:color w:val="002060"/>
                <w:highlight w:val="white"/>
              </w:rPr>
            </w:pPr>
            <w:r w:rsidRPr="007E0FC2">
              <w:rPr>
                <w:color w:val="002060"/>
                <w:highlight w:val="white"/>
              </w:rPr>
              <w:t>2</w:t>
            </w:r>
          </w:p>
        </w:tc>
        <w:tc>
          <w:tcPr>
            <w:tcW w:w="1191"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color w:val="002060"/>
                <w:highlight w:val="white"/>
              </w:rPr>
            </w:pPr>
            <w:r w:rsidRPr="007E0FC2">
              <w:rPr>
                <w:color w:val="002060"/>
                <w:highlight w:val="white"/>
              </w:rPr>
              <w:t>Đổng Xá</w:t>
            </w:r>
          </w:p>
        </w:tc>
        <w:tc>
          <w:tcPr>
            <w:tcW w:w="576"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jc w:val="center"/>
              <w:rPr>
                <w:color w:val="002060"/>
                <w:highlight w:val="white"/>
              </w:rPr>
            </w:pPr>
            <w:r w:rsidRPr="007E0FC2">
              <w:rPr>
                <w:color w:val="002060"/>
                <w:highlight w:val="white"/>
              </w:rPr>
              <w:t>m2</w:t>
            </w:r>
          </w:p>
        </w:tc>
        <w:tc>
          <w:tcPr>
            <w:tcW w:w="798"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color w:val="002060"/>
                <w:highlight w:val="white"/>
              </w:rPr>
            </w:pPr>
            <w:r w:rsidRPr="007E0FC2">
              <w:rPr>
                <w:color w:val="002060"/>
                <w:highlight w:val="white"/>
              </w:rPr>
              <w:t xml:space="preserve">                30 </w:t>
            </w:r>
          </w:p>
        </w:tc>
        <w:tc>
          <w:tcPr>
            <w:tcW w:w="752"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color w:val="002060"/>
                <w:highlight w:val="white"/>
              </w:rPr>
            </w:pPr>
            <w:r w:rsidRPr="007E0FC2">
              <w:rPr>
                <w:color w:val="002060"/>
                <w:highlight w:val="white"/>
              </w:rPr>
              <w:t xml:space="preserve">        22.000 </w:t>
            </w:r>
          </w:p>
        </w:tc>
        <w:tc>
          <w:tcPr>
            <w:tcW w:w="1151"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color w:val="002060"/>
                <w:highlight w:val="white"/>
              </w:rPr>
            </w:pPr>
            <w:r w:rsidRPr="007E0FC2">
              <w:rPr>
                <w:color w:val="002060"/>
                <w:highlight w:val="white"/>
              </w:rPr>
              <w:t xml:space="preserve">                  660.000 </w:t>
            </w:r>
          </w:p>
        </w:tc>
      </w:tr>
      <w:tr w:rsidR="007E0FC2" w:rsidRPr="007E0FC2" w:rsidTr="0055565E">
        <w:trPr>
          <w:trHeight w:val="312"/>
        </w:trPr>
        <w:tc>
          <w:tcPr>
            <w:tcW w:w="532" w:type="pct"/>
            <w:tcBorders>
              <w:top w:val="nil"/>
              <w:left w:val="single" w:sz="4" w:space="0" w:color="auto"/>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jc w:val="center"/>
              <w:rPr>
                <w:color w:val="002060"/>
                <w:highlight w:val="white"/>
              </w:rPr>
            </w:pPr>
            <w:r w:rsidRPr="007E0FC2">
              <w:rPr>
                <w:color w:val="002060"/>
                <w:highlight w:val="white"/>
              </w:rPr>
              <w:t>3</w:t>
            </w:r>
          </w:p>
        </w:tc>
        <w:tc>
          <w:tcPr>
            <w:tcW w:w="1191"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color w:val="002060"/>
                <w:highlight w:val="white"/>
              </w:rPr>
            </w:pPr>
            <w:r w:rsidRPr="007E0FC2">
              <w:rPr>
                <w:color w:val="002060"/>
                <w:highlight w:val="white"/>
              </w:rPr>
              <w:t>Sỹ Bình</w:t>
            </w:r>
          </w:p>
        </w:tc>
        <w:tc>
          <w:tcPr>
            <w:tcW w:w="576"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jc w:val="center"/>
              <w:rPr>
                <w:color w:val="002060"/>
                <w:highlight w:val="white"/>
              </w:rPr>
            </w:pPr>
            <w:r w:rsidRPr="007E0FC2">
              <w:rPr>
                <w:color w:val="002060"/>
                <w:highlight w:val="white"/>
              </w:rPr>
              <w:t>m2</w:t>
            </w:r>
          </w:p>
        </w:tc>
        <w:tc>
          <w:tcPr>
            <w:tcW w:w="798"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color w:val="002060"/>
                <w:highlight w:val="white"/>
              </w:rPr>
            </w:pPr>
            <w:r w:rsidRPr="007E0FC2">
              <w:rPr>
                <w:color w:val="002060"/>
                <w:highlight w:val="white"/>
              </w:rPr>
              <w:t xml:space="preserve">              427 </w:t>
            </w:r>
          </w:p>
        </w:tc>
        <w:tc>
          <w:tcPr>
            <w:tcW w:w="752"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color w:val="002060"/>
                <w:highlight w:val="white"/>
              </w:rPr>
            </w:pPr>
            <w:r w:rsidRPr="007E0FC2">
              <w:rPr>
                <w:color w:val="002060"/>
                <w:highlight w:val="white"/>
              </w:rPr>
              <w:t xml:space="preserve">        22.000 </w:t>
            </w:r>
          </w:p>
        </w:tc>
        <w:tc>
          <w:tcPr>
            <w:tcW w:w="1151"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color w:val="002060"/>
                <w:highlight w:val="white"/>
              </w:rPr>
            </w:pPr>
            <w:r w:rsidRPr="007E0FC2">
              <w:rPr>
                <w:color w:val="002060"/>
                <w:highlight w:val="white"/>
              </w:rPr>
              <w:t xml:space="preserve">               9.394.000 </w:t>
            </w:r>
          </w:p>
        </w:tc>
      </w:tr>
      <w:tr w:rsidR="007E0FC2" w:rsidRPr="007E0FC2" w:rsidTr="0055565E">
        <w:trPr>
          <w:trHeight w:val="312"/>
        </w:trPr>
        <w:tc>
          <w:tcPr>
            <w:tcW w:w="532" w:type="pct"/>
            <w:tcBorders>
              <w:top w:val="nil"/>
              <w:left w:val="single" w:sz="4" w:space="0" w:color="auto"/>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jc w:val="center"/>
              <w:rPr>
                <w:color w:val="002060"/>
                <w:highlight w:val="white"/>
              </w:rPr>
            </w:pPr>
            <w:r w:rsidRPr="007E0FC2">
              <w:rPr>
                <w:color w:val="002060"/>
                <w:highlight w:val="white"/>
              </w:rPr>
              <w:t>4</w:t>
            </w:r>
          </w:p>
        </w:tc>
        <w:tc>
          <w:tcPr>
            <w:tcW w:w="1191"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color w:val="002060"/>
                <w:highlight w:val="white"/>
              </w:rPr>
            </w:pPr>
            <w:r w:rsidRPr="007E0FC2">
              <w:rPr>
                <w:color w:val="002060"/>
                <w:highlight w:val="white"/>
              </w:rPr>
              <w:t>Nghĩa Tá</w:t>
            </w:r>
          </w:p>
        </w:tc>
        <w:tc>
          <w:tcPr>
            <w:tcW w:w="576"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jc w:val="center"/>
              <w:rPr>
                <w:color w:val="002060"/>
                <w:highlight w:val="white"/>
              </w:rPr>
            </w:pPr>
            <w:r w:rsidRPr="007E0FC2">
              <w:rPr>
                <w:color w:val="002060"/>
                <w:highlight w:val="white"/>
              </w:rPr>
              <w:t>m2</w:t>
            </w:r>
          </w:p>
        </w:tc>
        <w:tc>
          <w:tcPr>
            <w:tcW w:w="798"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color w:val="002060"/>
                <w:highlight w:val="white"/>
              </w:rPr>
            </w:pPr>
            <w:r w:rsidRPr="007E0FC2">
              <w:rPr>
                <w:color w:val="002060"/>
                <w:highlight w:val="white"/>
              </w:rPr>
              <w:t xml:space="preserve">              140 </w:t>
            </w:r>
          </w:p>
        </w:tc>
        <w:tc>
          <w:tcPr>
            <w:tcW w:w="752"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color w:val="002060"/>
                <w:highlight w:val="white"/>
              </w:rPr>
            </w:pPr>
            <w:r w:rsidRPr="007E0FC2">
              <w:rPr>
                <w:color w:val="002060"/>
                <w:highlight w:val="white"/>
              </w:rPr>
              <w:t xml:space="preserve">        22.000 </w:t>
            </w:r>
          </w:p>
        </w:tc>
        <w:tc>
          <w:tcPr>
            <w:tcW w:w="1151"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color w:val="002060"/>
                <w:highlight w:val="white"/>
              </w:rPr>
            </w:pPr>
            <w:r w:rsidRPr="007E0FC2">
              <w:rPr>
                <w:color w:val="002060"/>
                <w:highlight w:val="white"/>
              </w:rPr>
              <w:t xml:space="preserve">               3.080.000 </w:t>
            </w:r>
          </w:p>
        </w:tc>
      </w:tr>
      <w:tr w:rsidR="007E0FC2" w:rsidRPr="007E0FC2" w:rsidTr="0055565E">
        <w:trPr>
          <w:trHeight w:val="312"/>
        </w:trPr>
        <w:tc>
          <w:tcPr>
            <w:tcW w:w="532" w:type="pct"/>
            <w:tcBorders>
              <w:top w:val="nil"/>
              <w:left w:val="single" w:sz="4" w:space="0" w:color="auto"/>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jc w:val="center"/>
              <w:rPr>
                <w:b/>
                <w:color w:val="002060"/>
                <w:highlight w:val="white"/>
              </w:rPr>
            </w:pPr>
            <w:r w:rsidRPr="007E0FC2">
              <w:rPr>
                <w:b/>
                <w:color w:val="002060"/>
                <w:highlight w:val="white"/>
              </w:rPr>
              <w:t> </w:t>
            </w:r>
          </w:p>
        </w:tc>
        <w:tc>
          <w:tcPr>
            <w:tcW w:w="1191"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b/>
                <w:color w:val="002060"/>
                <w:highlight w:val="white"/>
              </w:rPr>
            </w:pPr>
            <w:r w:rsidRPr="007E0FC2">
              <w:rPr>
                <w:b/>
                <w:color w:val="002060"/>
                <w:highlight w:val="white"/>
              </w:rPr>
              <w:t>Tổng</w:t>
            </w:r>
          </w:p>
        </w:tc>
        <w:tc>
          <w:tcPr>
            <w:tcW w:w="576"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b/>
                <w:color w:val="002060"/>
                <w:highlight w:val="white"/>
              </w:rPr>
            </w:pPr>
            <w:r w:rsidRPr="007E0FC2">
              <w:rPr>
                <w:b/>
                <w:color w:val="002060"/>
                <w:highlight w:val="white"/>
              </w:rPr>
              <w:t> </w:t>
            </w:r>
          </w:p>
        </w:tc>
        <w:tc>
          <w:tcPr>
            <w:tcW w:w="798"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b/>
                <w:color w:val="002060"/>
                <w:highlight w:val="white"/>
              </w:rPr>
            </w:pPr>
            <w:r w:rsidRPr="007E0FC2">
              <w:rPr>
                <w:b/>
                <w:color w:val="002060"/>
                <w:highlight w:val="white"/>
              </w:rPr>
              <w:t xml:space="preserve">              827 </w:t>
            </w:r>
          </w:p>
        </w:tc>
        <w:tc>
          <w:tcPr>
            <w:tcW w:w="752"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b/>
                <w:color w:val="002060"/>
                <w:highlight w:val="white"/>
              </w:rPr>
            </w:pPr>
            <w:r w:rsidRPr="007E0FC2">
              <w:rPr>
                <w:b/>
                <w:color w:val="002060"/>
                <w:highlight w:val="white"/>
              </w:rPr>
              <w:t> </w:t>
            </w:r>
          </w:p>
        </w:tc>
        <w:tc>
          <w:tcPr>
            <w:tcW w:w="1151"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b/>
                <w:color w:val="002060"/>
                <w:highlight w:val="white"/>
              </w:rPr>
            </w:pPr>
            <w:r w:rsidRPr="007E0FC2">
              <w:rPr>
                <w:b/>
                <w:color w:val="002060"/>
                <w:highlight w:val="white"/>
              </w:rPr>
              <w:t xml:space="preserve">             18.884.000 </w:t>
            </w:r>
          </w:p>
        </w:tc>
      </w:tr>
    </w:tbl>
    <w:p w:rsidR="00205C93" w:rsidRPr="007E0FC2" w:rsidRDefault="00205C93" w:rsidP="007E0FC2">
      <w:pPr>
        <w:spacing w:line="276" w:lineRule="auto"/>
        <w:rPr>
          <w:b/>
          <w:bCs/>
          <w:color w:val="002060"/>
          <w:kern w:val="32"/>
          <w:highlight w:val="white"/>
        </w:rPr>
      </w:pPr>
    </w:p>
    <w:p w:rsidR="00205C93" w:rsidRPr="007E0FC2" w:rsidRDefault="00205C93" w:rsidP="007E0FC2">
      <w:pPr>
        <w:pStyle w:val="ListParagraph"/>
        <w:numPr>
          <w:ilvl w:val="3"/>
          <w:numId w:val="47"/>
        </w:numPr>
        <w:spacing w:after="0" w:line="276" w:lineRule="auto"/>
        <w:ind w:hanging="2880"/>
        <w:rPr>
          <w:b/>
          <w:bCs/>
          <w:color w:val="002060"/>
          <w:kern w:val="32"/>
          <w:highlight w:val="white"/>
        </w:rPr>
      </w:pPr>
      <w:r w:rsidRPr="007E0FC2">
        <w:rPr>
          <w:b/>
          <w:bCs/>
          <w:color w:val="002060"/>
          <w:kern w:val="32"/>
          <w:highlight w:val="white"/>
        </w:rPr>
        <w:t>Bồi thường đất rừng sản xuất</w:t>
      </w:r>
    </w:p>
    <w:tbl>
      <w:tblPr>
        <w:tblW w:w="5000" w:type="pct"/>
        <w:tblLook w:val="04A0" w:firstRow="1" w:lastRow="0" w:firstColumn="1" w:lastColumn="0" w:noHBand="0" w:noVBand="1"/>
      </w:tblPr>
      <w:tblGrid>
        <w:gridCol w:w="989"/>
        <w:gridCol w:w="2194"/>
        <w:gridCol w:w="1094"/>
        <w:gridCol w:w="1484"/>
        <w:gridCol w:w="1399"/>
        <w:gridCol w:w="2141"/>
      </w:tblGrid>
      <w:tr w:rsidR="007E0FC2" w:rsidRPr="007E0FC2" w:rsidTr="00785DF0">
        <w:trPr>
          <w:trHeight w:val="312"/>
          <w:tblHeader/>
        </w:trPr>
        <w:tc>
          <w:tcPr>
            <w:tcW w:w="53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D12FB" w:rsidRPr="007E0FC2" w:rsidRDefault="007D12FB" w:rsidP="007E0FC2">
            <w:pPr>
              <w:spacing w:line="276" w:lineRule="auto"/>
              <w:jc w:val="center"/>
              <w:rPr>
                <w:b/>
                <w:bCs/>
                <w:color w:val="002060"/>
                <w:highlight w:val="white"/>
              </w:rPr>
            </w:pPr>
            <w:r w:rsidRPr="007E0FC2">
              <w:rPr>
                <w:b/>
                <w:bCs/>
                <w:color w:val="002060"/>
                <w:highlight w:val="white"/>
              </w:rPr>
              <w:t>TT</w:t>
            </w:r>
          </w:p>
        </w:tc>
        <w:tc>
          <w:tcPr>
            <w:tcW w:w="1179" w:type="pct"/>
            <w:tcBorders>
              <w:top w:val="single" w:sz="4" w:space="0" w:color="auto"/>
              <w:left w:val="nil"/>
              <w:bottom w:val="single" w:sz="4" w:space="0" w:color="auto"/>
              <w:right w:val="single" w:sz="4" w:space="0" w:color="auto"/>
            </w:tcBorders>
            <w:shd w:val="clear" w:color="auto" w:fill="auto"/>
            <w:noWrap/>
            <w:vAlign w:val="center"/>
            <w:hideMark/>
          </w:tcPr>
          <w:p w:rsidR="007D12FB" w:rsidRPr="007E0FC2" w:rsidRDefault="007D12FB" w:rsidP="007E0FC2">
            <w:pPr>
              <w:spacing w:line="276" w:lineRule="auto"/>
              <w:jc w:val="center"/>
              <w:rPr>
                <w:b/>
                <w:bCs/>
                <w:color w:val="002060"/>
                <w:highlight w:val="white"/>
              </w:rPr>
            </w:pPr>
            <w:r w:rsidRPr="007E0FC2">
              <w:rPr>
                <w:b/>
                <w:bCs/>
                <w:color w:val="002060"/>
                <w:highlight w:val="white"/>
              </w:rPr>
              <w:t>Xã</w:t>
            </w:r>
          </w:p>
        </w:tc>
        <w:tc>
          <w:tcPr>
            <w:tcW w:w="588" w:type="pct"/>
            <w:tcBorders>
              <w:top w:val="single" w:sz="4" w:space="0" w:color="auto"/>
              <w:left w:val="nil"/>
              <w:bottom w:val="single" w:sz="4" w:space="0" w:color="auto"/>
              <w:right w:val="single" w:sz="4" w:space="0" w:color="auto"/>
            </w:tcBorders>
            <w:shd w:val="clear" w:color="auto" w:fill="auto"/>
            <w:noWrap/>
            <w:vAlign w:val="center"/>
            <w:hideMark/>
          </w:tcPr>
          <w:p w:rsidR="007D12FB" w:rsidRPr="007E0FC2" w:rsidRDefault="007D12FB" w:rsidP="007E0FC2">
            <w:pPr>
              <w:spacing w:line="276" w:lineRule="auto"/>
              <w:jc w:val="center"/>
              <w:rPr>
                <w:b/>
                <w:bCs/>
                <w:color w:val="002060"/>
                <w:highlight w:val="white"/>
              </w:rPr>
            </w:pPr>
            <w:r w:rsidRPr="007E0FC2">
              <w:rPr>
                <w:b/>
                <w:bCs/>
                <w:color w:val="002060"/>
                <w:highlight w:val="white"/>
              </w:rPr>
              <w:t>ĐVT</w:t>
            </w:r>
          </w:p>
        </w:tc>
        <w:tc>
          <w:tcPr>
            <w:tcW w:w="798" w:type="pct"/>
            <w:tcBorders>
              <w:top w:val="single" w:sz="4" w:space="0" w:color="auto"/>
              <w:left w:val="nil"/>
              <w:bottom w:val="single" w:sz="4" w:space="0" w:color="auto"/>
              <w:right w:val="single" w:sz="4" w:space="0" w:color="auto"/>
            </w:tcBorders>
            <w:shd w:val="clear" w:color="auto" w:fill="auto"/>
            <w:noWrap/>
            <w:vAlign w:val="center"/>
            <w:hideMark/>
          </w:tcPr>
          <w:p w:rsidR="007D12FB" w:rsidRPr="007E0FC2" w:rsidRDefault="007D12FB" w:rsidP="007E0FC2">
            <w:pPr>
              <w:spacing w:line="276" w:lineRule="auto"/>
              <w:jc w:val="center"/>
              <w:rPr>
                <w:b/>
                <w:bCs/>
                <w:color w:val="002060"/>
                <w:highlight w:val="white"/>
              </w:rPr>
            </w:pPr>
            <w:r w:rsidRPr="007E0FC2">
              <w:rPr>
                <w:b/>
                <w:bCs/>
                <w:color w:val="002060"/>
                <w:highlight w:val="white"/>
              </w:rPr>
              <w:t>Khối lượng</w:t>
            </w:r>
          </w:p>
        </w:tc>
        <w:tc>
          <w:tcPr>
            <w:tcW w:w="752" w:type="pct"/>
            <w:tcBorders>
              <w:top w:val="single" w:sz="4" w:space="0" w:color="auto"/>
              <w:left w:val="nil"/>
              <w:bottom w:val="single" w:sz="4" w:space="0" w:color="auto"/>
              <w:right w:val="single" w:sz="4" w:space="0" w:color="auto"/>
            </w:tcBorders>
            <w:shd w:val="clear" w:color="auto" w:fill="auto"/>
            <w:noWrap/>
            <w:vAlign w:val="center"/>
            <w:hideMark/>
          </w:tcPr>
          <w:p w:rsidR="007D12FB" w:rsidRPr="007E0FC2" w:rsidRDefault="007D12FB" w:rsidP="007E0FC2">
            <w:pPr>
              <w:spacing w:line="276" w:lineRule="auto"/>
              <w:jc w:val="center"/>
              <w:rPr>
                <w:b/>
                <w:bCs/>
                <w:color w:val="002060"/>
                <w:highlight w:val="white"/>
              </w:rPr>
            </w:pPr>
            <w:r w:rsidRPr="007E0FC2">
              <w:rPr>
                <w:b/>
                <w:bCs/>
                <w:color w:val="002060"/>
                <w:highlight w:val="white"/>
              </w:rPr>
              <w:t>Đơn giá</w:t>
            </w:r>
          </w:p>
        </w:tc>
        <w:tc>
          <w:tcPr>
            <w:tcW w:w="1151" w:type="pct"/>
            <w:tcBorders>
              <w:top w:val="single" w:sz="4" w:space="0" w:color="auto"/>
              <w:left w:val="nil"/>
              <w:bottom w:val="single" w:sz="4" w:space="0" w:color="auto"/>
              <w:right w:val="single" w:sz="4" w:space="0" w:color="auto"/>
            </w:tcBorders>
            <w:shd w:val="clear" w:color="auto" w:fill="auto"/>
            <w:noWrap/>
            <w:vAlign w:val="center"/>
            <w:hideMark/>
          </w:tcPr>
          <w:p w:rsidR="007D12FB" w:rsidRPr="007E0FC2" w:rsidRDefault="007D12FB" w:rsidP="007E0FC2">
            <w:pPr>
              <w:spacing w:line="276" w:lineRule="auto"/>
              <w:jc w:val="center"/>
              <w:rPr>
                <w:b/>
                <w:bCs/>
                <w:color w:val="002060"/>
                <w:highlight w:val="white"/>
              </w:rPr>
            </w:pPr>
            <w:r w:rsidRPr="007E0FC2">
              <w:rPr>
                <w:b/>
                <w:bCs/>
                <w:color w:val="002060"/>
                <w:highlight w:val="white"/>
              </w:rPr>
              <w:t>Thành tiền</w:t>
            </w:r>
          </w:p>
        </w:tc>
      </w:tr>
      <w:tr w:rsidR="007E0FC2" w:rsidRPr="007E0FC2" w:rsidTr="0055565E">
        <w:trPr>
          <w:trHeight w:val="312"/>
        </w:trPr>
        <w:tc>
          <w:tcPr>
            <w:tcW w:w="531" w:type="pct"/>
            <w:tcBorders>
              <w:top w:val="nil"/>
              <w:left w:val="single" w:sz="4" w:space="0" w:color="auto"/>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jc w:val="center"/>
              <w:rPr>
                <w:color w:val="002060"/>
                <w:highlight w:val="white"/>
              </w:rPr>
            </w:pPr>
            <w:r w:rsidRPr="007E0FC2">
              <w:rPr>
                <w:color w:val="002060"/>
                <w:highlight w:val="white"/>
              </w:rPr>
              <w:t>1</w:t>
            </w:r>
          </w:p>
        </w:tc>
        <w:tc>
          <w:tcPr>
            <w:tcW w:w="1179"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color w:val="002060"/>
                <w:highlight w:val="white"/>
              </w:rPr>
            </w:pPr>
            <w:r w:rsidRPr="007E0FC2">
              <w:rPr>
                <w:color w:val="002060"/>
                <w:highlight w:val="white"/>
              </w:rPr>
              <w:t>Thanh Mai</w:t>
            </w:r>
          </w:p>
        </w:tc>
        <w:tc>
          <w:tcPr>
            <w:tcW w:w="588"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color w:val="002060"/>
                <w:highlight w:val="white"/>
              </w:rPr>
            </w:pPr>
            <w:r w:rsidRPr="007E0FC2">
              <w:rPr>
                <w:color w:val="002060"/>
                <w:highlight w:val="white"/>
              </w:rPr>
              <w:t>m2</w:t>
            </w:r>
          </w:p>
        </w:tc>
        <w:tc>
          <w:tcPr>
            <w:tcW w:w="798"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color w:val="002060"/>
                <w:highlight w:val="white"/>
              </w:rPr>
            </w:pPr>
            <w:r w:rsidRPr="007E0FC2">
              <w:rPr>
                <w:color w:val="002060"/>
                <w:highlight w:val="white"/>
              </w:rPr>
              <w:t xml:space="preserve">           1.926 </w:t>
            </w:r>
          </w:p>
        </w:tc>
        <w:tc>
          <w:tcPr>
            <w:tcW w:w="752"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color w:val="002060"/>
                <w:highlight w:val="white"/>
              </w:rPr>
            </w:pPr>
            <w:r w:rsidRPr="007E0FC2">
              <w:rPr>
                <w:color w:val="002060"/>
                <w:highlight w:val="white"/>
              </w:rPr>
              <w:t xml:space="preserve">          4.500 </w:t>
            </w:r>
          </w:p>
        </w:tc>
        <w:tc>
          <w:tcPr>
            <w:tcW w:w="1151"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color w:val="002060"/>
                <w:highlight w:val="white"/>
              </w:rPr>
            </w:pPr>
            <w:r w:rsidRPr="007E0FC2">
              <w:rPr>
                <w:color w:val="002060"/>
                <w:highlight w:val="white"/>
              </w:rPr>
              <w:t xml:space="preserve">               8.667.000 </w:t>
            </w:r>
          </w:p>
        </w:tc>
      </w:tr>
      <w:tr w:rsidR="007E0FC2" w:rsidRPr="007E0FC2" w:rsidTr="0055565E">
        <w:trPr>
          <w:trHeight w:val="312"/>
        </w:trPr>
        <w:tc>
          <w:tcPr>
            <w:tcW w:w="531" w:type="pct"/>
            <w:tcBorders>
              <w:top w:val="nil"/>
              <w:left w:val="single" w:sz="4" w:space="0" w:color="auto"/>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jc w:val="center"/>
              <w:rPr>
                <w:color w:val="002060"/>
                <w:highlight w:val="white"/>
              </w:rPr>
            </w:pPr>
            <w:r w:rsidRPr="007E0FC2">
              <w:rPr>
                <w:color w:val="002060"/>
                <w:highlight w:val="white"/>
              </w:rPr>
              <w:t>2</w:t>
            </w:r>
          </w:p>
        </w:tc>
        <w:tc>
          <w:tcPr>
            <w:tcW w:w="1179"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color w:val="002060"/>
                <w:highlight w:val="white"/>
              </w:rPr>
            </w:pPr>
            <w:r w:rsidRPr="007E0FC2">
              <w:rPr>
                <w:color w:val="002060"/>
                <w:highlight w:val="white"/>
              </w:rPr>
              <w:t>Yên Hân</w:t>
            </w:r>
          </w:p>
        </w:tc>
        <w:tc>
          <w:tcPr>
            <w:tcW w:w="588"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color w:val="002060"/>
                <w:highlight w:val="white"/>
              </w:rPr>
            </w:pPr>
            <w:r w:rsidRPr="007E0FC2">
              <w:rPr>
                <w:color w:val="002060"/>
                <w:highlight w:val="white"/>
              </w:rPr>
              <w:t>m2</w:t>
            </w:r>
          </w:p>
        </w:tc>
        <w:tc>
          <w:tcPr>
            <w:tcW w:w="798"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color w:val="002060"/>
                <w:highlight w:val="white"/>
              </w:rPr>
            </w:pPr>
            <w:r w:rsidRPr="007E0FC2">
              <w:rPr>
                <w:color w:val="002060"/>
                <w:highlight w:val="white"/>
              </w:rPr>
              <w:t xml:space="preserve">           1.309 </w:t>
            </w:r>
          </w:p>
        </w:tc>
        <w:tc>
          <w:tcPr>
            <w:tcW w:w="752"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color w:val="002060"/>
                <w:highlight w:val="white"/>
              </w:rPr>
            </w:pPr>
            <w:r w:rsidRPr="007E0FC2">
              <w:rPr>
                <w:color w:val="002060"/>
                <w:highlight w:val="white"/>
              </w:rPr>
              <w:t xml:space="preserve">          4.500 </w:t>
            </w:r>
          </w:p>
        </w:tc>
        <w:tc>
          <w:tcPr>
            <w:tcW w:w="1151"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color w:val="002060"/>
                <w:highlight w:val="white"/>
              </w:rPr>
            </w:pPr>
            <w:r w:rsidRPr="007E0FC2">
              <w:rPr>
                <w:color w:val="002060"/>
                <w:highlight w:val="white"/>
              </w:rPr>
              <w:t xml:space="preserve">               5.890.500 </w:t>
            </w:r>
          </w:p>
        </w:tc>
      </w:tr>
      <w:tr w:rsidR="007E0FC2" w:rsidRPr="007E0FC2" w:rsidTr="0055565E">
        <w:trPr>
          <w:trHeight w:val="312"/>
        </w:trPr>
        <w:tc>
          <w:tcPr>
            <w:tcW w:w="531" w:type="pct"/>
            <w:tcBorders>
              <w:top w:val="nil"/>
              <w:left w:val="single" w:sz="4" w:space="0" w:color="auto"/>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jc w:val="center"/>
              <w:rPr>
                <w:color w:val="002060"/>
                <w:highlight w:val="white"/>
              </w:rPr>
            </w:pPr>
            <w:r w:rsidRPr="007E0FC2">
              <w:rPr>
                <w:color w:val="002060"/>
                <w:highlight w:val="white"/>
              </w:rPr>
              <w:t>3</w:t>
            </w:r>
          </w:p>
        </w:tc>
        <w:tc>
          <w:tcPr>
            <w:tcW w:w="1179"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color w:val="002060"/>
                <w:highlight w:val="white"/>
              </w:rPr>
            </w:pPr>
            <w:r w:rsidRPr="007E0FC2">
              <w:rPr>
                <w:color w:val="002060"/>
                <w:highlight w:val="white"/>
              </w:rPr>
              <w:t>Đổng Xá</w:t>
            </w:r>
          </w:p>
        </w:tc>
        <w:tc>
          <w:tcPr>
            <w:tcW w:w="588"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color w:val="002060"/>
                <w:highlight w:val="white"/>
              </w:rPr>
            </w:pPr>
            <w:r w:rsidRPr="007E0FC2">
              <w:rPr>
                <w:color w:val="002060"/>
                <w:highlight w:val="white"/>
              </w:rPr>
              <w:t>m2</w:t>
            </w:r>
          </w:p>
        </w:tc>
        <w:tc>
          <w:tcPr>
            <w:tcW w:w="798"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color w:val="002060"/>
                <w:highlight w:val="white"/>
              </w:rPr>
            </w:pPr>
            <w:r w:rsidRPr="007E0FC2">
              <w:rPr>
                <w:color w:val="002060"/>
                <w:highlight w:val="white"/>
              </w:rPr>
              <w:t xml:space="preserve">              690 </w:t>
            </w:r>
          </w:p>
        </w:tc>
        <w:tc>
          <w:tcPr>
            <w:tcW w:w="752"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color w:val="002060"/>
                <w:highlight w:val="white"/>
              </w:rPr>
            </w:pPr>
            <w:r w:rsidRPr="007E0FC2">
              <w:rPr>
                <w:color w:val="002060"/>
                <w:highlight w:val="white"/>
              </w:rPr>
              <w:t xml:space="preserve">          4.500 </w:t>
            </w:r>
          </w:p>
        </w:tc>
        <w:tc>
          <w:tcPr>
            <w:tcW w:w="1151"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color w:val="002060"/>
                <w:highlight w:val="white"/>
              </w:rPr>
            </w:pPr>
            <w:r w:rsidRPr="007E0FC2">
              <w:rPr>
                <w:color w:val="002060"/>
                <w:highlight w:val="white"/>
              </w:rPr>
              <w:t xml:space="preserve">               3.105.000 </w:t>
            </w:r>
          </w:p>
        </w:tc>
      </w:tr>
      <w:tr w:rsidR="007E0FC2" w:rsidRPr="007E0FC2" w:rsidTr="0055565E">
        <w:trPr>
          <w:trHeight w:val="312"/>
        </w:trPr>
        <w:tc>
          <w:tcPr>
            <w:tcW w:w="531" w:type="pct"/>
            <w:tcBorders>
              <w:top w:val="nil"/>
              <w:left w:val="single" w:sz="4" w:space="0" w:color="auto"/>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jc w:val="center"/>
              <w:rPr>
                <w:color w:val="002060"/>
                <w:highlight w:val="white"/>
              </w:rPr>
            </w:pPr>
            <w:r w:rsidRPr="007E0FC2">
              <w:rPr>
                <w:color w:val="002060"/>
                <w:highlight w:val="white"/>
              </w:rPr>
              <w:t>4</w:t>
            </w:r>
          </w:p>
        </w:tc>
        <w:tc>
          <w:tcPr>
            <w:tcW w:w="1179"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color w:val="002060"/>
                <w:highlight w:val="white"/>
              </w:rPr>
            </w:pPr>
            <w:r w:rsidRPr="007E0FC2">
              <w:rPr>
                <w:color w:val="002060"/>
                <w:highlight w:val="white"/>
              </w:rPr>
              <w:t>Liêm Thủy</w:t>
            </w:r>
          </w:p>
        </w:tc>
        <w:tc>
          <w:tcPr>
            <w:tcW w:w="588"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color w:val="002060"/>
                <w:highlight w:val="white"/>
              </w:rPr>
            </w:pPr>
            <w:r w:rsidRPr="007E0FC2">
              <w:rPr>
                <w:color w:val="002060"/>
                <w:highlight w:val="white"/>
              </w:rPr>
              <w:t>m2</w:t>
            </w:r>
          </w:p>
        </w:tc>
        <w:tc>
          <w:tcPr>
            <w:tcW w:w="798"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color w:val="002060"/>
                <w:highlight w:val="white"/>
              </w:rPr>
            </w:pPr>
            <w:r w:rsidRPr="007E0FC2">
              <w:rPr>
                <w:color w:val="002060"/>
                <w:highlight w:val="white"/>
              </w:rPr>
              <w:t xml:space="preserve">              145 </w:t>
            </w:r>
          </w:p>
        </w:tc>
        <w:tc>
          <w:tcPr>
            <w:tcW w:w="752"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color w:val="002060"/>
                <w:highlight w:val="white"/>
              </w:rPr>
            </w:pPr>
            <w:r w:rsidRPr="007E0FC2">
              <w:rPr>
                <w:color w:val="002060"/>
                <w:highlight w:val="white"/>
              </w:rPr>
              <w:t xml:space="preserve">          4.500 </w:t>
            </w:r>
          </w:p>
        </w:tc>
        <w:tc>
          <w:tcPr>
            <w:tcW w:w="1151"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color w:val="002060"/>
                <w:highlight w:val="white"/>
              </w:rPr>
            </w:pPr>
            <w:r w:rsidRPr="007E0FC2">
              <w:rPr>
                <w:color w:val="002060"/>
                <w:highlight w:val="white"/>
              </w:rPr>
              <w:t xml:space="preserve">                  652.500 </w:t>
            </w:r>
          </w:p>
        </w:tc>
      </w:tr>
      <w:tr w:rsidR="007E0FC2" w:rsidRPr="007E0FC2" w:rsidTr="0055565E">
        <w:trPr>
          <w:trHeight w:val="312"/>
        </w:trPr>
        <w:tc>
          <w:tcPr>
            <w:tcW w:w="531" w:type="pct"/>
            <w:tcBorders>
              <w:top w:val="nil"/>
              <w:left w:val="single" w:sz="4" w:space="0" w:color="auto"/>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jc w:val="center"/>
              <w:rPr>
                <w:color w:val="002060"/>
                <w:highlight w:val="white"/>
              </w:rPr>
            </w:pPr>
            <w:r w:rsidRPr="007E0FC2">
              <w:rPr>
                <w:color w:val="002060"/>
                <w:highlight w:val="white"/>
              </w:rPr>
              <w:t>5</w:t>
            </w:r>
          </w:p>
        </w:tc>
        <w:tc>
          <w:tcPr>
            <w:tcW w:w="1179"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color w:val="002060"/>
                <w:highlight w:val="white"/>
              </w:rPr>
            </w:pPr>
            <w:r w:rsidRPr="007E0FC2">
              <w:rPr>
                <w:color w:val="002060"/>
                <w:highlight w:val="white"/>
              </w:rPr>
              <w:t>Sỹ Bình</w:t>
            </w:r>
          </w:p>
        </w:tc>
        <w:tc>
          <w:tcPr>
            <w:tcW w:w="588"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color w:val="002060"/>
                <w:highlight w:val="white"/>
              </w:rPr>
            </w:pPr>
            <w:r w:rsidRPr="007E0FC2">
              <w:rPr>
                <w:color w:val="002060"/>
                <w:highlight w:val="white"/>
              </w:rPr>
              <w:t>m2</w:t>
            </w:r>
          </w:p>
        </w:tc>
        <w:tc>
          <w:tcPr>
            <w:tcW w:w="798"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color w:val="002060"/>
                <w:highlight w:val="white"/>
              </w:rPr>
            </w:pPr>
            <w:r w:rsidRPr="007E0FC2">
              <w:rPr>
                <w:color w:val="002060"/>
                <w:highlight w:val="white"/>
              </w:rPr>
              <w:t xml:space="preserve">              210 </w:t>
            </w:r>
          </w:p>
        </w:tc>
        <w:tc>
          <w:tcPr>
            <w:tcW w:w="752"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color w:val="002060"/>
                <w:highlight w:val="white"/>
              </w:rPr>
            </w:pPr>
            <w:r w:rsidRPr="007E0FC2">
              <w:rPr>
                <w:color w:val="002060"/>
                <w:highlight w:val="white"/>
              </w:rPr>
              <w:t xml:space="preserve">          4.500 </w:t>
            </w:r>
          </w:p>
        </w:tc>
        <w:tc>
          <w:tcPr>
            <w:tcW w:w="1151"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color w:val="002060"/>
                <w:highlight w:val="white"/>
              </w:rPr>
            </w:pPr>
            <w:r w:rsidRPr="007E0FC2">
              <w:rPr>
                <w:color w:val="002060"/>
                <w:highlight w:val="white"/>
              </w:rPr>
              <w:t xml:space="preserve">                  945.000 </w:t>
            </w:r>
          </w:p>
        </w:tc>
      </w:tr>
      <w:tr w:rsidR="007E0FC2" w:rsidRPr="007E0FC2" w:rsidTr="0055565E">
        <w:trPr>
          <w:trHeight w:val="312"/>
        </w:trPr>
        <w:tc>
          <w:tcPr>
            <w:tcW w:w="531" w:type="pct"/>
            <w:tcBorders>
              <w:top w:val="nil"/>
              <w:left w:val="single" w:sz="4" w:space="0" w:color="auto"/>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jc w:val="center"/>
              <w:rPr>
                <w:color w:val="002060"/>
                <w:highlight w:val="white"/>
              </w:rPr>
            </w:pPr>
            <w:r w:rsidRPr="007E0FC2">
              <w:rPr>
                <w:color w:val="002060"/>
                <w:highlight w:val="white"/>
              </w:rPr>
              <w:t>6</w:t>
            </w:r>
          </w:p>
        </w:tc>
        <w:tc>
          <w:tcPr>
            <w:tcW w:w="1179"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color w:val="002060"/>
                <w:highlight w:val="white"/>
              </w:rPr>
            </w:pPr>
            <w:r w:rsidRPr="007E0FC2">
              <w:rPr>
                <w:color w:val="002060"/>
                <w:highlight w:val="white"/>
              </w:rPr>
              <w:t>Nghĩa Tá</w:t>
            </w:r>
          </w:p>
        </w:tc>
        <w:tc>
          <w:tcPr>
            <w:tcW w:w="588"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color w:val="002060"/>
                <w:highlight w:val="white"/>
              </w:rPr>
            </w:pPr>
            <w:r w:rsidRPr="007E0FC2">
              <w:rPr>
                <w:color w:val="002060"/>
                <w:highlight w:val="white"/>
              </w:rPr>
              <w:t>m2</w:t>
            </w:r>
          </w:p>
        </w:tc>
        <w:tc>
          <w:tcPr>
            <w:tcW w:w="798"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color w:val="002060"/>
                <w:highlight w:val="white"/>
              </w:rPr>
            </w:pPr>
            <w:r w:rsidRPr="007E0FC2">
              <w:rPr>
                <w:color w:val="002060"/>
                <w:highlight w:val="white"/>
              </w:rPr>
              <w:t xml:space="preserve">           2.090 </w:t>
            </w:r>
          </w:p>
        </w:tc>
        <w:tc>
          <w:tcPr>
            <w:tcW w:w="752"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color w:val="002060"/>
                <w:highlight w:val="white"/>
              </w:rPr>
            </w:pPr>
            <w:r w:rsidRPr="007E0FC2">
              <w:rPr>
                <w:color w:val="002060"/>
                <w:highlight w:val="white"/>
              </w:rPr>
              <w:t xml:space="preserve">          4.500 </w:t>
            </w:r>
          </w:p>
        </w:tc>
        <w:tc>
          <w:tcPr>
            <w:tcW w:w="1151"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color w:val="002060"/>
                <w:highlight w:val="white"/>
              </w:rPr>
            </w:pPr>
            <w:r w:rsidRPr="007E0FC2">
              <w:rPr>
                <w:color w:val="002060"/>
                <w:highlight w:val="white"/>
              </w:rPr>
              <w:t xml:space="preserve">               9.405.000 </w:t>
            </w:r>
          </w:p>
        </w:tc>
      </w:tr>
      <w:tr w:rsidR="007E0FC2" w:rsidRPr="007E0FC2" w:rsidTr="0055565E">
        <w:trPr>
          <w:trHeight w:val="312"/>
        </w:trPr>
        <w:tc>
          <w:tcPr>
            <w:tcW w:w="531" w:type="pct"/>
            <w:tcBorders>
              <w:top w:val="nil"/>
              <w:left w:val="single" w:sz="4" w:space="0" w:color="auto"/>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jc w:val="center"/>
              <w:rPr>
                <w:color w:val="002060"/>
                <w:highlight w:val="white"/>
              </w:rPr>
            </w:pPr>
            <w:r w:rsidRPr="007E0FC2">
              <w:rPr>
                <w:color w:val="002060"/>
                <w:highlight w:val="white"/>
              </w:rPr>
              <w:t> </w:t>
            </w:r>
          </w:p>
        </w:tc>
        <w:tc>
          <w:tcPr>
            <w:tcW w:w="1179"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b/>
                <w:color w:val="002060"/>
                <w:highlight w:val="white"/>
              </w:rPr>
            </w:pPr>
            <w:r w:rsidRPr="007E0FC2">
              <w:rPr>
                <w:b/>
                <w:color w:val="002060"/>
                <w:highlight w:val="white"/>
              </w:rPr>
              <w:t>Tổng</w:t>
            </w:r>
          </w:p>
        </w:tc>
        <w:tc>
          <w:tcPr>
            <w:tcW w:w="588"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b/>
                <w:color w:val="002060"/>
                <w:highlight w:val="white"/>
              </w:rPr>
            </w:pPr>
            <w:r w:rsidRPr="007E0FC2">
              <w:rPr>
                <w:b/>
                <w:color w:val="002060"/>
                <w:highlight w:val="white"/>
              </w:rPr>
              <w:t> </w:t>
            </w:r>
          </w:p>
        </w:tc>
        <w:tc>
          <w:tcPr>
            <w:tcW w:w="798"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b/>
                <w:color w:val="002060"/>
                <w:highlight w:val="white"/>
              </w:rPr>
            </w:pPr>
            <w:r w:rsidRPr="007E0FC2">
              <w:rPr>
                <w:b/>
                <w:color w:val="002060"/>
                <w:highlight w:val="white"/>
              </w:rPr>
              <w:t xml:space="preserve">           6.370 </w:t>
            </w:r>
          </w:p>
        </w:tc>
        <w:tc>
          <w:tcPr>
            <w:tcW w:w="752"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b/>
                <w:color w:val="002060"/>
                <w:highlight w:val="white"/>
              </w:rPr>
            </w:pPr>
            <w:r w:rsidRPr="007E0FC2">
              <w:rPr>
                <w:b/>
                <w:color w:val="002060"/>
                <w:highlight w:val="white"/>
              </w:rPr>
              <w:t> </w:t>
            </w:r>
          </w:p>
        </w:tc>
        <w:tc>
          <w:tcPr>
            <w:tcW w:w="1151" w:type="pct"/>
            <w:tcBorders>
              <w:top w:val="nil"/>
              <w:left w:val="nil"/>
              <w:bottom w:val="single" w:sz="4" w:space="0" w:color="auto"/>
              <w:right w:val="single" w:sz="4" w:space="0" w:color="auto"/>
            </w:tcBorders>
            <w:shd w:val="clear" w:color="auto" w:fill="auto"/>
            <w:noWrap/>
            <w:vAlign w:val="bottom"/>
            <w:hideMark/>
          </w:tcPr>
          <w:p w:rsidR="007D12FB" w:rsidRPr="007E0FC2" w:rsidRDefault="007D12FB" w:rsidP="007E0FC2">
            <w:pPr>
              <w:spacing w:line="276" w:lineRule="auto"/>
              <w:rPr>
                <w:b/>
                <w:color w:val="002060"/>
                <w:highlight w:val="white"/>
              </w:rPr>
            </w:pPr>
            <w:r w:rsidRPr="007E0FC2">
              <w:rPr>
                <w:b/>
                <w:color w:val="002060"/>
                <w:highlight w:val="white"/>
              </w:rPr>
              <w:t xml:space="preserve">             28.665.000 </w:t>
            </w:r>
          </w:p>
        </w:tc>
      </w:tr>
    </w:tbl>
    <w:p w:rsidR="00542CD8" w:rsidRDefault="007D12FB" w:rsidP="0086066E">
      <w:pPr>
        <w:pStyle w:val="ListParagraph"/>
        <w:numPr>
          <w:ilvl w:val="3"/>
          <w:numId w:val="47"/>
        </w:numPr>
        <w:spacing w:before="240" w:after="0" w:line="276" w:lineRule="auto"/>
        <w:ind w:hanging="2880"/>
        <w:rPr>
          <w:b/>
          <w:bCs/>
          <w:color w:val="002060"/>
          <w:kern w:val="32"/>
          <w:highlight w:val="white"/>
        </w:rPr>
      </w:pPr>
      <w:r w:rsidRPr="007E0FC2">
        <w:rPr>
          <w:b/>
          <w:bCs/>
          <w:color w:val="002060"/>
          <w:kern w:val="32"/>
          <w:highlight w:val="white"/>
        </w:rPr>
        <w:t>Bồi thường cây cối hoa màu</w:t>
      </w:r>
    </w:p>
    <w:tbl>
      <w:tblPr>
        <w:tblW w:w="5000" w:type="pct"/>
        <w:tblLayout w:type="fixed"/>
        <w:tblLook w:val="04A0" w:firstRow="1" w:lastRow="0" w:firstColumn="1" w:lastColumn="0" w:noHBand="0" w:noVBand="1"/>
      </w:tblPr>
      <w:tblGrid>
        <w:gridCol w:w="3621"/>
        <w:gridCol w:w="869"/>
        <w:gridCol w:w="1332"/>
        <w:gridCol w:w="1654"/>
        <w:gridCol w:w="1825"/>
      </w:tblGrid>
      <w:tr w:rsidR="007E0FC2" w:rsidRPr="007E0FC2" w:rsidTr="007E0FC2">
        <w:trPr>
          <w:trHeight w:val="276"/>
          <w:tblHeader/>
        </w:trPr>
        <w:tc>
          <w:tcPr>
            <w:tcW w:w="194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15339" w:rsidRPr="007E0FC2" w:rsidRDefault="00B15339" w:rsidP="007E0FC2">
            <w:pPr>
              <w:spacing w:line="276" w:lineRule="auto"/>
              <w:jc w:val="center"/>
              <w:rPr>
                <w:b/>
                <w:bCs/>
                <w:color w:val="002060"/>
                <w:highlight w:val="white"/>
              </w:rPr>
            </w:pPr>
            <w:bookmarkStart w:id="695" w:name="_Hlk7789385"/>
            <w:r w:rsidRPr="007E0FC2">
              <w:rPr>
                <w:b/>
                <w:bCs/>
                <w:color w:val="002060"/>
                <w:highlight w:val="white"/>
              </w:rPr>
              <w:t>Loại cây</w:t>
            </w:r>
          </w:p>
        </w:tc>
        <w:tc>
          <w:tcPr>
            <w:tcW w:w="467" w:type="pct"/>
            <w:tcBorders>
              <w:top w:val="single" w:sz="4" w:space="0" w:color="auto"/>
              <w:left w:val="nil"/>
              <w:bottom w:val="single" w:sz="4" w:space="0" w:color="auto"/>
              <w:right w:val="single" w:sz="4" w:space="0" w:color="auto"/>
            </w:tcBorders>
            <w:shd w:val="clear" w:color="auto" w:fill="auto"/>
            <w:noWrap/>
            <w:vAlign w:val="center"/>
            <w:hideMark/>
          </w:tcPr>
          <w:p w:rsidR="00B15339" w:rsidRPr="007E0FC2" w:rsidRDefault="00B15339" w:rsidP="007E0FC2">
            <w:pPr>
              <w:spacing w:line="276" w:lineRule="auto"/>
              <w:jc w:val="center"/>
              <w:rPr>
                <w:b/>
                <w:bCs/>
                <w:color w:val="002060"/>
                <w:highlight w:val="white"/>
              </w:rPr>
            </w:pPr>
            <w:r w:rsidRPr="007E0FC2">
              <w:rPr>
                <w:b/>
                <w:bCs/>
                <w:color w:val="002060"/>
                <w:highlight w:val="white"/>
              </w:rPr>
              <w:t>ĐVT</w:t>
            </w:r>
          </w:p>
        </w:tc>
        <w:tc>
          <w:tcPr>
            <w:tcW w:w="716" w:type="pct"/>
            <w:tcBorders>
              <w:top w:val="single" w:sz="4" w:space="0" w:color="auto"/>
              <w:left w:val="nil"/>
              <w:bottom w:val="single" w:sz="4" w:space="0" w:color="auto"/>
              <w:right w:val="single" w:sz="4" w:space="0" w:color="auto"/>
            </w:tcBorders>
            <w:shd w:val="clear" w:color="auto" w:fill="auto"/>
            <w:noWrap/>
            <w:vAlign w:val="center"/>
            <w:hideMark/>
          </w:tcPr>
          <w:p w:rsidR="00B15339" w:rsidRPr="007E0FC2" w:rsidRDefault="00B15339" w:rsidP="007E0FC2">
            <w:pPr>
              <w:spacing w:line="276" w:lineRule="auto"/>
              <w:jc w:val="center"/>
              <w:rPr>
                <w:b/>
                <w:bCs/>
                <w:color w:val="002060"/>
                <w:highlight w:val="white"/>
              </w:rPr>
            </w:pPr>
            <w:r w:rsidRPr="007E0FC2">
              <w:rPr>
                <w:b/>
                <w:bCs/>
                <w:color w:val="002060"/>
                <w:highlight w:val="white"/>
              </w:rPr>
              <w:t>Khối lượng</w:t>
            </w:r>
          </w:p>
        </w:tc>
        <w:tc>
          <w:tcPr>
            <w:tcW w:w="889" w:type="pct"/>
            <w:tcBorders>
              <w:top w:val="single" w:sz="4" w:space="0" w:color="auto"/>
              <w:left w:val="nil"/>
              <w:bottom w:val="single" w:sz="4" w:space="0" w:color="auto"/>
              <w:right w:val="single" w:sz="4" w:space="0" w:color="auto"/>
            </w:tcBorders>
            <w:shd w:val="clear" w:color="auto" w:fill="auto"/>
            <w:noWrap/>
            <w:vAlign w:val="center"/>
            <w:hideMark/>
          </w:tcPr>
          <w:p w:rsidR="00B15339" w:rsidRPr="007E0FC2" w:rsidRDefault="00B15339" w:rsidP="007E0FC2">
            <w:pPr>
              <w:spacing w:line="276" w:lineRule="auto"/>
              <w:jc w:val="center"/>
              <w:rPr>
                <w:b/>
                <w:bCs/>
                <w:color w:val="002060"/>
                <w:highlight w:val="white"/>
              </w:rPr>
            </w:pPr>
            <w:r w:rsidRPr="007E0FC2">
              <w:rPr>
                <w:b/>
                <w:bCs/>
                <w:color w:val="002060"/>
                <w:highlight w:val="white"/>
              </w:rPr>
              <w:t>Đơn giá</w:t>
            </w:r>
          </w:p>
        </w:tc>
        <w:tc>
          <w:tcPr>
            <w:tcW w:w="981" w:type="pct"/>
            <w:tcBorders>
              <w:top w:val="single" w:sz="4" w:space="0" w:color="auto"/>
              <w:left w:val="nil"/>
              <w:bottom w:val="single" w:sz="4" w:space="0" w:color="auto"/>
              <w:right w:val="single" w:sz="4" w:space="0" w:color="auto"/>
            </w:tcBorders>
            <w:shd w:val="clear" w:color="auto" w:fill="auto"/>
            <w:noWrap/>
            <w:vAlign w:val="center"/>
            <w:hideMark/>
          </w:tcPr>
          <w:p w:rsidR="00B15339" w:rsidRPr="007E0FC2" w:rsidRDefault="00B15339" w:rsidP="007E0FC2">
            <w:pPr>
              <w:spacing w:line="276" w:lineRule="auto"/>
              <w:jc w:val="center"/>
              <w:rPr>
                <w:b/>
                <w:bCs/>
                <w:color w:val="002060"/>
                <w:highlight w:val="white"/>
              </w:rPr>
            </w:pPr>
            <w:r w:rsidRPr="007E0FC2">
              <w:rPr>
                <w:b/>
                <w:bCs/>
                <w:color w:val="002060"/>
                <w:highlight w:val="white"/>
              </w:rPr>
              <w:t>Thành tiền</w:t>
            </w:r>
          </w:p>
        </w:tc>
      </w:tr>
      <w:tr w:rsidR="007E0FC2" w:rsidRPr="007E0FC2" w:rsidTr="007E0FC2">
        <w:trPr>
          <w:trHeight w:val="276"/>
        </w:trPr>
        <w:tc>
          <w:tcPr>
            <w:tcW w:w="1946" w:type="pct"/>
            <w:tcBorders>
              <w:top w:val="nil"/>
              <w:left w:val="single" w:sz="4" w:space="0" w:color="auto"/>
              <w:bottom w:val="single" w:sz="4" w:space="0" w:color="auto"/>
              <w:right w:val="single" w:sz="4" w:space="0" w:color="auto"/>
            </w:tcBorders>
            <w:shd w:val="clear" w:color="auto" w:fill="auto"/>
            <w:noWrap/>
            <w:vAlign w:val="center"/>
            <w:hideMark/>
          </w:tcPr>
          <w:p w:rsidR="00B15339" w:rsidRPr="007E0FC2" w:rsidRDefault="008D2709" w:rsidP="007E0FC2">
            <w:pPr>
              <w:spacing w:line="276" w:lineRule="auto"/>
              <w:rPr>
                <w:color w:val="002060"/>
                <w:highlight w:val="white"/>
              </w:rPr>
            </w:pPr>
            <w:r w:rsidRPr="007E0FC2">
              <w:rPr>
                <w:color w:val="002060"/>
                <w:highlight w:val="white"/>
              </w:rPr>
              <w:lastRenderedPageBreak/>
              <w:t>Keo có ĐK thân từ 10 cm đến &lt; 20 cm</w:t>
            </w:r>
          </w:p>
        </w:tc>
        <w:tc>
          <w:tcPr>
            <w:tcW w:w="467" w:type="pct"/>
            <w:tcBorders>
              <w:top w:val="nil"/>
              <w:left w:val="nil"/>
              <w:bottom w:val="single" w:sz="4" w:space="0" w:color="auto"/>
              <w:right w:val="single" w:sz="4" w:space="0" w:color="auto"/>
            </w:tcBorders>
            <w:shd w:val="clear" w:color="auto" w:fill="auto"/>
            <w:noWrap/>
            <w:vAlign w:val="center"/>
            <w:hideMark/>
          </w:tcPr>
          <w:p w:rsidR="00B15339" w:rsidRPr="007E0FC2" w:rsidRDefault="00B15339" w:rsidP="007E0FC2">
            <w:pPr>
              <w:spacing w:line="276" w:lineRule="auto"/>
              <w:jc w:val="center"/>
              <w:rPr>
                <w:color w:val="002060"/>
                <w:highlight w:val="white"/>
              </w:rPr>
            </w:pPr>
            <w:r w:rsidRPr="007E0FC2">
              <w:rPr>
                <w:color w:val="002060"/>
                <w:highlight w:val="white"/>
              </w:rPr>
              <w:t>Cây</w:t>
            </w:r>
          </w:p>
        </w:tc>
        <w:tc>
          <w:tcPr>
            <w:tcW w:w="716" w:type="pct"/>
            <w:tcBorders>
              <w:top w:val="nil"/>
              <w:left w:val="nil"/>
              <w:bottom w:val="single" w:sz="4" w:space="0" w:color="auto"/>
              <w:right w:val="single" w:sz="4" w:space="0" w:color="auto"/>
            </w:tcBorders>
            <w:shd w:val="clear" w:color="auto" w:fill="auto"/>
            <w:noWrap/>
            <w:vAlign w:val="center"/>
            <w:hideMark/>
          </w:tcPr>
          <w:p w:rsidR="00B15339" w:rsidRPr="007E0FC2" w:rsidRDefault="00B15339" w:rsidP="007E0FC2">
            <w:pPr>
              <w:spacing w:line="276" w:lineRule="auto"/>
              <w:jc w:val="center"/>
              <w:rPr>
                <w:color w:val="002060"/>
                <w:highlight w:val="white"/>
              </w:rPr>
            </w:pPr>
            <w:r w:rsidRPr="007E0FC2">
              <w:rPr>
                <w:color w:val="002060"/>
                <w:highlight w:val="white"/>
              </w:rPr>
              <w:t>35</w:t>
            </w:r>
          </w:p>
        </w:tc>
        <w:tc>
          <w:tcPr>
            <w:tcW w:w="889" w:type="pct"/>
            <w:tcBorders>
              <w:top w:val="nil"/>
              <w:left w:val="nil"/>
              <w:bottom w:val="single" w:sz="4" w:space="0" w:color="auto"/>
              <w:right w:val="single" w:sz="4" w:space="0" w:color="auto"/>
            </w:tcBorders>
            <w:shd w:val="clear" w:color="auto" w:fill="auto"/>
            <w:noWrap/>
            <w:vAlign w:val="center"/>
            <w:hideMark/>
          </w:tcPr>
          <w:p w:rsidR="00B15339" w:rsidRPr="007E0FC2" w:rsidRDefault="00B15339" w:rsidP="007E0FC2">
            <w:pPr>
              <w:spacing w:line="276" w:lineRule="auto"/>
              <w:jc w:val="center"/>
              <w:rPr>
                <w:color w:val="002060"/>
                <w:highlight w:val="white"/>
              </w:rPr>
            </w:pPr>
            <w:r w:rsidRPr="007E0FC2">
              <w:rPr>
                <w:color w:val="002060"/>
                <w:highlight w:val="white"/>
              </w:rPr>
              <w:t>54.000</w:t>
            </w:r>
          </w:p>
        </w:tc>
        <w:tc>
          <w:tcPr>
            <w:tcW w:w="981" w:type="pct"/>
            <w:tcBorders>
              <w:top w:val="nil"/>
              <w:left w:val="nil"/>
              <w:bottom w:val="single" w:sz="4" w:space="0" w:color="auto"/>
              <w:right w:val="single" w:sz="4" w:space="0" w:color="auto"/>
            </w:tcBorders>
            <w:shd w:val="clear" w:color="auto" w:fill="auto"/>
            <w:noWrap/>
            <w:vAlign w:val="center"/>
            <w:hideMark/>
          </w:tcPr>
          <w:p w:rsidR="00B15339" w:rsidRPr="007E0FC2" w:rsidRDefault="00B15339" w:rsidP="007E0FC2">
            <w:pPr>
              <w:spacing w:line="276" w:lineRule="auto"/>
              <w:jc w:val="center"/>
              <w:rPr>
                <w:color w:val="002060"/>
                <w:highlight w:val="white"/>
              </w:rPr>
            </w:pPr>
            <w:r w:rsidRPr="007E0FC2">
              <w:rPr>
                <w:color w:val="002060"/>
                <w:highlight w:val="white"/>
              </w:rPr>
              <w:t>1.890.000</w:t>
            </w:r>
          </w:p>
        </w:tc>
      </w:tr>
      <w:tr w:rsidR="007E0FC2" w:rsidRPr="007E0FC2" w:rsidTr="007E0FC2">
        <w:trPr>
          <w:trHeight w:val="276"/>
        </w:trPr>
        <w:tc>
          <w:tcPr>
            <w:tcW w:w="1946" w:type="pct"/>
            <w:tcBorders>
              <w:top w:val="nil"/>
              <w:left w:val="single" w:sz="4" w:space="0" w:color="auto"/>
              <w:bottom w:val="single" w:sz="4" w:space="0" w:color="auto"/>
              <w:right w:val="single" w:sz="4" w:space="0" w:color="auto"/>
            </w:tcBorders>
            <w:shd w:val="clear" w:color="auto" w:fill="auto"/>
            <w:noWrap/>
            <w:vAlign w:val="center"/>
            <w:hideMark/>
          </w:tcPr>
          <w:p w:rsidR="00B15339" w:rsidRPr="007E0FC2" w:rsidRDefault="00B15339" w:rsidP="007E0FC2">
            <w:pPr>
              <w:spacing w:line="276" w:lineRule="auto"/>
              <w:rPr>
                <w:color w:val="002060"/>
                <w:highlight w:val="white"/>
              </w:rPr>
            </w:pPr>
            <w:r w:rsidRPr="007E0FC2">
              <w:rPr>
                <w:color w:val="002060"/>
                <w:highlight w:val="white"/>
              </w:rPr>
              <w:t>Xoan</w:t>
            </w:r>
            <w:r w:rsidR="008563A1" w:rsidRPr="007E0FC2">
              <w:rPr>
                <w:color w:val="002060"/>
                <w:highlight w:val="white"/>
              </w:rPr>
              <w:t xml:space="preserve"> ĐK thân từ 10 cm đến &lt; 20 cm</w:t>
            </w:r>
          </w:p>
        </w:tc>
        <w:tc>
          <w:tcPr>
            <w:tcW w:w="467" w:type="pct"/>
            <w:tcBorders>
              <w:top w:val="nil"/>
              <w:left w:val="nil"/>
              <w:bottom w:val="single" w:sz="4" w:space="0" w:color="auto"/>
              <w:right w:val="single" w:sz="4" w:space="0" w:color="auto"/>
            </w:tcBorders>
            <w:shd w:val="clear" w:color="auto" w:fill="auto"/>
            <w:noWrap/>
            <w:vAlign w:val="center"/>
            <w:hideMark/>
          </w:tcPr>
          <w:p w:rsidR="00B15339" w:rsidRPr="007E0FC2" w:rsidRDefault="00B15339" w:rsidP="007E0FC2">
            <w:pPr>
              <w:spacing w:line="276" w:lineRule="auto"/>
              <w:jc w:val="center"/>
              <w:rPr>
                <w:color w:val="002060"/>
                <w:highlight w:val="white"/>
              </w:rPr>
            </w:pPr>
            <w:r w:rsidRPr="007E0FC2">
              <w:rPr>
                <w:color w:val="002060"/>
                <w:highlight w:val="white"/>
              </w:rPr>
              <w:t>Cây</w:t>
            </w:r>
          </w:p>
        </w:tc>
        <w:tc>
          <w:tcPr>
            <w:tcW w:w="716" w:type="pct"/>
            <w:tcBorders>
              <w:top w:val="nil"/>
              <w:left w:val="nil"/>
              <w:bottom w:val="single" w:sz="4" w:space="0" w:color="auto"/>
              <w:right w:val="single" w:sz="4" w:space="0" w:color="auto"/>
            </w:tcBorders>
            <w:shd w:val="clear" w:color="auto" w:fill="auto"/>
            <w:noWrap/>
            <w:vAlign w:val="center"/>
            <w:hideMark/>
          </w:tcPr>
          <w:p w:rsidR="00B15339" w:rsidRPr="007E0FC2" w:rsidRDefault="00B15339" w:rsidP="007E0FC2">
            <w:pPr>
              <w:spacing w:line="276" w:lineRule="auto"/>
              <w:jc w:val="center"/>
              <w:rPr>
                <w:color w:val="002060"/>
                <w:highlight w:val="white"/>
              </w:rPr>
            </w:pPr>
            <w:r w:rsidRPr="007E0FC2">
              <w:rPr>
                <w:color w:val="002060"/>
                <w:highlight w:val="white"/>
              </w:rPr>
              <w:t>34</w:t>
            </w:r>
          </w:p>
        </w:tc>
        <w:tc>
          <w:tcPr>
            <w:tcW w:w="889" w:type="pct"/>
            <w:tcBorders>
              <w:top w:val="nil"/>
              <w:left w:val="nil"/>
              <w:bottom w:val="single" w:sz="4" w:space="0" w:color="auto"/>
              <w:right w:val="single" w:sz="4" w:space="0" w:color="auto"/>
            </w:tcBorders>
            <w:shd w:val="clear" w:color="auto" w:fill="auto"/>
            <w:noWrap/>
            <w:vAlign w:val="center"/>
            <w:hideMark/>
          </w:tcPr>
          <w:p w:rsidR="00B15339" w:rsidRPr="007E0FC2" w:rsidRDefault="00B15339" w:rsidP="007E0FC2">
            <w:pPr>
              <w:spacing w:line="276" w:lineRule="auto"/>
              <w:jc w:val="center"/>
              <w:rPr>
                <w:color w:val="002060"/>
                <w:highlight w:val="white"/>
              </w:rPr>
            </w:pPr>
            <w:r w:rsidRPr="007E0FC2">
              <w:rPr>
                <w:color w:val="002060"/>
                <w:highlight w:val="white"/>
              </w:rPr>
              <w:t>86.000</w:t>
            </w:r>
          </w:p>
        </w:tc>
        <w:tc>
          <w:tcPr>
            <w:tcW w:w="981" w:type="pct"/>
            <w:tcBorders>
              <w:top w:val="nil"/>
              <w:left w:val="nil"/>
              <w:bottom w:val="single" w:sz="4" w:space="0" w:color="auto"/>
              <w:right w:val="single" w:sz="4" w:space="0" w:color="auto"/>
            </w:tcBorders>
            <w:shd w:val="clear" w:color="auto" w:fill="auto"/>
            <w:noWrap/>
            <w:vAlign w:val="center"/>
            <w:hideMark/>
          </w:tcPr>
          <w:p w:rsidR="00B15339" w:rsidRPr="007E0FC2" w:rsidRDefault="00B15339" w:rsidP="007E0FC2">
            <w:pPr>
              <w:spacing w:line="276" w:lineRule="auto"/>
              <w:jc w:val="center"/>
              <w:rPr>
                <w:color w:val="002060"/>
                <w:highlight w:val="white"/>
              </w:rPr>
            </w:pPr>
            <w:r w:rsidRPr="007E0FC2">
              <w:rPr>
                <w:color w:val="002060"/>
                <w:highlight w:val="white"/>
              </w:rPr>
              <w:t>2.924.000</w:t>
            </w:r>
          </w:p>
        </w:tc>
      </w:tr>
      <w:tr w:rsidR="007E0FC2" w:rsidRPr="007E0FC2" w:rsidTr="007E0FC2">
        <w:trPr>
          <w:trHeight w:val="276"/>
        </w:trPr>
        <w:tc>
          <w:tcPr>
            <w:tcW w:w="1946" w:type="pct"/>
            <w:tcBorders>
              <w:top w:val="nil"/>
              <w:left w:val="single" w:sz="4" w:space="0" w:color="auto"/>
              <w:bottom w:val="single" w:sz="4" w:space="0" w:color="auto"/>
              <w:right w:val="single" w:sz="4" w:space="0" w:color="auto"/>
            </w:tcBorders>
            <w:shd w:val="clear" w:color="auto" w:fill="auto"/>
            <w:noWrap/>
            <w:vAlign w:val="center"/>
            <w:hideMark/>
          </w:tcPr>
          <w:p w:rsidR="00B15339" w:rsidRPr="007E0FC2" w:rsidRDefault="00A160BD" w:rsidP="007E0FC2">
            <w:pPr>
              <w:spacing w:line="276" w:lineRule="auto"/>
              <w:rPr>
                <w:color w:val="002060"/>
                <w:highlight w:val="white"/>
              </w:rPr>
            </w:pPr>
            <w:r w:rsidRPr="007E0FC2">
              <w:rPr>
                <w:color w:val="002060"/>
                <w:highlight w:val="white"/>
              </w:rPr>
              <w:t>Mỡ có ĐK thân từ 10 cm đến &lt; 20 cm</w:t>
            </w:r>
          </w:p>
        </w:tc>
        <w:tc>
          <w:tcPr>
            <w:tcW w:w="467" w:type="pct"/>
            <w:tcBorders>
              <w:top w:val="nil"/>
              <w:left w:val="nil"/>
              <w:bottom w:val="single" w:sz="4" w:space="0" w:color="auto"/>
              <w:right w:val="single" w:sz="4" w:space="0" w:color="auto"/>
            </w:tcBorders>
            <w:shd w:val="clear" w:color="auto" w:fill="auto"/>
            <w:noWrap/>
            <w:vAlign w:val="center"/>
            <w:hideMark/>
          </w:tcPr>
          <w:p w:rsidR="00B15339" w:rsidRPr="007E0FC2" w:rsidRDefault="00B15339" w:rsidP="007E0FC2">
            <w:pPr>
              <w:spacing w:line="276" w:lineRule="auto"/>
              <w:jc w:val="center"/>
              <w:rPr>
                <w:color w:val="002060"/>
                <w:highlight w:val="white"/>
              </w:rPr>
            </w:pPr>
            <w:r w:rsidRPr="007E0FC2">
              <w:rPr>
                <w:color w:val="002060"/>
                <w:highlight w:val="white"/>
              </w:rPr>
              <w:t>Cây</w:t>
            </w:r>
          </w:p>
        </w:tc>
        <w:tc>
          <w:tcPr>
            <w:tcW w:w="716" w:type="pct"/>
            <w:tcBorders>
              <w:top w:val="nil"/>
              <w:left w:val="nil"/>
              <w:bottom w:val="single" w:sz="4" w:space="0" w:color="auto"/>
              <w:right w:val="single" w:sz="4" w:space="0" w:color="auto"/>
            </w:tcBorders>
            <w:shd w:val="clear" w:color="auto" w:fill="auto"/>
            <w:noWrap/>
            <w:vAlign w:val="center"/>
            <w:hideMark/>
          </w:tcPr>
          <w:p w:rsidR="00B15339" w:rsidRPr="007E0FC2" w:rsidRDefault="00B15339" w:rsidP="007E0FC2">
            <w:pPr>
              <w:spacing w:line="276" w:lineRule="auto"/>
              <w:jc w:val="center"/>
              <w:rPr>
                <w:color w:val="002060"/>
                <w:highlight w:val="white"/>
              </w:rPr>
            </w:pPr>
            <w:r w:rsidRPr="007E0FC2">
              <w:rPr>
                <w:color w:val="002060"/>
                <w:highlight w:val="white"/>
              </w:rPr>
              <w:t>507</w:t>
            </w:r>
          </w:p>
        </w:tc>
        <w:tc>
          <w:tcPr>
            <w:tcW w:w="889" w:type="pct"/>
            <w:tcBorders>
              <w:top w:val="nil"/>
              <w:left w:val="nil"/>
              <w:bottom w:val="single" w:sz="4" w:space="0" w:color="auto"/>
              <w:right w:val="single" w:sz="4" w:space="0" w:color="auto"/>
            </w:tcBorders>
            <w:shd w:val="clear" w:color="auto" w:fill="auto"/>
            <w:noWrap/>
            <w:vAlign w:val="center"/>
            <w:hideMark/>
          </w:tcPr>
          <w:p w:rsidR="00B15339" w:rsidRPr="007E0FC2" w:rsidRDefault="00B15339" w:rsidP="007E0FC2">
            <w:pPr>
              <w:spacing w:line="276" w:lineRule="auto"/>
              <w:jc w:val="center"/>
              <w:rPr>
                <w:color w:val="002060"/>
                <w:highlight w:val="white"/>
              </w:rPr>
            </w:pPr>
            <w:r w:rsidRPr="007E0FC2">
              <w:rPr>
                <w:color w:val="002060"/>
                <w:highlight w:val="white"/>
              </w:rPr>
              <w:t>54.000</w:t>
            </w:r>
          </w:p>
        </w:tc>
        <w:tc>
          <w:tcPr>
            <w:tcW w:w="981" w:type="pct"/>
            <w:tcBorders>
              <w:top w:val="nil"/>
              <w:left w:val="nil"/>
              <w:bottom w:val="single" w:sz="4" w:space="0" w:color="auto"/>
              <w:right w:val="single" w:sz="4" w:space="0" w:color="auto"/>
            </w:tcBorders>
            <w:shd w:val="clear" w:color="auto" w:fill="auto"/>
            <w:noWrap/>
            <w:vAlign w:val="center"/>
            <w:hideMark/>
          </w:tcPr>
          <w:p w:rsidR="00B15339" w:rsidRPr="007E0FC2" w:rsidRDefault="00B15339" w:rsidP="007E0FC2">
            <w:pPr>
              <w:spacing w:line="276" w:lineRule="auto"/>
              <w:jc w:val="center"/>
              <w:rPr>
                <w:color w:val="002060"/>
                <w:highlight w:val="white"/>
              </w:rPr>
            </w:pPr>
            <w:r w:rsidRPr="007E0FC2">
              <w:rPr>
                <w:color w:val="002060"/>
                <w:highlight w:val="white"/>
              </w:rPr>
              <w:t>27.378.000</w:t>
            </w:r>
          </w:p>
        </w:tc>
      </w:tr>
      <w:tr w:rsidR="007E0FC2" w:rsidRPr="007E0FC2" w:rsidTr="007E0FC2">
        <w:trPr>
          <w:trHeight w:val="276"/>
        </w:trPr>
        <w:tc>
          <w:tcPr>
            <w:tcW w:w="1946" w:type="pct"/>
            <w:tcBorders>
              <w:top w:val="nil"/>
              <w:left w:val="single" w:sz="4" w:space="0" w:color="auto"/>
              <w:bottom w:val="single" w:sz="4" w:space="0" w:color="auto"/>
              <w:right w:val="single" w:sz="4" w:space="0" w:color="auto"/>
            </w:tcBorders>
            <w:shd w:val="clear" w:color="auto" w:fill="auto"/>
            <w:noWrap/>
            <w:vAlign w:val="center"/>
            <w:hideMark/>
          </w:tcPr>
          <w:p w:rsidR="00B15339" w:rsidRPr="007E0FC2" w:rsidRDefault="00A160BD" w:rsidP="007E0FC2">
            <w:pPr>
              <w:spacing w:line="276" w:lineRule="auto"/>
              <w:rPr>
                <w:color w:val="002060"/>
                <w:highlight w:val="white"/>
              </w:rPr>
            </w:pPr>
            <w:r w:rsidRPr="007E0FC2">
              <w:rPr>
                <w:color w:val="002060"/>
                <w:highlight w:val="white"/>
              </w:rPr>
              <w:t>Quế ĐK thân từ 10 cm đến &lt; 20 cm</w:t>
            </w:r>
          </w:p>
        </w:tc>
        <w:tc>
          <w:tcPr>
            <w:tcW w:w="467" w:type="pct"/>
            <w:tcBorders>
              <w:top w:val="nil"/>
              <w:left w:val="nil"/>
              <w:bottom w:val="single" w:sz="4" w:space="0" w:color="auto"/>
              <w:right w:val="single" w:sz="4" w:space="0" w:color="auto"/>
            </w:tcBorders>
            <w:shd w:val="clear" w:color="auto" w:fill="auto"/>
            <w:noWrap/>
            <w:vAlign w:val="center"/>
            <w:hideMark/>
          </w:tcPr>
          <w:p w:rsidR="00B15339" w:rsidRPr="007E0FC2" w:rsidRDefault="00B15339" w:rsidP="007E0FC2">
            <w:pPr>
              <w:spacing w:line="276" w:lineRule="auto"/>
              <w:jc w:val="center"/>
              <w:rPr>
                <w:color w:val="002060"/>
                <w:highlight w:val="white"/>
              </w:rPr>
            </w:pPr>
            <w:r w:rsidRPr="007E0FC2">
              <w:rPr>
                <w:color w:val="002060"/>
                <w:highlight w:val="white"/>
              </w:rPr>
              <w:t>Cây</w:t>
            </w:r>
          </w:p>
        </w:tc>
        <w:tc>
          <w:tcPr>
            <w:tcW w:w="716" w:type="pct"/>
            <w:tcBorders>
              <w:top w:val="nil"/>
              <w:left w:val="nil"/>
              <w:bottom w:val="single" w:sz="4" w:space="0" w:color="auto"/>
              <w:right w:val="single" w:sz="4" w:space="0" w:color="auto"/>
            </w:tcBorders>
            <w:shd w:val="clear" w:color="auto" w:fill="auto"/>
            <w:noWrap/>
            <w:vAlign w:val="center"/>
            <w:hideMark/>
          </w:tcPr>
          <w:p w:rsidR="00B15339" w:rsidRPr="007E0FC2" w:rsidRDefault="00B15339" w:rsidP="007E0FC2">
            <w:pPr>
              <w:spacing w:line="276" w:lineRule="auto"/>
              <w:jc w:val="center"/>
              <w:rPr>
                <w:color w:val="002060"/>
                <w:highlight w:val="white"/>
              </w:rPr>
            </w:pPr>
            <w:r w:rsidRPr="007E0FC2">
              <w:rPr>
                <w:color w:val="002060"/>
                <w:highlight w:val="white"/>
              </w:rPr>
              <w:t>10</w:t>
            </w:r>
          </w:p>
        </w:tc>
        <w:tc>
          <w:tcPr>
            <w:tcW w:w="889" w:type="pct"/>
            <w:tcBorders>
              <w:top w:val="nil"/>
              <w:left w:val="nil"/>
              <w:bottom w:val="single" w:sz="4" w:space="0" w:color="auto"/>
              <w:right w:val="single" w:sz="4" w:space="0" w:color="auto"/>
            </w:tcBorders>
            <w:shd w:val="clear" w:color="auto" w:fill="auto"/>
            <w:noWrap/>
            <w:vAlign w:val="center"/>
            <w:hideMark/>
          </w:tcPr>
          <w:p w:rsidR="00B15339" w:rsidRPr="007E0FC2" w:rsidRDefault="00B15339" w:rsidP="007E0FC2">
            <w:pPr>
              <w:spacing w:line="276" w:lineRule="auto"/>
              <w:jc w:val="center"/>
              <w:rPr>
                <w:color w:val="002060"/>
                <w:highlight w:val="white"/>
              </w:rPr>
            </w:pPr>
            <w:r w:rsidRPr="007E0FC2">
              <w:rPr>
                <w:color w:val="002060"/>
                <w:highlight w:val="white"/>
              </w:rPr>
              <w:t>215.000</w:t>
            </w:r>
          </w:p>
        </w:tc>
        <w:tc>
          <w:tcPr>
            <w:tcW w:w="981" w:type="pct"/>
            <w:tcBorders>
              <w:top w:val="nil"/>
              <w:left w:val="nil"/>
              <w:bottom w:val="single" w:sz="4" w:space="0" w:color="auto"/>
              <w:right w:val="single" w:sz="4" w:space="0" w:color="auto"/>
            </w:tcBorders>
            <w:shd w:val="clear" w:color="auto" w:fill="auto"/>
            <w:noWrap/>
            <w:vAlign w:val="center"/>
            <w:hideMark/>
          </w:tcPr>
          <w:p w:rsidR="00B15339" w:rsidRPr="007E0FC2" w:rsidRDefault="00B15339" w:rsidP="007E0FC2">
            <w:pPr>
              <w:spacing w:line="276" w:lineRule="auto"/>
              <w:jc w:val="center"/>
              <w:rPr>
                <w:color w:val="002060"/>
                <w:highlight w:val="white"/>
              </w:rPr>
            </w:pPr>
            <w:r w:rsidRPr="007E0FC2">
              <w:rPr>
                <w:color w:val="002060"/>
                <w:highlight w:val="white"/>
              </w:rPr>
              <w:t>2.150.000</w:t>
            </w:r>
          </w:p>
        </w:tc>
      </w:tr>
      <w:tr w:rsidR="007E0FC2" w:rsidRPr="007E0FC2" w:rsidTr="007E0FC2">
        <w:trPr>
          <w:trHeight w:val="276"/>
        </w:trPr>
        <w:tc>
          <w:tcPr>
            <w:tcW w:w="1946" w:type="pct"/>
            <w:tcBorders>
              <w:top w:val="nil"/>
              <w:left w:val="single" w:sz="4" w:space="0" w:color="auto"/>
              <w:bottom w:val="single" w:sz="4" w:space="0" w:color="auto"/>
              <w:right w:val="single" w:sz="4" w:space="0" w:color="auto"/>
            </w:tcBorders>
            <w:shd w:val="clear" w:color="auto" w:fill="auto"/>
            <w:noWrap/>
            <w:vAlign w:val="center"/>
            <w:hideMark/>
          </w:tcPr>
          <w:p w:rsidR="00B15339" w:rsidRPr="007E0FC2" w:rsidRDefault="00B15339" w:rsidP="007E0FC2">
            <w:pPr>
              <w:spacing w:line="276" w:lineRule="auto"/>
              <w:rPr>
                <w:color w:val="002060"/>
                <w:highlight w:val="white"/>
              </w:rPr>
            </w:pPr>
            <w:r w:rsidRPr="007E0FC2">
              <w:rPr>
                <w:color w:val="002060"/>
                <w:highlight w:val="white"/>
              </w:rPr>
              <w:t>Chuối</w:t>
            </w:r>
          </w:p>
        </w:tc>
        <w:tc>
          <w:tcPr>
            <w:tcW w:w="467" w:type="pct"/>
            <w:tcBorders>
              <w:top w:val="nil"/>
              <w:left w:val="nil"/>
              <w:bottom w:val="single" w:sz="4" w:space="0" w:color="auto"/>
              <w:right w:val="single" w:sz="4" w:space="0" w:color="auto"/>
            </w:tcBorders>
            <w:shd w:val="clear" w:color="auto" w:fill="auto"/>
            <w:noWrap/>
            <w:vAlign w:val="center"/>
            <w:hideMark/>
          </w:tcPr>
          <w:p w:rsidR="00B15339" w:rsidRPr="007E0FC2" w:rsidRDefault="00B15339" w:rsidP="007E0FC2">
            <w:pPr>
              <w:spacing w:line="276" w:lineRule="auto"/>
              <w:jc w:val="center"/>
              <w:rPr>
                <w:color w:val="002060"/>
                <w:highlight w:val="white"/>
              </w:rPr>
            </w:pPr>
            <w:r w:rsidRPr="007E0FC2">
              <w:rPr>
                <w:color w:val="002060"/>
                <w:highlight w:val="white"/>
              </w:rPr>
              <w:t>Cây</w:t>
            </w:r>
          </w:p>
        </w:tc>
        <w:tc>
          <w:tcPr>
            <w:tcW w:w="716" w:type="pct"/>
            <w:tcBorders>
              <w:top w:val="nil"/>
              <w:left w:val="nil"/>
              <w:bottom w:val="single" w:sz="4" w:space="0" w:color="auto"/>
              <w:right w:val="single" w:sz="4" w:space="0" w:color="auto"/>
            </w:tcBorders>
            <w:shd w:val="clear" w:color="auto" w:fill="auto"/>
            <w:noWrap/>
            <w:vAlign w:val="center"/>
            <w:hideMark/>
          </w:tcPr>
          <w:p w:rsidR="00B15339" w:rsidRPr="007E0FC2" w:rsidRDefault="00B15339" w:rsidP="007E0FC2">
            <w:pPr>
              <w:spacing w:line="276" w:lineRule="auto"/>
              <w:jc w:val="center"/>
              <w:rPr>
                <w:color w:val="002060"/>
                <w:highlight w:val="white"/>
              </w:rPr>
            </w:pPr>
            <w:r w:rsidRPr="007E0FC2">
              <w:rPr>
                <w:color w:val="002060"/>
                <w:highlight w:val="white"/>
              </w:rPr>
              <w:t>90</w:t>
            </w:r>
          </w:p>
        </w:tc>
        <w:tc>
          <w:tcPr>
            <w:tcW w:w="889" w:type="pct"/>
            <w:tcBorders>
              <w:top w:val="nil"/>
              <w:left w:val="nil"/>
              <w:bottom w:val="single" w:sz="4" w:space="0" w:color="auto"/>
              <w:right w:val="single" w:sz="4" w:space="0" w:color="auto"/>
            </w:tcBorders>
            <w:shd w:val="clear" w:color="auto" w:fill="auto"/>
            <w:noWrap/>
            <w:vAlign w:val="center"/>
            <w:hideMark/>
          </w:tcPr>
          <w:p w:rsidR="00B15339" w:rsidRPr="007E0FC2" w:rsidRDefault="00B15339" w:rsidP="007E0FC2">
            <w:pPr>
              <w:spacing w:line="276" w:lineRule="auto"/>
              <w:jc w:val="center"/>
              <w:rPr>
                <w:color w:val="002060"/>
                <w:highlight w:val="white"/>
              </w:rPr>
            </w:pPr>
            <w:r w:rsidRPr="007E0FC2">
              <w:rPr>
                <w:color w:val="002060"/>
                <w:highlight w:val="white"/>
              </w:rPr>
              <w:t>54.000</w:t>
            </w:r>
          </w:p>
        </w:tc>
        <w:tc>
          <w:tcPr>
            <w:tcW w:w="981" w:type="pct"/>
            <w:tcBorders>
              <w:top w:val="nil"/>
              <w:left w:val="nil"/>
              <w:bottom w:val="single" w:sz="4" w:space="0" w:color="auto"/>
              <w:right w:val="single" w:sz="4" w:space="0" w:color="auto"/>
            </w:tcBorders>
            <w:shd w:val="clear" w:color="auto" w:fill="auto"/>
            <w:noWrap/>
            <w:vAlign w:val="center"/>
            <w:hideMark/>
          </w:tcPr>
          <w:p w:rsidR="00B15339" w:rsidRPr="007E0FC2" w:rsidRDefault="00B15339" w:rsidP="007E0FC2">
            <w:pPr>
              <w:spacing w:line="276" w:lineRule="auto"/>
              <w:jc w:val="center"/>
              <w:rPr>
                <w:color w:val="002060"/>
                <w:highlight w:val="white"/>
              </w:rPr>
            </w:pPr>
            <w:r w:rsidRPr="007E0FC2">
              <w:rPr>
                <w:color w:val="002060"/>
                <w:highlight w:val="white"/>
              </w:rPr>
              <w:t>4.860.000</w:t>
            </w:r>
          </w:p>
        </w:tc>
      </w:tr>
      <w:tr w:rsidR="007E0FC2" w:rsidRPr="007E0FC2" w:rsidTr="007E0FC2">
        <w:trPr>
          <w:trHeight w:val="276"/>
        </w:trPr>
        <w:tc>
          <w:tcPr>
            <w:tcW w:w="1946" w:type="pct"/>
            <w:tcBorders>
              <w:top w:val="nil"/>
              <w:left w:val="single" w:sz="4" w:space="0" w:color="auto"/>
              <w:bottom w:val="single" w:sz="4" w:space="0" w:color="auto"/>
              <w:right w:val="single" w:sz="4" w:space="0" w:color="auto"/>
            </w:tcBorders>
            <w:shd w:val="clear" w:color="auto" w:fill="auto"/>
            <w:noWrap/>
            <w:vAlign w:val="center"/>
            <w:hideMark/>
          </w:tcPr>
          <w:p w:rsidR="00B15339" w:rsidRPr="007E0FC2" w:rsidRDefault="00B15339" w:rsidP="007E0FC2">
            <w:pPr>
              <w:spacing w:line="276" w:lineRule="auto"/>
              <w:rPr>
                <w:color w:val="002060"/>
                <w:highlight w:val="white"/>
              </w:rPr>
            </w:pPr>
            <w:r w:rsidRPr="007E0FC2">
              <w:rPr>
                <w:color w:val="002060"/>
                <w:highlight w:val="white"/>
              </w:rPr>
              <w:t>Thanh long</w:t>
            </w:r>
          </w:p>
        </w:tc>
        <w:tc>
          <w:tcPr>
            <w:tcW w:w="467" w:type="pct"/>
            <w:tcBorders>
              <w:top w:val="nil"/>
              <w:left w:val="nil"/>
              <w:bottom w:val="single" w:sz="4" w:space="0" w:color="auto"/>
              <w:right w:val="single" w:sz="4" w:space="0" w:color="auto"/>
            </w:tcBorders>
            <w:shd w:val="clear" w:color="auto" w:fill="auto"/>
            <w:noWrap/>
            <w:vAlign w:val="center"/>
            <w:hideMark/>
          </w:tcPr>
          <w:p w:rsidR="00B15339" w:rsidRPr="007E0FC2" w:rsidRDefault="00B15339" w:rsidP="007E0FC2">
            <w:pPr>
              <w:spacing w:line="276" w:lineRule="auto"/>
              <w:jc w:val="center"/>
              <w:rPr>
                <w:color w:val="002060"/>
                <w:highlight w:val="white"/>
              </w:rPr>
            </w:pPr>
            <w:r w:rsidRPr="007E0FC2">
              <w:rPr>
                <w:color w:val="002060"/>
                <w:highlight w:val="white"/>
              </w:rPr>
              <w:t>Cây</w:t>
            </w:r>
          </w:p>
        </w:tc>
        <w:tc>
          <w:tcPr>
            <w:tcW w:w="716" w:type="pct"/>
            <w:tcBorders>
              <w:top w:val="nil"/>
              <w:left w:val="nil"/>
              <w:bottom w:val="single" w:sz="4" w:space="0" w:color="auto"/>
              <w:right w:val="single" w:sz="4" w:space="0" w:color="auto"/>
            </w:tcBorders>
            <w:shd w:val="clear" w:color="auto" w:fill="auto"/>
            <w:noWrap/>
            <w:vAlign w:val="center"/>
            <w:hideMark/>
          </w:tcPr>
          <w:p w:rsidR="00B15339" w:rsidRPr="007E0FC2" w:rsidRDefault="00B15339" w:rsidP="007E0FC2">
            <w:pPr>
              <w:spacing w:line="276" w:lineRule="auto"/>
              <w:jc w:val="center"/>
              <w:rPr>
                <w:color w:val="002060"/>
                <w:highlight w:val="white"/>
              </w:rPr>
            </w:pPr>
            <w:r w:rsidRPr="007E0FC2">
              <w:rPr>
                <w:color w:val="002060"/>
                <w:highlight w:val="white"/>
              </w:rPr>
              <w:t>4</w:t>
            </w:r>
          </w:p>
        </w:tc>
        <w:tc>
          <w:tcPr>
            <w:tcW w:w="889" w:type="pct"/>
            <w:tcBorders>
              <w:top w:val="nil"/>
              <w:left w:val="nil"/>
              <w:bottom w:val="single" w:sz="4" w:space="0" w:color="auto"/>
              <w:right w:val="single" w:sz="4" w:space="0" w:color="auto"/>
            </w:tcBorders>
            <w:shd w:val="clear" w:color="auto" w:fill="auto"/>
            <w:noWrap/>
            <w:vAlign w:val="center"/>
            <w:hideMark/>
          </w:tcPr>
          <w:p w:rsidR="00B15339" w:rsidRPr="007E0FC2" w:rsidRDefault="00B15339" w:rsidP="007E0FC2">
            <w:pPr>
              <w:spacing w:line="276" w:lineRule="auto"/>
              <w:jc w:val="center"/>
              <w:rPr>
                <w:color w:val="002060"/>
                <w:highlight w:val="white"/>
              </w:rPr>
            </w:pPr>
            <w:r w:rsidRPr="007E0FC2">
              <w:rPr>
                <w:color w:val="002060"/>
                <w:highlight w:val="white"/>
              </w:rPr>
              <w:t>100.000</w:t>
            </w:r>
          </w:p>
        </w:tc>
        <w:tc>
          <w:tcPr>
            <w:tcW w:w="981" w:type="pct"/>
            <w:tcBorders>
              <w:top w:val="nil"/>
              <w:left w:val="nil"/>
              <w:bottom w:val="single" w:sz="4" w:space="0" w:color="auto"/>
              <w:right w:val="single" w:sz="4" w:space="0" w:color="auto"/>
            </w:tcBorders>
            <w:shd w:val="clear" w:color="auto" w:fill="auto"/>
            <w:noWrap/>
            <w:vAlign w:val="center"/>
            <w:hideMark/>
          </w:tcPr>
          <w:p w:rsidR="00B15339" w:rsidRPr="007E0FC2" w:rsidRDefault="00B15339" w:rsidP="007E0FC2">
            <w:pPr>
              <w:spacing w:line="276" w:lineRule="auto"/>
              <w:jc w:val="center"/>
              <w:rPr>
                <w:color w:val="002060"/>
                <w:highlight w:val="white"/>
              </w:rPr>
            </w:pPr>
            <w:r w:rsidRPr="007E0FC2">
              <w:rPr>
                <w:color w:val="002060"/>
                <w:highlight w:val="white"/>
              </w:rPr>
              <w:t>400.000</w:t>
            </w:r>
          </w:p>
        </w:tc>
      </w:tr>
      <w:tr w:rsidR="007E0FC2" w:rsidRPr="007E0FC2" w:rsidTr="007E0FC2">
        <w:trPr>
          <w:trHeight w:val="276"/>
        </w:trPr>
        <w:tc>
          <w:tcPr>
            <w:tcW w:w="1946" w:type="pct"/>
            <w:tcBorders>
              <w:top w:val="nil"/>
              <w:left w:val="single" w:sz="4" w:space="0" w:color="auto"/>
              <w:bottom w:val="single" w:sz="4" w:space="0" w:color="auto"/>
              <w:right w:val="single" w:sz="4" w:space="0" w:color="auto"/>
            </w:tcBorders>
            <w:shd w:val="clear" w:color="auto" w:fill="auto"/>
            <w:noWrap/>
            <w:vAlign w:val="center"/>
            <w:hideMark/>
          </w:tcPr>
          <w:p w:rsidR="00B15339" w:rsidRPr="007E0FC2" w:rsidRDefault="00A160BD" w:rsidP="007E0FC2">
            <w:pPr>
              <w:spacing w:line="276" w:lineRule="auto"/>
              <w:rPr>
                <w:color w:val="002060"/>
                <w:highlight w:val="white"/>
              </w:rPr>
            </w:pPr>
            <w:r w:rsidRPr="007E0FC2">
              <w:rPr>
                <w:color w:val="002060"/>
                <w:highlight w:val="white"/>
              </w:rPr>
              <w:t>Cam có ĐK tân &gt;4cm</w:t>
            </w:r>
          </w:p>
        </w:tc>
        <w:tc>
          <w:tcPr>
            <w:tcW w:w="467" w:type="pct"/>
            <w:tcBorders>
              <w:top w:val="nil"/>
              <w:left w:val="nil"/>
              <w:bottom w:val="single" w:sz="4" w:space="0" w:color="auto"/>
              <w:right w:val="single" w:sz="4" w:space="0" w:color="auto"/>
            </w:tcBorders>
            <w:shd w:val="clear" w:color="auto" w:fill="auto"/>
            <w:noWrap/>
            <w:vAlign w:val="center"/>
            <w:hideMark/>
          </w:tcPr>
          <w:p w:rsidR="00B15339" w:rsidRPr="007E0FC2" w:rsidRDefault="00B15339" w:rsidP="007E0FC2">
            <w:pPr>
              <w:spacing w:line="276" w:lineRule="auto"/>
              <w:jc w:val="center"/>
              <w:rPr>
                <w:color w:val="002060"/>
                <w:highlight w:val="white"/>
              </w:rPr>
            </w:pPr>
            <w:r w:rsidRPr="007E0FC2">
              <w:rPr>
                <w:color w:val="002060"/>
                <w:highlight w:val="white"/>
              </w:rPr>
              <w:t>Cây</w:t>
            </w:r>
          </w:p>
        </w:tc>
        <w:tc>
          <w:tcPr>
            <w:tcW w:w="716" w:type="pct"/>
            <w:tcBorders>
              <w:top w:val="nil"/>
              <w:left w:val="nil"/>
              <w:bottom w:val="single" w:sz="4" w:space="0" w:color="auto"/>
              <w:right w:val="single" w:sz="4" w:space="0" w:color="auto"/>
            </w:tcBorders>
            <w:shd w:val="clear" w:color="auto" w:fill="auto"/>
            <w:noWrap/>
            <w:vAlign w:val="center"/>
            <w:hideMark/>
          </w:tcPr>
          <w:p w:rsidR="00B15339" w:rsidRPr="007E0FC2" w:rsidRDefault="00B15339" w:rsidP="007E0FC2">
            <w:pPr>
              <w:spacing w:line="276" w:lineRule="auto"/>
              <w:jc w:val="center"/>
              <w:rPr>
                <w:color w:val="002060"/>
                <w:highlight w:val="white"/>
              </w:rPr>
            </w:pPr>
            <w:r w:rsidRPr="007E0FC2">
              <w:rPr>
                <w:color w:val="002060"/>
                <w:highlight w:val="white"/>
              </w:rPr>
              <w:t>30</w:t>
            </w:r>
          </w:p>
        </w:tc>
        <w:tc>
          <w:tcPr>
            <w:tcW w:w="889" w:type="pct"/>
            <w:tcBorders>
              <w:top w:val="nil"/>
              <w:left w:val="nil"/>
              <w:bottom w:val="single" w:sz="4" w:space="0" w:color="auto"/>
              <w:right w:val="single" w:sz="4" w:space="0" w:color="auto"/>
            </w:tcBorders>
            <w:shd w:val="clear" w:color="auto" w:fill="auto"/>
            <w:noWrap/>
            <w:vAlign w:val="center"/>
            <w:hideMark/>
          </w:tcPr>
          <w:p w:rsidR="00B15339" w:rsidRPr="007E0FC2" w:rsidRDefault="00B15339" w:rsidP="007E0FC2">
            <w:pPr>
              <w:spacing w:line="276" w:lineRule="auto"/>
              <w:jc w:val="center"/>
              <w:rPr>
                <w:color w:val="002060"/>
                <w:highlight w:val="white"/>
              </w:rPr>
            </w:pPr>
            <w:r w:rsidRPr="007E0FC2">
              <w:rPr>
                <w:color w:val="002060"/>
                <w:highlight w:val="white"/>
              </w:rPr>
              <w:t>377.000</w:t>
            </w:r>
          </w:p>
        </w:tc>
        <w:tc>
          <w:tcPr>
            <w:tcW w:w="981" w:type="pct"/>
            <w:tcBorders>
              <w:top w:val="nil"/>
              <w:left w:val="nil"/>
              <w:bottom w:val="single" w:sz="4" w:space="0" w:color="auto"/>
              <w:right w:val="single" w:sz="4" w:space="0" w:color="auto"/>
            </w:tcBorders>
            <w:shd w:val="clear" w:color="auto" w:fill="auto"/>
            <w:noWrap/>
            <w:vAlign w:val="center"/>
            <w:hideMark/>
          </w:tcPr>
          <w:p w:rsidR="00B15339" w:rsidRPr="007E0FC2" w:rsidRDefault="00B15339" w:rsidP="007E0FC2">
            <w:pPr>
              <w:spacing w:line="276" w:lineRule="auto"/>
              <w:jc w:val="center"/>
              <w:rPr>
                <w:color w:val="002060"/>
                <w:highlight w:val="white"/>
              </w:rPr>
            </w:pPr>
            <w:r w:rsidRPr="007E0FC2">
              <w:rPr>
                <w:color w:val="002060"/>
                <w:highlight w:val="white"/>
              </w:rPr>
              <w:t>11.310.000</w:t>
            </w:r>
          </w:p>
        </w:tc>
      </w:tr>
      <w:tr w:rsidR="007E0FC2" w:rsidRPr="007E0FC2" w:rsidTr="007E0FC2">
        <w:trPr>
          <w:trHeight w:val="276"/>
        </w:trPr>
        <w:tc>
          <w:tcPr>
            <w:tcW w:w="1946" w:type="pct"/>
            <w:tcBorders>
              <w:top w:val="nil"/>
              <w:left w:val="single" w:sz="4" w:space="0" w:color="auto"/>
              <w:bottom w:val="single" w:sz="4" w:space="0" w:color="auto"/>
              <w:right w:val="single" w:sz="4" w:space="0" w:color="auto"/>
            </w:tcBorders>
            <w:shd w:val="clear" w:color="auto" w:fill="auto"/>
            <w:noWrap/>
            <w:vAlign w:val="center"/>
            <w:hideMark/>
          </w:tcPr>
          <w:p w:rsidR="00A160BD" w:rsidRPr="007E0FC2" w:rsidRDefault="00A160BD" w:rsidP="007E0FC2">
            <w:pPr>
              <w:spacing w:line="276" w:lineRule="auto"/>
              <w:rPr>
                <w:color w:val="002060"/>
                <w:highlight w:val="white"/>
              </w:rPr>
            </w:pPr>
            <w:r w:rsidRPr="007E0FC2">
              <w:rPr>
                <w:color w:val="002060"/>
                <w:highlight w:val="white"/>
              </w:rPr>
              <w:t>Hồng có Đk &gt;5cm</w:t>
            </w:r>
          </w:p>
        </w:tc>
        <w:tc>
          <w:tcPr>
            <w:tcW w:w="467" w:type="pct"/>
            <w:tcBorders>
              <w:top w:val="nil"/>
              <w:left w:val="nil"/>
              <w:bottom w:val="single" w:sz="4" w:space="0" w:color="auto"/>
              <w:right w:val="single" w:sz="4" w:space="0" w:color="auto"/>
            </w:tcBorders>
            <w:shd w:val="clear" w:color="auto" w:fill="auto"/>
            <w:noWrap/>
            <w:vAlign w:val="center"/>
            <w:hideMark/>
          </w:tcPr>
          <w:p w:rsidR="00A160BD" w:rsidRPr="007E0FC2" w:rsidRDefault="00A160BD" w:rsidP="007E0FC2">
            <w:pPr>
              <w:spacing w:line="276" w:lineRule="auto"/>
              <w:jc w:val="center"/>
              <w:rPr>
                <w:color w:val="002060"/>
                <w:highlight w:val="white"/>
              </w:rPr>
            </w:pPr>
            <w:r w:rsidRPr="007E0FC2">
              <w:rPr>
                <w:color w:val="002060"/>
                <w:highlight w:val="white"/>
              </w:rPr>
              <w:t>Cây</w:t>
            </w:r>
          </w:p>
        </w:tc>
        <w:tc>
          <w:tcPr>
            <w:tcW w:w="716" w:type="pct"/>
            <w:tcBorders>
              <w:top w:val="nil"/>
              <w:left w:val="nil"/>
              <w:bottom w:val="single" w:sz="4" w:space="0" w:color="auto"/>
              <w:right w:val="single" w:sz="4" w:space="0" w:color="auto"/>
            </w:tcBorders>
            <w:shd w:val="clear" w:color="auto" w:fill="auto"/>
            <w:noWrap/>
            <w:vAlign w:val="center"/>
            <w:hideMark/>
          </w:tcPr>
          <w:p w:rsidR="00A160BD" w:rsidRPr="007E0FC2" w:rsidRDefault="00A160BD" w:rsidP="007E0FC2">
            <w:pPr>
              <w:spacing w:line="276" w:lineRule="auto"/>
              <w:jc w:val="center"/>
              <w:rPr>
                <w:color w:val="002060"/>
                <w:highlight w:val="white"/>
              </w:rPr>
            </w:pPr>
            <w:r w:rsidRPr="007E0FC2">
              <w:rPr>
                <w:color w:val="002060"/>
                <w:highlight w:val="white"/>
              </w:rPr>
              <w:t>4</w:t>
            </w:r>
          </w:p>
        </w:tc>
        <w:tc>
          <w:tcPr>
            <w:tcW w:w="889" w:type="pct"/>
            <w:tcBorders>
              <w:top w:val="nil"/>
              <w:left w:val="nil"/>
              <w:bottom w:val="single" w:sz="4" w:space="0" w:color="auto"/>
              <w:right w:val="single" w:sz="4" w:space="0" w:color="auto"/>
            </w:tcBorders>
            <w:shd w:val="clear" w:color="auto" w:fill="auto"/>
            <w:noWrap/>
            <w:vAlign w:val="center"/>
            <w:hideMark/>
          </w:tcPr>
          <w:p w:rsidR="00A160BD" w:rsidRPr="007E0FC2" w:rsidRDefault="00A160BD" w:rsidP="007E0FC2">
            <w:pPr>
              <w:spacing w:line="276" w:lineRule="auto"/>
              <w:jc w:val="center"/>
              <w:rPr>
                <w:color w:val="002060"/>
                <w:highlight w:val="white"/>
              </w:rPr>
            </w:pPr>
            <w:r w:rsidRPr="007E0FC2">
              <w:rPr>
                <w:color w:val="002060"/>
                <w:highlight w:val="white"/>
              </w:rPr>
              <w:t>216.000</w:t>
            </w:r>
          </w:p>
        </w:tc>
        <w:tc>
          <w:tcPr>
            <w:tcW w:w="981" w:type="pct"/>
            <w:tcBorders>
              <w:top w:val="nil"/>
              <w:left w:val="nil"/>
              <w:bottom w:val="single" w:sz="4" w:space="0" w:color="auto"/>
              <w:right w:val="single" w:sz="4" w:space="0" w:color="auto"/>
            </w:tcBorders>
            <w:shd w:val="clear" w:color="auto" w:fill="auto"/>
            <w:noWrap/>
            <w:vAlign w:val="center"/>
            <w:hideMark/>
          </w:tcPr>
          <w:p w:rsidR="00A160BD" w:rsidRPr="007E0FC2" w:rsidRDefault="00A160BD" w:rsidP="007E0FC2">
            <w:pPr>
              <w:spacing w:line="276" w:lineRule="auto"/>
              <w:jc w:val="center"/>
              <w:rPr>
                <w:color w:val="002060"/>
                <w:highlight w:val="white"/>
              </w:rPr>
            </w:pPr>
            <w:r w:rsidRPr="007E0FC2">
              <w:rPr>
                <w:color w:val="002060"/>
                <w:highlight w:val="white"/>
              </w:rPr>
              <w:t>864.000</w:t>
            </w:r>
          </w:p>
        </w:tc>
      </w:tr>
      <w:tr w:rsidR="007E0FC2" w:rsidRPr="007E0FC2" w:rsidTr="007E0FC2">
        <w:trPr>
          <w:trHeight w:val="276"/>
        </w:trPr>
        <w:tc>
          <w:tcPr>
            <w:tcW w:w="1946" w:type="pct"/>
            <w:tcBorders>
              <w:top w:val="nil"/>
              <w:left w:val="single" w:sz="4" w:space="0" w:color="auto"/>
              <w:bottom w:val="single" w:sz="4" w:space="0" w:color="auto"/>
              <w:right w:val="single" w:sz="4" w:space="0" w:color="auto"/>
            </w:tcBorders>
            <w:shd w:val="clear" w:color="auto" w:fill="auto"/>
            <w:noWrap/>
            <w:vAlign w:val="center"/>
            <w:hideMark/>
          </w:tcPr>
          <w:p w:rsidR="00A160BD" w:rsidRPr="007E0FC2" w:rsidRDefault="00A160BD" w:rsidP="007E0FC2">
            <w:pPr>
              <w:spacing w:line="276" w:lineRule="auto"/>
              <w:rPr>
                <w:color w:val="002060"/>
                <w:highlight w:val="white"/>
              </w:rPr>
            </w:pPr>
            <w:r w:rsidRPr="007E0FC2">
              <w:rPr>
                <w:color w:val="002060"/>
                <w:highlight w:val="white"/>
              </w:rPr>
              <w:t>Đào</w:t>
            </w:r>
          </w:p>
        </w:tc>
        <w:tc>
          <w:tcPr>
            <w:tcW w:w="467" w:type="pct"/>
            <w:tcBorders>
              <w:top w:val="nil"/>
              <w:left w:val="nil"/>
              <w:bottom w:val="single" w:sz="4" w:space="0" w:color="auto"/>
              <w:right w:val="single" w:sz="4" w:space="0" w:color="auto"/>
            </w:tcBorders>
            <w:shd w:val="clear" w:color="auto" w:fill="auto"/>
            <w:noWrap/>
            <w:vAlign w:val="center"/>
            <w:hideMark/>
          </w:tcPr>
          <w:p w:rsidR="00A160BD" w:rsidRPr="007E0FC2" w:rsidRDefault="00A160BD" w:rsidP="007E0FC2">
            <w:pPr>
              <w:spacing w:line="276" w:lineRule="auto"/>
              <w:jc w:val="center"/>
              <w:rPr>
                <w:color w:val="002060"/>
                <w:highlight w:val="white"/>
              </w:rPr>
            </w:pPr>
            <w:r w:rsidRPr="007E0FC2">
              <w:rPr>
                <w:color w:val="002060"/>
                <w:highlight w:val="white"/>
              </w:rPr>
              <w:t>Cây</w:t>
            </w:r>
          </w:p>
        </w:tc>
        <w:tc>
          <w:tcPr>
            <w:tcW w:w="716" w:type="pct"/>
            <w:tcBorders>
              <w:top w:val="nil"/>
              <w:left w:val="nil"/>
              <w:bottom w:val="single" w:sz="4" w:space="0" w:color="auto"/>
              <w:right w:val="single" w:sz="4" w:space="0" w:color="auto"/>
            </w:tcBorders>
            <w:shd w:val="clear" w:color="auto" w:fill="auto"/>
            <w:noWrap/>
            <w:vAlign w:val="center"/>
            <w:hideMark/>
          </w:tcPr>
          <w:p w:rsidR="00A160BD" w:rsidRPr="007E0FC2" w:rsidRDefault="00A160BD" w:rsidP="007E0FC2">
            <w:pPr>
              <w:spacing w:line="276" w:lineRule="auto"/>
              <w:jc w:val="center"/>
              <w:rPr>
                <w:color w:val="002060"/>
                <w:highlight w:val="white"/>
              </w:rPr>
            </w:pPr>
            <w:r w:rsidRPr="007E0FC2">
              <w:rPr>
                <w:color w:val="002060"/>
                <w:highlight w:val="white"/>
              </w:rPr>
              <w:t>1</w:t>
            </w:r>
          </w:p>
        </w:tc>
        <w:tc>
          <w:tcPr>
            <w:tcW w:w="889" w:type="pct"/>
            <w:tcBorders>
              <w:top w:val="nil"/>
              <w:left w:val="nil"/>
              <w:bottom w:val="single" w:sz="4" w:space="0" w:color="auto"/>
              <w:right w:val="single" w:sz="4" w:space="0" w:color="auto"/>
            </w:tcBorders>
            <w:shd w:val="clear" w:color="auto" w:fill="auto"/>
            <w:noWrap/>
            <w:vAlign w:val="center"/>
            <w:hideMark/>
          </w:tcPr>
          <w:p w:rsidR="00A160BD" w:rsidRPr="007E0FC2" w:rsidRDefault="00A160BD" w:rsidP="007E0FC2">
            <w:pPr>
              <w:spacing w:line="276" w:lineRule="auto"/>
              <w:jc w:val="center"/>
              <w:rPr>
                <w:color w:val="002060"/>
                <w:highlight w:val="white"/>
              </w:rPr>
            </w:pPr>
            <w:r w:rsidRPr="007E0FC2">
              <w:rPr>
                <w:color w:val="002060"/>
                <w:highlight w:val="white"/>
              </w:rPr>
              <w:t>162.000</w:t>
            </w:r>
          </w:p>
        </w:tc>
        <w:tc>
          <w:tcPr>
            <w:tcW w:w="981" w:type="pct"/>
            <w:tcBorders>
              <w:top w:val="nil"/>
              <w:left w:val="nil"/>
              <w:bottom w:val="single" w:sz="4" w:space="0" w:color="auto"/>
              <w:right w:val="single" w:sz="4" w:space="0" w:color="auto"/>
            </w:tcBorders>
            <w:shd w:val="clear" w:color="auto" w:fill="auto"/>
            <w:noWrap/>
            <w:vAlign w:val="center"/>
            <w:hideMark/>
          </w:tcPr>
          <w:p w:rsidR="00A160BD" w:rsidRPr="007E0FC2" w:rsidRDefault="00A160BD" w:rsidP="007E0FC2">
            <w:pPr>
              <w:spacing w:line="276" w:lineRule="auto"/>
              <w:jc w:val="center"/>
              <w:rPr>
                <w:color w:val="002060"/>
                <w:highlight w:val="white"/>
              </w:rPr>
            </w:pPr>
            <w:r w:rsidRPr="007E0FC2">
              <w:rPr>
                <w:color w:val="002060"/>
                <w:highlight w:val="white"/>
              </w:rPr>
              <w:t>162.000</w:t>
            </w:r>
          </w:p>
        </w:tc>
      </w:tr>
      <w:tr w:rsidR="007E0FC2" w:rsidRPr="007E0FC2" w:rsidTr="007E0FC2">
        <w:trPr>
          <w:trHeight w:val="276"/>
        </w:trPr>
        <w:tc>
          <w:tcPr>
            <w:tcW w:w="1946" w:type="pct"/>
            <w:tcBorders>
              <w:top w:val="nil"/>
              <w:left w:val="single" w:sz="4" w:space="0" w:color="auto"/>
              <w:bottom w:val="single" w:sz="4" w:space="0" w:color="auto"/>
              <w:right w:val="single" w:sz="4" w:space="0" w:color="auto"/>
            </w:tcBorders>
            <w:shd w:val="clear" w:color="auto" w:fill="auto"/>
            <w:noWrap/>
            <w:vAlign w:val="center"/>
            <w:hideMark/>
          </w:tcPr>
          <w:p w:rsidR="00A160BD" w:rsidRPr="007E0FC2" w:rsidRDefault="00A160BD" w:rsidP="007E0FC2">
            <w:pPr>
              <w:spacing w:line="276" w:lineRule="auto"/>
              <w:rPr>
                <w:color w:val="002060"/>
                <w:highlight w:val="white"/>
              </w:rPr>
            </w:pPr>
            <w:r w:rsidRPr="007E0FC2">
              <w:rPr>
                <w:color w:val="002060"/>
                <w:highlight w:val="white"/>
              </w:rPr>
              <w:t>Mít có ĐK từ 20 cm đến &lt; 30 cm</w:t>
            </w:r>
          </w:p>
        </w:tc>
        <w:tc>
          <w:tcPr>
            <w:tcW w:w="467" w:type="pct"/>
            <w:tcBorders>
              <w:top w:val="nil"/>
              <w:left w:val="nil"/>
              <w:bottom w:val="single" w:sz="4" w:space="0" w:color="auto"/>
              <w:right w:val="single" w:sz="4" w:space="0" w:color="auto"/>
            </w:tcBorders>
            <w:shd w:val="clear" w:color="auto" w:fill="auto"/>
            <w:noWrap/>
            <w:vAlign w:val="center"/>
            <w:hideMark/>
          </w:tcPr>
          <w:p w:rsidR="00A160BD" w:rsidRPr="007E0FC2" w:rsidRDefault="00A160BD" w:rsidP="007E0FC2">
            <w:pPr>
              <w:spacing w:line="276" w:lineRule="auto"/>
              <w:jc w:val="center"/>
              <w:rPr>
                <w:color w:val="002060"/>
                <w:highlight w:val="white"/>
              </w:rPr>
            </w:pPr>
            <w:r w:rsidRPr="007E0FC2">
              <w:rPr>
                <w:color w:val="002060"/>
                <w:highlight w:val="white"/>
              </w:rPr>
              <w:t>Cây</w:t>
            </w:r>
          </w:p>
        </w:tc>
        <w:tc>
          <w:tcPr>
            <w:tcW w:w="716" w:type="pct"/>
            <w:tcBorders>
              <w:top w:val="nil"/>
              <w:left w:val="nil"/>
              <w:bottom w:val="single" w:sz="4" w:space="0" w:color="auto"/>
              <w:right w:val="single" w:sz="4" w:space="0" w:color="auto"/>
            </w:tcBorders>
            <w:shd w:val="clear" w:color="auto" w:fill="auto"/>
            <w:noWrap/>
            <w:vAlign w:val="center"/>
            <w:hideMark/>
          </w:tcPr>
          <w:p w:rsidR="00A160BD" w:rsidRPr="007E0FC2" w:rsidRDefault="00A160BD" w:rsidP="007E0FC2">
            <w:pPr>
              <w:spacing w:line="276" w:lineRule="auto"/>
              <w:jc w:val="center"/>
              <w:rPr>
                <w:color w:val="002060"/>
                <w:highlight w:val="white"/>
              </w:rPr>
            </w:pPr>
            <w:r w:rsidRPr="007E0FC2">
              <w:rPr>
                <w:color w:val="002060"/>
                <w:highlight w:val="white"/>
              </w:rPr>
              <w:t>10</w:t>
            </w:r>
          </w:p>
        </w:tc>
        <w:tc>
          <w:tcPr>
            <w:tcW w:w="889" w:type="pct"/>
            <w:tcBorders>
              <w:top w:val="nil"/>
              <w:left w:val="nil"/>
              <w:bottom w:val="single" w:sz="4" w:space="0" w:color="auto"/>
              <w:right w:val="single" w:sz="4" w:space="0" w:color="auto"/>
            </w:tcBorders>
            <w:shd w:val="clear" w:color="auto" w:fill="auto"/>
            <w:noWrap/>
            <w:vAlign w:val="center"/>
            <w:hideMark/>
          </w:tcPr>
          <w:p w:rsidR="00A160BD" w:rsidRPr="007E0FC2" w:rsidRDefault="00A160BD" w:rsidP="007E0FC2">
            <w:pPr>
              <w:spacing w:line="276" w:lineRule="auto"/>
              <w:jc w:val="center"/>
              <w:rPr>
                <w:color w:val="002060"/>
                <w:highlight w:val="white"/>
              </w:rPr>
            </w:pPr>
            <w:r w:rsidRPr="007E0FC2">
              <w:rPr>
                <w:color w:val="002060"/>
                <w:highlight w:val="white"/>
              </w:rPr>
              <w:t>431.000</w:t>
            </w:r>
          </w:p>
        </w:tc>
        <w:tc>
          <w:tcPr>
            <w:tcW w:w="981" w:type="pct"/>
            <w:tcBorders>
              <w:top w:val="nil"/>
              <w:left w:val="nil"/>
              <w:bottom w:val="single" w:sz="4" w:space="0" w:color="auto"/>
              <w:right w:val="single" w:sz="4" w:space="0" w:color="auto"/>
            </w:tcBorders>
            <w:shd w:val="clear" w:color="auto" w:fill="auto"/>
            <w:noWrap/>
            <w:vAlign w:val="center"/>
            <w:hideMark/>
          </w:tcPr>
          <w:p w:rsidR="00A160BD" w:rsidRPr="007E0FC2" w:rsidRDefault="00A160BD" w:rsidP="007E0FC2">
            <w:pPr>
              <w:spacing w:line="276" w:lineRule="auto"/>
              <w:jc w:val="center"/>
              <w:rPr>
                <w:color w:val="002060"/>
                <w:highlight w:val="white"/>
              </w:rPr>
            </w:pPr>
            <w:r w:rsidRPr="007E0FC2">
              <w:rPr>
                <w:color w:val="002060"/>
                <w:highlight w:val="white"/>
              </w:rPr>
              <w:t>4.310.000</w:t>
            </w:r>
          </w:p>
        </w:tc>
      </w:tr>
      <w:tr w:rsidR="007E0FC2" w:rsidRPr="007E0FC2" w:rsidTr="007E0FC2">
        <w:trPr>
          <w:trHeight w:val="276"/>
        </w:trPr>
        <w:tc>
          <w:tcPr>
            <w:tcW w:w="1946" w:type="pct"/>
            <w:tcBorders>
              <w:top w:val="nil"/>
              <w:left w:val="single" w:sz="4" w:space="0" w:color="auto"/>
              <w:bottom w:val="single" w:sz="4" w:space="0" w:color="auto"/>
              <w:right w:val="single" w:sz="4" w:space="0" w:color="auto"/>
            </w:tcBorders>
            <w:shd w:val="clear" w:color="auto" w:fill="auto"/>
            <w:noWrap/>
            <w:vAlign w:val="center"/>
            <w:hideMark/>
          </w:tcPr>
          <w:p w:rsidR="00A160BD" w:rsidRPr="007E0FC2" w:rsidRDefault="00A160BD" w:rsidP="007E0FC2">
            <w:pPr>
              <w:spacing w:line="276" w:lineRule="auto"/>
              <w:rPr>
                <w:color w:val="002060"/>
                <w:highlight w:val="white"/>
              </w:rPr>
            </w:pPr>
            <w:r w:rsidRPr="007E0FC2">
              <w:rPr>
                <w:color w:val="002060"/>
                <w:highlight w:val="white"/>
              </w:rPr>
              <w:t>Lúa</w:t>
            </w:r>
          </w:p>
        </w:tc>
        <w:tc>
          <w:tcPr>
            <w:tcW w:w="467" w:type="pct"/>
            <w:tcBorders>
              <w:top w:val="nil"/>
              <w:left w:val="nil"/>
              <w:bottom w:val="single" w:sz="4" w:space="0" w:color="auto"/>
              <w:right w:val="single" w:sz="4" w:space="0" w:color="auto"/>
            </w:tcBorders>
            <w:shd w:val="clear" w:color="auto" w:fill="auto"/>
            <w:noWrap/>
            <w:vAlign w:val="center"/>
            <w:hideMark/>
          </w:tcPr>
          <w:p w:rsidR="00A160BD" w:rsidRPr="007E0FC2" w:rsidRDefault="00A160BD" w:rsidP="007E0FC2">
            <w:pPr>
              <w:spacing w:line="276" w:lineRule="auto"/>
              <w:jc w:val="center"/>
              <w:rPr>
                <w:color w:val="002060"/>
                <w:highlight w:val="white"/>
              </w:rPr>
            </w:pPr>
            <w:r w:rsidRPr="007E0FC2">
              <w:rPr>
                <w:color w:val="002060"/>
                <w:highlight w:val="white"/>
              </w:rPr>
              <w:t>m2</w:t>
            </w:r>
          </w:p>
        </w:tc>
        <w:tc>
          <w:tcPr>
            <w:tcW w:w="716" w:type="pct"/>
            <w:tcBorders>
              <w:top w:val="nil"/>
              <w:left w:val="nil"/>
              <w:bottom w:val="single" w:sz="4" w:space="0" w:color="auto"/>
              <w:right w:val="single" w:sz="4" w:space="0" w:color="auto"/>
            </w:tcBorders>
            <w:shd w:val="clear" w:color="auto" w:fill="auto"/>
            <w:noWrap/>
            <w:vAlign w:val="center"/>
            <w:hideMark/>
          </w:tcPr>
          <w:p w:rsidR="00A160BD" w:rsidRPr="007E0FC2" w:rsidRDefault="00A160BD" w:rsidP="007E0FC2">
            <w:pPr>
              <w:spacing w:line="276" w:lineRule="auto"/>
              <w:jc w:val="center"/>
              <w:rPr>
                <w:color w:val="002060"/>
                <w:highlight w:val="white"/>
              </w:rPr>
            </w:pPr>
            <w:r w:rsidRPr="007E0FC2">
              <w:rPr>
                <w:color w:val="002060"/>
                <w:highlight w:val="white"/>
              </w:rPr>
              <w:t>1</w:t>
            </w:r>
            <w:r w:rsidR="005B4C74">
              <w:rPr>
                <w:color w:val="002060"/>
                <w:highlight w:val="white"/>
              </w:rPr>
              <w:t>.</w:t>
            </w:r>
            <w:r w:rsidRPr="007E0FC2">
              <w:rPr>
                <w:color w:val="002060"/>
                <w:highlight w:val="white"/>
              </w:rPr>
              <w:t>113</w:t>
            </w:r>
          </w:p>
        </w:tc>
        <w:tc>
          <w:tcPr>
            <w:tcW w:w="889" w:type="pct"/>
            <w:tcBorders>
              <w:top w:val="nil"/>
              <w:left w:val="nil"/>
              <w:bottom w:val="single" w:sz="4" w:space="0" w:color="auto"/>
              <w:right w:val="single" w:sz="4" w:space="0" w:color="auto"/>
            </w:tcBorders>
            <w:shd w:val="clear" w:color="auto" w:fill="auto"/>
            <w:noWrap/>
            <w:vAlign w:val="center"/>
            <w:hideMark/>
          </w:tcPr>
          <w:p w:rsidR="00A160BD" w:rsidRPr="007E0FC2" w:rsidRDefault="00A160BD" w:rsidP="007E0FC2">
            <w:pPr>
              <w:spacing w:line="276" w:lineRule="auto"/>
              <w:jc w:val="center"/>
              <w:rPr>
                <w:color w:val="002060"/>
                <w:highlight w:val="white"/>
              </w:rPr>
            </w:pPr>
            <w:r w:rsidRPr="007E0FC2">
              <w:rPr>
                <w:color w:val="002060"/>
                <w:highlight w:val="white"/>
              </w:rPr>
              <w:t>9.000</w:t>
            </w:r>
          </w:p>
        </w:tc>
        <w:tc>
          <w:tcPr>
            <w:tcW w:w="981" w:type="pct"/>
            <w:tcBorders>
              <w:top w:val="nil"/>
              <w:left w:val="nil"/>
              <w:bottom w:val="single" w:sz="4" w:space="0" w:color="auto"/>
              <w:right w:val="single" w:sz="4" w:space="0" w:color="auto"/>
            </w:tcBorders>
            <w:shd w:val="clear" w:color="auto" w:fill="auto"/>
            <w:noWrap/>
            <w:vAlign w:val="center"/>
            <w:hideMark/>
          </w:tcPr>
          <w:p w:rsidR="00A160BD" w:rsidRPr="007E0FC2" w:rsidRDefault="00A160BD" w:rsidP="007E0FC2">
            <w:pPr>
              <w:spacing w:line="276" w:lineRule="auto"/>
              <w:jc w:val="center"/>
              <w:rPr>
                <w:color w:val="002060"/>
                <w:highlight w:val="white"/>
              </w:rPr>
            </w:pPr>
            <w:r w:rsidRPr="007E0FC2">
              <w:rPr>
                <w:color w:val="002060"/>
                <w:highlight w:val="white"/>
              </w:rPr>
              <w:t>10.017.000</w:t>
            </w:r>
          </w:p>
        </w:tc>
      </w:tr>
      <w:tr w:rsidR="007E0FC2" w:rsidRPr="007E0FC2" w:rsidTr="007E0FC2">
        <w:trPr>
          <w:trHeight w:val="276"/>
        </w:trPr>
        <w:tc>
          <w:tcPr>
            <w:tcW w:w="1946" w:type="pct"/>
            <w:tcBorders>
              <w:top w:val="nil"/>
              <w:left w:val="single" w:sz="4" w:space="0" w:color="auto"/>
              <w:bottom w:val="single" w:sz="4" w:space="0" w:color="auto"/>
              <w:right w:val="single" w:sz="4" w:space="0" w:color="auto"/>
            </w:tcBorders>
            <w:shd w:val="clear" w:color="auto" w:fill="auto"/>
            <w:noWrap/>
            <w:vAlign w:val="center"/>
            <w:hideMark/>
          </w:tcPr>
          <w:p w:rsidR="00A160BD" w:rsidRPr="007E0FC2" w:rsidRDefault="00A160BD" w:rsidP="007E0FC2">
            <w:pPr>
              <w:spacing w:line="276" w:lineRule="auto"/>
              <w:rPr>
                <w:color w:val="002060"/>
                <w:highlight w:val="white"/>
              </w:rPr>
            </w:pPr>
            <w:r w:rsidRPr="007E0FC2">
              <w:rPr>
                <w:color w:val="002060"/>
                <w:highlight w:val="white"/>
              </w:rPr>
              <w:t>Tổng</w:t>
            </w:r>
          </w:p>
        </w:tc>
        <w:tc>
          <w:tcPr>
            <w:tcW w:w="467" w:type="pct"/>
            <w:tcBorders>
              <w:top w:val="nil"/>
              <w:left w:val="nil"/>
              <w:bottom w:val="single" w:sz="4" w:space="0" w:color="auto"/>
              <w:right w:val="single" w:sz="4" w:space="0" w:color="auto"/>
            </w:tcBorders>
            <w:shd w:val="clear" w:color="auto" w:fill="auto"/>
            <w:noWrap/>
            <w:vAlign w:val="center"/>
            <w:hideMark/>
          </w:tcPr>
          <w:p w:rsidR="00A160BD" w:rsidRPr="007E0FC2" w:rsidRDefault="00A160BD" w:rsidP="007E0FC2">
            <w:pPr>
              <w:spacing w:line="276" w:lineRule="auto"/>
              <w:jc w:val="center"/>
              <w:rPr>
                <w:color w:val="002060"/>
                <w:highlight w:val="white"/>
              </w:rPr>
            </w:pPr>
          </w:p>
        </w:tc>
        <w:tc>
          <w:tcPr>
            <w:tcW w:w="716" w:type="pct"/>
            <w:tcBorders>
              <w:top w:val="nil"/>
              <w:left w:val="nil"/>
              <w:bottom w:val="single" w:sz="4" w:space="0" w:color="auto"/>
              <w:right w:val="single" w:sz="4" w:space="0" w:color="auto"/>
            </w:tcBorders>
            <w:shd w:val="clear" w:color="auto" w:fill="auto"/>
            <w:noWrap/>
            <w:vAlign w:val="center"/>
            <w:hideMark/>
          </w:tcPr>
          <w:p w:rsidR="00A160BD" w:rsidRPr="007E0FC2" w:rsidRDefault="00A160BD" w:rsidP="007E0FC2">
            <w:pPr>
              <w:spacing w:line="276" w:lineRule="auto"/>
              <w:jc w:val="center"/>
              <w:rPr>
                <w:color w:val="002060"/>
                <w:highlight w:val="white"/>
              </w:rPr>
            </w:pPr>
          </w:p>
        </w:tc>
        <w:tc>
          <w:tcPr>
            <w:tcW w:w="889" w:type="pct"/>
            <w:tcBorders>
              <w:top w:val="nil"/>
              <w:left w:val="nil"/>
              <w:bottom w:val="single" w:sz="4" w:space="0" w:color="auto"/>
              <w:right w:val="single" w:sz="4" w:space="0" w:color="auto"/>
            </w:tcBorders>
            <w:shd w:val="clear" w:color="auto" w:fill="auto"/>
            <w:noWrap/>
            <w:vAlign w:val="center"/>
            <w:hideMark/>
          </w:tcPr>
          <w:p w:rsidR="00A160BD" w:rsidRPr="007E0FC2" w:rsidRDefault="00A160BD" w:rsidP="007E0FC2">
            <w:pPr>
              <w:spacing w:line="276" w:lineRule="auto"/>
              <w:jc w:val="center"/>
              <w:rPr>
                <w:color w:val="002060"/>
                <w:highlight w:val="white"/>
              </w:rPr>
            </w:pPr>
          </w:p>
        </w:tc>
        <w:tc>
          <w:tcPr>
            <w:tcW w:w="981" w:type="pct"/>
            <w:tcBorders>
              <w:top w:val="nil"/>
              <w:left w:val="nil"/>
              <w:bottom w:val="single" w:sz="4" w:space="0" w:color="auto"/>
              <w:right w:val="single" w:sz="4" w:space="0" w:color="auto"/>
            </w:tcBorders>
            <w:shd w:val="clear" w:color="auto" w:fill="auto"/>
            <w:noWrap/>
            <w:vAlign w:val="center"/>
            <w:hideMark/>
          </w:tcPr>
          <w:p w:rsidR="00A160BD" w:rsidRPr="007E0FC2" w:rsidRDefault="00A160BD" w:rsidP="007E0FC2">
            <w:pPr>
              <w:spacing w:line="276" w:lineRule="auto"/>
              <w:jc w:val="center"/>
              <w:rPr>
                <w:b/>
                <w:color w:val="002060"/>
                <w:highlight w:val="white"/>
              </w:rPr>
            </w:pPr>
            <w:r w:rsidRPr="007E0FC2">
              <w:rPr>
                <w:b/>
                <w:color w:val="002060"/>
                <w:highlight w:val="white"/>
              </w:rPr>
              <w:t>66.265.000</w:t>
            </w:r>
          </w:p>
        </w:tc>
      </w:tr>
    </w:tbl>
    <w:bookmarkEnd w:id="695"/>
    <w:p w:rsidR="007D12FB" w:rsidRPr="007E0FC2" w:rsidRDefault="007D12FB" w:rsidP="007E0FC2">
      <w:pPr>
        <w:pStyle w:val="ListParagraph"/>
        <w:numPr>
          <w:ilvl w:val="3"/>
          <w:numId w:val="47"/>
        </w:numPr>
        <w:spacing w:after="0" w:line="276" w:lineRule="auto"/>
        <w:ind w:hanging="2880"/>
        <w:rPr>
          <w:b/>
          <w:bCs/>
          <w:color w:val="002060"/>
          <w:kern w:val="32"/>
          <w:highlight w:val="white"/>
        </w:rPr>
      </w:pPr>
      <w:r w:rsidRPr="007E0FC2">
        <w:rPr>
          <w:b/>
          <w:bCs/>
          <w:color w:val="002060"/>
          <w:kern w:val="32"/>
          <w:highlight w:val="white"/>
        </w:rPr>
        <w:t>Bồi thường vật kiến trúc</w:t>
      </w:r>
    </w:p>
    <w:tbl>
      <w:tblPr>
        <w:tblW w:w="5000" w:type="pct"/>
        <w:tblLook w:val="04A0" w:firstRow="1" w:lastRow="0" w:firstColumn="1" w:lastColumn="0" w:noHBand="0" w:noVBand="1"/>
      </w:tblPr>
      <w:tblGrid>
        <w:gridCol w:w="2570"/>
        <w:gridCol w:w="1934"/>
        <w:gridCol w:w="1205"/>
        <w:gridCol w:w="1728"/>
        <w:gridCol w:w="1864"/>
      </w:tblGrid>
      <w:tr w:rsidR="007E0FC2" w:rsidRPr="007E0FC2" w:rsidTr="0055565E">
        <w:trPr>
          <w:trHeight w:val="276"/>
        </w:trPr>
        <w:tc>
          <w:tcPr>
            <w:tcW w:w="138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15339" w:rsidRPr="007E0FC2" w:rsidRDefault="00B15339" w:rsidP="007E0FC2">
            <w:pPr>
              <w:spacing w:line="276" w:lineRule="auto"/>
              <w:rPr>
                <w:b/>
                <w:color w:val="002060"/>
                <w:highlight w:val="white"/>
              </w:rPr>
            </w:pPr>
            <w:r w:rsidRPr="007E0FC2">
              <w:rPr>
                <w:b/>
                <w:color w:val="002060"/>
                <w:highlight w:val="white"/>
              </w:rPr>
              <w:t>Công trình kiến trúc</w:t>
            </w:r>
          </w:p>
        </w:tc>
        <w:tc>
          <w:tcPr>
            <w:tcW w:w="1039" w:type="pct"/>
            <w:tcBorders>
              <w:top w:val="single" w:sz="4" w:space="0" w:color="auto"/>
              <w:left w:val="nil"/>
              <w:bottom w:val="single" w:sz="4" w:space="0" w:color="auto"/>
              <w:right w:val="single" w:sz="4" w:space="0" w:color="auto"/>
            </w:tcBorders>
            <w:shd w:val="clear" w:color="auto" w:fill="auto"/>
            <w:noWrap/>
            <w:vAlign w:val="bottom"/>
            <w:hideMark/>
          </w:tcPr>
          <w:p w:rsidR="00B15339" w:rsidRPr="007E0FC2" w:rsidRDefault="00B15339" w:rsidP="007E0FC2">
            <w:pPr>
              <w:spacing w:line="276" w:lineRule="auto"/>
              <w:rPr>
                <w:b/>
                <w:color w:val="002060"/>
                <w:highlight w:val="white"/>
              </w:rPr>
            </w:pPr>
            <w:r w:rsidRPr="007E0FC2">
              <w:rPr>
                <w:b/>
                <w:color w:val="002060"/>
                <w:highlight w:val="white"/>
              </w:rPr>
              <w:t>ĐVT</w:t>
            </w:r>
          </w:p>
        </w:tc>
        <w:tc>
          <w:tcPr>
            <w:tcW w:w="648" w:type="pct"/>
            <w:tcBorders>
              <w:top w:val="single" w:sz="4" w:space="0" w:color="auto"/>
              <w:left w:val="nil"/>
              <w:bottom w:val="single" w:sz="4" w:space="0" w:color="auto"/>
              <w:right w:val="single" w:sz="4" w:space="0" w:color="auto"/>
            </w:tcBorders>
            <w:shd w:val="clear" w:color="auto" w:fill="auto"/>
            <w:noWrap/>
            <w:vAlign w:val="bottom"/>
            <w:hideMark/>
          </w:tcPr>
          <w:p w:rsidR="00B15339" w:rsidRPr="007E0FC2" w:rsidRDefault="00B15339" w:rsidP="007E0FC2">
            <w:pPr>
              <w:spacing w:line="276" w:lineRule="auto"/>
              <w:rPr>
                <w:b/>
                <w:color w:val="002060"/>
                <w:highlight w:val="white"/>
              </w:rPr>
            </w:pPr>
            <w:r w:rsidRPr="007E0FC2">
              <w:rPr>
                <w:b/>
                <w:color w:val="002060"/>
                <w:highlight w:val="white"/>
              </w:rPr>
              <w:t>Số lượng</w:t>
            </w:r>
          </w:p>
        </w:tc>
        <w:tc>
          <w:tcPr>
            <w:tcW w:w="929" w:type="pct"/>
            <w:tcBorders>
              <w:top w:val="single" w:sz="4" w:space="0" w:color="auto"/>
              <w:left w:val="nil"/>
              <w:bottom w:val="single" w:sz="4" w:space="0" w:color="auto"/>
              <w:right w:val="single" w:sz="4" w:space="0" w:color="auto"/>
            </w:tcBorders>
            <w:shd w:val="clear" w:color="auto" w:fill="auto"/>
            <w:noWrap/>
            <w:vAlign w:val="bottom"/>
            <w:hideMark/>
          </w:tcPr>
          <w:p w:rsidR="00B15339" w:rsidRPr="007E0FC2" w:rsidRDefault="00B15339" w:rsidP="007E0FC2">
            <w:pPr>
              <w:spacing w:line="276" w:lineRule="auto"/>
              <w:rPr>
                <w:b/>
                <w:color w:val="002060"/>
                <w:highlight w:val="white"/>
              </w:rPr>
            </w:pPr>
            <w:r w:rsidRPr="007E0FC2">
              <w:rPr>
                <w:b/>
                <w:color w:val="002060"/>
                <w:highlight w:val="white"/>
              </w:rPr>
              <w:t>Đơn giá</w:t>
            </w:r>
          </w:p>
        </w:tc>
        <w:tc>
          <w:tcPr>
            <w:tcW w:w="1002" w:type="pct"/>
            <w:tcBorders>
              <w:top w:val="single" w:sz="4" w:space="0" w:color="auto"/>
              <w:left w:val="nil"/>
              <w:bottom w:val="single" w:sz="4" w:space="0" w:color="auto"/>
              <w:right w:val="single" w:sz="4" w:space="0" w:color="auto"/>
            </w:tcBorders>
            <w:shd w:val="clear" w:color="auto" w:fill="auto"/>
            <w:noWrap/>
            <w:vAlign w:val="bottom"/>
            <w:hideMark/>
          </w:tcPr>
          <w:p w:rsidR="00B15339" w:rsidRPr="007E0FC2" w:rsidRDefault="00B15339" w:rsidP="007E0FC2">
            <w:pPr>
              <w:spacing w:line="276" w:lineRule="auto"/>
              <w:rPr>
                <w:b/>
                <w:color w:val="002060"/>
                <w:highlight w:val="white"/>
              </w:rPr>
            </w:pPr>
            <w:r w:rsidRPr="007E0FC2">
              <w:rPr>
                <w:b/>
                <w:color w:val="002060"/>
                <w:highlight w:val="white"/>
              </w:rPr>
              <w:t>Thành tiền</w:t>
            </w:r>
          </w:p>
        </w:tc>
      </w:tr>
      <w:tr w:rsidR="007E0FC2" w:rsidRPr="007E0FC2" w:rsidTr="0055565E">
        <w:trPr>
          <w:trHeight w:val="276"/>
        </w:trPr>
        <w:tc>
          <w:tcPr>
            <w:tcW w:w="1381" w:type="pct"/>
            <w:tcBorders>
              <w:top w:val="nil"/>
              <w:left w:val="single" w:sz="4" w:space="0" w:color="auto"/>
              <w:bottom w:val="single" w:sz="4" w:space="0" w:color="auto"/>
              <w:right w:val="single" w:sz="4" w:space="0" w:color="auto"/>
            </w:tcBorders>
            <w:shd w:val="clear" w:color="auto" w:fill="auto"/>
            <w:noWrap/>
            <w:vAlign w:val="bottom"/>
            <w:hideMark/>
          </w:tcPr>
          <w:p w:rsidR="00B15339" w:rsidRPr="007E0FC2" w:rsidRDefault="00B15339" w:rsidP="007E0FC2">
            <w:pPr>
              <w:spacing w:line="276" w:lineRule="auto"/>
              <w:rPr>
                <w:color w:val="002060"/>
                <w:highlight w:val="white"/>
              </w:rPr>
            </w:pPr>
            <w:r w:rsidRPr="007E0FC2">
              <w:rPr>
                <w:color w:val="002060"/>
                <w:highlight w:val="white"/>
              </w:rPr>
              <w:t>Nhà tạm (chòi lá)</w:t>
            </w:r>
          </w:p>
        </w:tc>
        <w:tc>
          <w:tcPr>
            <w:tcW w:w="1039" w:type="pct"/>
            <w:tcBorders>
              <w:top w:val="nil"/>
              <w:left w:val="nil"/>
              <w:bottom w:val="single" w:sz="4" w:space="0" w:color="auto"/>
              <w:right w:val="single" w:sz="4" w:space="0" w:color="auto"/>
            </w:tcBorders>
            <w:shd w:val="clear" w:color="auto" w:fill="auto"/>
            <w:noWrap/>
            <w:vAlign w:val="bottom"/>
            <w:hideMark/>
          </w:tcPr>
          <w:p w:rsidR="00B15339" w:rsidRPr="007E0FC2" w:rsidRDefault="00B15339" w:rsidP="007E0FC2">
            <w:pPr>
              <w:spacing w:line="276" w:lineRule="auto"/>
              <w:rPr>
                <w:color w:val="002060"/>
                <w:highlight w:val="white"/>
              </w:rPr>
            </w:pPr>
            <w:r w:rsidRPr="007E0FC2">
              <w:rPr>
                <w:color w:val="002060"/>
                <w:highlight w:val="white"/>
              </w:rPr>
              <w:t>m</w:t>
            </w:r>
            <w:r w:rsidRPr="0086066E">
              <w:rPr>
                <w:color w:val="002060"/>
                <w:highlight w:val="white"/>
                <w:vertAlign w:val="superscript"/>
              </w:rPr>
              <w:t>2</w:t>
            </w:r>
          </w:p>
        </w:tc>
        <w:tc>
          <w:tcPr>
            <w:tcW w:w="648" w:type="pct"/>
            <w:tcBorders>
              <w:top w:val="nil"/>
              <w:left w:val="nil"/>
              <w:bottom w:val="single" w:sz="4" w:space="0" w:color="auto"/>
              <w:right w:val="single" w:sz="4" w:space="0" w:color="auto"/>
            </w:tcBorders>
            <w:shd w:val="clear" w:color="auto" w:fill="auto"/>
            <w:noWrap/>
            <w:vAlign w:val="bottom"/>
            <w:hideMark/>
          </w:tcPr>
          <w:p w:rsidR="00B15339" w:rsidRPr="007E0FC2" w:rsidRDefault="00B15339" w:rsidP="007E0FC2">
            <w:pPr>
              <w:spacing w:line="276" w:lineRule="auto"/>
              <w:jc w:val="right"/>
              <w:rPr>
                <w:color w:val="002060"/>
                <w:highlight w:val="white"/>
              </w:rPr>
            </w:pPr>
            <w:r w:rsidRPr="007E0FC2">
              <w:rPr>
                <w:color w:val="002060"/>
                <w:highlight w:val="white"/>
              </w:rPr>
              <w:t>15</w:t>
            </w:r>
          </w:p>
        </w:tc>
        <w:tc>
          <w:tcPr>
            <w:tcW w:w="929" w:type="pct"/>
            <w:tcBorders>
              <w:top w:val="nil"/>
              <w:left w:val="nil"/>
              <w:bottom w:val="single" w:sz="4" w:space="0" w:color="auto"/>
              <w:right w:val="single" w:sz="4" w:space="0" w:color="auto"/>
            </w:tcBorders>
            <w:shd w:val="clear" w:color="auto" w:fill="auto"/>
            <w:noWrap/>
            <w:vAlign w:val="bottom"/>
            <w:hideMark/>
          </w:tcPr>
          <w:p w:rsidR="00B15339" w:rsidRPr="007E0FC2" w:rsidRDefault="00B15339" w:rsidP="007E0FC2">
            <w:pPr>
              <w:spacing w:line="276" w:lineRule="auto"/>
              <w:rPr>
                <w:color w:val="002060"/>
                <w:highlight w:val="white"/>
              </w:rPr>
            </w:pPr>
            <w:r w:rsidRPr="007E0FC2">
              <w:rPr>
                <w:color w:val="002060"/>
                <w:highlight w:val="white"/>
              </w:rPr>
              <w:t xml:space="preserve">        1.130.000 </w:t>
            </w:r>
          </w:p>
        </w:tc>
        <w:tc>
          <w:tcPr>
            <w:tcW w:w="1002" w:type="pct"/>
            <w:tcBorders>
              <w:top w:val="nil"/>
              <w:left w:val="nil"/>
              <w:bottom w:val="single" w:sz="4" w:space="0" w:color="auto"/>
              <w:right w:val="single" w:sz="4" w:space="0" w:color="auto"/>
            </w:tcBorders>
            <w:shd w:val="clear" w:color="auto" w:fill="auto"/>
            <w:noWrap/>
            <w:vAlign w:val="bottom"/>
            <w:hideMark/>
          </w:tcPr>
          <w:p w:rsidR="00B15339" w:rsidRPr="007E0FC2" w:rsidRDefault="00B15339" w:rsidP="007E0FC2">
            <w:pPr>
              <w:spacing w:line="276" w:lineRule="auto"/>
              <w:rPr>
                <w:color w:val="002060"/>
                <w:highlight w:val="white"/>
              </w:rPr>
            </w:pPr>
            <w:r w:rsidRPr="007E0FC2">
              <w:rPr>
                <w:color w:val="002060"/>
                <w:highlight w:val="white"/>
              </w:rPr>
              <w:t xml:space="preserve">        16.950.000 </w:t>
            </w:r>
          </w:p>
        </w:tc>
      </w:tr>
      <w:tr w:rsidR="007E0FC2" w:rsidRPr="007E0FC2" w:rsidTr="0055565E">
        <w:trPr>
          <w:trHeight w:val="276"/>
        </w:trPr>
        <w:tc>
          <w:tcPr>
            <w:tcW w:w="1381" w:type="pct"/>
            <w:tcBorders>
              <w:top w:val="nil"/>
              <w:left w:val="single" w:sz="4" w:space="0" w:color="auto"/>
              <w:bottom w:val="single" w:sz="4" w:space="0" w:color="auto"/>
              <w:right w:val="single" w:sz="4" w:space="0" w:color="auto"/>
            </w:tcBorders>
            <w:shd w:val="clear" w:color="auto" w:fill="auto"/>
            <w:noWrap/>
            <w:vAlign w:val="bottom"/>
            <w:hideMark/>
          </w:tcPr>
          <w:p w:rsidR="00B15339" w:rsidRPr="007E0FC2" w:rsidRDefault="00B15339" w:rsidP="007E0FC2">
            <w:pPr>
              <w:spacing w:line="276" w:lineRule="auto"/>
              <w:rPr>
                <w:color w:val="002060"/>
                <w:highlight w:val="white"/>
              </w:rPr>
            </w:pPr>
            <w:r w:rsidRPr="007E0FC2">
              <w:rPr>
                <w:color w:val="002060"/>
                <w:highlight w:val="white"/>
              </w:rPr>
              <w:t>Tường xây</w:t>
            </w:r>
          </w:p>
        </w:tc>
        <w:tc>
          <w:tcPr>
            <w:tcW w:w="1039" w:type="pct"/>
            <w:tcBorders>
              <w:top w:val="nil"/>
              <w:left w:val="nil"/>
              <w:bottom w:val="single" w:sz="4" w:space="0" w:color="auto"/>
              <w:right w:val="single" w:sz="4" w:space="0" w:color="auto"/>
            </w:tcBorders>
            <w:shd w:val="clear" w:color="auto" w:fill="auto"/>
            <w:noWrap/>
            <w:vAlign w:val="bottom"/>
            <w:hideMark/>
          </w:tcPr>
          <w:p w:rsidR="00B15339" w:rsidRPr="007E0FC2" w:rsidRDefault="00B15339" w:rsidP="007E0FC2">
            <w:pPr>
              <w:spacing w:line="276" w:lineRule="auto"/>
              <w:rPr>
                <w:color w:val="002060"/>
                <w:highlight w:val="white"/>
              </w:rPr>
            </w:pPr>
            <w:r w:rsidRPr="007E0FC2">
              <w:rPr>
                <w:color w:val="002060"/>
                <w:highlight w:val="white"/>
              </w:rPr>
              <w:t>m</w:t>
            </w:r>
            <w:r w:rsidRPr="0086066E">
              <w:rPr>
                <w:color w:val="002060"/>
                <w:highlight w:val="white"/>
                <w:vertAlign w:val="superscript"/>
              </w:rPr>
              <w:t>2</w:t>
            </w:r>
          </w:p>
        </w:tc>
        <w:tc>
          <w:tcPr>
            <w:tcW w:w="648" w:type="pct"/>
            <w:tcBorders>
              <w:top w:val="nil"/>
              <w:left w:val="nil"/>
              <w:bottom w:val="single" w:sz="4" w:space="0" w:color="auto"/>
              <w:right w:val="single" w:sz="4" w:space="0" w:color="auto"/>
            </w:tcBorders>
            <w:shd w:val="clear" w:color="auto" w:fill="auto"/>
            <w:noWrap/>
            <w:vAlign w:val="bottom"/>
            <w:hideMark/>
          </w:tcPr>
          <w:p w:rsidR="00B15339" w:rsidRPr="007E0FC2" w:rsidRDefault="00B15339" w:rsidP="007E0FC2">
            <w:pPr>
              <w:spacing w:line="276" w:lineRule="auto"/>
              <w:jc w:val="right"/>
              <w:rPr>
                <w:color w:val="002060"/>
                <w:highlight w:val="white"/>
              </w:rPr>
            </w:pPr>
            <w:r w:rsidRPr="007E0FC2">
              <w:rPr>
                <w:color w:val="002060"/>
                <w:highlight w:val="white"/>
              </w:rPr>
              <w:t>25</w:t>
            </w:r>
          </w:p>
        </w:tc>
        <w:tc>
          <w:tcPr>
            <w:tcW w:w="929" w:type="pct"/>
            <w:tcBorders>
              <w:top w:val="nil"/>
              <w:left w:val="nil"/>
              <w:bottom w:val="single" w:sz="4" w:space="0" w:color="auto"/>
              <w:right w:val="single" w:sz="4" w:space="0" w:color="auto"/>
            </w:tcBorders>
            <w:shd w:val="clear" w:color="auto" w:fill="auto"/>
            <w:noWrap/>
            <w:vAlign w:val="bottom"/>
            <w:hideMark/>
          </w:tcPr>
          <w:p w:rsidR="00B15339" w:rsidRPr="007E0FC2" w:rsidRDefault="00B15339" w:rsidP="007E0FC2">
            <w:pPr>
              <w:spacing w:line="276" w:lineRule="auto"/>
              <w:rPr>
                <w:color w:val="002060"/>
                <w:highlight w:val="white"/>
              </w:rPr>
            </w:pPr>
            <w:r w:rsidRPr="007E0FC2">
              <w:rPr>
                <w:color w:val="002060"/>
                <w:highlight w:val="white"/>
              </w:rPr>
              <w:t xml:space="preserve">        1.642.000 </w:t>
            </w:r>
          </w:p>
        </w:tc>
        <w:tc>
          <w:tcPr>
            <w:tcW w:w="1002" w:type="pct"/>
            <w:tcBorders>
              <w:top w:val="nil"/>
              <w:left w:val="nil"/>
              <w:bottom w:val="single" w:sz="4" w:space="0" w:color="auto"/>
              <w:right w:val="single" w:sz="4" w:space="0" w:color="auto"/>
            </w:tcBorders>
            <w:shd w:val="clear" w:color="auto" w:fill="auto"/>
            <w:noWrap/>
            <w:vAlign w:val="bottom"/>
            <w:hideMark/>
          </w:tcPr>
          <w:p w:rsidR="00B15339" w:rsidRPr="007E0FC2" w:rsidRDefault="00B15339" w:rsidP="007E0FC2">
            <w:pPr>
              <w:spacing w:line="276" w:lineRule="auto"/>
              <w:rPr>
                <w:color w:val="002060"/>
                <w:highlight w:val="white"/>
              </w:rPr>
            </w:pPr>
            <w:r w:rsidRPr="007E0FC2">
              <w:rPr>
                <w:color w:val="002060"/>
                <w:highlight w:val="white"/>
              </w:rPr>
              <w:t xml:space="preserve">        41.050.000 </w:t>
            </w:r>
          </w:p>
        </w:tc>
      </w:tr>
      <w:tr w:rsidR="007E0FC2" w:rsidRPr="007E0FC2" w:rsidTr="0055565E">
        <w:trPr>
          <w:trHeight w:val="276"/>
        </w:trPr>
        <w:tc>
          <w:tcPr>
            <w:tcW w:w="1381" w:type="pct"/>
            <w:tcBorders>
              <w:top w:val="nil"/>
              <w:left w:val="single" w:sz="4" w:space="0" w:color="auto"/>
              <w:bottom w:val="single" w:sz="4" w:space="0" w:color="auto"/>
              <w:right w:val="single" w:sz="4" w:space="0" w:color="auto"/>
            </w:tcBorders>
            <w:shd w:val="clear" w:color="auto" w:fill="auto"/>
            <w:noWrap/>
            <w:vAlign w:val="bottom"/>
            <w:hideMark/>
          </w:tcPr>
          <w:p w:rsidR="00B15339" w:rsidRPr="007E0FC2" w:rsidRDefault="00B15339" w:rsidP="007E0FC2">
            <w:pPr>
              <w:spacing w:line="276" w:lineRule="auto"/>
              <w:rPr>
                <w:color w:val="002060"/>
                <w:highlight w:val="white"/>
              </w:rPr>
            </w:pPr>
            <w:r w:rsidRPr="007E0FC2">
              <w:rPr>
                <w:color w:val="002060"/>
                <w:highlight w:val="white"/>
              </w:rPr>
              <w:t>chuồng trại</w:t>
            </w:r>
          </w:p>
        </w:tc>
        <w:tc>
          <w:tcPr>
            <w:tcW w:w="1039" w:type="pct"/>
            <w:tcBorders>
              <w:top w:val="nil"/>
              <w:left w:val="nil"/>
              <w:bottom w:val="single" w:sz="4" w:space="0" w:color="auto"/>
              <w:right w:val="single" w:sz="4" w:space="0" w:color="auto"/>
            </w:tcBorders>
            <w:shd w:val="clear" w:color="auto" w:fill="auto"/>
            <w:noWrap/>
            <w:vAlign w:val="bottom"/>
            <w:hideMark/>
          </w:tcPr>
          <w:p w:rsidR="00B15339" w:rsidRPr="007E0FC2" w:rsidRDefault="00B15339" w:rsidP="007E0FC2">
            <w:pPr>
              <w:spacing w:line="276" w:lineRule="auto"/>
              <w:rPr>
                <w:color w:val="002060"/>
                <w:highlight w:val="white"/>
              </w:rPr>
            </w:pPr>
            <w:r w:rsidRPr="007E0FC2">
              <w:rPr>
                <w:color w:val="002060"/>
                <w:highlight w:val="white"/>
              </w:rPr>
              <w:t>m</w:t>
            </w:r>
            <w:r w:rsidRPr="0086066E">
              <w:rPr>
                <w:color w:val="002060"/>
                <w:highlight w:val="white"/>
                <w:vertAlign w:val="superscript"/>
              </w:rPr>
              <w:t>2</w:t>
            </w:r>
          </w:p>
        </w:tc>
        <w:tc>
          <w:tcPr>
            <w:tcW w:w="648" w:type="pct"/>
            <w:tcBorders>
              <w:top w:val="nil"/>
              <w:left w:val="nil"/>
              <w:bottom w:val="single" w:sz="4" w:space="0" w:color="auto"/>
              <w:right w:val="single" w:sz="4" w:space="0" w:color="auto"/>
            </w:tcBorders>
            <w:shd w:val="clear" w:color="auto" w:fill="auto"/>
            <w:noWrap/>
            <w:vAlign w:val="bottom"/>
            <w:hideMark/>
          </w:tcPr>
          <w:p w:rsidR="00B15339" w:rsidRPr="007E0FC2" w:rsidRDefault="00B15339" w:rsidP="007E0FC2">
            <w:pPr>
              <w:spacing w:line="276" w:lineRule="auto"/>
              <w:jc w:val="right"/>
              <w:rPr>
                <w:color w:val="002060"/>
                <w:highlight w:val="white"/>
              </w:rPr>
            </w:pPr>
            <w:r w:rsidRPr="007E0FC2">
              <w:rPr>
                <w:color w:val="002060"/>
                <w:highlight w:val="white"/>
              </w:rPr>
              <w:t>15</w:t>
            </w:r>
          </w:p>
        </w:tc>
        <w:tc>
          <w:tcPr>
            <w:tcW w:w="929" w:type="pct"/>
            <w:tcBorders>
              <w:top w:val="nil"/>
              <w:left w:val="nil"/>
              <w:bottom w:val="single" w:sz="4" w:space="0" w:color="auto"/>
              <w:right w:val="single" w:sz="4" w:space="0" w:color="auto"/>
            </w:tcBorders>
            <w:shd w:val="clear" w:color="auto" w:fill="auto"/>
            <w:noWrap/>
            <w:vAlign w:val="bottom"/>
            <w:hideMark/>
          </w:tcPr>
          <w:p w:rsidR="00B15339" w:rsidRPr="007E0FC2" w:rsidRDefault="00B15339" w:rsidP="007E0FC2">
            <w:pPr>
              <w:spacing w:line="276" w:lineRule="auto"/>
              <w:rPr>
                <w:color w:val="002060"/>
                <w:highlight w:val="white"/>
              </w:rPr>
            </w:pPr>
            <w:r w:rsidRPr="007E0FC2">
              <w:rPr>
                <w:color w:val="002060"/>
                <w:highlight w:val="white"/>
              </w:rPr>
              <w:t xml:space="preserve">           391.000 </w:t>
            </w:r>
          </w:p>
        </w:tc>
        <w:tc>
          <w:tcPr>
            <w:tcW w:w="1002" w:type="pct"/>
            <w:tcBorders>
              <w:top w:val="nil"/>
              <w:left w:val="nil"/>
              <w:bottom w:val="single" w:sz="4" w:space="0" w:color="auto"/>
              <w:right w:val="single" w:sz="4" w:space="0" w:color="auto"/>
            </w:tcBorders>
            <w:shd w:val="clear" w:color="auto" w:fill="auto"/>
            <w:noWrap/>
            <w:vAlign w:val="bottom"/>
            <w:hideMark/>
          </w:tcPr>
          <w:p w:rsidR="00B15339" w:rsidRPr="007E0FC2" w:rsidRDefault="00B15339" w:rsidP="007E0FC2">
            <w:pPr>
              <w:spacing w:line="276" w:lineRule="auto"/>
              <w:rPr>
                <w:color w:val="002060"/>
                <w:highlight w:val="white"/>
              </w:rPr>
            </w:pPr>
            <w:r w:rsidRPr="007E0FC2">
              <w:rPr>
                <w:color w:val="002060"/>
                <w:highlight w:val="white"/>
              </w:rPr>
              <w:t xml:space="preserve">          5.865.000 </w:t>
            </w:r>
          </w:p>
        </w:tc>
      </w:tr>
      <w:tr w:rsidR="007E0FC2" w:rsidRPr="007E0FC2" w:rsidTr="0055565E">
        <w:trPr>
          <w:trHeight w:val="276"/>
        </w:trPr>
        <w:tc>
          <w:tcPr>
            <w:tcW w:w="1381" w:type="pct"/>
            <w:tcBorders>
              <w:top w:val="nil"/>
              <w:left w:val="single" w:sz="4" w:space="0" w:color="auto"/>
              <w:bottom w:val="single" w:sz="4" w:space="0" w:color="auto"/>
              <w:right w:val="single" w:sz="4" w:space="0" w:color="auto"/>
            </w:tcBorders>
            <w:shd w:val="clear" w:color="auto" w:fill="auto"/>
            <w:noWrap/>
            <w:vAlign w:val="bottom"/>
            <w:hideMark/>
          </w:tcPr>
          <w:p w:rsidR="00B15339" w:rsidRPr="0086066E" w:rsidRDefault="00FA79FE" w:rsidP="007E0FC2">
            <w:pPr>
              <w:spacing w:line="276" w:lineRule="auto"/>
              <w:jc w:val="center"/>
              <w:rPr>
                <w:b/>
                <w:color w:val="002060"/>
                <w:highlight w:val="white"/>
              </w:rPr>
            </w:pPr>
            <w:r w:rsidRPr="0086066E">
              <w:rPr>
                <w:b/>
                <w:color w:val="002060"/>
                <w:highlight w:val="white"/>
              </w:rPr>
              <w:t>Tổng</w:t>
            </w:r>
          </w:p>
        </w:tc>
        <w:tc>
          <w:tcPr>
            <w:tcW w:w="1039" w:type="pct"/>
            <w:tcBorders>
              <w:top w:val="nil"/>
              <w:left w:val="nil"/>
              <w:bottom w:val="single" w:sz="4" w:space="0" w:color="auto"/>
              <w:right w:val="single" w:sz="4" w:space="0" w:color="auto"/>
            </w:tcBorders>
            <w:shd w:val="clear" w:color="auto" w:fill="auto"/>
            <w:noWrap/>
            <w:vAlign w:val="bottom"/>
            <w:hideMark/>
          </w:tcPr>
          <w:p w:rsidR="00B15339" w:rsidRPr="0086066E" w:rsidRDefault="00B15339" w:rsidP="007E0FC2">
            <w:pPr>
              <w:keepNext/>
              <w:spacing w:before="240" w:after="60" w:line="276" w:lineRule="auto"/>
              <w:jc w:val="center"/>
              <w:outlineLvl w:val="0"/>
              <w:rPr>
                <w:b/>
                <w:color w:val="002060"/>
                <w:highlight w:val="white"/>
              </w:rPr>
            </w:pPr>
          </w:p>
        </w:tc>
        <w:tc>
          <w:tcPr>
            <w:tcW w:w="648" w:type="pct"/>
            <w:tcBorders>
              <w:top w:val="nil"/>
              <w:left w:val="nil"/>
              <w:bottom w:val="single" w:sz="4" w:space="0" w:color="auto"/>
              <w:right w:val="single" w:sz="4" w:space="0" w:color="auto"/>
            </w:tcBorders>
            <w:shd w:val="clear" w:color="auto" w:fill="auto"/>
            <w:noWrap/>
            <w:vAlign w:val="bottom"/>
            <w:hideMark/>
          </w:tcPr>
          <w:p w:rsidR="00B15339" w:rsidRPr="0086066E" w:rsidRDefault="00FA79FE" w:rsidP="007E0FC2">
            <w:pPr>
              <w:spacing w:line="276" w:lineRule="auto"/>
              <w:jc w:val="center"/>
              <w:rPr>
                <w:b/>
                <w:color w:val="002060"/>
                <w:highlight w:val="white"/>
              </w:rPr>
            </w:pPr>
            <w:r w:rsidRPr="0086066E">
              <w:rPr>
                <w:b/>
                <w:color w:val="002060"/>
                <w:highlight w:val="white"/>
              </w:rPr>
              <w:t>55</w:t>
            </w:r>
          </w:p>
        </w:tc>
        <w:tc>
          <w:tcPr>
            <w:tcW w:w="929" w:type="pct"/>
            <w:tcBorders>
              <w:top w:val="nil"/>
              <w:left w:val="nil"/>
              <w:bottom w:val="single" w:sz="4" w:space="0" w:color="auto"/>
              <w:right w:val="single" w:sz="4" w:space="0" w:color="auto"/>
            </w:tcBorders>
            <w:shd w:val="clear" w:color="auto" w:fill="auto"/>
            <w:noWrap/>
            <w:vAlign w:val="bottom"/>
            <w:hideMark/>
          </w:tcPr>
          <w:p w:rsidR="00B15339" w:rsidRPr="0086066E" w:rsidRDefault="00B15339" w:rsidP="007E0FC2">
            <w:pPr>
              <w:keepNext/>
              <w:spacing w:before="240" w:after="60" w:line="276" w:lineRule="auto"/>
              <w:jc w:val="center"/>
              <w:outlineLvl w:val="0"/>
              <w:rPr>
                <w:b/>
                <w:color w:val="002060"/>
                <w:highlight w:val="white"/>
              </w:rPr>
            </w:pPr>
          </w:p>
        </w:tc>
        <w:tc>
          <w:tcPr>
            <w:tcW w:w="1002" w:type="pct"/>
            <w:tcBorders>
              <w:top w:val="nil"/>
              <w:left w:val="nil"/>
              <w:bottom w:val="single" w:sz="4" w:space="0" w:color="auto"/>
              <w:right w:val="single" w:sz="4" w:space="0" w:color="auto"/>
            </w:tcBorders>
            <w:shd w:val="clear" w:color="auto" w:fill="auto"/>
            <w:noWrap/>
            <w:vAlign w:val="bottom"/>
            <w:hideMark/>
          </w:tcPr>
          <w:p w:rsidR="00B15339" w:rsidRPr="007E0FC2" w:rsidRDefault="00B15339" w:rsidP="007E0FC2">
            <w:pPr>
              <w:spacing w:line="276" w:lineRule="auto"/>
              <w:jc w:val="right"/>
              <w:rPr>
                <w:b/>
                <w:color w:val="002060"/>
                <w:highlight w:val="white"/>
              </w:rPr>
            </w:pPr>
            <w:r w:rsidRPr="007E0FC2">
              <w:rPr>
                <w:b/>
                <w:color w:val="002060"/>
                <w:highlight w:val="white"/>
              </w:rPr>
              <w:t>63.865.000</w:t>
            </w:r>
          </w:p>
        </w:tc>
      </w:tr>
    </w:tbl>
    <w:p w:rsidR="007D12FB" w:rsidRPr="007E0FC2" w:rsidRDefault="007D12FB" w:rsidP="007E0FC2">
      <w:pPr>
        <w:pStyle w:val="ListParagraph"/>
        <w:spacing w:after="0" w:line="276" w:lineRule="auto"/>
        <w:ind w:left="2160"/>
        <w:rPr>
          <w:b/>
          <w:bCs/>
          <w:color w:val="002060"/>
          <w:kern w:val="32"/>
          <w:highlight w:val="white"/>
        </w:rPr>
      </w:pPr>
    </w:p>
    <w:p w:rsidR="00B15339" w:rsidRPr="007E0FC2" w:rsidRDefault="007D12FB" w:rsidP="007E0FC2">
      <w:pPr>
        <w:pStyle w:val="ListParagraph"/>
        <w:numPr>
          <w:ilvl w:val="3"/>
          <w:numId w:val="47"/>
        </w:numPr>
        <w:spacing w:after="0" w:line="276" w:lineRule="auto"/>
        <w:ind w:hanging="2880"/>
        <w:rPr>
          <w:b/>
          <w:bCs/>
          <w:color w:val="002060"/>
          <w:kern w:val="32"/>
          <w:highlight w:val="white"/>
        </w:rPr>
      </w:pPr>
      <w:r w:rsidRPr="007E0FC2">
        <w:rPr>
          <w:b/>
          <w:bCs/>
          <w:color w:val="002060"/>
          <w:kern w:val="32"/>
          <w:highlight w:val="white"/>
        </w:rPr>
        <w:t>Bồi thường công trình công cộng</w:t>
      </w:r>
    </w:p>
    <w:tbl>
      <w:tblPr>
        <w:tblW w:w="5000" w:type="pct"/>
        <w:tblLook w:val="04A0" w:firstRow="1" w:lastRow="0" w:firstColumn="1" w:lastColumn="0" w:noHBand="0" w:noVBand="1"/>
      </w:tblPr>
      <w:tblGrid>
        <w:gridCol w:w="2910"/>
        <w:gridCol w:w="1264"/>
        <w:gridCol w:w="1263"/>
        <w:gridCol w:w="1812"/>
        <w:gridCol w:w="2052"/>
      </w:tblGrid>
      <w:tr w:rsidR="007E0FC2" w:rsidRPr="007E0FC2" w:rsidTr="0055565E">
        <w:trPr>
          <w:trHeight w:val="276"/>
        </w:trPr>
        <w:tc>
          <w:tcPr>
            <w:tcW w:w="156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15339" w:rsidRPr="007E0FC2" w:rsidRDefault="00B15339" w:rsidP="007E0FC2">
            <w:pPr>
              <w:spacing w:line="276" w:lineRule="auto"/>
              <w:rPr>
                <w:color w:val="002060"/>
                <w:highlight w:val="white"/>
              </w:rPr>
            </w:pPr>
            <w:r w:rsidRPr="007E0FC2">
              <w:rPr>
                <w:color w:val="002060"/>
                <w:highlight w:val="white"/>
              </w:rPr>
              <w:t>Tên công trình</w:t>
            </w:r>
          </w:p>
        </w:tc>
        <w:tc>
          <w:tcPr>
            <w:tcW w:w="679" w:type="pct"/>
            <w:tcBorders>
              <w:top w:val="single" w:sz="4" w:space="0" w:color="auto"/>
              <w:left w:val="nil"/>
              <w:bottom w:val="single" w:sz="4" w:space="0" w:color="auto"/>
              <w:right w:val="single" w:sz="4" w:space="0" w:color="auto"/>
            </w:tcBorders>
            <w:shd w:val="clear" w:color="auto" w:fill="auto"/>
            <w:noWrap/>
            <w:vAlign w:val="bottom"/>
            <w:hideMark/>
          </w:tcPr>
          <w:p w:rsidR="00B15339" w:rsidRPr="007E0FC2" w:rsidRDefault="00B15339" w:rsidP="007E0FC2">
            <w:pPr>
              <w:spacing w:line="276" w:lineRule="auto"/>
              <w:rPr>
                <w:color w:val="002060"/>
                <w:highlight w:val="white"/>
              </w:rPr>
            </w:pPr>
            <w:r w:rsidRPr="007E0FC2">
              <w:rPr>
                <w:color w:val="002060"/>
                <w:highlight w:val="white"/>
              </w:rPr>
              <w:t>ĐVT</w:t>
            </w:r>
          </w:p>
        </w:tc>
        <w:tc>
          <w:tcPr>
            <w:tcW w:w="679" w:type="pct"/>
            <w:tcBorders>
              <w:top w:val="single" w:sz="4" w:space="0" w:color="auto"/>
              <w:left w:val="nil"/>
              <w:bottom w:val="single" w:sz="4" w:space="0" w:color="auto"/>
              <w:right w:val="single" w:sz="4" w:space="0" w:color="auto"/>
            </w:tcBorders>
            <w:shd w:val="clear" w:color="auto" w:fill="auto"/>
            <w:noWrap/>
            <w:vAlign w:val="bottom"/>
            <w:hideMark/>
          </w:tcPr>
          <w:p w:rsidR="00B15339" w:rsidRPr="007E0FC2" w:rsidRDefault="00B15339" w:rsidP="007E0FC2">
            <w:pPr>
              <w:spacing w:line="276" w:lineRule="auto"/>
              <w:rPr>
                <w:color w:val="002060"/>
                <w:highlight w:val="white"/>
              </w:rPr>
            </w:pPr>
            <w:r w:rsidRPr="007E0FC2">
              <w:rPr>
                <w:color w:val="002060"/>
                <w:highlight w:val="white"/>
              </w:rPr>
              <w:t>Số lượng</w:t>
            </w:r>
          </w:p>
        </w:tc>
        <w:tc>
          <w:tcPr>
            <w:tcW w:w="974" w:type="pct"/>
            <w:tcBorders>
              <w:top w:val="single" w:sz="4" w:space="0" w:color="auto"/>
              <w:left w:val="nil"/>
              <w:bottom w:val="single" w:sz="4" w:space="0" w:color="auto"/>
              <w:right w:val="single" w:sz="4" w:space="0" w:color="auto"/>
            </w:tcBorders>
            <w:shd w:val="clear" w:color="auto" w:fill="auto"/>
            <w:noWrap/>
            <w:vAlign w:val="bottom"/>
            <w:hideMark/>
          </w:tcPr>
          <w:p w:rsidR="00B15339" w:rsidRPr="007E0FC2" w:rsidRDefault="00B15339" w:rsidP="007E0FC2">
            <w:pPr>
              <w:spacing w:line="276" w:lineRule="auto"/>
              <w:rPr>
                <w:color w:val="002060"/>
                <w:highlight w:val="white"/>
              </w:rPr>
            </w:pPr>
            <w:r w:rsidRPr="007E0FC2">
              <w:rPr>
                <w:color w:val="002060"/>
                <w:highlight w:val="white"/>
              </w:rPr>
              <w:t>Đơn giá</w:t>
            </w:r>
          </w:p>
        </w:tc>
        <w:tc>
          <w:tcPr>
            <w:tcW w:w="1103" w:type="pct"/>
            <w:tcBorders>
              <w:top w:val="single" w:sz="4" w:space="0" w:color="auto"/>
              <w:left w:val="nil"/>
              <w:bottom w:val="single" w:sz="4" w:space="0" w:color="auto"/>
              <w:right w:val="single" w:sz="4" w:space="0" w:color="auto"/>
            </w:tcBorders>
            <w:shd w:val="clear" w:color="auto" w:fill="auto"/>
            <w:noWrap/>
            <w:vAlign w:val="bottom"/>
            <w:hideMark/>
          </w:tcPr>
          <w:p w:rsidR="00B15339" w:rsidRPr="007E0FC2" w:rsidRDefault="00B15339" w:rsidP="007E0FC2">
            <w:pPr>
              <w:spacing w:line="276" w:lineRule="auto"/>
              <w:rPr>
                <w:color w:val="002060"/>
                <w:highlight w:val="white"/>
              </w:rPr>
            </w:pPr>
            <w:r w:rsidRPr="007E0FC2">
              <w:rPr>
                <w:color w:val="002060"/>
                <w:highlight w:val="white"/>
              </w:rPr>
              <w:t>Thành tiền</w:t>
            </w:r>
          </w:p>
        </w:tc>
      </w:tr>
      <w:tr w:rsidR="007E0FC2" w:rsidRPr="007E0FC2" w:rsidTr="0055565E">
        <w:trPr>
          <w:trHeight w:val="276"/>
        </w:trPr>
        <w:tc>
          <w:tcPr>
            <w:tcW w:w="1564" w:type="pct"/>
            <w:tcBorders>
              <w:top w:val="nil"/>
              <w:left w:val="single" w:sz="4" w:space="0" w:color="auto"/>
              <w:bottom w:val="single" w:sz="4" w:space="0" w:color="auto"/>
              <w:right w:val="single" w:sz="4" w:space="0" w:color="auto"/>
            </w:tcBorders>
            <w:shd w:val="clear" w:color="auto" w:fill="auto"/>
            <w:noWrap/>
            <w:vAlign w:val="bottom"/>
            <w:hideMark/>
          </w:tcPr>
          <w:p w:rsidR="00B15339" w:rsidRPr="007E0FC2" w:rsidRDefault="00B15339" w:rsidP="007E0FC2">
            <w:pPr>
              <w:spacing w:line="276" w:lineRule="auto"/>
              <w:rPr>
                <w:color w:val="002060"/>
                <w:highlight w:val="white"/>
              </w:rPr>
            </w:pPr>
            <w:r w:rsidRPr="007E0FC2">
              <w:rPr>
                <w:color w:val="002060"/>
                <w:highlight w:val="white"/>
              </w:rPr>
              <w:t>Ao nuôi trồng thủy sản</w:t>
            </w:r>
          </w:p>
        </w:tc>
        <w:tc>
          <w:tcPr>
            <w:tcW w:w="679" w:type="pct"/>
            <w:tcBorders>
              <w:top w:val="nil"/>
              <w:left w:val="nil"/>
              <w:bottom w:val="single" w:sz="4" w:space="0" w:color="auto"/>
              <w:right w:val="single" w:sz="4" w:space="0" w:color="auto"/>
            </w:tcBorders>
            <w:shd w:val="clear" w:color="auto" w:fill="auto"/>
            <w:noWrap/>
            <w:vAlign w:val="bottom"/>
            <w:hideMark/>
          </w:tcPr>
          <w:p w:rsidR="00B15339" w:rsidRPr="007E0FC2" w:rsidRDefault="00B15339" w:rsidP="007E0FC2">
            <w:pPr>
              <w:spacing w:line="276" w:lineRule="auto"/>
              <w:rPr>
                <w:color w:val="002060"/>
                <w:highlight w:val="white"/>
              </w:rPr>
            </w:pPr>
            <w:r w:rsidRPr="007E0FC2">
              <w:rPr>
                <w:color w:val="002060"/>
                <w:highlight w:val="white"/>
              </w:rPr>
              <w:t>m</w:t>
            </w:r>
            <w:r w:rsidR="00FA79FE" w:rsidRPr="0086066E">
              <w:rPr>
                <w:color w:val="002060"/>
                <w:highlight w:val="white"/>
                <w:vertAlign w:val="superscript"/>
              </w:rPr>
              <w:t>2</w:t>
            </w:r>
          </w:p>
        </w:tc>
        <w:tc>
          <w:tcPr>
            <w:tcW w:w="679" w:type="pct"/>
            <w:tcBorders>
              <w:top w:val="nil"/>
              <w:left w:val="nil"/>
              <w:bottom w:val="single" w:sz="4" w:space="0" w:color="auto"/>
              <w:right w:val="single" w:sz="4" w:space="0" w:color="auto"/>
            </w:tcBorders>
            <w:shd w:val="clear" w:color="auto" w:fill="auto"/>
            <w:noWrap/>
            <w:vAlign w:val="bottom"/>
            <w:hideMark/>
          </w:tcPr>
          <w:p w:rsidR="00B15339" w:rsidRPr="007E0FC2" w:rsidRDefault="00B15339" w:rsidP="007E0FC2">
            <w:pPr>
              <w:spacing w:line="276" w:lineRule="auto"/>
              <w:jc w:val="right"/>
              <w:rPr>
                <w:color w:val="002060"/>
                <w:highlight w:val="white"/>
              </w:rPr>
            </w:pPr>
            <w:r w:rsidRPr="007E0FC2">
              <w:rPr>
                <w:color w:val="002060"/>
                <w:highlight w:val="white"/>
              </w:rPr>
              <w:t>827</w:t>
            </w:r>
          </w:p>
        </w:tc>
        <w:tc>
          <w:tcPr>
            <w:tcW w:w="974" w:type="pct"/>
            <w:tcBorders>
              <w:top w:val="nil"/>
              <w:left w:val="nil"/>
              <w:bottom w:val="single" w:sz="4" w:space="0" w:color="auto"/>
              <w:right w:val="single" w:sz="4" w:space="0" w:color="auto"/>
            </w:tcBorders>
            <w:shd w:val="clear" w:color="auto" w:fill="auto"/>
            <w:noWrap/>
            <w:vAlign w:val="bottom"/>
            <w:hideMark/>
          </w:tcPr>
          <w:p w:rsidR="00B15339" w:rsidRPr="007E0FC2" w:rsidRDefault="00B15339" w:rsidP="007E0FC2">
            <w:pPr>
              <w:spacing w:line="276" w:lineRule="auto"/>
              <w:rPr>
                <w:color w:val="002060"/>
                <w:highlight w:val="white"/>
              </w:rPr>
            </w:pPr>
            <w:r w:rsidRPr="007E0FC2">
              <w:rPr>
                <w:color w:val="002060"/>
                <w:highlight w:val="white"/>
              </w:rPr>
              <w:t xml:space="preserve">           10.000 </w:t>
            </w:r>
          </w:p>
        </w:tc>
        <w:tc>
          <w:tcPr>
            <w:tcW w:w="1103" w:type="pct"/>
            <w:tcBorders>
              <w:top w:val="nil"/>
              <w:left w:val="nil"/>
              <w:bottom w:val="single" w:sz="4" w:space="0" w:color="auto"/>
              <w:right w:val="single" w:sz="4" w:space="0" w:color="auto"/>
            </w:tcBorders>
            <w:shd w:val="clear" w:color="auto" w:fill="auto"/>
            <w:noWrap/>
            <w:vAlign w:val="bottom"/>
            <w:hideMark/>
          </w:tcPr>
          <w:p w:rsidR="00B15339" w:rsidRPr="007E0FC2" w:rsidRDefault="00B15339" w:rsidP="007E0FC2">
            <w:pPr>
              <w:spacing w:line="276" w:lineRule="auto"/>
              <w:rPr>
                <w:color w:val="002060"/>
                <w:highlight w:val="white"/>
              </w:rPr>
            </w:pPr>
            <w:r w:rsidRPr="007E0FC2">
              <w:rPr>
                <w:color w:val="002060"/>
                <w:highlight w:val="white"/>
              </w:rPr>
              <w:t xml:space="preserve">          8.270.000 </w:t>
            </w:r>
          </w:p>
        </w:tc>
      </w:tr>
      <w:tr w:rsidR="007E0FC2" w:rsidRPr="007E0FC2" w:rsidTr="0055565E">
        <w:trPr>
          <w:trHeight w:val="276"/>
        </w:trPr>
        <w:tc>
          <w:tcPr>
            <w:tcW w:w="1564" w:type="pct"/>
            <w:tcBorders>
              <w:top w:val="nil"/>
              <w:left w:val="single" w:sz="4" w:space="0" w:color="auto"/>
              <w:bottom w:val="single" w:sz="4" w:space="0" w:color="auto"/>
              <w:right w:val="single" w:sz="4" w:space="0" w:color="auto"/>
            </w:tcBorders>
            <w:shd w:val="clear" w:color="auto" w:fill="auto"/>
            <w:noWrap/>
            <w:vAlign w:val="bottom"/>
            <w:hideMark/>
          </w:tcPr>
          <w:p w:rsidR="00B15339" w:rsidRPr="007E0FC2" w:rsidRDefault="00B15339" w:rsidP="007E0FC2">
            <w:pPr>
              <w:spacing w:line="276" w:lineRule="auto"/>
              <w:rPr>
                <w:color w:val="002060"/>
                <w:highlight w:val="white"/>
              </w:rPr>
            </w:pPr>
            <w:r w:rsidRPr="007E0FC2">
              <w:rPr>
                <w:color w:val="002060"/>
                <w:highlight w:val="white"/>
              </w:rPr>
              <w:t>Cột điện 0,4</w:t>
            </w:r>
            <w:r w:rsidRPr="007E0FC2">
              <w:rPr>
                <w:color w:val="002060"/>
                <w:highlight w:val="white"/>
                <w:u w:color="FF0000"/>
              </w:rPr>
              <w:t>kV</w:t>
            </w:r>
          </w:p>
        </w:tc>
        <w:tc>
          <w:tcPr>
            <w:tcW w:w="679" w:type="pct"/>
            <w:tcBorders>
              <w:top w:val="nil"/>
              <w:left w:val="nil"/>
              <w:bottom w:val="single" w:sz="4" w:space="0" w:color="auto"/>
              <w:right w:val="single" w:sz="4" w:space="0" w:color="auto"/>
            </w:tcBorders>
            <w:shd w:val="clear" w:color="auto" w:fill="auto"/>
            <w:noWrap/>
            <w:vAlign w:val="bottom"/>
            <w:hideMark/>
          </w:tcPr>
          <w:p w:rsidR="00B15339" w:rsidRPr="007E0FC2" w:rsidRDefault="00B15339" w:rsidP="007E0FC2">
            <w:pPr>
              <w:spacing w:line="276" w:lineRule="auto"/>
              <w:rPr>
                <w:color w:val="002060"/>
                <w:highlight w:val="white"/>
              </w:rPr>
            </w:pPr>
            <w:r w:rsidRPr="007E0FC2">
              <w:rPr>
                <w:color w:val="002060"/>
                <w:highlight w:val="white"/>
              </w:rPr>
              <w:t>C</w:t>
            </w:r>
            <w:r w:rsidR="001072D9">
              <w:rPr>
                <w:color w:val="002060"/>
                <w:highlight w:val="white"/>
              </w:rPr>
              <w:t>ột</w:t>
            </w:r>
          </w:p>
        </w:tc>
        <w:tc>
          <w:tcPr>
            <w:tcW w:w="679" w:type="pct"/>
            <w:tcBorders>
              <w:top w:val="nil"/>
              <w:left w:val="nil"/>
              <w:bottom w:val="single" w:sz="4" w:space="0" w:color="auto"/>
              <w:right w:val="single" w:sz="4" w:space="0" w:color="auto"/>
            </w:tcBorders>
            <w:shd w:val="clear" w:color="auto" w:fill="auto"/>
            <w:noWrap/>
            <w:vAlign w:val="bottom"/>
            <w:hideMark/>
          </w:tcPr>
          <w:p w:rsidR="00B15339" w:rsidRPr="007E0FC2" w:rsidRDefault="00B15339" w:rsidP="007E0FC2">
            <w:pPr>
              <w:spacing w:line="276" w:lineRule="auto"/>
              <w:jc w:val="right"/>
              <w:rPr>
                <w:color w:val="002060"/>
                <w:highlight w:val="white"/>
              </w:rPr>
            </w:pPr>
            <w:r w:rsidRPr="007E0FC2">
              <w:rPr>
                <w:color w:val="002060"/>
                <w:highlight w:val="white"/>
              </w:rPr>
              <w:t>4</w:t>
            </w:r>
          </w:p>
        </w:tc>
        <w:tc>
          <w:tcPr>
            <w:tcW w:w="974" w:type="pct"/>
            <w:tcBorders>
              <w:top w:val="nil"/>
              <w:left w:val="nil"/>
              <w:bottom w:val="single" w:sz="4" w:space="0" w:color="auto"/>
              <w:right w:val="single" w:sz="4" w:space="0" w:color="auto"/>
            </w:tcBorders>
            <w:shd w:val="clear" w:color="auto" w:fill="auto"/>
            <w:noWrap/>
            <w:vAlign w:val="bottom"/>
            <w:hideMark/>
          </w:tcPr>
          <w:p w:rsidR="00B15339" w:rsidRPr="007E0FC2" w:rsidRDefault="00B15339" w:rsidP="007E0FC2">
            <w:pPr>
              <w:spacing w:line="276" w:lineRule="auto"/>
              <w:rPr>
                <w:color w:val="002060"/>
                <w:highlight w:val="white"/>
              </w:rPr>
            </w:pPr>
            <w:r w:rsidRPr="007E0FC2">
              <w:rPr>
                <w:color w:val="002060"/>
                <w:highlight w:val="white"/>
              </w:rPr>
              <w:t xml:space="preserve">      2.230.000 </w:t>
            </w:r>
          </w:p>
        </w:tc>
        <w:tc>
          <w:tcPr>
            <w:tcW w:w="1103" w:type="pct"/>
            <w:tcBorders>
              <w:top w:val="nil"/>
              <w:left w:val="nil"/>
              <w:bottom w:val="single" w:sz="4" w:space="0" w:color="auto"/>
              <w:right w:val="single" w:sz="4" w:space="0" w:color="auto"/>
            </w:tcBorders>
            <w:shd w:val="clear" w:color="auto" w:fill="auto"/>
            <w:noWrap/>
            <w:vAlign w:val="bottom"/>
            <w:hideMark/>
          </w:tcPr>
          <w:p w:rsidR="00B15339" w:rsidRPr="007E0FC2" w:rsidRDefault="00B15339" w:rsidP="007E0FC2">
            <w:pPr>
              <w:spacing w:line="276" w:lineRule="auto"/>
              <w:rPr>
                <w:color w:val="002060"/>
                <w:highlight w:val="white"/>
              </w:rPr>
            </w:pPr>
            <w:r w:rsidRPr="007E0FC2">
              <w:rPr>
                <w:color w:val="002060"/>
                <w:highlight w:val="white"/>
              </w:rPr>
              <w:t xml:space="preserve">          8.920.000 </w:t>
            </w:r>
          </w:p>
        </w:tc>
      </w:tr>
      <w:tr w:rsidR="007E0FC2" w:rsidRPr="007E0FC2" w:rsidTr="0055565E">
        <w:trPr>
          <w:trHeight w:val="276"/>
        </w:trPr>
        <w:tc>
          <w:tcPr>
            <w:tcW w:w="1564" w:type="pct"/>
            <w:tcBorders>
              <w:top w:val="nil"/>
              <w:left w:val="single" w:sz="4" w:space="0" w:color="auto"/>
              <w:bottom w:val="single" w:sz="4" w:space="0" w:color="auto"/>
              <w:right w:val="single" w:sz="4" w:space="0" w:color="auto"/>
            </w:tcBorders>
            <w:shd w:val="clear" w:color="auto" w:fill="auto"/>
            <w:noWrap/>
            <w:vAlign w:val="bottom"/>
            <w:hideMark/>
          </w:tcPr>
          <w:p w:rsidR="00B15339" w:rsidRPr="007E0FC2" w:rsidRDefault="00B15339" w:rsidP="007E0FC2">
            <w:pPr>
              <w:spacing w:line="276" w:lineRule="auto"/>
              <w:rPr>
                <w:color w:val="002060"/>
                <w:highlight w:val="white"/>
              </w:rPr>
            </w:pPr>
            <w:r w:rsidRPr="007E0FC2">
              <w:rPr>
                <w:color w:val="002060"/>
                <w:highlight w:val="white"/>
              </w:rPr>
              <w:t>Dây điện 0,4kV</w:t>
            </w:r>
          </w:p>
        </w:tc>
        <w:tc>
          <w:tcPr>
            <w:tcW w:w="679" w:type="pct"/>
            <w:tcBorders>
              <w:top w:val="nil"/>
              <w:left w:val="nil"/>
              <w:bottom w:val="single" w:sz="4" w:space="0" w:color="auto"/>
              <w:right w:val="single" w:sz="4" w:space="0" w:color="auto"/>
            </w:tcBorders>
            <w:shd w:val="clear" w:color="auto" w:fill="auto"/>
            <w:noWrap/>
            <w:vAlign w:val="bottom"/>
            <w:hideMark/>
          </w:tcPr>
          <w:p w:rsidR="00B15339" w:rsidRPr="007E0FC2" w:rsidRDefault="00B15339" w:rsidP="007E0FC2">
            <w:pPr>
              <w:spacing w:line="276" w:lineRule="auto"/>
              <w:rPr>
                <w:color w:val="002060"/>
                <w:highlight w:val="white"/>
              </w:rPr>
            </w:pPr>
            <w:r w:rsidRPr="007E0FC2">
              <w:rPr>
                <w:color w:val="002060"/>
                <w:highlight w:val="white"/>
              </w:rPr>
              <w:t>m</w:t>
            </w:r>
          </w:p>
        </w:tc>
        <w:tc>
          <w:tcPr>
            <w:tcW w:w="679" w:type="pct"/>
            <w:tcBorders>
              <w:top w:val="nil"/>
              <w:left w:val="nil"/>
              <w:bottom w:val="single" w:sz="4" w:space="0" w:color="auto"/>
              <w:right w:val="single" w:sz="4" w:space="0" w:color="auto"/>
            </w:tcBorders>
            <w:shd w:val="clear" w:color="auto" w:fill="auto"/>
            <w:noWrap/>
            <w:vAlign w:val="bottom"/>
            <w:hideMark/>
          </w:tcPr>
          <w:p w:rsidR="00B15339" w:rsidRPr="007E0FC2" w:rsidRDefault="00B15339" w:rsidP="007E0FC2">
            <w:pPr>
              <w:spacing w:line="276" w:lineRule="auto"/>
              <w:jc w:val="right"/>
              <w:rPr>
                <w:color w:val="002060"/>
                <w:highlight w:val="white"/>
              </w:rPr>
            </w:pPr>
            <w:r w:rsidRPr="007E0FC2">
              <w:rPr>
                <w:color w:val="002060"/>
                <w:highlight w:val="white"/>
              </w:rPr>
              <w:t>400</w:t>
            </w:r>
          </w:p>
        </w:tc>
        <w:tc>
          <w:tcPr>
            <w:tcW w:w="974" w:type="pct"/>
            <w:tcBorders>
              <w:top w:val="nil"/>
              <w:left w:val="nil"/>
              <w:bottom w:val="single" w:sz="4" w:space="0" w:color="auto"/>
              <w:right w:val="single" w:sz="4" w:space="0" w:color="auto"/>
            </w:tcBorders>
            <w:shd w:val="clear" w:color="auto" w:fill="auto"/>
            <w:noWrap/>
            <w:vAlign w:val="bottom"/>
            <w:hideMark/>
          </w:tcPr>
          <w:p w:rsidR="00B15339" w:rsidRPr="007E0FC2" w:rsidRDefault="00B15339" w:rsidP="007E0FC2">
            <w:pPr>
              <w:spacing w:line="276" w:lineRule="auto"/>
              <w:rPr>
                <w:color w:val="002060"/>
                <w:highlight w:val="white"/>
              </w:rPr>
            </w:pPr>
            <w:r w:rsidRPr="007E0FC2">
              <w:rPr>
                <w:color w:val="002060"/>
                <w:highlight w:val="white"/>
              </w:rPr>
              <w:t xml:space="preserve">         547.000 </w:t>
            </w:r>
          </w:p>
        </w:tc>
        <w:tc>
          <w:tcPr>
            <w:tcW w:w="1103" w:type="pct"/>
            <w:tcBorders>
              <w:top w:val="nil"/>
              <w:left w:val="nil"/>
              <w:bottom w:val="single" w:sz="4" w:space="0" w:color="auto"/>
              <w:right w:val="single" w:sz="4" w:space="0" w:color="auto"/>
            </w:tcBorders>
            <w:shd w:val="clear" w:color="auto" w:fill="auto"/>
            <w:noWrap/>
            <w:vAlign w:val="bottom"/>
            <w:hideMark/>
          </w:tcPr>
          <w:p w:rsidR="00B15339" w:rsidRPr="007E0FC2" w:rsidRDefault="00B15339" w:rsidP="007E0FC2">
            <w:pPr>
              <w:spacing w:line="276" w:lineRule="auto"/>
              <w:rPr>
                <w:color w:val="002060"/>
                <w:highlight w:val="white"/>
              </w:rPr>
            </w:pPr>
            <w:r w:rsidRPr="007E0FC2">
              <w:rPr>
                <w:color w:val="002060"/>
                <w:highlight w:val="white"/>
              </w:rPr>
              <w:t xml:space="preserve">      218.800.000 </w:t>
            </w:r>
          </w:p>
        </w:tc>
      </w:tr>
      <w:tr w:rsidR="007E0FC2" w:rsidRPr="007E0FC2" w:rsidTr="0055565E">
        <w:trPr>
          <w:trHeight w:val="276"/>
        </w:trPr>
        <w:tc>
          <w:tcPr>
            <w:tcW w:w="1564" w:type="pct"/>
            <w:tcBorders>
              <w:top w:val="nil"/>
              <w:left w:val="single" w:sz="4" w:space="0" w:color="auto"/>
              <w:bottom w:val="single" w:sz="4" w:space="0" w:color="auto"/>
              <w:right w:val="single" w:sz="4" w:space="0" w:color="auto"/>
            </w:tcBorders>
            <w:shd w:val="clear" w:color="auto" w:fill="auto"/>
            <w:noWrap/>
            <w:vAlign w:val="bottom"/>
            <w:hideMark/>
          </w:tcPr>
          <w:p w:rsidR="00B15339" w:rsidRPr="007E0FC2" w:rsidRDefault="00B15339" w:rsidP="007E0FC2">
            <w:pPr>
              <w:spacing w:line="276" w:lineRule="auto"/>
              <w:rPr>
                <w:color w:val="002060"/>
                <w:highlight w:val="white"/>
              </w:rPr>
            </w:pPr>
            <w:r w:rsidRPr="007E0FC2">
              <w:rPr>
                <w:color w:val="002060"/>
                <w:highlight w:val="white"/>
              </w:rPr>
              <w:t>Tổng</w:t>
            </w:r>
          </w:p>
        </w:tc>
        <w:tc>
          <w:tcPr>
            <w:tcW w:w="679" w:type="pct"/>
            <w:tcBorders>
              <w:top w:val="nil"/>
              <w:left w:val="nil"/>
              <w:bottom w:val="single" w:sz="4" w:space="0" w:color="auto"/>
              <w:right w:val="single" w:sz="4" w:space="0" w:color="auto"/>
            </w:tcBorders>
            <w:shd w:val="clear" w:color="auto" w:fill="auto"/>
            <w:noWrap/>
            <w:vAlign w:val="bottom"/>
            <w:hideMark/>
          </w:tcPr>
          <w:p w:rsidR="00B15339" w:rsidRPr="007E0FC2" w:rsidRDefault="00B15339" w:rsidP="007E0FC2">
            <w:pPr>
              <w:spacing w:line="276" w:lineRule="auto"/>
              <w:rPr>
                <w:color w:val="002060"/>
                <w:highlight w:val="white"/>
              </w:rPr>
            </w:pPr>
            <w:r w:rsidRPr="007E0FC2">
              <w:rPr>
                <w:color w:val="002060"/>
                <w:highlight w:val="white"/>
              </w:rPr>
              <w:t> </w:t>
            </w:r>
          </w:p>
        </w:tc>
        <w:tc>
          <w:tcPr>
            <w:tcW w:w="679" w:type="pct"/>
            <w:tcBorders>
              <w:top w:val="nil"/>
              <w:left w:val="nil"/>
              <w:bottom w:val="single" w:sz="4" w:space="0" w:color="auto"/>
              <w:right w:val="single" w:sz="4" w:space="0" w:color="auto"/>
            </w:tcBorders>
            <w:shd w:val="clear" w:color="auto" w:fill="auto"/>
            <w:noWrap/>
            <w:vAlign w:val="bottom"/>
            <w:hideMark/>
          </w:tcPr>
          <w:p w:rsidR="00B15339" w:rsidRPr="007E0FC2" w:rsidRDefault="00B15339" w:rsidP="007E0FC2">
            <w:pPr>
              <w:spacing w:line="276" w:lineRule="auto"/>
              <w:rPr>
                <w:color w:val="002060"/>
                <w:highlight w:val="white"/>
              </w:rPr>
            </w:pPr>
            <w:r w:rsidRPr="007E0FC2">
              <w:rPr>
                <w:color w:val="002060"/>
                <w:highlight w:val="white"/>
              </w:rPr>
              <w:t> </w:t>
            </w:r>
          </w:p>
        </w:tc>
        <w:tc>
          <w:tcPr>
            <w:tcW w:w="974" w:type="pct"/>
            <w:tcBorders>
              <w:top w:val="nil"/>
              <w:left w:val="nil"/>
              <w:bottom w:val="single" w:sz="4" w:space="0" w:color="auto"/>
              <w:right w:val="single" w:sz="4" w:space="0" w:color="auto"/>
            </w:tcBorders>
            <w:shd w:val="clear" w:color="auto" w:fill="auto"/>
            <w:noWrap/>
            <w:vAlign w:val="bottom"/>
            <w:hideMark/>
          </w:tcPr>
          <w:p w:rsidR="00B15339" w:rsidRPr="007E0FC2" w:rsidRDefault="00B15339" w:rsidP="007E0FC2">
            <w:pPr>
              <w:spacing w:line="276" w:lineRule="auto"/>
              <w:rPr>
                <w:color w:val="002060"/>
                <w:highlight w:val="white"/>
              </w:rPr>
            </w:pPr>
            <w:r w:rsidRPr="007E0FC2">
              <w:rPr>
                <w:color w:val="002060"/>
                <w:highlight w:val="white"/>
              </w:rPr>
              <w:t> </w:t>
            </w:r>
          </w:p>
        </w:tc>
        <w:tc>
          <w:tcPr>
            <w:tcW w:w="1103" w:type="pct"/>
            <w:tcBorders>
              <w:top w:val="nil"/>
              <w:left w:val="nil"/>
              <w:bottom w:val="single" w:sz="4" w:space="0" w:color="auto"/>
              <w:right w:val="single" w:sz="4" w:space="0" w:color="auto"/>
            </w:tcBorders>
            <w:shd w:val="clear" w:color="auto" w:fill="auto"/>
            <w:noWrap/>
            <w:vAlign w:val="bottom"/>
            <w:hideMark/>
          </w:tcPr>
          <w:p w:rsidR="00B15339" w:rsidRPr="007E0FC2" w:rsidRDefault="00B15339" w:rsidP="007E0FC2">
            <w:pPr>
              <w:spacing w:line="276" w:lineRule="auto"/>
              <w:rPr>
                <w:b/>
                <w:color w:val="002060"/>
                <w:highlight w:val="white"/>
              </w:rPr>
            </w:pPr>
            <w:r w:rsidRPr="007E0FC2">
              <w:rPr>
                <w:b/>
                <w:color w:val="002060"/>
                <w:highlight w:val="white"/>
              </w:rPr>
              <w:t xml:space="preserve">235.990.000 </w:t>
            </w:r>
          </w:p>
        </w:tc>
      </w:tr>
    </w:tbl>
    <w:p w:rsidR="00542CD8" w:rsidRPr="0086066E" w:rsidRDefault="00542CD8" w:rsidP="0086066E">
      <w:pPr>
        <w:spacing w:line="276" w:lineRule="auto"/>
        <w:rPr>
          <w:b/>
          <w:bCs/>
          <w:color w:val="002060"/>
          <w:kern w:val="32"/>
          <w:highlight w:val="white"/>
          <w:lang w:val="eu-ES"/>
        </w:rPr>
      </w:pPr>
    </w:p>
    <w:p w:rsidR="00A73DF6" w:rsidRDefault="00A73DF6" w:rsidP="00A73DF6">
      <w:pPr>
        <w:pStyle w:val="ListParagraph"/>
        <w:numPr>
          <w:ilvl w:val="3"/>
          <w:numId w:val="47"/>
        </w:numPr>
        <w:spacing w:after="0" w:line="276" w:lineRule="auto"/>
        <w:ind w:hanging="2880"/>
        <w:rPr>
          <w:b/>
          <w:bCs/>
          <w:color w:val="002060"/>
          <w:kern w:val="32"/>
          <w:highlight w:val="white"/>
          <w:lang w:val="eu-ES"/>
        </w:rPr>
      </w:pPr>
      <w:bookmarkStart w:id="696" w:name="_GoBack"/>
      <w:bookmarkEnd w:id="696"/>
      <w:r>
        <w:rPr>
          <w:b/>
          <w:bCs/>
          <w:color w:val="002060"/>
          <w:kern w:val="32"/>
          <w:highlight w:val="white"/>
          <w:lang w:val="eu-ES"/>
        </w:rPr>
        <w:t>Hỗ trợ</w:t>
      </w:r>
      <w:r w:rsidR="00DF4004">
        <w:rPr>
          <w:b/>
          <w:bCs/>
          <w:color w:val="002060"/>
          <w:kern w:val="32"/>
          <w:highlight w:val="white"/>
          <w:lang w:val="eu-ES"/>
        </w:rPr>
        <w:t xml:space="preserve"> đào tạo nghề và chuyển đổi việc làm</w:t>
      </w:r>
    </w:p>
    <w:tbl>
      <w:tblPr>
        <w:tblW w:w="5000" w:type="pct"/>
        <w:tblLook w:val="04A0" w:firstRow="1" w:lastRow="0" w:firstColumn="1" w:lastColumn="0" w:noHBand="0" w:noVBand="1"/>
      </w:tblPr>
      <w:tblGrid>
        <w:gridCol w:w="3133"/>
        <w:gridCol w:w="1380"/>
        <w:gridCol w:w="1356"/>
        <w:gridCol w:w="1236"/>
        <w:gridCol w:w="2196"/>
      </w:tblGrid>
      <w:tr w:rsidR="00420A13" w:rsidRPr="00420A13" w:rsidTr="0086066E">
        <w:trPr>
          <w:trHeight w:val="288"/>
        </w:trPr>
        <w:tc>
          <w:tcPr>
            <w:tcW w:w="17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C3092" w:rsidRPr="00420A13" w:rsidRDefault="005458D7" w:rsidP="0086066E">
            <w:pPr>
              <w:jc w:val="center"/>
              <w:rPr>
                <w:b/>
                <w:color w:val="44546A" w:themeColor="text2"/>
              </w:rPr>
            </w:pPr>
            <w:r w:rsidRPr="00420A13">
              <w:rPr>
                <w:b/>
                <w:color w:val="44546A" w:themeColor="text2"/>
              </w:rPr>
              <w:t>Loại đất</w:t>
            </w:r>
          </w:p>
        </w:tc>
        <w:tc>
          <w:tcPr>
            <w:tcW w:w="641" w:type="pct"/>
            <w:tcBorders>
              <w:top w:val="single" w:sz="4" w:space="0" w:color="auto"/>
              <w:left w:val="nil"/>
              <w:bottom w:val="single" w:sz="4" w:space="0" w:color="auto"/>
              <w:right w:val="single" w:sz="4" w:space="0" w:color="auto"/>
            </w:tcBorders>
            <w:shd w:val="clear" w:color="auto" w:fill="auto"/>
            <w:noWrap/>
            <w:vAlign w:val="center"/>
            <w:hideMark/>
          </w:tcPr>
          <w:p w:rsidR="007C3092" w:rsidRPr="00420A13" w:rsidRDefault="00FA79FE" w:rsidP="0086066E">
            <w:pPr>
              <w:jc w:val="center"/>
              <w:rPr>
                <w:b/>
                <w:color w:val="44546A" w:themeColor="text2"/>
              </w:rPr>
            </w:pPr>
            <w:r w:rsidRPr="00420A13">
              <w:rPr>
                <w:b/>
                <w:color w:val="44546A" w:themeColor="text2"/>
              </w:rPr>
              <w:t>Khối lượng</w:t>
            </w:r>
          </w:p>
          <w:p w:rsidR="005458D7" w:rsidRPr="00420A13" w:rsidRDefault="005458D7" w:rsidP="0086066E">
            <w:pPr>
              <w:jc w:val="center"/>
              <w:rPr>
                <w:b/>
                <w:color w:val="44546A" w:themeColor="text2"/>
              </w:rPr>
            </w:pPr>
            <w:r w:rsidRPr="00420A13">
              <w:rPr>
                <w:b/>
                <w:color w:val="44546A" w:themeColor="text2"/>
              </w:rPr>
              <w:t>(m</w:t>
            </w:r>
            <w:r w:rsidRPr="00420A13">
              <w:rPr>
                <w:b/>
                <w:color w:val="44546A" w:themeColor="text2"/>
                <w:vertAlign w:val="superscript"/>
              </w:rPr>
              <w:t>2</w:t>
            </w:r>
            <w:r w:rsidRPr="00420A13">
              <w:rPr>
                <w:b/>
                <w:color w:val="44546A" w:themeColor="text2"/>
              </w:rPr>
              <w:t>)</w:t>
            </w:r>
          </w:p>
        </w:tc>
        <w:tc>
          <w:tcPr>
            <w:tcW w:w="733" w:type="pct"/>
            <w:tcBorders>
              <w:top w:val="single" w:sz="4" w:space="0" w:color="auto"/>
              <w:left w:val="nil"/>
              <w:bottom w:val="single" w:sz="4" w:space="0" w:color="auto"/>
              <w:right w:val="single" w:sz="4" w:space="0" w:color="auto"/>
            </w:tcBorders>
            <w:shd w:val="clear" w:color="auto" w:fill="auto"/>
            <w:noWrap/>
            <w:vAlign w:val="center"/>
            <w:hideMark/>
          </w:tcPr>
          <w:p w:rsidR="007C3092" w:rsidRPr="00420A13" w:rsidRDefault="00FA79FE" w:rsidP="0086066E">
            <w:pPr>
              <w:jc w:val="center"/>
              <w:rPr>
                <w:b/>
                <w:color w:val="44546A" w:themeColor="text2"/>
              </w:rPr>
            </w:pPr>
            <w:r w:rsidRPr="00420A13">
              <w:rPr>
                <w:b/>
                <w:color w:val="44546A" w:themeColor="text2"/>
              </w:rPr>
              <w:t>Đơn giá</w:t>
            </w:r>
          </w:p>
        </w:tc>
        <w:tc>
          <w:tcPr>
            <w:tcW w:w="641" w:type="pct"/>
            <w:tcBorders>
              <w:top w:val="single" w:sz="4" w:space="0" w:color="auto"/>
              <w:left w:val="nil"/>
              <w:bottom w:val="single" w:sz="4" w:space="0" w:color="auto"/>
              <w:right w:val="single" w:sz="4" w:space="0" w:color="auto"/>
            </w:tcBorders>
            <w:shd w:val="clear" w:color="auto" w:fill="auto"/>
            <w:noWrap/>
            <w:vAlign w:val="center"/>
            <w:hideMark/>
          </w:tcPr>
          <w:p w:rsidR="007C3092" w:rsidRPr="00420A13" w:rsidRDefault="00FA79FE" w:rsidP="0086066E">
            <w:pPr>
              <w:jc w:val="center"/>
              <w:rPr>
                <w:b/>
                <w:color w:val="44546A" w:themeColor="text2"/>
              </w:rPr>
            </w:pPr>
            <w:r w:rsidRPr="00420A13">
              <w:rPr>
                <w:b/>
                <w:color w:val="44546A" w:themeColor="text2"/>
              </w:rPr>
              <w:t>Hỗ trợ</w:t>
            </w:r>
          </w:p>
        </w:tc>
        <w:tc>
          <w:tcPr>
            <w:tcW w:w="1204" w:type="pct"/>
            <w:tcBorders>
              <w:top w:val="single" w:sz="4" w:space="0" w:color="auto"/>
              <w:left w:val="nil"/>
              <w:bottom w:val="single" w:sz="4" w:space="0" w:color="auto"/>
              <w:right w:val="single" w:sz="4" w:space="0" w:color="auto"/>
            </w:tcBorders>
            <w:shd w:val="clear" w:color="auto" w:fill="auto"/>
            <w:noWrap/>
            <w:vAlign w:val="center"/>
            <w:hideMark/>
          </w:tcPr>
          <w:p w:rsidR="007C3092" w:rsidRPr="00420A13" w:rsidRDefault="00FA79FE" w:rsidP="0086066E">
            <w:pPr>
              <w:jc w:val="center"/>
              <w:rPr>
                <w:b/>
                <w:color w:val="44546A" w:themeColor="text2"/>
              </w:rPr>
            </w:pPr>
            <w:r w:rsidRPr="00420A13">
              <w:rPr>
                <w:b/>
                <w:color w:val="44546A" w:themeColor="text2"/>
              </w:rPr>
              <w:t>Thành tiền</w:t>
            </w:r>
          </w:p>
        </w:tc>
      </w:tr>
      <w:tr w:rsidR="00420A13" w:rsidRPr="00420A13" w:rsidTr="007C3092">
        <w:trPr>
          <w:trHeight w:val="288"/>
        </w:trPr>
        <w:tc>
          <w:tcPr>
            <w:tcW w:w="1780" w:type="pct"/>
            <w:tcBorders>
              <w:top w:val="nil"/>
              <w:left w:val="single" w:sz="4" w:space="0" w:color="auto"/>
              <w:bottom w:val="single" w:sz="4" w:space="0" w:color="auto"/>
              <w:right w:val="single" w:sz="4" w:space="0" w:color="auto"/>
            </w:tcBorders>
            <w:shd w:val="clear" w:color="auto" w:fill="auto"/>
            <w:noWrap/>
            <w:vAlign w:val="bottom"/>
            <w:hideMark/>
          </w:tcPr>
          <w:p w:rsidR="007C3092" w:rsidRPr="00420A13" w:rsidRDefault="00FA79FE">
            <w:pPr>
              <w:rPr>
                <w:b/>
                <w:bCs/>
                <w:color w:val="44546A" w:themeColor="text2"/>
              </w:rPr>
            </w:pPr>
            <w:r w:rsidRPr="00420A13">
              <w:rPr>
                <w:b/>
                <w:bCs/>
                <w:color w:val="44546A" w:themeColor="text2"/>
              </w:rPr>
              <w:t>Đất trồng cây hàng năm</w:t>
            </w:r>
          </w:p>
        </w:tc>
        <w:tc>
          <w:tcPr>
            <w:tcW w:w="641"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rPr>
                <w:b/>
                <w:bCs/>
                <w:color w:val="44546A" w:themeColor="text2"/>
              </w:rPr>
            </w:pPr>
            <w:r w:rsidRPr="00420A13">
              <w:rPr>
                <w:b/>
                <w:bCs/>
                <w:color w:val="44546A" w:themeColor="text2"/>
              </w:rPr>
              <w:t> </w:t>
            </w:r>
          </w:p>
        </w:tc>
        <w:tc>
          <w:tcPr>
            <w:tcW w:w="733"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rPr>
                <w:b/>
                <w:bCs/>
                <w:color w:val="44546A" w:themeColor="text2"/>
              </w:rPr>
            </w:pPr>
            <w:r w:rsidRPr="00420A13">
              <w:rPr>
                <w:b/>
                <w:bCs/>
                <w:color w:val="44546A" w:themeColor="text2"/>
              </w:rPr>
              <w:t> </w:t>
            </w:r>
          </w:p>
        </w:tc>
        <w:tc>
          <w:tcPr>
            <w:tcW w:w="641"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rPr>
                <w:b/>
                <w:bCs/>
                <w:color w:val="44546A" w:themeColor="text2"/>
              </w:rPr>
            </w:pPr>
            <w:r w:rsidRPr="00420A13">
              <w:rPr>
                <w:b/>
                <w:bCs/>
                <w:color w:val="44546A" w:themeColor="text2"/>
              </w:rPr>
              <w:t> </w:t>
            </w:r>
          </w:p>
        </w:tc>
        <w:tc>
          <w:tcPr>
            <w:tcW w:w="1204"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rPr>
                <w:b/>
                <w:bCs/>
                <w:color w:val="44546A" w:themeColor="text2"/>
              </w:rPr>
            </w:pPr>
            <w:r w:rsidRPr="00420A13">
              <w:rPr>
                <w:b/>
                <w:bCs/>
                <w:color w:val="44546A" w:themeColor="text2"/>
              </w:rPr>
              <w:t xml:space="preserve">             214.425.000 </w:t>
            </w:r>
          </w:p>
        </w:tc>
      </w:tr>
      <w:tr w:rsidR="00420A13" w:rsidRPr="00420A13" w:rsidTr="007C3092">
        <w:trPr>
          <w:trHeight w:val="288"/>
        </w:trPr>
        <w:tc>
          <w:tcPr>
            <w:tcW w:w="1780" w:type="pct"/>
            <w:tcBorders>
              <w:top w:val="nil"/>
              <w:left w:val="single" w:sz="4" w:space="0" w:color="auto"/>
              <w:bottom w:val="single" w:sz="4" w:space="0" w:color="auto"/>
              <w:right w:val="single" w:sz="4" w:space="0" w:color="auto"/>
            </w:tcBorders>
            <w:shd w:val="clear" w:color="auto" w:fill="auto"/>
            <w:noWrap/>
            <w:vAlign w:val="bottom"/>
            <w:hideMark/>
          </w:tcPr>
          <w:p w:rsidR="007C3092" w:rsidRPr="00420A13" w:rsidRDefault="00FA79FE">
            <w:pPr>
              <w:rPr>
                <w:color w:val="44546A" w:themeColor="text2"/>
              </w:rPr>
            </w:pPr>
            <w:r w:rsidRPr="00420A13">
              <w:rPr>
                <w:color w:val="44546A" w:themeColor="text2"/>
              </w:rPr>
              <w:t>Thanh Mai</w:t>
            </w:r>
          </w:p>
        </w:tc>
        <w:tc>
          <w:tcPr>
            <w:tcW w:w="641"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rsidP="0086066E">
            <w:pPr>
              <w:jc w:val="right"/>
              <w:rPr>
                <w:color w:val="44546A" w:themeColor="text2"/>
              </w:rPr>
            </w:pPr>
            <w:r w:rsidRPr="00420A13">
              <w:rPr>
                <w:color w:val="44546A" w:themeColor="text2"/>
              </w:rPr>
              <w:t xml:space="preserve">          225 </w:t>
            </w:r>
          </w:p>
        </w:tc>
        <w:tc>
          <w:tcPr>
            <w:tcW w:w="733"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rPr>
                <w:color w:val="44546A" w:themeColor="text2"/>
              </w:rPr>
            </w:pPr>
            <w:r w:rsidRPr="00420A13">
              <w:rPr>
                <w:color w:val="44546A" w:themeColor="text2"/>
              </w:rPr>
              <w:t xml:space="preserve">        37.000 </w:t>
            </w:r>
          </w:p>
        </w:tc>
        <w:tc>
          <w:tcPr>
            <w:tcW w:w="641"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rPr>
                <w:color w:val="44546A" w:themeColor="text2"/>
              </w:rPr>
            </w:pPr>
            <w:r w:rsidRPr="00420A13">
              <w:rPr>
                <w:color w:val="44546A" w:themeColor="text2"/>
              </w:rPr>
              <w:t xml:space="preserve">               5 </w:t>
            </w:r>
          </w:p>
        </w:tc>
        <w:tc>
          <w:tcPr>
            <w:tcW w:w="1204"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rPr>
                <w:color w:val="44546A" w:themeColor="text2"/>
              </w:rPr>
            </w:pPr>
            <w:r w:rsidRPr="00420A13">
              <w:rPr>
                <w:color w:val="44546A" w:themeColor="text2"/>
              </w:rPr>
              <w:t xml:space="preserve">               41.625.000 </w:t>
            </w:r>
          </w:p>
        </w:tc>
      </w:tr>
      <w:tr w:rsidR="00420A13" w:rsidRPr="00420A13" w:rsidTr="007C3092">
        <w:trPr>
          <w:trHeight w:val="288"/>
        </w:trPr>
        <w:tc>
          <w:tcPr>
            <w:tcW w:w="1780" w:type="pct"/>
            <w:tcBorders>
              <w:top w:val="nil"/>
              <w:left w:val="single" w:sz="4" w:space="0" w:color="auto"/>
              <w:bottom w:val="single" w:sz="4" w:space="0" w:color="auto"/>
              <w:right w:val="single" w:sz="4" w:space="0" w:color="auto"/>
            </w:tcBorders>
            <w:shd w:val="clear" w:color="auto" w:fill="auto"/>
            <w:noWrap/>
            <w:vAlign w:val="bottom"/>
            <w:hideMark/>
          </w:tcPr>
          <w:p w:rsidR="007C3092" w:rsidRPr="00420A13" w:rsidRDefault="00FA79FE">
            <w:pPr>
              <w:rPr>
                <w:color w:val="44546A" w:themeColor="text2"/>
              </w:rPr>
            </w:pPr>
            <w:r w:rsidRPr="00420A13">
              <w:rPr>
                <w:color w:val="44546A" w:themeColor="text2"/>
              </w:rPr>
              <w:t>Yên Hân</w:t>
            </w:r>
          </w:p>
        </w:tc>
        <w:tc>
          <w:tcPr>
            <w:tcW w:w="641"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rsidP="0086066E">
            <w:pPr>
              <w:jc w:val="right"/>
              <w:rPr>
                <w:color w:val="44546A" w:themeColor="text2"/>
              </w:rPr>
            </w:pPr>
            <w:r w:rsidRPr="00420A13">
              <w:rPr>
                <w:color w:val="44546A" w:themeColor="text2"/>
              </w:rPr>
              <w:t xml:space="preserve">          394 </w:t>
            </w:r>
          </w:p>
        </w:tc>
        <w:tc>
          <w:tcPr>
            <w:tcW w:w="733"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rPr>
                <w:color w:val="44546A" w:themeColor="text2"/>
              </w:rPr>
            </w:pPr>
            <w:r w:rsidRPr="00420A13">
              <w:rPr>
                <w:color w:val="44546A" w:themeColor="text2"/>
              </w:rPr>
              <w:t xml:space="preserve">        40.000 </w:t>
            </w:r>
          </w:p>
        </w:tc>
        <w:tc>
          <w:tcPr>
            <w:tcW w:w="641"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rPr>
                <w:color w:val="44546A" w:themeColor="text2"/>
              </w:rPr>
            </w:pPr>
            <w:r w:rsidRPr="00420A13">
              <w:rPr>
                <w:color w:val="44546A" w:themeColor="text2"/>
              </w:rPr>
              <w:t xml:space="preserve">               5 </w:t>
            </w:r>
          </w:p>
        </w:tc>
        <w:tc>
          <w:tcPr>
            <w:tcW w:w="1204"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rPr>
                <w:color w:val="44546A" w:themeColor="text2"/>
              </w:rPr>
            </w:pPr>
            <w:r w:rsidRPr="00420A13">
              <w:rPr>
                <w:color w:val="44546A" w:themeColor="text2"/>
              </w:rPr>
              <w:t xml:space="preserve">               78.800.000 </w:t>
            </w:r>
          </w:p>
        </w:tc>
      </w:tr>
      <w:tr w:rsidR="00420A13" w:rsidRPr="00420A13" w:rsidTr="007C3092">
        <w:trPr>
          <w:trHeight w:val="288"/>
        </w:trPr>
        <w:tc>
          <w:tcPr>
            <w:tcW w:w="1780" w:type="pct"/>
            <w:tcBorders>
              <w:top w:val="nil"/>
              <w:left w:val="single" w:sz="4" w:space="0" w:color="auto"/>
              <w:bottom w:val="single" w:sz="4" w:space="0" w:color="auto"/>
              <w:right w:val="single" w:sz="4" w:space="0" w:color="auto"/>
            </w:tcBorders>
            <w:shd w:val="clear" w:color="auto" w:fill="auto"/>
            <w:noWrap/>
            <w:vAlign w:val="bottom"/>
            <w:hideMark/>
          </w:tcPr>
          <w:p w:rsidR="007C3092" w:rsidRPr="00420A13" w:rsidRDefault="00FA79FE">
            <w:pPr>
              <w:rPr>
                <w:color w:val="44546A" w:themeColor="text2"/>
              </w:rPr>
            </w:pPr>
            <w:r w:rsidRPr="00420A13">
              <w:rPr>
                <w:color w:val="44546A" w:themeColor="text2"/>
              </w:rPr>
              <w:t>Đổng Xá</w:t>
            </w:r>
          </w:p>
        </w:tc>
        <w:tc>
          <w:tcPr>
            <w:tcW w:w="641"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rsidP="0086066E">
            <w:pPr>
              <w:jc w:val="right"/>
              <w:rPr>
                <w:color w:val="44546A" w:themeColor="text2"/>
              </w:rPr>
            </w:pPr>
            <w:r w:rsidRPr="00420A13">
              <w:rPr>
                <w:color w:val="44546A" w:themeColor="text2"/>
              </w:rPr>
              <w:t xml:space="preserve">          225 </w:t>
            </w:r>
          </w:p>
        </w:tc>
        <w:tc>
          <w:tcPr>
            <w:tcW w:w="733"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rPr>
                <w:color w:val="44546A" w:themeColor="text2"/>
              </w:rPr>
            </w:pPr>
            <w:r w:rsidRPr="00420A13">
              <w:rPr>
                <w:color w:val="44546A" w:themeColor="text2"/>
              </w:rPr>
              <w:t xml:space="preserve">        40.000 </w:t>
            </w:r>
          </w:p>
        </w:tc>
        <w:tc>
          <w:tcPr>
            <w:tcW w:w="641"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rPr>
                <w:color w:val="44546A" w:themeColor="text2"/>
              </w:rPr>
            </w:pPr>
            <w:r w:rsidRPr="00420A13">
              <w:rPr>
                <w:color w:val="44546A" w:themeColor="text2"/>
              </w:rPr>
              <w:t xml:space="preserve">               5 </w:t>
            </w:r>
          </w:p>
        </w:tc>
        <w:tc>
          <w:tcPr>
            <w:tcW w:w="1204"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rPr>
                <w:color w:val="44546A" w:themeColor="text2"/>
              </w:rPr>
            </w:pPr>
            <w:r w:rsidRPr="00420A13">
              <w:rPr>
                <w:color w:val="44546A" w:themeColor="text2"/>
              </w:rPr>
              <w:t xml:space="preserve">               45.000.000 </w:t>
            </w:r>
          </w:p>
        </w:tc>
      </w:tr>
      <w:tr w:rsidR="00420A13" w:rsidRPr="00420A13" w:rsidTr="007C3092">
        <w:trPr>
          <w:trHeight w:val="288"/>
        </w:trPr>
        <w:tc>
          <w:tcPr>
            <w:tcW w:w="1780" w:type="pct"/>
            <w:tcBorders>
              <w:top w:val="nil"/>
              <w:left w:val="single" w:sz="4" w:space="0" w:color="auto"/>
              <w:bottom w:val="single" w:sz="4" w:space="0" w:color="auto"/>
              <w:right w:val="single" w:sz="4" w:space="0" w:color="auto"/>
            </w:tcBorders>
            <w:shd w:val="clear" w:color="auto" w:fill="auto"/>
            <w:noWrap/>
            <w:vAlign w:val="bottom"/>
            <w:hideMark/>
          </w:tcPr>
          <w:p w:rsidR="007C3092" w:rsidRPr="00420A13" w:rsidRDefault="00FA79FE">
            <w:pPr>
              <w:rPr>
                <w:color w:val="44546A" w:themeColor="text2"/>
              </w:rPr>
            </w:pPr>
            <w:r w:rsidRPr="00420A13">
              <w:rPr>
                <w:color w:val="44546A" w:themeColor="text2"/>
              </w:rPr>
              <w:t>Liêm Thủy</w:t>
            </w:r>
          </w:p>
        </w:tc>
        <w:tc>
          <w:tcPr>
            <w:tcW w:w="641"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rsidP="0086066E">
            <w:pPr>
              <w:jc w:val="right"/>
              <w:rPr>
                <w:color w:val="44546A" w:themeColor="text2"/>
              </w:rPr>
            </w:pPr>
            <w:r w:rsidRPr="00420A13">
              <w:rPr>
                <w:color w:val="44546A" w:themeColor="text2"/>
              </w:rPr>
              <w:t xml:space="preserve">          214 </w:t>
            </w:r>
          </w:p>
        </w:tc>
        <w:tc>
          <w:tcPr>
            <w:tcW w:w="733"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rPr>
                <w:color w:val="44546A" w:themeColor="text2"/>
              </w:rPr>
            </w:pPr>
            <w:r w:rsidRPr="00420A13">
              <w:rPr>
                <w:color w:val="44546A" w:themeColor="text2"/>
              </w:rPr>
              <w:t xml:space="preserve">        35.000 </w:t>
            </w:r>
          </w:p>
        </w:tc>
        <w:tc>
          <w:tcPr>
            <w:tcW w:w="641"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rPr>
                <w:color w:val="44546A" w:themeColor="text2"/>
              </w:rPr>
            </w:pPr>
            <w:r w:rsidRPr="00420A13">
              <w:rPr>
                <w:color w:val="44546A" w:themeColor="text2"/>
              </w:rPr>
              <w:t xml:space="preserve">               5 </w:t>
            </w:r>
          </w:p>
        </w:tc>
        <w:tc>
          <w:tcPr>
            <w:tcW w:w="1204"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rPr>
                <w:color w:val="44546A" w:themeColor="text2"/>
              </w:rPr>
            </w:pPr>
            <w:r w:rsidRPr="00420A13">
              <w:rPr>
                <w:color w:val="44546A" w:themeColor="text2"/>
              </w:rPr>
              <w:t xml:space="preserve">               37.450.000 </w:t>
            </w:r>
          </w:p>
        </w:tc>
      </w:tr>
      <w:tr w:rsidR="00420A13" w:rsidRPr="00420A13" w:rsidTr="007C3092">
        <w:trPr>
          <w:trHeight w:val="288"/>
        </w:trPr>
        <w:tc>
          <w:tcPr>
            <w:tcW w:w="1780" w:type="pct"/>
            <w:tcBorders>
              <w:top w:val="nil"/>
              <w:left w:val="single" w:sz="4" w:space="0" w:color="auto"/>
              <w:bottom w:val="single" w:sz="4" w:space="0" w:color="auto"/>
              <w:right w:val="single" w:sz="4" w:space="0" w:color="auto"/>
            </w:tcBorders>
            <w:shd w:val="clear" w:color="auto" w:fill="auto"/>
            <w:noWrap/>
            <w:vAlign w:val="bottom"/>
            <w:hideMark/>
          </w:tcPr>
          <w:p w:rsidR="007C3092" w:rsidRPr="00420A13" w:rsidRDefault="00FA79FE">
            <w:pPr>
              <w:rPr>
                <w:color w:val="44546A" w:themeColor="text2"/>
              </w:rPr>
            </w:pPr>
            <w:r w:rsidRPr="00420A13">
              <w:rPr>
                <w:color w:val="44546A" w:themeColor="text2"/>
              </w:rPr>
              <w:t>Nghĩa Tá</w:t>
            </w:r>
          </w:p>
        </w:tc>
        <w:tc>
          <w:tcPr>
            <w:tcW w:w="641"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rsidP="0086066E">
            <w:pPr>
              <w:jc w:val="right"/>
              <w:rPr>
                <w:color w:val="44546A" w:themeColor="text2"/>
              </w:rPr>
            </w:pPr>
            <w:r w:rsidRPr="00420A13">
              <w:rPr>
                <w:color w:val="44546A" w:themeColor="text2"/>
              </w:rPr>
              <w:t xml:space="preserve">             55 </w:t>
            </w:r>
          </w:p>
        </w:tc>
        <w:tc>
          <w:tcPr>
            <w:tcW w:w="733"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rPr>
                <w:color w:val="44546A" w:themeColor="text2"/>
              </w:rPr>
            </w:pPr>
            <w:r w:rsidRPr="00420A13">
              <w:rPr>
                <w:color w:val="44546A" w:themeColor="text2"/>
              </w:rPr>
              <w:t xml:space="preserve">        42.000 </w:t>
            </w:r>
          </w:p>
        </w:tc>
        <w:tc>
          <w:tcPr>
            <w:tcW w:w="641"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rPr>
                <w:color w:val="44546A" w:themeColor="text2"/>
              </w:rPr>
            </w:pPr>
            <w:r w:rsidRPr="00420A13">
              <w:rPr>
                <w:color w:val="44546A" w:themeColor="text2"/>
              </w:rPr>
              <w:t xml:space="preserve">               5 </w:t>
            </w:r>
          </w:p>
        </w:tc>
        <w:tc>
          <w:tcPr>
            <w:tcW w:w="1204"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rPr>
                <w:color w:val="44546A" w:themeColor="text2"/>
              </w:rPr>
            </w:pPr>
            <w:r w:rsidRPr="00420A13">
              <w:rPr>
                <w:color w:val="44546A" w:themeColor="text2"/>
              </w:rPr>
              <w:t xml:space="preserve">               11.550.000 </w:t>
            </w:r>
          </w:p>
        </w:tc>
      </w:tr>
      <w:tr w:rsidR="00420A13" w:rsidRPr="00420A13" w:rsidTr="007C3092">
        <w:trPr>
          <w:trHeight w:val="288"/>
        </w:trPr>
        <w:tc>
          <w:tcPr>
            <w:tcW w:w="1780" w:type="pct"/>
            <w:tcBorders>
              <w:top w:val="nil"/>
              <w:left w:val="single" w:sz="4" w:space="0" w:color="auto"/>
              <w:bottom w:val="single" w:sz="4" w:space="0" w:color="auto"/>
              <w:right w:val="single" w:sz="4" w:space="0" w:color="auto"/>
            </w:tcBorders>
            <w:shd w:val="clear" w:color="auto" w:fill="auto"/>
            <w:noWrap/>
            <w:vAlign w:val="bottom"/>
            <w:hideMark/>
          </w:tcPr>
          <w:p w:rsidR="007C3092" w:rsidRPr="00420A13" w:rsidRDefault="00FA79FE">
            <w:pPr>
              <w:rPr>
                <w:b/>
                <w:bCs/>
                <w:color w:val="44546A" w:themeColor="text2"/>
              </w:rPr>
            </w:pPr>
            <w:r w:rsidRPr="00420A13">
              <w:rPr>
                <w:b/>
                <w:bCs/>
                <w:color w:val="44546A" w:themeColor="text2"/>
              </w:rPr>
              <w:t>Đất trồng cây lâu năm</w:t>
            </w:r>
          </w:p>
        </w:tc>
        <w:tc>
          <w:tcPr>
            <w:tcW w:w="641"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rPr>
                <w:b/>
                <w:bCs/>
                <w:color w:val="44546A" w:themeColor="text2"/>
              </w:rPr>
            </w:pPr>
            <w:r w:rsidRPr="00420A13">
              <w:rPr>
                <w:b/>
                <w:bCs/>
                <w:color w:val="44546A" w:themeColor="text2"/>
              </w:rPr>
              <w:t> </w:t>
            </w:r>
          </w:p>
        </w:tc>
        <w:tc>
          <w:tcPr>
            <w:tcW w:w="733"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rPr>
                <w:b/>
                <w:bCs/>
                <w:color w:val="44546A" w:themeColor="text2"/>
              </w:rPr>
            </w:pPr>
            <w:r w:rsidRPr="00420A13">
              <w:rPr>
                <w:b/>
                <w:bCs/>
                <w:color w:val="44546A" w:themeColor="text2"/>
              </w:rPr>
              <w:t> </w:t>
            </w:r>
          </w:p>
        </w:tc>
        <w:tc>
          <w:tcPr>
            <w:tcW w:w="641"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rPr>
                <w:b/>
                <w:bCs/>
                <w:color w:val="44546A" w:themeColor="text2"/>
              </w:rPr>
            </w:pPr>
            <w:r w:rsidRPr="00420A13">
              <w:rPr>
                <w:b/>
                <w:bCs/>
                <w:color w:val="44546A" w:themeColor="text2"/>
              </w:rPr>
              <w:t> </w:t>
            </w:r>
          </w:p>
        </w:tc>
        <w:tc>
          <w:tcPr>
            <w:tcW w:w="1204"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rPr>
                <w:b/>
                <w:bCs/>
                <w:color w:val="44546A" w:themeColor="text2"/>
              </w:rPr>
            </w:pPr>
            <w:r w:rsidRPr="00420A13">
              <w:rPr>
                <w:b/>
                <w:bCs/>
                <w:color w:val="44546A" w:themeColor="text2"/>
              </w:rPr>
              <w:t xml:space="preserve">               35.370.000 </w:t>
            </w:r>
          </w:p>
        </w:tc>
      </w:tr>
      <w:tr w:rsidR="00420A13" w:rsidRPr="00420A13" w:rsidTr="007C3092">
        <w:trPr>
          <w:trHeight w:val="312"/>
        </w:trPr>
        <w:tc>
          <w:tcPr>
            <w:tcW w:w="1780" w:type="pct"/>
            <w:tcBorders>
              <w:top w:val="nil"/>
              <w:left w:val="single" w:sz="4" w:space="0" w:color="auto"/>
              <w:bottom w:val="single" w:sz="4" w:space="0" w:color="auto"/>
              <w:right w:val="single" w:sz="4" w:space="0" w:color="auto"/>
            </w:tcBorders>
            <w:shd w:val="clear" w:color="auto" w:fill="auto"/>
            <w:noWrap/>
            <w:vAlign w:val="bottom"/>
            <w:hideMark/>
          </w:tcPr>
          <w:p w:rsidR="007C3092" w:rsidRPr="00420A13" w:rsidRDefault="00FA79FE">
            <w:pPr>
              <w:rPr>
                <w:color w:val="44546A" w:themeColor="text2"/>
              </w:rPr>
            </w:pPr>
            <w:r w:rsidRPr="00420A13">
              <w:rPr>
                <w:color w:val="44546A" w:themeColor="text2"/>
              </w:rPr>
              <w:t>Nghĩa Tá</w:t>
            </w:r>
          </w:p>
        </w:tc>
        <w:tc>
          <w:tcPr>
            <w:tcW w:w="641"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rsidP="0086066E">
            <w:pPr>
              <w:jc w:val="right"/>
              <w:rPr>
                <w:color w:val="44546A" w:themeColor="text2"/>
              </w:rPr>
            </w:pPr>
            <w:r w:rsidRPr="00420A13">
              <w:rPr>
                <w:color w:val="44546A" w:themeColor="text2"/>
              </w:rPr>
              <w:t xml:space="preserve">       540 </w:t>
            </w:r>
          </w:p>
        </w:tc>
        <w:tc>
          <w:tcPr>
            <w:tcW w:w="733"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jc w:val="right"/>
              <w:rPr>
                <w:color w:val="44546A" w:themeColor="text2"/>
              </w:rPr>
            </w:pPr>
            <w:r w:rsidRPr="00420A13">
              <w:rPr>
                <w:color w:val="44546A" w:themeColor="text2"/>
              </w:rPr>
              <w:t>15</w:t>
            </w:r>
            <w:r w:rsidR="005458D7" w:rsidRPr="00420A13">
              <w:rPr>
                <w:color w:val="44546A" w:themeColor="text2"/>
              </w:rPr>
              <w:t>.</w:t>
            </w:r>
            <w:r w:rsidRPr="00420A13">
              <w:rPr>
                <w:color w:val="44546A" w:themeColor="text2"/>
              </w:rPr>
              <w:t>000</w:t>
            </w:r>
          </w:p>
        </w:tc>
        <w:tc>
          <w:tcPr>
            <w:tcW w:w="641"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rPr>
                <w:color w:val="44546A" w:themeColor="text2"/>
              </w:rPr>
            </w:pPr>
            <w:r w:rsidRPr="00420A13">
              <w:rPr>
                <w:color w:val="44546A" w:themeColor="text2"/>
              </w:rPr>
              <w:t xml:space="preserve">               3 </w:t>
            </w:r>
          </w:p>
        </w:tc>
        <w:tc>
          <w:tcPr>
            <w:tcW w:w="1204"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rPr>
                <w:color w:val="44546A" w:themeColor="text2"/>
              </w:rPr>
            </w:pPr>
            <w:r w:rsidRPr="00420A13">
              <w:rPr>
                <w:color w:val="44546A" w:themeColor="text2"/>
              </w:rPr>
              <w:t xml:space="preserve">               24.300.000 </w:t>
            </w:r>
          </w:p>
        </w:tc>
      </w:tr>
      <w:tr w:rsidR="00420A13" w:rsidRPr="00420A13" w:rsidTr="007C3092">
        <w:trPr>
          <w:trHeight w:val="312"/>
        </w:trPr>
        <w:tc>
          <w:tcPr>
            <w:tcW w:w="1780" w:type="pct"/>
            <w:tcBorders>
              <w:top w:val="nil"/>
              <w:left w:val="single" w:sz="4" w:space="0" w:color="auto"/>
              <w:bottom w:val="single" w:sz="4" w:space="0" w:color="auto"/>
              <w:right w:val="single" w:sz="4" w:space="0" w:color="auto"/>
            </w:tcBorders>
            <w:shd w:val="clear" w:color="auto" w:fill="auto"/>
            <w:noWrap/>
            <w:vAlign w:val="bottom"/>
            <w:hideMark/>
          </w:tcPr>
          <w:p w:rsidR="007C3092" w:rsidRPr="00420A13" w:rsidRDefault="00FA79FE">
            <w:pPr>
              <w:rPr>
                <w:color w:val="44546A" w:themeColor="text2"/>
              </w:rPr>
            </w:pPr>
            <w:r w:rsidRPr="00420A13">
              <w:rPr>
                <w:color w:val="44546A" w:themeColor="text2"/>
              </w:rPr>
              <w:t>Đổng Xá</w:t>
            </w:r>
          </w:p>
        </w:tc>
        <w:tc>
          <w:tcPr>
            <w:tcW w:w="641"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rsidP="0086066E">
            <w:pPr>
              <w:jc w:val="right"/>
              <w:rPr>
                <w:color w:val="44546A" w:themeColor="text2"/>
              </w:rPr>
            </w:pPr>
            <w:r w:rsidRPr="00420A13">
              <w:rPr>
                <w:color w:val="44546A" w:themeColor="text2"/>
              </w:rPr>
              <w:t xml:space="preserve">       205 </w:t>
            </w:r>
          </w:p>
        </w:tc>
        <w:tc>
          <w:tcPr>
            <w:tcW w:w="733"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jc w:val="right"/>
              <w:rPr>
                <w:color w:val="44546A" w:themeColor="text2"/>
              </w:rPr>
            </w:pPr>
            <w:r w:rsidRPr="00420A13">
              <w:rPr>
                <w:color w:val="44546A" w:themeColor="text2"/>
              </w:rPr>
              <w:t>18</w:t>
            </w:r>
            <w:r w:rsidR="005458D7" w:rsidRPr="00420A13">
              <w:rPr>
                <w:color w:val="44546A" w:themeColor="text2"/>
              </w:rPr>
              <w:t>.</w:t>
            </w:r>
            <w:r w:rsidRPr="00420A13">
              <w:rPr>
                <w:color w:val="44546A" w:themeColor="text2"/>
              </w:rPr>
              <w:t>000</w:t>
            </w:r>
          </w:p>
        </w:tc>
        <w:tc>
          <w:tcPr>
            <w:tcW w:w="641"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rPr>
                <w:color w:val="44546A" w:themeColor="text2"/>
              </w:rPr>
            </w:pPr>
            <w:r w:rsidRPr="00420A13">
              <w:rPr>
                <w:color w:val="44546A" w:themeColor="text2"/>
              </w:rPr>
              <w:t xml:space="preserve">               3 </w:t>
            </w:r>
          </w:p>
        </w:tc>
        <w:tc>
          <w:tcPr>
            <w:tcW w:w="1204"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rPr>
                <w:color w:val="44546A" w:themeColor="text2"/>
              </w:rPr>
            </w:pPr>
            <w:r w:rsidRPr="00420A13">
              <w:rPr>
                <w:color w:val="44546A" w:themeColor="text2"/>
              </w:rPr>
              <w:t xml:space="preserve">               11.070.000 </w:t>
            </w:r>
          </w:p>
        </w:tc>
      </w:tr>
      <w:tr w:rsidR="00420A13" w:rsidRPr="00420A13" w:rsidTr="007C3092">
        <w:trPr>
          <w:trHeight w:val="288"/>
        </w:trPr>
        <w:tc>
          <w:tcPr>
            <w:tcW w:w="1780" w:type="pct"/>
            <w:tcBorders>
              <w:top w:val="nil"/>
              <w:left w:val="single" w:sz="4" w:space="0" w:color="auto"/>
              <w:bottom w:val="single" w:sz="4" w:space="0" w:color="auto"/>
              <w:right w:val="single" w:sz="4" w:space="0" w:color="auto"/>
            </w:tcBorders>
            <w:shd w:val="clear" w:color="auto" w:fill="auto"/>
            <w:noWrap/>
            <w:vAlign w:val="bottom"/>
            <w:hideMark/>
          </w:tcPr>
          <w:p w:rsidR="007C3092" w:rsidRPr="00420A13" w:rsidRDefault="00FA79FE">
            <w:pPr>
              <w:rPr>
                <w:b/>
                <w:bCs/>
                <w:color w:val="44546A" w:themeColor="text2"/>
              </w:rPr>
            </w:pPr>
            <w:r w:rsidRPr="00420A13">
              <w:rPr>
                <w:b/>
                <w:bCs/>
                <w:color w:val="44546A" w:themeColor="text2"/>
              </w:rPr>
              <w:lastRenderedPageBreak/>
              <w:t>Đất rừng sản xuất</w:t>
            </w:r>
          </w:p>
        </w:tc>
        <w:tc>
          <w:tcPr>
            <w:tcW w:w="641"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rPr>
                <w:b/>
                <w:bCs/>
                <w:color w:val="44546A" w:themeColor="text2"/>
              </w:rPr>
            </w:pPr>
            <w:r w:rsidRPr="00420A13">
              <w:rPr>
                <w:b/>
                <w:bCs/>
                <w:color w:val="44546A" w:themeColor="text2"/>
              </w:rPr>
              <w:t> </w:t>
            </w:r>
          </w:p>
        </w:tc>
        <w:tc>
          <w:tcPr>
            <w:tcW w:w="733"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rPr>
                <w:b/>
                <w:bCs/>
                <w:color w:val="44546A" w:themeColor="text2"/>
              </w:rPr>
            </w:pPr>
            <w:r w:rsidRPr="00420A13">
              <w:rPr>
                <w:b/>
                <w:bCs/>
                <w:color w:val="44546A" w:themeColor="text2"/>
              </w:rPr>
              <w:t> </w:t>
            </w:r>
          </w:p>
        </w:tc>
        <w:tc>
          <w:tcPr>
            <w:tcW w:w="641"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rPr>
                <w:b/>
                <w:bCs/>
                <w:color w:val="44546A" w:themeColor="text2"/>
              </w:rPr>
            </w:pPr>
            <w:r w:rsidRPr="00420A13">
              <w:rPr>
                <w:b/>
                <w:bCs/>
                <w:color w:val="44546A" w:themeColor="text2"/>
              </w:rPr>
              <w:t> </w:t>
            </w:r>
          </w:p>
        </w:tc>
        <w:tc>
          <w:tcPr>
            <w:tcW w:w="1204"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rPr>
                <w:b/>
                <w:bCs/>
                <w:color w:val="44546A" w:themeColor="text2"/>
              </w:rPr>
            </w:pPr>
            <w:r w:rsidRPr="00420A13">
              <w:rPr>
                <w:b/>
                <w:bCs/>
                <w:color w:val="44546A" w:themeColor="text2"/>
              </w:rPr>
              <w:t xml:space="preserve">               57.330.000 </w:t>
            </w:r>
          </w:p>
        </w:tc>
      </w:tr>
      <w:tr w:rsidR="00420A13" w:rsidRPr="00420A13" w:rsidTr="007C3092">
        <w:trPr>
          <w:trHeight w:val="288"/>
        </w:trPr>
        <w:tc>
          <w:tcPr>
            <w:tcW w:w="1780" w:type="pct"/>
            <w:tcBorders>
              <w:top w:val="nil"/>
              <w:left w:val="single" w:sz="4" w:space="0" w:color="auto"/>
              <w:bottom w:val="single" w:sz="4" w:space="0" w:color="auto"/>
              <w:right w:val="single" w:sz="4" w:space="0" w:color="auto"/>
            </w:tcBorders>
            <w:shd w:val="clear" w:color="auto" w:fill="auto"/>
            <w:noWrap/>
            <w:vAlign w:val="bottom"/>
            <w:hideMark/>
          </w:tcPr>
          <w:p w:rsidR="007C3092" w:rsidRPr="00420A13" w:rsidRDefault="00FA79FE">
            <w:pPr>
              <w:rPr>
                <w:color w:val="44546A" w:themeColor="text2"/>
              </w:rPr>
            </w:pPr>
            <w:r w:rsidRPr="00420A13">
              <w:rPr>
                <w:color w:val="44546A" w:themeColor="text2"/>
              </w:rPr>
              <w:t>Thanh Mai</w:t>
            </w:r>
          </w:p>
        </w:tc>
        <w:tc>
          <w:tcPr>
            <w:tcW w:w="641"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jc w:val="right"/>
              <w:rPr>
                <w:color w:val="44546A" w:themeColor="text2"/>
              </w:rPr>
            </w:pPr>
            <w:r w:rsidRPr="00420A13">
              <w:rPr>
                <w:color w:val="44546A" w:themeColor="text2"/>
              </w:rPr>
              <w:t>1</w:t>
            </w:r>
            <w:r w:rsidR="005458D7" w:rsidRPr="00420A13">
              <w:rPr>
                <w:color w:val="44546A" w:themeColor="text2"/>
              </w:rPr>
              <w:t>.</w:t>
            </w:r>
            <w:r w:rsidRPr="00420A13">
              <w:rPr>
                <w:color w:val="44546A" w:themeColor="text2"/>
              </w:rPr>
              <w:t>926</w:t>
            </w:r>
          </w:p>
        </w:tc>
        <w:tc>
          <w:tcPr>
            <w:tcW w:w="733"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jc w:val="right"/>
              <w:rPr>
                <w:color w:val="44546A" w:themeColor="text2"/>
              </w:rPr>
            </w:pPr>
            <w:r w:rsidRPr="00420A13">
              <w:rPr>
                <w:color w:val="44546A" w:themeColor="text2"/>
              </w:rPr>
              <w:t>4</w:t>
            </w:r>
            <w:r w:rsidR="005458D7" w:rsidRPr="00420A13">
              <w:rPr>
                <w:color w:val="44546A" w:themeColor="text2"/>
              </w:rPr>
              <w:t>.</w:t>
            </w:r>
            <w:r w:rsidRPr="00420A13">
              <w:rPr>
                <w:color w:val="44546A" w:themeColor="text2"/>
              </w:rPr>
              <w:t>500</w:t>
            </w:r>
          </w:p>
        </w:tc>
        <w:tc>
          <w:tcPr>
            <w:tcW w:w="641"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jc w:val="right"/>
              <w:rPr>
                <w:color w:val="44546A" w:themeColor="text2"/>
              </w:rPr>
            </w:pPr>
            <w:r w:rsidRPr="00420A13">
              <w:rPr>
                <w:color w:val="44546A" w:themeColor="text2"/>
              </w:rPr>
              <w:t>2</w:t>
            </w:r>
          </w:p>
        </w:tc>
        <w:tc>
          <w:tcPr>
            <w:tcW w:w="1204"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rPr>
                <w:color w:val="44546A" w:themeColor="text2"/>
              </w:rPr>
            </w:pPr>
            <w:r w:rsidRPr="00420A13">
              <w:rPr>
                <w:color w:val="44546A" w:themeColor="text2"/>
              </w:rPr>
              <w:t xml:space="preserve">               17.334.000 </w:t>
            </w:r>
          </w:p>
        </w:tc>
      </w:tr>
      <w:tr w:rsidR="00420A13" w:rsidRPr="00420A13" w:rsidTr="007C3092">
        <w:trPr>
          <w:trHeight w:val="288"/>
        </w:trPr>
        <w:tc>
          <w:tcPr>
            <w:tcW w:w="1780" w:type="pct"/>
            <w:tcBorders>
              <w:top w:val="nil"/>
              <w:left w:val="single" w:sz="4" w:space="0" w:color="auto"/>
              <w:bottom w:val="single" w:sz="4" w:space="0" w:color="auto"/>
              <w:right w:val="single" w:sz="4" w:space="0" w:color="auto"/>
            </w:tcBorders>
            <w:shd w:val="clear" w:color="auto" w:fill="auto"/>
            <w:noWrap/>
            <w:vAlign w:val="bottom"/>
            <w:hideMark/>
          </w:tcPr>
          <w:p w:rsidR="007C3092" w:rsidRPr="00420A13" w:rsidRDefault="00FA79FE">
            <w:pPr>
              <w:rPr>
                <w:color w:val="44546A" w:themeColor="text2"/>
              </w:rPr>
            </w:pPr>
            <w:r w:rsidRPr="00420A13">
              <w:rPr>
                <w:color w:val="44546A" w:themeColor="text2"/>
              </w:rPr>
              <w:t>Yên Hân</w:t>
            </w:r>
          </w:p>
        </w:tc>
        <w:tc>
          <w:tcPr>
            <w:tcW w:w="641"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jc w:val="right"/>
              <w:rPr>
                <w:color w:val="44546A" w:themeColor="text2"/>
              </w:rPr>
            </w:pPr>
            <w:r w:rsidRPr="00420A13">
              <w:rPr>
                <w:color w:val="44546A" w:themeColor="text2"/>
              </w:rPr>
              <w:t>1</w:t>
            </w:r>
            <w:r w:rsidR="005458D7" w:rsidRPr="00420A13">
              <w:rPr>
                <w:color w:val="44546A" w:themeColor="text2"/>
              </w:rPr>
              <w:t>.</w:t>
            </w:r>
            <w:r w:rsidRPr="00420A13">
              <w:rPr>
                <w:color w:val="44546A" w:themeColor="text2"/>
              </w:rPr>
              <w:t>309</w:t>
            </w:r>
          </w:p>
        </w:tc>
        <w:tc>
          <w:tcPr>
            <w:tcW w:w="733"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jc w:val="right"/>
              <w:rPr>
                <w:color w:val="44546A" w:themeColor="text2"/>
              </w:rPr>
            </w:pPr>
            <w:r w:rsidRPr="00420A13">
              <w:rPr>
                <w:color w:val="44546A" w:themeColor="text2"/>
              </w:rPr>
              <w:t>4</w:t>
            </w:r>
            <w:r w:rsidR="005458D7" w:rsidRPr="00420A13">
              <w:rPr>
                <w:color w:val="44546A" w:themeColor="text2"/>
              </w:rPr>
              <w:t>.</w:t>
            </w:r>
            <w:r w:rsidRPr="00420A13">
              <w:rPr>
                <w:color w:val="44546A" w:themeColor="text2"/>
              </w:rPr>
              <w:t>500</w:t>
            </w:r>
          </w:p>
        </w:tc>
        <w:tc>
          <w:tcPr>
            <w:tcW w:w="641"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jc w:val="right"/>
              <w:rPr>
                <w:color w:val="44546A" w:themeColor="text2"/>
              </w:rPr>
            </w:pPr>
            <w:r w:rsidRPr="00420A13">
              <w:rPr>
                <w:color w:val="44546A" w:themeColor="text2"/>
              </w:rPr>
              <w:t>2</w:t>
            </w:r>
          </w:p>
        </w:tc>
        <w:tc>
          <w:tcPr>
            <w:tcW w:w="1204"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rPr>
                <w:color w:val="44546A" w:themeColor="text2"/>
              </w:rPr>
            </w:pPr>
            <w:r w:rsidRPr="00420A13">
              <w:rPr>
                <w:color w:val="44546A" w:themeColor="text2"/>
              </w:rPr>
              <w:t xml:space="preserve">               11.781.000 </w:t>
            </w:r>
          </w:p>
        </w:tc>
      </w:tr>
      <w:tr w:rsidR="00420A13" w:rsidRPr="00420A13" w:rsidTr="007C3092">
        <w:trPr>
          <w:trHeight w:val="288"/>
        </w:trPr>
        <w:tc>
          <w:tcPr>
            <w:tcW w:w="1780" w:type="pct"/>
            <w:tcBorders>
              <w:top w:val="nil"/>
              <w:left w:val="single" w:sz="4" w:space="0" w:color="auto"/>
              <w:bottom w:val="single" w:sz="4" w:space="0" w:color="auto"/>
              <w:right w:val="single" w:sz="4" w:space="0" w:color="auto"/>
            </w:tcBorders>
            <w:shd w:val="clear" w:color="auto" w:fill="auto"/>
            <w:noWrap/>
            <w:vAlign w:val="bottom"/>
            <w:hideMark/>
          </w:tcPr>
          <w:p w:rsidR="007C3092" w:rsidRPr="00420A13" w:rsidRDefault="00FA79FE">
            <w:pPr>
              <w:rPr>
                <w:color w:val="44546A" w:themeColor="text2"/>
              </w:rPr>
            </w:pPr>
            <w:r w:rsidRPr="00420A13">
              <w:rPr>
                <w:color w:val="44546A" w:themeColor="text2"/>
              </w:rPr>
              <w:t>Đổng Xá</w:t>
            </w:r>
          </w:p>
        </w:tc>
        <w:tc>
          <w:tcPr>
            <w:tcW w:w="641"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jc w:val="right"/>
              <w:rPr>
                <w:color w:val="44546A" w:themeColor="text2"/>
              </w:rPr>
            </w:pPr>
            <w:r w:rsidRPr="00420A13">
              <w:rPr>
                <w:color w:val="44546A" w:themeColor="text2"/>
              </w:rPr>
              <w:t>690</w:t>
            </w:r>
          </w:p>
        </w:tc>
        <w:tc>
          <w:tcPr>
            <w:tcW w:w="733"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jc w:val="right"/>
              <w:rPr>
                <w:color w:val="44546A" w:themeColor="text2"/>
              </w:rPr>
            </w:pPr>
            <w:r w:rsidRPr="00420A13">
              <w:rPr>
                <w:color w:val="44546A" w:themeColor="text2"/>
              </w:rPr>
              <w:t>4</w:t>
            </w:r>
            <w:r w:rsidR="005458D7" w:rsidRPr="00420A13">
              <w:rPr>
                <w:color w:val="44546A" w:themeColor="text2"/>
              </w:rPr>
              <w:t>.</w:t>
            </w:r>
            <w:r w:rsidRPr="00420A13">
              <w:rPr>
                <w:color w:val="44546A" w:themeColor="text2"/>
              </w:rPr>
              <w:t>500</w:t>
            </w:r>
          </w:p>
        </w:tc>
        <w:tc>
          <w:tcPr>
            <w:tcW w:w="641"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jc w:val="right"/>
              <w:rPr>
                <w:color w:val="44546A" w:themeColor="text2"/>
              </w:rPr>
            </w:pPr>
            <w:r w:rsidRPr="00420A13">
              <w:rPr>
                <w:color w:val="44546A" w:themeColor="text2"/>
              </w:rPr>
              <w:t>2</w:t>
            </w:r>
          </w:p>
        </w:tc>
        <w:tc>
          <w:tcPr>
            <w:tcW w:w="1204"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rPr>
                <w:color w:val="44546A" w:themeColor="text2"/>
              </w:rPr>
            </w:pPr>
            <w:r w:rsidRPr="00420A13">
              <w:rPr>
                <w:color w:val="44546A" w:themeColor="text2"/>
              </w:rPr>
              <w:t xml:space="preserve">                 6.210.000 </w:t>
            </w:r>
          </w:p>
        </w:tc>
      </w:tr>
      <w:tr w:rsidR="00420A13" w:rsidRPr="00420A13" w:rsidTr="007C3092">
        <w:trPr>
          <w:trHeight w:val="288"/>
        </w:trPr>
        <w:tc>
          <w:tcPr>
            <w:tcW w:w="1780" w:type="pct"/>
            <w:tcBorders>
              <w:top w:val="nil"/>
              <w:left w:val="single" w:sz="4" w:space="0" w:color="auto"/>
              <w:bottom w:val="single" w:sz="4" w:space="0" w:color="auto"/>
              <w:right w:val="single" w:sz="4" w:space="0" w:color="auto"/>
            </w:tcBorders>
            <w:shd w:val="clear" w:color="auto" w:fill="auto"/>
            <w:noWrap/>
            <w:vAlign w:val="bottom"/>
            <w:hideMark/>
          </w:tcPr>
          <w:p w:rsidR="007C3092" w:rsidRPr="00420A13" w:rsidRDefault="00FA79FE">
            <w:pPr>
              <w:rPr>
                <w:color w:val="44546A" w:themeColor="text2"/>
              </w:rPr>
            </w:pPr>
            <w:r w:rsidRPr="00420A13">
              <w:rPr>
                <w:color w:val="44546A" w:themeColor="text2"/>
              </w:rPr>
              <w:t>Liêm Thủy</w:t>
            </w:r>
          </w:p>
        </w:tc>
        <w:tc>
          <w:tcPr>
            <w:tcW w:w="641"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jc w:val="right"/>
              <w:rPr>
                <w:color w:val="44546A" w:themeColor="text2"/>
              </w:rPr>
            </w:pPr>
            <w:r w:rsidRPr="00420A13">
              <w:rPr>
                <w:color w:val="44546A" w:themeColor="text2"/>
              </w:rPr>
              <w:t>145</w:t>
            </w:r>
          </w:p>
        </w:tc>
        <w:tc>
          <w:tcPr>
            <w:tcW w:w="733"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jc w:val="right"/>
              <w:rPr>
                <w:color w:val="44546A" w:themeColor="text2"/>
              </w:rPr>
            </w:pPr>
            <w:r w:rsidRPr="00420A13">
              <w:rPr>
                <w:color w:val="44546A" w:themeColor="text2"/>
              </w:rPr>
              <w:t>4</w:t>
            </w:r>
            <w:r w:rsidR="005458D7" w:rsidRPr="00420A13">
              <w:rPr>
                <w:color w:val="44546A" w:themeColor="text2"/>
              </w:rPr>
              <w:t>.</w:t>
            </w:r>
            <w:r w:rsidRPr="00420A13">
              <w:rPr>
                <w:color w:val="44546A" w:themeColor="text2"/>
              </w:rPr>
              <w:t>500</w:t>
            </w:r>
          </w:p>
        </w:tc>
        <w:tc>
          <w:tcPr>
            <w:tcW w:w="641"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jc w:val="right"/>
              <w:rPr>
                <w:color w:val="44546A" w:themeColor="text2"/>
              </w:rPr>
            </w:pPr>
            <w:r w:rsidRPr="00420A13">
              <w:rPr>
                <w:color w:val="44546A" w:themeColor="text2"/>
              </w:rPr>
              <w:t>2</w:t>
            </w:r>
          </w:p>
        </w:tc>
        <w:tc>
          <w:tcPr>
            <w:tcW w:w="1204"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rPr>
                <w:color w:val="44546A" w:themeColor="text2"/>
              </w:rPr>
            </w:pPr>
            <w:r w:rsidRPr="00420A13">
              <w:rPr>
                <w:color w:val="44546A" w:themeColor="text2"/>
              </w:rPr>
              <w:t xml:space="preserve">                 1.305.000 </w:t>
            </w:r>
          </w:p>
        </w:tc>
      </w:tr>
      <w:tr w:rsidR="00420A13" w:rsidRPr="00420A13" w:rsidTr="007C3092">
        <w:trPr>
          <w:trHeight w:val="288"/>
        </w:trPr>
        <w:tc>
          <w:tcPr>
            <w:tcW w:w="1780" w:type="pct"/>
            <w:tcBorders>
              <w:top w:val="nil"/>
              <w:left w:val="single" w:sz="4" w:space="0" w:color="auto"/>
              <w:bottom w:val="single" w:sz="4" w:space="0" w:color="auto"/>
              <w:right w:val="single" w:sz="4" w:space="0" w:color="auto"/>
            </w:tcBorders>
            <w:shd w:val="clear" w:color="auto" w:fill="auto"/>
            <w:noWrap/>
            <w:vAlign w:val="bottom"/>
            <w:hideMark/>
          </w:tcPr>
          <w:p w:rsidR="007C3092" w:rsidRPr="00420A13" w:rsidRDefault="00FA79FE">
            <w:pPr>
              <w:rPr>
                <w:color w:val="44546A" w:themeColor="text2"/>
              </w:rPr>
            </w:pPr>
            <w:r w:rsidRPr="00420A13">
              <w:rPr>
                <w:color w:val="44546A" w:themeColor="text2"/>
              </w:rPr>
              <w:t>Sỹ Bình</w:t>
            </w:r>
          </w:p>
        </w:tc>
        <w:tc>
          <w:tcPr>
            <w:tcW w:w="641"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jc w:val="right"/>
              <w:rPr>
                <w:color w:val="44546A" w:themeColor="text2"/>
              </w:rPr>
            </w:pPr>
            <w:r w:rsidRPr="00420A13">
              <w:rPr>
                <w:color w:val="44546A" w:themeColor="text2"/>
              </w:rPr>
              <w:t>210</w:t>
            </w:r>
          </w:p>
        </w:tc>
        <w:tc>
          <w:tcPr>
            <w:tcW w:w="733"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jc w:val="right"/>
              <w:rPr>
                <w:color w:val="44546A" w:themeColor="text2"/>
              </w:rPr>
            </w:pPr>
            <w:r w:rsidRPr="00420A13">
              <w:rPr>
                <w:color w:val="44546A" w:themeColor="text2"/>
              </w:rPr>
              <w:t>4</w:t>
            </w:r>
            <w:r w:rsidR="005458D7" w:rsidRPr="00420A13">
              <w:rPr>
                <w:color w:val="44546A" w:themeColor="text2"/>
              </w:rPr>
              <w:t>.</w:t>
            </w:r>
            <w:r w:rsidRPr="00420A13">
              <w:rPr>
                <w:color w:val="44546A" w:themeColor="text2"/>
              </w:rPr>
              <w:t>500</w:t>
            </w:r>
          </w:p>
        </w:tc>
        <w:tc>
          <w:tcPr>
            <w:tcW w:w="641"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jc w:val="right"/>
              <w:rPr>
                <w:color w:val="44546A" w:themeColor="text2"/>
              </w:rPr>
            </w:pPr>
            <w:r w:rsidRPr="00420A13">
              <w:rPr>
                <w:color w:val="44546A" w:themeColor="text2"/>
              </w:rPr>
              <w:t>2</w:t>
            </w:r>
          </w:p>
        </w:tc>
        <w:tc>
          <w:tcPr>
            <w:tcW w:w="1204"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rPr>
                <w:color w:val="44546A" w:themeColor="text2"/>
              </w:rPr>
            </w:pPr>
            <w:r w:rsidRPr="00420A13">
              <w:rPr>
                <w:color w:val="44546A" w:themeColor="text2"/>
              </w:rPr>
              <w:t xml:space="preserve">                 1.890.000 </w:t>
            </w:r>
          </w:p>
        </w:tc>
      </w:tr>
      <w:tr w:rsidR="00420A13" w:rsidRPr="00420A13" w:rsidTr="007C3092">
        <w:trPr>
          <w:trHeight w:val="288"/>
        </w:trPr>
        <w:tc>
          <w:tcPr>
            <w:tcW w:w="1780" w:type="pct"/>
            <w:tcBorders>
              <w:top w:val="nil"/>
              <w:left w:val="single" w:sz="4" w:space="0" w:color="auto"/>
              <w:bottom w:val="single" w:sz="4" w:space="0" w:color="auto"/>
              <w:right w:val="single" w:sz="4" w:space="0" w:color="auto"/>
            </w:tcBorders>
            <w:shd w:val="clear" w:color="auto" w:fill="auto"/>
            <w:noWrap/>
            <w:vAlign w:val="bottom"/>
            <w:hideMark/>
          </w:tcPr>
          <w:p w:rsidR="007C3092" w:rsidRPr="00420A13" w:rsidRDefault="00FA79FE">
            <w:pPr>
              <w:rPr>
                <w:color w:val="44546A" w:themeColor="text2"/>
              </w:rPr>
            </w:pPr>
            <w:r w:rsidRPr="00420A13">
              <w:rPr>
                <w:color w:val="44546A" w:themeColor="text2"/>
              </w:rPr>
              <w:t>Nghĩa Tá</w:t>
            </w:r>
          </w:p>
        </w:tc>
        <w:tc>
          <w:tcPr>
            <w:tcW w:w="641"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jc w:val="right"/>
              <w:rPr>
                <w:color w:val="44546A" w:themeColor="text2"/>
              </w:rPr>
            </w:pPr>
            <w:r w:rsidRPr="00420A13">
              <w:rPr>
                <w:color w:val="44546A" w:themeColor="text2"/>
              </w:rPr>
              <w:t>2</w:t>
            </w:r>
            <w:r w:rsidR="005458D7" w:rsidRPr="00420A13">
              <w:rPr>
                <w:color w:val="44546A" w:themeColor="text2"/>
              </w:rPr>
              <w:t>.</w:t>
            </w:r>
            <w:r w:rsidRPr="00420A13">
              <w:rPr>
                <w:color w:val="44546A" w:themeColor="text2"/>
              </w:rPr>
              <w:t>090</w:t>
            </w:r>
          </w:p>
        </w:tc>
        <w:tc>
          <w:tcPr>
            <w:tcW w:w="733"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jc w:val="right"/>
              <w:rPr>
                <w:color w:val="44546A" w:themeColor="text2"/>
              </w:rPr>
            </w:pPr>
            <w:r w:rsidRPr="00420A13">
              <w:rPr>
                <w:color w:val="44546A" w:themeColor="text2"/>
              </w:rPr>
              <w:t>4</w:t>
            </w:r>
            <w:r w:rsidR="005458D7" w:rsidRPr="00420A13">
              <w:rPr>
                <w:color w:val="44546A" w:themeColor="text2"/>
              </w:rPr>
              <w:t>.</w:t>
            </w:r>
            <w:r w:rsidRPr="00420A13">
              <w:rPr>
                <w:color w:val="44546A" w:themeColor="text2"/>
              </w:rPr>
              <w:t>500</w:t>
            </w:r>
          </w:p>
        </w:tc>
        <w:tc>
          <w:tcPr>
            <w:tcW w:w="641"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jc w:val="right"/>
              <w:rPr>
                <w:color w:val="44546A" w:themeColor="text2"/>
              </w:rPr>
            </w:pPr>
            <w:r w:rsidRPr="00420A13">
              <w:rPr>
                <w:color w:val="44546A" w:themeColor="text2"/>
              </w:rPr>
              <w:t>2</w:t>
            </w:r>
          </w:p>
        </w:tc>
        <w:tc>
          <w:tcPr>
            <w:tcW w:w="1204"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rPr>
                <w:color w:val="44546A" w:themeColor="text2"/>
              </w:rPr>
            </w:pPr>
            <w:r w:rsidRPr="00420A13">
              <w:rPr>
                <w:color w:val="44546A" w:themeColor="text2"/>
              </w:rPr>
              <w:t xml:space="preserve">               18.810.000 </w:t>
            </w:r>
          </w:p>
        </w:tc>
      </w:tr>
      <w:tr w:rsidR="00420A13" w:rsidRPr="00420A13" w:rsidTr="007C3092">
        <w:trPr>
          <w:trHeight w:val="288"/>
        </w:trPr>
        <w:tc>
          <w:tcPr>
            <w:tcW w:w="1780" w:type="pct"/>
            <w:tcBorders>
              <w:top w:val="nil"/>
              <w:left w:val="single" w:sz="4" w:space="0" w:color="auto"/>
              <w:bottom w:val="single" w:sz="4" w:space="0" w:color="auto"/>
              <w:right w:val="single" w:sz="4" w:space="0" w:color="auto"/>
            </w:tcBorders>
            <w:shd w:val="clear" w:color="auto" w:fill="auto"/>
            <w:noWrap/>
            <w:vAlign w:val="bottom"/>
            <w:hideMark/>
          </w:tcPr>
          <w:p w:rsidR="007C3092" w:rsidRPr="00420A13" w:rsidRDefault="00FA79FE">
            <w:pPr>
              <w:rPr>
                <w:b/>
                <w:bCs/>
                <w:color w:val="44546A" w:themeColor="text2"/>
              </w:rPr>
            </w:pPr>
            <w:r w:rsidRPr="00420A13">
              <w:rPr>
                <w:b/>
                <w:bCs/>
                <w:color w:val="44546A" w:themeColor="text2"/>
              </w:rPr>
              <w:t>TỔNG CỘNG</w:t>
            </w:r>
          </w:p>
        </w:tc>
        <w:tc>
          <w:tcPr>
            <w:tcW w:w="641"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rPr>
                <w:b/>
                <w:bCs/>
                <w:color w:val="44546A" w:themeColor="text2"/>
              </w:rPr>
            </w:pPr>
            <w:r w:rsidRPr="00420A13">
              <w:rPr>
                <w:b/>
                <w:bCs/>
                <w:color w:val="44546A" w:themeColor="text2"/>
              </w:rPr>
              <w:t> </w:t>
            </w:r>
          </w:p>
        </w:tc>
        <w:tc>
          <w:tcPr>
            <w:tcW w:w="733"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rPr>
                <w:b/>
                <w:bCs/>
                <w:color w:val="44546A" w:themeColor="text2"/>
              </w:rPr>
            </w:pPr>
            <w:r w:rsidRPr="00420A13">
              <w:rPr>
                <w:b/>
                <w:bCs/>
                <w:color w:val="44546A" w:themeColor="text2"/>
              </w:rPr>
              <w:t> </w:t>
            </w:r>
          </w:p>
        </w:tc>
        <w:tc>
          <w:tcPr>
            <w:tcW w:w="641"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rPr>
                <w:b/>
                <w:bCs/>
                <w:color w:val="44546A" w:themeColor="text2"/>
              </w:rPr>
            </w:pPr>
            <w:r w:rsidRPr="00420A13">
              <w:rPr>
                <w:b/>
                <w:bCs/>
                <w:color w:val="44546A" w:themeColor="text2"/>
              </w:rPr>
              <w:t> </w:t>
            </w:r>
          </w:p>
        </w:tc>
        <w:tc>
          <w:tcPr>
            <w:tcW w:w="1204" w:type="pct"/>
            <w:tcBorders>
              <w:top w:val="nil"/>
              <w:left w:val="nil"/>
              <w:bottom w:val="single" w:sz="4" w:space="0" w:color="auto"/>
              <w:right w:val="single" w:sz="4" w:space="0" w:color="auto"/>
            </w:tcBorders>
            <w:shd w:val="clear" w:color="auto" w:fill="auto"/>
            <w:noWrap/>
            <w:vAlign w:val="bottom"/>
            <w:hideMark/>
          </w:tcPr>
          <w:p w:rsidR="007C3092" w:rsidRPr="00420A13" w:rsidRDefault="00FA79FE">
            <w:pPr>
              <w:rPr>
                <w:b/>
                <w:bCs/>
                <w:color w:val="44546A" w:themeColor="text2"/>
              </w:rPr>
            </w:pPr>
            <w:r w:rsidRPr="00420A13">
              <w:rPr>
                <w:b/>
                <w:bCs/>
                <w:color w:val="44546A" w:themeColor="text2"/>
              </w:rPr>
              <w:t xml:space="preserve">             307.125.000 </w:t>
            </w:r>
          </w:p>
        </w:tc>
      </w:tr>
    </w:tbl>
    <w:p w:rsidR="00542CD8" w:rsidRDefault="00542CD8" w:rsidP="0086066E">
      <w:pPr>
        <w:pStyle w:val="ListParagraph"/>
        <w:spacing w:after="0" w:line="276" w:lineRule="auto"/>
        <w:ind w:left="2880"/>
        <w:rPr>
          <w:b/>
          <w:bCs/>
          <w:color w:val="002060"/>
          <w:kern w:val="32"/>
          <w:highlight w:val="white"/>
          <w:lang w:val="eu-ES"/>
        </w:rPr>
      </w:pPr>
    </w:p>
    <w:p w:rsidR="00542CD8" w:rsidRPr="0086066E" w:rsidRDefault="00A73DF6" w:rsidP="0086066E">
      <w:pPr>
        <w:spacing w:line="276" w:lineRule="auto"/>
        <w:rPr>
          <w:b/>
          <w:bCs/>
          <w:color w:val="002060"/>
          <w:kern w:val="32"/>
          <w:highlight w:val="white"/>
          <w:lang w:val="eu-ES"/>
        </w:rPr>
      </w:pPr>
      <w:r>
        <w:rPr>
          <w:b/>
          <w:bCs/>
          <w:color w:val="002060"/>
          <w:kern w:val="32"/>
          <w:highlight w:val="white"/>
          <w:lang w:val="eu-ES"/>
        </w:rPr>
        <w:t>Theo Quyết định số 22/2014/QĐ-UBND ngày 22/10/2014</w:t>
      </w:r>
      <w:r w:rsidR="00F57381">
        <w:rPr>
          <w:b/>
          <w:bCs/>
          <w:color w:val="002060"/>
          <w:kern w:val="32"/>
          <w:highlight w:val="white"/>
          <w:lang w:val="eu-ES"/>
        </w:rPr>
        <w:t>. Mức hỗ trợ chuyển đổi nghề, giới thiệu và tìm kiếm việc làm như sau:</w:t>
      </w:r>
    </w:p>
    <w:p w:rsidR="00A73DF6" w:rsidRPr="007E0FC2" w:rsidRDefault="00A73DF6" w:rsidP="00A73DF6">
      <w:pPr>
        <w:spacing w:line="276" w:lineRule="auto"/>
        <w:jc w:val="both"/>
        <w:rPr>
          <w:color w:val="002060"/>
          <w:highlight w:val="white"/>
          <w:lang w:val="nl-NL" w:eastAsia="en-AU"/>
        </w:rPr>
      </w:pPr>
      <w:r w:rsidRPr="007E0FC2">
        <w:rPr>
          <w:color w:val="002060"/>
          <w:highlight w:val="white"/>
          <w:lang w:val="nl-NL" w:eastAsia="en-AU"/>
        </w:rPr>
        <w:t>a) Đất trồng lúa bằng 05 (năm) lần giá đất cùng loại trong bảng giá đất do UBND tỉnh quy định</w:t>
      </w:r>
    </w:p>
    <w:p w:rsidR="00A73DF6" w:rsidRPr="007E0FC2" w:rsidRDefault="007C3092" w:rsidP="00A73DF6">
      <w:pPr>
        <w:spacing w:line="276" w:lineRule="auto"/>
        <w:jc w:val="both"/>
        <w:rPr>
          <w:color w:val="002060"/>
          <w:highlight w:val="white"/>
          <w:lang w:val="nl-NL" w:eastAsia="en-AU"/>
        </w:rPr>
      </w:pPr>
      <w:r>
        <w:rPr>
          <w:color w:val="002060"/>
          <w:highlight w:val="white"/>
          <w:lang w:val="nl-NL" w:eastAsia="en-AU"/>
        </w:rPr>
        <w:t>b</w:t>
      </w:r>
      <w:r w:rsidR="00A73DF6" w:rsidRPr="007E0FC2">
        <w:rPr>
          <w:color w:val="002060"/>
          <w:highlight w:val="white"/>
          <w:lang w:val="nl-NL" w:eastAsia="en-AU"/>
        </w:rPr>
        <w:t>) Đất trồng cây lâu năm bằng 03 (ba) lần giá đất cùng loại trong bảng giá đất do UBND tỉnh quy định</w:t>
      </w:r>
    </w:p>
    <w:p w:rsidR="00A73DF6" w:rsidRPr="007E0FC2" w:rsidRDefault="007C3092" w:rsidP="00A73DF6">
      <w:pPr>
        <w:spacing w:line="276" w:lineRule="auto"/>
        <w:jc w:val="both"/>
        <w:rPr>
          <w:color w:val="002060"/>
          <w:highlight w:val="white"/>
          <w:lang w:val="nl-NL" w:eastAsia="en-AU"/>
        </w:rPr>
      </w:pPr>
      <w:r>
        <w:rPr>
          <w:color w:val="002060"/>
          <w:highlight w:val="white"/>
          <w:lang w:val="nl-NL" w:eastAsia="en-AU"/>
        </w:rPr>
        <w:t>c</w:t>
      </w:r>
      <w:r w:rsidR="00A73DF6" w:rsidRPr="007E0FC2">
        <w:rPr>
          <w:color w:val="002060"/>
          <w:highlight w:val="white"/>
          <w:lang w:val="nl-NL" w:eastAsia="en-AU"/>
        </w:rPr>
        <w:t>) Đất lâm nghiệp bằng 02(hai) lần giá đất cùng loại trong bảng giá đất do UBND tỉnh quy định</w:t>
      </w:r>
    </w:p>
    <w:p w:rsidR="00A73DF6" w:rsidRPr="0086066E" w:rsidRDefault="00A73DF6" w:rsidP="00F57381">
      <w:pPr>
        <w:rPr>
          <w:b/>
          <w:bCs/>
          <w:color w:val="002060"/>
          <w:kern w:val="32"/>
          <w:highlight w:val="white"/>
          <w:lang w:val="eu-ES"/>
        </w:rPr>
      </w:pPr>
      <w:r>
        <w:rPr>
          <w:b/>
          <w:bCs/>
          <w:color w:val="002060"/>
          <w:kern w:val="32"/>
          <w:highlight w:val="white"/>
          <w:lang w:val="eu-ES"/>
        </w:rPr>
        <w:br w:type="page"/>
      </w:r>
    </w:p>
    <w:p w:rsidR="00664632" w:rsidRPr="007E0FC2" w:rsidRDefault="00664632" w:rsidP="007E0FC2">
      <w:pPr>
        <w:pStyle w:val="Heading1"/>
        <w:spacing w:before="120" w:after="120" w:line="276" w:lineRule="auto"/>
        <w:rPr>
          <w:rFonts w:ascii="Times New Roman" w:hAnsi="Times New Roman"/>
          <w:color w:val="002060"/>
          <w:sz w:val="24"/>
          <w:szCs w:val="24"/>
          <w:highlight w:val="white"/>
          <w:lang w:val="eu-ES"/>
        </w:rPr>
      </w:pPr>
      <w:bookmarkStart w:id="697" w:name="_Toc17201058"/>
      <w:r w:rsidRPr="007E0FC2">
        <w:rPr>
          <w:rFonts w:ascii="Times New Roman" w:hAnsi="Times New Roman"/>
          <w:color w:val="002060"/>
          <w:sz w:val="24"/>
          <w:szCs w:val="24"/>
          <w:highlight w:val="white"/>
          <w:lang w:val="eu-ES"/>
        </w:rPr>
        <w:lastRenderedPageBreak/>
        <w:t xml:space="preserve">Phụ lục </w:t>
      </w:r>
      <w:r w:rsidR="008150CB" w:rsidRPr="007E0FC2">
        <w:rPr>
          <w:rFonts w:ascii="Times New Roman" w:hAnsi="Times New Roman"/>
          <w:color w:val="002060"/>
          <w:sz w:val="24"/>
          <w:szCs w:val="24"/>
          <w:highlight w:val="white"/>
          <w:lang w:val="eu-ES"/>
        </w:rPr>
        <w:t>3</w:t>
      </w:r>
      <w:r w:rsidRPr="007E0FC2">
        <w:rPr>
          <w:rFonts w:ascii="Times New Roman" w:hAnsi="Times New Roman"/>
          <w:color w:val="002060"/>
          <w:sz w:val="24"/>
          <w:szCs w:val="24"/>
          <w:highlight w:val="white"/>
          <w:lang w:val="eu-ES"/>
        </w:rPr>
        <w:t>:  Kết quả họp tham vấn cộng đồng đối với các hạng mục công trình của Tiểu dự án được ưu tiên đầu tư</w:t>
      </w:r>
      <w:bookmarkEnd w:id="697"/>
    </w:p>
    <w:tbl>
      <w:tblPr>
        <w:tblW w:w="5000" w:type="pct"/>
        <w:jc w:val="center"/>
        <w:tblLook w:val="04A0" w:firstRow="1" w:lastRow="0" w:firstColumn="1" w:lastColumn="0" w:noHBand="0" w:noVBand="1"/>
      </w:tblPr>
      <w:tblGrid>
        <w:gridCol w:w="697"/>
        <w:gridCol w:w="1444"/>
        <w:gridCol w:w="3711"/>
        <w:gridCol w:w="3449"/>
      </w:tblGrid>
      <w:tr w:rsidR="007E0FC2" w:rsidRPr="007E0FC2" w:rsidTr="0055565E">
        <w:trPr>
          <w:trHeight w:val="534"/>
          <w:tblHeader/>
          <w:jc w:val="center"/>
        </w:trPr>
        <w:tc>
          <w:tcPr>
            <w:tcW w:w="675"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664632" w:rsidRPr="007E0FC2" w:rsidRDefault="00664632" w:rsidP="007E0FC2">
            <w:pPr>
              <w:spacing w:line="276" w:lineRule="auto"/>
              <w:jc w:val="center"/>
              <w:rPr>
                <w:b/>
                <w:bCs/>
                <w:color w:val="002060"/>
                <w:highlight w:val="white"/>
              </w:rPr>
            </w:pPr>
            <w:r w:rsidRPr="007E0FC2">
              <w:rPr>
                <w:b/>
                <w:bCs/>
                <w:color w:val="002060"/>
                <w:highlight w:val="white"/>
              </w:rPr>
              <w:t>STT</w:t>
            </w:r>
          </w:p>
        </w:tc>
        <w:tc>
          <w:tcPr>
            <w:tcW w:w="140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664632" w:rsidRPr="007E0FC2" w:rsidRDefault="00664632" w:rsidP="007E0FC2">
            <w:pPr>
              <w:spacing w:line="276" w:lineRule="auto"/>
              <w:jc w:val="center"/>
              <w:rPr>
                <w:b/>
                <w:bCs/>
                <w:color w:val="002060"/>
                <w:highlight w:val="white"/>
              </w:rPr>
            </w:pPr>
            <w:r w:rsidRPr="007E0FC2">
              <w:rPr>
                <w:b/>
                <w:bCs/>
                <w:color w:val="002060"/>
                <w:highlight w:val="white"/>
              </w:rPr>
              <w:t>Huyện/xã</w:t>
            </w:r>
          </w:p>
        </w:tc>
        <w:tc>
          <w:tcPr>
            <w:tcW w:w="3598"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664632" w:rsidRPr="007E0FC2" w:rsidRDefault="00664632" w:rsidP="007E0FC2">
            <w:pPr>
              <w:spacing w:line="276" w:lineRule="auto"/>
              <w:jc w:val="center"/>
              <w:rPr>
                <w:b/>
                <w:bCs/>
                <w:color w:val="002060"/>
                <w:highlight w:val="white"/>
              </w:rPr>
            </w:pPr>
            <w:r w:rsidRPr="007E0FC2">
              <w:rPr>
                <w:b/>
                <w:bCs/>
                <w:color w:val="002060"/>
                <w:highlight w:val="white"/>
              </w:rPr>
              <w:t>Thông tin phản hồi từ người dân</w:t>
            </w:r>
          </w:p>
        </w:tc>
        <w:tc>
          <w:tcPr>
            <w:tcW w:w="3344"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664632" w:rsidRPr="007E0FC2" w:rsidRDefault="00664632" w:rsidP="007E0FC2">
            <w:pPr>
              <w:spacing w:line="276" w:lineRule="auto"/>
              <w:jc w:val="center"/>
              <w:rPr>
                <w:b/>
                <w:bCs/>
                <w:color w:val="002060"/>
                <w:highlight w:val="white"/>
              </w:rPr>
            </w:pPr>
            <w:r w:rsidRPr="007E0FC2">
              <w:rPr>
                <w:b/>
                <w:bCs/>
                <w:color w:val="002060"/>
                <w:highlight w:val="white"/>
              </w:rPr>
              <w:t>Thảo luận nhóm tập trung</w:t>
            </w:r>
          </w:p>
        </w:tc>
      </w:tr>
      <w:tr w:rsidR="007E0FC2" w:rsidRPr="007E0FC2" w:rsidTr="0055565E">
        <w:trPr>
          <w:trHeight w:val="619"/>
          <w:tblHeader/>
          <w:jc w:val="center"/>
        </w:trPr>
        <w:tc>
          <w:tcPr>
            <w:tcW w:w="675"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664632" w:rsidRPr="007E0FC2" w:rsidRDefault="00664632" w:rsidP="007E0FC2">
            <w:pPr>
              <w:spacing w:line="276" w:lineRule="auto"/>
              <w:jc w:val="center"/>
              <w:rPr>
                <w:b/>
                <w:bCs/>
                <w:color w:val="002060"/>
                <w:highlight w:val="white"/>
              </w:rPr>
            </w:pPr>
          </w:p>
        </w:tc>
        <w:tc>
          <w:tcPr>
            <w:tcW w:w="1400"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664632" w:rsidRPr="007E0FC2" w:rsidRDefault="00664632" w:rsidP="007E0FC2">
            <w:pPr>
              <w:spacing w:line="276" w:lineRule="auto"/>
              <w:rPr>
                <w:b/>
                <w:bCs/>
                <w:color w:val="002060"/>
                <w:highlight w:val="white"/>
              </w:rPr>
            </w:pPr>
          </w:p>
        </w:tc>
        <w:tc>
          <w:tcPr>
            <w:tcW w:w="3598"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664632" w:rsidRPr="007E0FC2" w:rsidRDefault="00664632" w:rsidP="007E0FC2">
            <w:pPr>
              <w:spacing w:line="276" w:lineRule="auto"/>
              <w:rPr>
                <w:b/>
                <w:bCs/>
                <w:color w:val="002060"/>
                <w:highlight w:val="white"/>
              </w:rPr>
            </w:pPr>
          </w:p>
        </w:tc>
        <w:tc>
          <w:tcPr>
            <w:tcW w:w="3344"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664632" w:rsidRPr="007E0FC2" w:rsidRDefault="00664632" w:rsidP="007E0FC2">
            <w:pPr>
              <w:spacing w:line="276" w:lineRule="auto"/>
              <w:rPr>
                <w:b/>
                <w:bCs/>
                <w:color w:val="002060"/>
                <w:highlight w:val="white"/>
              </w:rPr>
            </w:pPr>
          </w:p>
        </w:tc>
      </w:tr>
      <w:tr w:rsidR="007E0FC2" w:rsidRPr="007E0FC2" w:rsidTr="0055565E">
        <w:trPr>
          <w:trHeight w:val="319"/>
          <w:jc w:val="center"/>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664632" w:rsidRPr="007E0FC2" w:rsidRDefault="00664632" w:rsidP="007E0FC2">
            <w:pPr>
              <w:spacing w:line="276" w:lineRule="auto"/>
              <w:jc w:val="center"/>
              <w:rPr>
                <w:b/>
                <w:bCs/>
                <w:color w:val="002060"/>
                <w:highlight w:val="white"/>
              </w:rPr>
            </w:pPr>
            <w:r w:rsidRPr="007E0FC2">
              <w:rPr>
                <w:b/>
                <w:bCs/>
                <w:color w:val="002060"/>
                <w:highlight w:val="white"/>
              </w:rPr>
              <w:t>I</w:t>
            </w:r>
          </w:p>
        </w:tc>
        <w:tc>
          <w:tcPr>
            <w:tcW w:w="8342" w:type="dxa"/>
            <w:gridSpan w:val="3"/>
            <w:tcBorders>
              <w:top w:val="nil"/>
              <w:left w:val="nil"/>
              <w:bottom w:val="single" w:sz="4" w:space="0" w:color="auto"/>
              <w:right w:val="single" w:sz="4" w:space="0" w:color="auto"/>
            </w:tcBorders>
            <w:shd w:val="clear" w:color="auto" w:fill="auto"/>
            <w:noWrap/>
            <w:vAlign w:val="center"/>
            <w:hideMark/>
          </w:tcPr>
          <w:p w:rsidR="00664632" w:rsidRPr="007E0FC2" w:rsidRDefault="00664632" w:rsidP="007E0FC2">
            <w:pPr>
              <w:spacing w:line="276" w:lineRule="auto"/>
              <w:rPr>
                <w:b/>
                <w:bCs/>
                <w:color w:val="002060"/>
                <w:highlight w:val="white"/>
              </w:rPr>
            </w:pPr>
            <w:r w:rsidRPr="007E0FC2">
              <w:rPr>
                <w:b/>
                <w:bCs/>
                <w:color w:val="002060"/>
                <w:highlight w:val="white"/>
              </w:rPr>
              <w:t>Huyện Chợ Mới</w:t>
            </w:r>
          </w:p>
        </w:tc>
      </w:tr>
      <w:tr w:rsidR="007E0FC2" w:rsidRPr="007E0FC2" w:rsidTr="0055565E">
        <w:trPr>
          <w:trHeight w:val="319"/>
          <w:jc w:val="center"/>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664632" w:rsidRPr="007E0FC2" w:rsidRDefault="00664632" w:rsidP="007E0FC2">
            <w:pPr>
              <w:spacing w:line="276" w:lineRule="auto"/>
              <w:jc w:val="center"/>
              <w:rPr>
                <w:color w:val="002060"/>
                <w:highlight w:val="white"/>
              </w:rPr>
            </w:pPr>
            <w:r w:rsidRPr="007E0FC2">
              <w:rPr>
                <w:color w:val="002060"/>
                <w:highlight w:val="white"/>
              </w:rPr>
              <w:t>1</w:t>
            </w:r>
          </w:p>
        </w:tc>
        <w:tc>
          <w:tcPr>
            <w:tcW w:w="1400" w:type="dxa"/>
            <w:tcBorders>
              <w:top w:val="nil"/>
              <w:left w:val="nil"/>
              <w:bottom w:val="single" w:sz="4" w:space="0" w:color="auto"/>
              <w:right w:val="single" w:sz="4" w:space="0" w:color="auto"/>
            </w:tcBorders>
            <w:shd w:val="clear" w:color="auto" w:fill="auto"/>
            <w:noWrap/>
            <w:vAlign w:val="center"/>
            <w:hideMark/>
          </w:tcPr>
          <w:p w:rsidR="00664632" w:rsidRPr="007E0FC2" w:rsidRDefault="00664632" w:rsidP="007E0FC2">
            <w:pPr>
              <w:spacing w:line="276" w:lineRule="auto"/>
              <w:jc w:val="center"/>
              <w:rPr>
                <w:color w:val="002060"/>
                <w:highlight w:val="white"/>
              </w:rPr>
            </w:pPr>
            <w:r w:rsidRPr="007E0FC2">
              <w:rPr>
                <w:color w:val="002060"/>
                <w:highlight w:val="white"/>
              </w:rPr>
              <w:t>Xã Yên Hân</w:t>
            </w:r>
          </w:p>
          <w:p w:rsidR="00664632" w:rsidRPr="007E0FC2" w:rsidRDefault="00664632" w:rsidP="007E0FC2">
            <w:pPr>
              <w:spacing w:line="276" w:lineRule="auto"/>
              <w:jc w:val="center"/>
              <w:rPr>
                <w:color w:val="002060"/>
                <w:highlight w:val="white"/>
              </w:rPr>
            </w:pPr>
            <w:r w:rsidRPr="007E0FC2">
              <w:rPr>
                <w:color w:val="002060"/>
                <w:highlight w:val="white"/>
              </w:rPr>
              <w:t>(Hồ Khuổi Sung)</w:t>
            </w:r>
          </w:p>
        </w:tc>
        <w:tc>
          <w:tcPr>
            <w:tcW w:w="3598" w:type="dxa"/>
            <w:tcBorders>
              <w:top w:val="nil"/>
              <w:left w:val="nil"/>
              <w:bottom w:val="single" w:sz="4" w:space="0" w:color="auto"/>
              <w:right w:val="single" w:sz="4" w:space="0" w:color="auto"/>
            </w:tcBorders>
            <w:shd w:val="clear" w:color="auto" w:fill="auto"/>
            <w:noWrap/>
          </w:tcPr>
          <w:p w:rsidR="00664632" w:rsidRPr="007E0FC2" w:rsidRDefault="00664632" w:rsidP="007E0FC2">
            <w:pPr>
              <w:widowControl w:val="0"/>
              <w:numPr>
                <w:ilvl w:val="0"/>
                <w:numId w:val="157"/>
              </w:numPr>
              <w:autoSpaceDE w:val="0"/>
              <w:autoSpaceDN w:val="0"/>
              <w:adjustRightInd w:val="0"/>
              <w:spacing w:line="276" w:lineRule="auto"/>
              <w:ind w:right="72"/>
              <w:jc w:val="both"/>
              <w:rPr>
                <w:color w:val="002060"/>
                <w:spacing w:val="-1"/>
                <w:highlight w:val="white"/>
              </w:rPr>
            </w:pPr>
            <w:r w:rsidRPr="007E0FC2">
              <w:rPr>
                <w:color w:val="002060"/>
                <w:spacing w:val="-1"/>
                <w:highlight w:val="white"/>
              </w:rPr>
              <w:t xml:space="preserve">Diện tích BAH không đáng kể, chỉ có 6 </w:t>
            </w:r>
            <w:r w:rsidRPr="007E0FC2">
              <w:rPr>
                <w:color w:val="002060"/>
                <w:spacing w:val="-1"/>
                <w:highlight w:val="white"/>
                <w:u w:color="FF0000"/>
              </w:rPr>
              <w:t>hộ ảnh hưởngmột ít đất</w:t>
            </w:r>
            <w:r w:rsidRPr="007E0FC2">
              <w:rPr>
                <w:color w:val="002060"/>
                <w:spacing w:val="-1"/>
                <w:highlight w:val="white"/>
              </w:rPr>
              <w:t xml:space="preserve"> nông nghiệp và cây cối.</w:t>
            </w:r>
          </w:p>
          <w:p w:rsidR="00664632" w:rsidRPr="007E0FC2" w:rsidRDefault="00664632" w:rsidP="007E0FC2">
            <w:pPr>
              <w:widowControl w:val="0"/>
              <w:numPr>
                <w:ilvl w:val="0"/>
                <w:numId w:val="157"/>
              </w:numPr>
              <w:autoSpaceDE w:val="0"/>
              <w:autoSpaceDN w:val="0"/>
              <w:adjustRightInd w:val="0"/>
              <w:spacing w:line="276" w:lineRule="auto"/>
              <w:ind w:right="72"/>
              <w:jc w:val="both"/>
              <w:rPr>
                <w:color w:val="002060"/>
                <w:spacing w:val="-1"/>
                <w:highlight w:val="white"/>
              </w:rPr>
            </w:pPr>
            <w:r w:rsidRPr="007E0FC2">
              <w:rPr>
                <w:color w:val="002060"/>
                <w:spacing w:val="-1"/>
                <w:highlight w:val="white"/>
              </w:rPr>
              <w:t xml:space="preserve">Đây là dự án an toàn </w:t>
            </w:r>
            <w:r w:rsidRPr="007E0FC2">
              <w:rPr>
                <w:color w:val="002060"/>
                <w:spacing w:val="-1"/>
                <w:highlight w:val="white"/>
                <w:u w:color="FF0000"/>
              </w:rPr>
              <w:t>đ</w:t>
            </w:r>
            <w:r w:rsidR="00875851" w:rsidRPr="007E0FC2">
              <w:rPr>
                <w:color w:val="002060"/>
                <w:spacing w:val="-1"/>
                <w:highlight w:val="white"/>
                <w:u w:color="FF0000"/>
              </w:rPr>
              <w:t>ậ</w:t>
            </w:r>
            <w:r w:rsidRPr="007E0FC2">
              <w:rPr>
                <w:color w:val="002060"/>
                <w:spacing w:val="-1"/>
                <w:highlight w:val="white"/>
                <w:u w:color="FF0000"/>
              </w:rPr>
              <w:t>p</w:t>
            </w:r>
            <w:r w:rsidRPr="007E0FC2">
              <w:rPr>
                <w:color w:val="002060"/>
                <w:spacing w:val="-1"/>
                <w:highlight w:val="white"/>
              </w:rPr>
              <w:t xml:space="preserve"> và đảm bảo </w:t>
            </w:r>
            <w:r w:rsidRPr="007E0FC2">
              <w:rPr>
                <w:color w:val="002060"/>
                <w:spacing w:val="-1"/>
                <w:highlight w:val="white"/>
                <w:u w:color="FF0000"/>
              </w:rPr>
              <w:t>nước tưới</w:t>
            </w:r>
            <w:r w:rsidRPr="007E0FC2">
              <w:rPr>
                <w:color w:val="002060"/>
                <w:spacing w:val="-1"/>
                <w:highlight w:val="white"/>
              </w:rPr>
              <w:t xml:space="preserve"> thủy lợi cho tưới tiêu </w:t>
            </w:r>
            <w:r w:rsidRPr="007E0FC2">
              <w:rPr>
                <w:color w:val="002060"/>
                <w:spacing w:val="-1"/>
                <w:highlight w:val="white"/>
                <w:u w:color="FF0000"/>
              </w:rPr>
              <w:t>nông ngh</w:t>
            </w:r>
            <w:r w:rsidR="00875851" w:rsidRPr="007E0FC2">
              <w:rPr>
                <w:color w:val="002060"/>
                <w:spacing w:val="-1"/>
                <w:highlight w:val="white"/>
                <w:u w:color="FF0000"/>
              </w:rPr>
              <w:t>i</w:t>
            </w:r>
            <w:r w:rsidRPr="007E0FC2">
              <w:rPr>
                <w:color w:val="002060"/>
                <w:spacing w:val="-1"/>
                <w:highlight w:val="white"/>
                <w:u w:color="FF0000"/>
              </w:rPr>
              <w:t>ệp</w:t>
            </w:r>
            <w:r w:rsidRPr="007E0FC2">
              <w:rPr>
                <w:color w:val="002060"/>
                <w:spacing w:val="-1"/>
                <w:highlight w:val="white"/>
              </w:rPr>
              <w:t xml:space="preserve">, là chủ </w:t>
            </w:r>
            <w:r w:rsidR="00875851" w:rsidRPr="007E0FC2">
              <w:rPr>
                <w:color w:val="002060"/>
                <w:spacing w:val="-1"/>
                <w:highlight w:val="white"/>
                <w:u w:color="FF0000"/>
              </w:rPr>
              <w:t>tr</w:t>
            </w:r>
            <w:r w:rsidRPr="007E0FC2">
              <w:rPr>
                <w:color w:val="002060"/>
                <w:spacing w:val="-1"/>
                <w:highlight w:val="white"/>
                <w:u w:color="FF0000"/>
              </w:rPr>
              <w:t>ương chung</w:t>
            </w:r>
            <w:r w:rsidRPr="007E0FC2">
              <w:rPr>
                <w:color w:val="002060"/>
                <w:spacing w:val="-1"/>
                <w:highlight w:val="white"/>
              </w:rPr>
              <w:t xml:space="preserve"> của nhà nước và mục tiêu lâu dài nên chúng tôi hoàn toàn nhất trí và ủng hộ dự án. </w:t>
            </w:r>
          </w:p>
          <w:p w:rsidR="00664632" w:rsidRPr="007E0FC2" w:rsidRDefault="00664632" w:rsidP="007E0FC2">
            <w:pPr>
              <w:widowControl w:val="0"/>
              <w:numPr>
                <w:ilvl w:val="0"/>
                <w:numId w:val="157"/>
              </w:numPr>
              <w:autoSpaceDE w:val="0"/>
              <w:autoSpaceDN w:val="0"/>
              <w:adjustRightInd w:val="0"/>
              <w:spacing w:line="276" w:lineRule="auto"/>
              <w:ind w:right="72"/>
              <w:jc w:val="both"/>
              <w:rPr>
                <w:color w:val="002060"/>
                <w:spacing w:val="-1"/>
                <w:highlight w:val="white"/>
              </w:rPr>
            </w:pPr>
            <w:r w:rsidRPr="007E0FC2">
              <w:rPr>
                <w:color w:val="002060"/>
                <w:spacing w:val="-1"/>
                <w:highlight w:val="white"/>
              </w:rPr>
              <w:t xml:space="preserve">Có một số hộ trực tiếp bị ảnh hưởng, có thể mức độ ảnh hưởng là không lớn, nếu dự án có bồi thường thì chúng tôi nhất trí, nếu không chúng tôi có thể ủng hộ dự án nếu ảnh hưởng ít không đáng kể. </w:t>
            </w:r>
          </w:p>
          <w:p w:rsidR="00664632" w:rsidRPr="007E0FC2" w:rsidRDefault="00664632" w:rsidP="007E0FC2">
            <w:pPr>
              <w:widowControl w:val="0"/>
              <w:numPr>
                <w:ilvl w:val="0"/>
                <w:numId w:val="157"/>
              </w:numPr>
              <w:autoSpaceDE w:val="0"/>
              <w:autoSpaceDN w:val="0"/>
              <w:adjustRightInd w:val="0"/>
              <w:spacing w:line="276" w:lineRule="auto"/>
              <w:ind w:right="72"/>
              <w:jc w:val="both"/>
              <w:rPr>
                <w:color w:val="002060"/>
                <w:spacing w:val="-1"/>
                <w:highlight w:val="white"/>
              </w:rPr>
            </w:pPr>
            <w:r w:rsidRPr="007E0FC2">
              <w:rPr>
                <w:color w:val="002060"/>
                <w:spacing w:val="-1"/>
                <w:highlight w:val="white"/>
              </w:rPr>
              <w:t>Thực hiện dự án nhanh, đúng tiến độ. Lựa chọn thời gian thi công cho phù hợp, hạn chế cắt nước ảnh hưởng tới mùa vụ của người dân, nhà thầu thi công cần có giám sát để đảm bảo chất lượng công trình và tránh làm ảnh hưởng tới môi trường, và những ảnh hưởng phát sinh khác.</w:t>
            </w:r>
          </w:p>
          <w:p w:rsidR="00664632" w:rsidRPr="007E0FC2" w:rsidRDefault="00664632" w:rsidP="007E0FC2">
            <w:pPr>
              <w:numPr>
                <w:ilvl w:val="0"/>
                <w:numId w:val="157"/>
              </w:numPr>
              <w:spacing w:line="276" w:lineRule="auto"/>
              <w:jc w:val="both"/>
              <w:rPr>
                <w:color w:val="002060"/>
                <w:highlight w:val="white"/>
              </w:rPr>
            </w:pPr>
            <w:r w:rsidRPr="007E0FC2">
              <w:rPr>
                <w:color w:val="002060"/>
                <w:spacing w:val="-1"/>
                <w:highlight w:val="white"/>
              </w:rPr>
              <w:t xml:space="preserve">Tất cả các </w:t>
            </w:r>
            <w:r w:rsidRPr="007E0FC2">
              <w:rPr>
                <w:color w:val="002060"/>
                <w:spacing w:val="-1"/>
                <w:highlight w:val="white"/>
                <w:u w:color="FF0000"/>
              </w:rPr>
              <w:t>hộ mong muốnTDA sớm</w:t>
            </w:r>
            <w:r w:rsidRPr="007E0FC2">
              <w:rPr>
                <w:color w:val="002060"/>
                <w:spacing w:val="-1"/>
                <w:highlight w:val="white"/>
              </w:rPr>
              <w:t xml:space="preserve"> được triển khai xây dựng để kịp phục vụ cho sản xuất được tốt hơn.</w:t>
            </w:r>
          </w:p>
        </w:tc>
        <w:tc>
          <w:tcPr>
            <w:tcW w:w="3344" w:type="dxa"/>
            <w:tcBorders>
              <w:top w:val="nil"/>
              <w:left w:val="nil"/>
              <w:bottom w:val="single" w:sz="4" w:space="0" w:color="auto"/>
              <w:right w:val="single" w:sz="4" w:space="0" w:color="auto"/>
            </w:tcBorders>
            <w:shd w:val="clear" w:color="auto" w:fill="auto"/>
            <w:noWrap/>
          </w:tcPr>
          <w:p w:rsidR="00664632" w:rsidRPr="007E0FC2" w:rsidRDefault="00664632" w:rsidP="007E0FC2">
            <w:pPr>
              <w:numPr>
                <w:ilvl w:val="0"/>
                <w:numId w:val="157"/>
              </w:numPr>
              <w:spacing w:line="276" w:lineRule="auto"/>
              <w:ind w:left="181" w:hanging="181"/>
              <w:jc w:val="both"/>
              <w:rPr>
                <w:b/>
                <w:color w:val="002060"/>
                <w:highlight w:val="white"/>
              </w:rPr>
            </w:pPr>
            <w:r w:rsidRPr="007E0FC2">
              <w:rPr>
                <w:color w:val="002060"/>
                <w:highlight w:val="white"/>
              </w:rPr>
              <w:t>Người dân chúng tôi ủng hộ việc xây dựng công trình hồ Khuổi Sung này, hiện nay công trình đã xuống cấp rất nhiều, phía hạ lưu xảy ra hiện tượng thẩm thấu dẫn đến việc tích nước trong hồ giảm đi đáng kể.</w:t>
            </w:r>
          </w:p>
          <w:p w:rsidR="00664632" w:rsidRPr="007E0FC2" w:rsidRDefault="00664632" w:rsidP="007E0FC2">
            <w:pPr>
              <w:numPr>
                <w:ilvl w:val="0"/>
                <w:numId w:val="157"/>
              </w:numPr>
              <w:spacing w:line="276" w:lineRule="auto"/>
              <w:ind w:left="170" w:hanging="170"/>
              <w:jc w:val="both"/>
              <w:rPr>
                <w:color w:val="002060"/>
                <w:highlight w:val="white"/>
              </w:rPr>
            </w:pPr>
            <w:r w:rsidRPr="007E0FC2">
              <w:rPr>
                <w:color w:val="002060"/>
                <w:highlight w:val="white"/>
              </w:rPr>
              <w:t>Dự án cần đảm bảo đúng tiến độ  và chất lượng công trình. Đây là dự án phục vụ chính cho bà con sản xuất nông nghiệp do vậy công trình cần triển khai nhanh.</w:t>
            </w:r>
          </w:p>
          <w:p w:rsidR="00664632" w:rsidRPr="007E0FC2" w:rsidRDefault="00664632" w:rsidP="007E0FC2">
            <w:pPr>
              <w:numPr>
                <w:ilvl w:val="0"/>
                <w:numId w:val="157"/>
              </w:numPr>
              <w:spacing w:line="276" w:lineRule="auto"/>
              <w:ind w:left="170" w:hanging="170"/>
              <w:jc w:val="both"/>
              <w:rPr>
                <w:color w:val="002060"/>
                <w:highlight w:val="white"/>
              </w:rPr>
            </w:pPr>
            <w:r w:rsidRPr="007E0FC2">
              <w:rPr>
                <w:color w:val="002060"/>
                <w:highlight w:val="white"/>
              </w:rPr>
              <w:t>Khi triển khai thi công xây dựng, dự án cần ưu tiên sử dụng lao động địa phương, giúp bà con có thêm thu nhập lúc nhàn rỗi và giảm nghèo.</w:t>
            </w:r>
          </w:p>
          <w:p w:rsidR="00664632" w:rsidRPr="007E0FC2" w:rsidRDefault="00664632" w:rsidP="007E0FC2">
            <w:pPr>
              <w:numPr>
                <w:ilvl w:val="0"/>
                <w:numId w:val="157"/>
              </w:numPr>
              <w:spacing w:line="276" w:lineRule="auto"/>
              <w:ind w:left="170" w:hanging="170"/>
              <w:jc w:val="both"/>
              <w:rPr>
                <w:color w:val="002060"/>
                <w:highlight w:val="white"/>
              </w:rPr>
            </w:pPr>
            <w:r w:rsidRPr="007E0FC2">
              <w:rPr>
                <w:color w:val="002060"/>
                <w:highlight w:val="white"/>
              </w:rPr>
              <w:t>Nếu có thu hồi đất đề nghị dự án bồi thường cho các hộ dân bị ảnh hưởng.</w:t>
            </w:r>
          </w:p>
        </w:tc>
      </w:tr>
      <w:tr w:rsidR="007E0FC2" w:rsidRPr="007E0FC2" w:rsidTr="0055565E">
        <w:trPr>
          <w:trHeight w:val="319"/>
          <w:jc w:val="center"/>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664632" w:rsidRPr="007E0FC2" w:rsidRDefault="00664632" w:rsidP="007E0FC2">
            <w:pPr>
              <w:spacing w:line="276" w:lineRule="auto"/>
              <w:jc w:val="center"/>
              <w:rPr>
                <w:color w:val="002060"/>
                <w:highlight w:val="white"/>
              </w:rPr>
            </w:pPr>
            <w:r w:rsidRPr="007E0FC2">
              <w:rPr>
                <w:color w:val="002060"/>
                <w:highlight w:val="white"/>
              </w:rPr>
              <w:t>2</w:t>
            </w:r>
          </w:p>
        </w:tc>
        <w:tc>
          <w:tcPr>
            <w:tcW w:w="1400" w:type="dxa"/>
            <w:tcBorders>
              <w:top w:val="nil"/>
              <w:left w:val="nil"/>
              <w:bottom w:val="single" w:sz="4" w:space="0" w:color="auto"/>
              <w:right w:val="single" w:sz="4" w:space="0" w:color="auto"/>
            </w:tcBorders>
            <w:shd w:val="clear" w:color="auto" w:fill="auto"/>
            <w:noWrap/>
            <w:vAlign w:val="center"/>
          </w:tcPr>
          <w:p w:rsidR="00664632" w:rsidRPr="007E0FC2" w:rsidRDefault="00664632" w:rsidP="007E0FC2">
            <w:pPr>
              <w:spacing w:line="276" w:lineRule="auto"/>
              <w:jc w:val="center"/>
              <w:rPr>
                <w:color w:val="002060"/>
                <w:highlight w:val="white"/>
              </w:rPr>
            </w:pPr>
            <w:r w:rsidRPr="007E0FC2">
              <w:rPr>
                <w:color w:val="002060"/>
                <w:highlight w:val="white"/>
              </w:rPr>
              <w:t>Xã Yên Hân</w:t>
            </w:r>
          </w:p>
          <w:p w:rsidR="00664632" w:rsidRPr="007E0FC2" w:rsidRDefault="00664632" w:rsidP="007E0FC2">
            <w:pPr>
              <w:spacing w:line="276" w:lineRule="auto"/>
              <w:jc w:val="center"/>
              <w:rPr>
                <w:color w:val="002060"/>
                <w:highlight w:val="white"/>
              </w:rPr>
            </w:pPr>
            <w:r w:rsidRPr="007E0FC2">
              <w:rPr>
                <w:color w:val="002060"/>
                <w:highlight w:val="white"/>
              </w:rPr>
              <w:t>(Hồ Khuổi Dầy)</w:t>
            </w:r>
          </w:p>
        </w:tc>
        <w:tc>
          <w:tcPr>
            <w:tcW w:w="3598" w:type="dxa"/>
            <w:tcBorders>
              <w:top w:val="nil"/>
              <w:left w:val="nil"/>
              <w:bottom w:val="single" w:sz="4" w:space="0" w:color="auto"/>
              <w:right w:val="single" w:sz="4" w:space="0" w:color="auto"/>
            </w:tcBorders>
            <w:shd w:val="clear" w:color="auto" w:fill="auto"/>
            <w:noWrap/>
            <w:vAlign w:val="center"/>
          </w:tcPr>
          <w:p w:rsidR="00664632" w:rsidRPr="007E0FC2" w:rsidRDefault="00664632" w:rsidP="007E0FC2">
            <w:pPr>
              <w:numPr>
                <w:ilvl w:val="0"/>
                <w:numId w:val="157"/>
              </w:numPr>
              <w:spacing w:line="276" w:lineRule="auto"/>
              <w:jc w:val="both"/>
              <w:rPr>
                <w:color w:val="002060"/>
                <w:highlight w:val="white"/>
              </w:rPr>
            </w:pPr>
            <w:r w:rsidRPr="007E0FC2">
              <w:rPr>
                <w:color w:val="002060"/>
                <w:highlight w:val="white"/>
              </w:rPr>
              <w:t>Bà con rất phấn khởi khi được Đảng và nhà nước đầu tư xây dựng công trình hồ Khuổi Dầy.</w:t>
            </w:r>
          </w:p>
          <w:p w:rsidR="00664632" w:rsidRPr="007E0FC2" w:rsidRDefault="00664632" w:rsidP="007E0FC2">
            <w:pPr>
              <w:numPr>
                <w:ilvl w:val="0"/>
                <w:numId w:val="157"/>
              </w:numPr>
              <w:spacing w:line="276" w:lineRule="auto"/>
              <w:jc w:val="both"/>
              <w:rPr>
                <w:color w:val="002060"/>
                <w:highlight w:val="white"/>
              </w:rPr>
            </w:pPr>
            <w:r w:rsidRPr="007E0FC2">
              <w:rPr>
                <w:color w:val="002060"/>
                <w:highlight w:val="white"/>
              </w:rPr>
              <w:t xml:space="preserve">Hiện tại công trình đã xuống cấp nghiêm trọng, nước thẩm </w:t>
            </w:r>
            <w:r w:rsidRPr="007E0FC2">
              <w:rPr>
                <w:color w:val="002060"/>
                <w:highlight w:val="white"/>
              </w:rPr>
              <w:lastRenderedPageBreak/>
              <w:t>thấu ra mặt đập rất nhiều dẫn đến khả năng dự trữ nước trong hồ kém. Việc tưới tiêu phục vụ cho sản xuất của bà con gặp rất nhiều khó khăn. Đề nghị dự án sớm triển khai.</w:t>
            </w:r>
          </w:p>
          <w:p w:rsidR="00664632" w:rsidRPr="007E0FC2" w:rsidRDefault="00664632" w:rsidP="007E0FC2">
            <w:pPr>
              <w:numPr>
                <w:ilvl w:val="0"/>
                <w:numId w:val="157"/>
              </w:numPr>
              <w:spacing w:line="276" w:lineRule="auto"/>
              <w:jc w:val="both"/>
              <w:rPr>
                <w:strike/>
                <w:color w:val="002060"/>
                <w:highlight w:val="white"/>
              </w:rPr>
            </w:pPr>
            <w:r w:rsidRPr="007E0FC2">
              <w:rPr>
                <w:color w:val="002060"/>
                <w:highlight w:val="white"/>
              </w:rPr>
              <w:t xml:space="preserve">Đề nghị dự án có phương án Nâng cao cao trình của </w:t>
            </w:r>
            <w:r w:rsidRPr="007E0FC2">
              <w:rPr>
                <w:color w:val="002060"/>
                <w:highlight w:val="white"/>
                <w:u w:color="FF0000"/>
              </w:rPr>
              <w:t>xả tràn lên khoảng</w:t>
            </w:r>
            <w:r w:rsidRPr="007E0FC2">
              <w:rPr>
                <w:color w:val="002060"/>
                <w:highlight w:val="white"/>
              </w:rPr>
              <w:t xml:space="preserve"> 1m điều này sẽ làm tăng khả năng </w:t>
            </w:r>
            <w:r w:rsidRPr="007E0FC2">
              <w:rPr>
                <w:color w:val="002060"/>
                <w:highlight w:val="white"/>
                <w:u w:color="FF0000"/>
              </w:rPr>
              <w:t>tích nước</w:t>
            </w:r>
            <w:r w:rsidRPr="007E0FC2">
              <w:rPr>
                <w:color w:val="002060"/>
                <w:highlight w:val="white"/>
              </w:rPr>
              <w:t xml:space="preserve"> của hồ. hiện tại lòng hồ rất cạn do bùn đất nhiều.</w:t>
            </w:r>
          </w:p>
          <w:p w:rsidR="00664632" w:rsidRPr="007E0FC2" w:rsidRDefault="00664632" w:rsidP="007E0FC2">
            <w:pPr>
              <w:numPr>
                <w:ilvl w:val="0"/>
                <w:numId w:val="157"/>
              </w:numPr>
              <w:spacing w:line="276" w:lineRule="auto"/>
              <w:jc w:val="both"/>
              <w:rPr>
                <w:strike/>
                <w:color w:val="002060"/>
                <w:highlight w:val="white"/>
              </w:rPr>
            </w:pPr>
            <w:r w:rsidRPr="007E0FC2">
              <w:rPr>
                <w:color w:val="002060"/>
                <w:highlight w:val="white"/>
              </w:rPr>
              <w:t xml:space="preserve">Phần hạ lưu </w:t>
            </w:r>
            <w:r w:rsidRPr="007E0FC2">
              <w:rPr>
                <w:color w:val="002060"/>
                <w:highlight w:val="white"/>
                <w:u w:color="FF0000"/>
              </w:rPr>
              <w:t>mái đập cách mái đập khoảng</w:t>
            </w:r>
            <w:r w:rsidRPr="007E0FC2">
              <w:rPr>
                <w:color w:val="002060"/>
                <w:highlight w:val="white"/>
              </w:rPr>
              <w:t xml:space="preserve"> 20</w:t>
            </w:r>
            <w:r w:rsidRPr="007E0FC2">
              <w:rPr>
                <w:color w:val="002060"/>
                <w:highlight w:val="white"/>
                <w:u w:color="FF0000"/>
              </w:rPr>
              <w:t>m nền đất</w:t>
            </w:r>
            <w:r w:rsidRPr="007E0FC2">
              <w:rPr>
                <w:color w:val="002060"/>
                <w:highlight w:val="white"/>
              </w:rPr>
              <w:t xml:space="preserve"> rất yếu dẫn đến </w:t>
            </w:r>
            <w:r w:rsidRPr="007E0FC2">
              <w:rPr>
                <w:color w:val="002060"/>
                <w:highlight w:val="white"/>
                <w:u w:color="FF0000"/>
              </w:rPr>
              <w:t>bờ mương</w:t>
            </w:r>
            <w:r w:rsidRPr="007E0FC2">
              <w:rPr>
                <w:color w:val="002060"/>
                <w:highlight w:val="white"/>
              </w:rPr>
              <w:t xml:space="preserve"> bị sụt lún, hiện tại xã đã gia cố tạm. Đề nghị dự án có phương án gia cố phần này để nâng cao an toàn cho công trình.</w:t>
            </w:r>
          </w:p>
          <w:p w:rsidR="00664632" w:rsidRPr="007E0FC2" w:rsidRDefault="00664632" w:rsidP="007E0FC2">
            <w:pPr>
              <w:numPr>
                <w:ilvl w:val="0"/>
                <w:numId w:val="157"/>
              </w:numPr>
              <w:spacing w:line="276" w:lineRule="auto"/>
              <w:jc w:val="both"/>
              <w:rPr>
                <w:strike/>
                <w:color w:val="002060"/>
                <w:highlight w:val="white"/>
              </w:rPr>
            </w:pPr>
            <w:r w:rsidRPr="007E0FC2">
              <w:rPr>
                <w:color w:val="002060"/>
                <w:highlight w:val="white"/>
              </w:rPr>
              <w:t>Đề nghị khi thi công xây các nhà thầu phải tuân thủ môi trường và biện pháp thi công của dự án. Tránh dùng các xe có tải trọng lớn vận chuyển vật liệu vào công trình dẫn đến làm hỏng tuyến đường cả bà con.</w:t>
            </w:r>
          </w:p>
          <w:p w:rsidR="00664632" w:rsidRPr="007E0FC2" w:rsidRDefault="00664632" w:rsidP="007E0FC2">
            <w:pPr>
              <w:numPr>
                <w:ilvl w:val="0"/>
                <w:numId w:val="157"/>
              </w:numPr>
              <w:spacing w:line="276" w:lineRule="auto"/>
              <w:jc w:val="both"/>
              <w:rPr>
                <w:strike/>
                <w:color w:val="002060"/>
                <w:highlight w:val="white"/>
              </w:rPr>
            </w:pPr>
            <w:r w:rsidRPr="007E0FC2">
              <w:rPr>
                <w:color w:val="002060"/>
                <w:highlight w:val="white"/>
              </w:rPr>
              <w:t>Khuyến khích nhà thầu sử dụng lao động địa phương tham gia các công việc giản đơn. Giúp bà con có thêm thu nhập</w:t>
            </w:r>
            <w:r w:rsidRPr="007E0FC2">
              <w:rPr>
                <w:strike/>
                <w:color w:val="002060"/>
                <w:highlight w:val="white"/>
              </w:rPr>
              <w:t>.</w:t>
            </w:r>
          </w:p>
        </w:tc>
        <w:tc>
          <w:tcPr>
            <w:tcW w:w="3344" w:type="dxa"/>
            <w:tcBorders>
              <w:top w:val="nil"/>
              <w:left w:val="nil"/>
              <w:bottom w:val="single" w:sz="4" w:space="0" w:color="auto"/>
              <w:right w:val="single" w:sz="4" w:space="0" w:color="auto"/>
            </w:tcBorders>
            <w:shd w:val="clear" w:color="auto" w:fill="auto"/>
            <w:noWrap/>
          </w:tcPr>
          <w:p w:rsidR="00664632" w:rsidRPr="007E0FC2" w:rsidRDefault="00664632" w:rsidP="007E0FC2">
            <w:pPr>
              <w:numPr>
                <w:ilvl w:val="0"/>
                <w:numId w:val="157"/>
              </w:numPr>
              <w:spacing w:line="276" w:lineRule="auto"/>
              <w:jc w:val="both"/>
              <w:rPr>
                <w:color w:val="002060"/>
                <w:highlight w:val="white"/>
              </w:rPr>
            </w:pPr>
            <w:r w:rsidRPr="007E0FC2">
              <w:rPr>
                <w:color w:val="002060"/>
                <w:highlight w:val="white"/>
              </w:rPr>
              <w:lastRenderedPageBreak/>
              <w:t>Nhất trí ủng hộ việc xây dựng dự án.</w:t>
            </w:r>
          </w:p>
          <w:p w:rsidR="00664632" w:rsidRPr="007E0FC2" w:rsidRDefault="00664632" w:rsidP="007E0FC2">
            <w:pPr>
              <w:numPr>
                <w:ilvl w:val="0"/>
                <w:numId w:val="157"/>
              </w:numPr>
              <w:spacing w:line="276" w:lineRule="auto"/>
              <w:jc w:val="both"/>
              <w:rPr>
                <w:color w:val="002060"/>
                <w:highlight w:val="white"/>
              </w:rPr>
            </w:pPr>
            <w:r w:rsidRPr="007E0FC2">
              <w:rPr>
                <w:color w:val="002060"/>
                <w:highlight w:val="white"/>
              </w:rPr>
              <w:t xml:space="preserve">Khu vực dự án chủ yếu là đồng bào dân tộc do vậy khi nhà thầu đến thi công cần </w:t>
            </w:r>
            <w:r w:rsidRPr="007E0FC2">
              <w:rPr>
                <w:color w:val="002060"/>
                <w:highlight w:val="white"/>
              </w:rPr>
              <w:lastRenderedPageBreak/>
              <w:t>đảm bảo an ninh trật tự và phải thông báo tiến độ thi công đến chính quyền địa phương và người dân được biết.</w:t>
            </w:r>
          </w:p>
          <w:p w:rsidR="00664632" w:rsidRPr="007E0FC2" w:rsidRDefault="00664632" w:rsidP="007E0FC2">
            <w:pPr>
              <w:numPr>
                <w:ilvl w:val="0"/>
                <w:numId w:val="157"/>
              </w:numPr>
              <w:spacing w:line="276" w:lineRule="auto"/>
              <w:jc w:val="both"/>
              <w:rPr>
                <w:color w:val="002060"/>
                <w:highlight w:val="white"/>
              </w:rPr>
            </w:pPr>
            <w:r w:rsidRPr="007E0FC2">
              <w:rPr>
                <w:color w:val="002060"/>
                <w:highlight w:val="white"/>
              </w:rPr>
              <w:t>Dự án cần thuê tuyển lao động địa phương tham gia xây dựng công trình, giúp người dân có thêm thu nhập, cải thiện đời sống.</w:t>
            </w:r>
          </w:p>
          <w:p w:rsidR="00664632" w:rsidRPr="007E0FC2" w:rsidRDefault="00664632" w:rsidP="007E0FC2">
            <w:pPr>
              <w:numPr>
                <w:ilvl w:val="0"/>
                <w:numId w:val="157"/>
              </w:numPr>
              <w:spacing w:line="276" w:lineRule="auto"/>
              <w:jc w:val="both"/>
              <w:rPr>
                <w:color w:val="002060"/>
                <w:highlight w:val="white"/>
              </w:rPr>
            </w:pPr>
            <w:r w:rsidRPr="007E0FC2">
              <w:rPr>
                <w:color w:val="002060"/>
                <w:highlight w:val="white"/>
              </w:rPr>
              <w:t>Việc xây dựng công trình cần đảm bảo dúng tiến độ. Phương án cắt nước khi thi công cần tính toán kỹ tránh thời điểm bà con chuẩn bị gieo cấy.</w:t>
            </w:r>
          </w:p>
        </w:tc>
      </w:tr>
      <w:tr w:rsidR="007E0FC2" w:rsidRPr="007E0FC2" w:rsidTr="0055565E">
        <w:trPr>
          <w:trHeight w:val="319"/>
          <w:jc w:val="center"/>
        </w:trPr>
        <w:tc>
          <w:tcPr>
            <w:tcW w:w="675" w:type="dxa"/>
            <w:tcBorders>
              <w:top w:val="nil"/>
              <w:left w:val="single" w:sz="4" w:space="0" w:color="auto"/>
              <w:bottom w:val="single" w:sz="4" w:space="0" w:color="auto"/>
              <w:right w:val="single" w:sz="4" w:space="0" w:color="auto"/>
            </w:tcBorders>
            <w:shd w:val="clear" w:color="auto" w:fill="auto"/>
            <w:noWrap/>
            <w:vAlign w:val="center"/>
          </w:tcPr>
          <w:p w:rsidR="00664632" w:rsidRPr="007E0FC2" w:rsidRDefault="00664632" w:rsidP="007E0FC2">
            <w:pPr>
              <w:spacing w:line="276" w:lineRule="auto"/>
              <w:jc w:val="center"/>
              <w:rPr>
                <w:color w:val="002060"/>
                <w:highlight w:val="white"/>
              </w:rPr>
            </w:pPr>
            <w:r w:rsidRPr="007E0FC2">
              <w:rPr>
                <w:color w:val="002060"/>
                <w:highlight w:val="white"/>
              </w:rPr>
              <w:lastRenderedPageBreak/>
              <w:t>3</w:t>
            </w:r>
          </w:p>
        </w:tc>
        <w:tc>
          <w:tcPr>
            <w:tcW w:w="1400" w:type="dxa"/>
            <w:tcBorders>
              <w:top w:val="nil"/>
              <w:left w:val="nil"/>
              <w:bottom w:val="single" w:sz="4" w:space="0" w:color="auto"/>
              <w:right w:val="single" w:sz="4" w:space="0" w:color="auto"/>
            </w:tcBorders>
            <w:shd w:val="clear" w:color="auto" w:fill="auto"/>
            <w:noWrap/>
            <w:vAlign w:val="center"/>
          </w:tcPr>
          <w:p w:rsidR="00664632" w:rsidRPr="007E0FC2" w:rsidRDefault="00664632" w:rsidP="007E0FC2">
            <w:pPr>
              <w:spacing w:line="276" w:lineRule="auto"/>
              <w:jc w:val="center"/>
              <w:rPr>
                <w:color w:val="002060"/>
                <w:highlight w:val="white"/>
              </w:rPr>
            </w:pPr>
            <w:r w:rsidRPr="007E0FC2">
              <w:rPr>
                <w:color w:val="002060"/>
                <w:highlight w:val="white"/>
              </w:rPr>
              <w:t>Xã Thanh Mai</w:t>
            </w:r>
          </w:p>
          <w:p w:rsidR="00664632" w:rsidRPr="007E0FC2" w:rsidRDefault="00664632" w:rsidP="007E0FC2">
            <w:pPr>
              <w:spacing w:line="276" w:lineRule="auto"/>
              <w:jc w:val="center"/>
              <w:rPr>
                <w:color w:val="002060"/>
                <w:highlight w:val="white"/>
              </w:rPr>
            </w:pPr>
            <w:r w:rsidRPr="007E0FC2">
              <w:rPr>
                <w:color w:val="002060"/>
                <w:highlight w:val="white"/>
              </w:rPr>
              <w:t xml:space="preserve">(Hồ Khuổi Dâng) </w:t>
            </w:r>
          </w:p>
        </w:tc>
        <w:tc>
          <w:tcPr>
            <w:tcW w:w="3598" w:type="dxa"/>
            <w:tcBorders>
              <w:top w:val="nil"/>
              <w:left w:val="nil"/>
              <w:bottom w:val="single" w:sz="4" w:space="0" w:color="auto"/>
              <w:right w:val="single" w:sz="4" w:space="0" w:color="auto"/>
            </w:tcBorders>
            <w:shd w:val="clear" w:color="auto" w:fill="auto"/>
            <w:noWrap/>
            <w:vAlign w:val="center"/>
          </w:tcPr>
          <w:p w:rsidR="00664632" w:rsidRPr="007E0FC2" w:rsidRDefault="00664632" w:rsidP="007E0FC2">
            <w:pPr>
              <w:spacing w:line="276" w:lineRule="auto"/>
              <w:jc w:val="both"/>
              <w:rPr>
                <w:b/>
                <w:color w:val="002060"/>
                <w:highlight w:val="white"/>
              </w:rPr>
            </w:pPr>
            <w:r w:rsidRPr="007E0FC2">
              <w:rPr>
                <w:b/>
                <w:color w:val="002060"/>
                <w:highlight w:val="white"/>
              </w:rPr>
              <w:t>Ông Lèng Văn Chương_</w:t>
            </w:r>
            <w:r w:rsidRPr="007E0FC2">
              <w:rPr>
                <w:color w:val="002060"/>
                <w:highlight w:val="white"/>
              </w:rPr>
              <w:t>Trưởng thôn Bản Tý</w:t>
            </w:r>
          </w:p>
          <w:p w:rsidR="00664632" w:rsidRPr="007E0FC2" w:rsidRDefault="00664632" w:rsidP="007E0FC2">
            <w:pPr>
              <w:numPr>
                <w:ilvl w:val="0"/>
                <w:numId w:val="157"/>
              </w:numPr>
              <w:spacing w:line="276" w:lineRule="auto"/>
              <w:jc w:val="both"/>
              <w:rPr>
                <w:color w:val="002060"/>
                <w:highlight w:val="white"/>
              </w:rPr>
            </w:pPr>
            <w:r w:rsidRPr="007E0FC2">
              <w:rPr>
                <w:color w:val="002060"/>
                <w:highlight w:val="white"/>
              </w:rPr>
              <w:t>Việc xây dựng công trình hồ chứa nước Khuổi Dâng được bà con trong thôn hoàn toàn ủng hộ và nhất trí cáo.</w:t>
            </w:r>
          </w:p>
          <w:p w:rsidR="00664632" w:rsidRPr="007E0FC2" w:rsidRDefault="00664632" w:rsidP="007E0FC2">
            <w:pPr>
              <w:numPr>
                <w:ilvl w:val="0"/>
                <w:numId w:val="157"/>
              </w:numPr>
              <w:spacing w:line="276" w:lineRule="auto"/>
              <w:jc w:val="both"/>
              <w:rPr>
                <w:color w:val="002060"/>
                <w:highlight w:val="white"/>
              </w:rPr>
            </w:pPr>
            <w:r w:rsidRPr="007E0FC2">
              <w:rPr>
                <w:color w:val="002060"/>
                <w:highlight w:val="white"/>
              </w:rPr>
              <w:t xml:space="preserve">Dự án cho biết khi xây dựng có </w:t>
            </w:r>
            <w:r w:rsidRPr="007E0FC2">
              <w:rPr>
                <w:color w:val="002060"/>
                <w:highlight w:val="white"/>
                <w:u w:color="FF0000"/>
              </w:rPr>
              <w:t>múc đất đồi</w:t>
            </w:r>
            <w:r w:rsidRPr="007E0FC2">
              <w:rPr>
                <w:color w:val="002060"/>
                <w:highlight w:val="white"/>
              </w:rPr>
              <w:t xml:space="preserve"> của hộ dân không?</w:t>
            </w:r>
          </w:p>
          <w:p w:rsidR="00664632" w:rsidRPr="007E0FC2" w:rsidRDefault="00664632" w:rsidP="007E0FC2">
            <w:pPr>
              <w:numPr>
                <w:ilvl w:val="0"/>
                <w:numId w:val="157"/>
              </w:numPr>
              <w:spacing w:line="276" w:lineRule="auto"/>
              <w:jc w:val="both"/>
              <w:rPr>
                <w:color w:val="002060"/>
                <w:highlight w:val="white"/>
              </w:rPr>
            </w:pPr>
            <w:r w:rsidRPr="007E0FC2">
              <w:rPr>
                <w:color w:val="002060"/>
                <w:highlight w:val="white"/>
              </w:rPr>
              <w:t>Dự án có bồi thường khi thu hồi đất của dân không?</w:t>
            </w:r>
          </w:p>
          <w:p w:rsidR="00664632" w:rsidRPr="007E0FC2" w:rsidRDefault="00664632" w:rsidP="007E0FC2">
            <w:pPr>
              <w:numPr>
                <w:ilvl w:val="0"/>
                <w:numId w:val="157"/>
              </w:numPr>
              <w:spacing w:line="276" w:lineRule="auto"/>
              <w:jc w:val="both"/>
              <w:rPr>
                <w:color w:val="002060"/>
                <w:highlight w:val="white"/>
              </w:rPr>
            </w:pPr>
            <w:r w:rsidRPr="007E0FC2">
              <w:rPr>
                <w:color w:val="002060"/>
                <w:highlight w:val="white"/>
              </w:rPr>
              <w:lastRenderedPageBreak/>
              <w:t>Dự án có làm đường vào công trình không?</w:t>
            </w:r>
          </w:p>
          <w:p w:rsidR="00664632" w:rsidRPr="007E0FC2" w:rsidRDefault="00664632" w:rsidP="007E0FC2">
            <w:pPr>
              <w:numPr>
                <w:ilvl w:val="0"/>
                <w:numId w:val="157"/>
              </w:numPr>
              <w:spacing w:line="276" w:lineRule="auto"/>
              <w:jc w:val="both"/>
              <w:rPr>
                <w:color w:val="002060"/>
                <w:highlight w:val="white"/>
              </w:rPr>
            </w:pPr>
            <w:r w:rsidRPr="007E0FC2">
              <w:rPr>
                <w:color w:val="002060"/>
                <w:highlight w:val="white"/>
              </w:rPr>
              <w:t xml:space="preserve">Hiện tại </w:t>
            </w:r>
            <w:r w:rsidRPr="007E0FC2">
              <w:rPr>
                <w:color w:val="002060"/>
                <w:highlight w:val="white"/>
                <w:u w:color="FF0000"/>
              </w:rPr>
              <w:t>nhà van</w:t>
            </w:r>
            <w:r w:rsidRPr="007E0FC2">
              <w:rPr>
                <w:color w:val="002060"/>
                <w:highlight w:val="white"/>
              </w:rPr>
              <w:t xml:space="preserve"> điều hành đã xuống cấp, khi vận hành có tiếng kêu lớn, đề nghị dự án tiến hành sửa chữa và nâng cấp khi xây dựng mới công trình</w:t>
            </w:r>
          </w:p>
          <w:p w:rsidR="00664632" w:rsidRPr="007E0FC2" w:rsidRDefault="00664632" w:rsidP="007E0FC2">
            <w:pPr>
              <w:spacing w:line="276" w:lineRule="auto"/>
              <w:jc w:val="both"/>
              <w:rPr>
                <w:b/>
                <w:color w:val="002060"/>
                <w:highlight w:val="white"/>
              </w:rPr>
            </w:pPr>
            <w:r w:rsidRPr="007E0FC2">
              <w:rPr>
                <w:b/>
                <w:color w:val="002060"/>
                <w:highlight w:val="white"/>
              </w:rPr>
              <w:t>Ông Hà Đức Sơn_Phó chủ tịch UBND xã</w:t>
            </w:r>
          </w:p>
          <w:p w:rsidR="00664632" w:rsidRPr="007E0FC2" w:rsidRDefault="00664632" w:rsidP="007E0FC2">
            <w:pPr>
              <w:numPr>
                <w:ilvl w:val="0"/>
                <w:numId w:val="157"/>
              </w:numPr>
              <w:spacing w:line="276" w:lineRule="auto"/>
              <w:jc w:val="both"/>
              <w:rPr>
                <w:color w:val="002060"/>
                <w:highlight w:val="white"/>
              </w:rPr>
            </w:pPr>
            <w:r w:rsidRPr="007E0FC2">
              <w:rPr>
                <w:color w:val="002060"/>
                <w:highlight w:val="white"/>
              </w:rPr>
              <w:t xml:space="preserve">Việc xây dựng, sửa chữa hồ Khuổi Dâng là rất cần thiết và thiết thực, công tình phụ vụ sản xuất rất lớn, phạm vi </w:t>
            </w:r>
            <w:r w:rsidRPr="007E0FC2">
              <w:rPr>
                <w:color w:val="002060"/>
                <w:highlight w:val="white"/>
                <w:u w:color="FF0000"/>
              </w:rPr>
              <w:t>tưới khoảng</w:t>
            </w:r>
            <w:r w:rsidRPr="007E0FC2">
              <w:rPr>
                <w:color w:val="002060"/>
                <w:highlight w:val="white"/>
              </w:rPr>
              <w:t xml:space="preserve"> 40ha cho khoảng 6 thôn của xã. Hiện tại công trình cũng đã xuống cấp đề nghị dự án sớm triển khai</w:t>
            </w:r>
          </w:p>
          <w:p w:rsidR="00664632" w:rsidRPr="007E0FC2" w:rsidRDefault="00664632" w:rsidP="007E0FC2">
            <w:pPr>
              <w:numPr>
                <w:ilvl w:val="0"/>
                <w:numId w:val="157"/>
              </w:numPr>
              <w:spacing w:line="276" w:lineRule="auto"/>
              <w:jc w:val="both"/>
              <w:rPr>
                <w:color w:val="002060"/>
                <w:highlight w:val="white"/>
              </w:rPr>
            </w:pPr>
            <w:r w:rsidRPr="007E0FC2">
              <w:rPr>
                <w:color w:val="002060"/>
                <w:highlight w:val="white"/>
              </w:rPr>
              <w:t>Dự án cần khắc phục van xả do đã bị hư hỏng từ lâu đẫn đến công tác vận hành, điều tiết gặp rất nhiều khó khăn.</w:t>
            </w:r>
          </w:p>
          <w:p w:rsidR="00664632" w:rsidRPr="007E0FC2" w:rsidRDefault="00664632" w:rsidP="007E0FC2">
            <w:pPr>
              <w:numPr>
                <w:ilvl w:val="0"/>
                <w:numId w:val="157"/>
              </w:numPr>
              <w:spacing w:line="276" w:lineRule="auto"/>
              <w:jc w:val="both"/>
              <w:rPr>
                <w:color w:val="002060"/>
                <w:highlight w:val="white"/>
              </w:rPr>
            </w:pPr>
            <w:r w:rsidRPr="007E0FC2">
              <w:rPr>
                <w:color w:val="002060"/>
                <w:highlight w:val="white"/>
              </w:rPr>
              <w:t>Dự án cần ưu tiên sử dụng lao động địa phương trong quá trình xây dựng công trình, giúp bà con có thêm thu nhập, giảm nghèo</w:t>
            </w:r>
          </w:p>
          <w:p w:rsidR="00664632" w:rsidRPr="007E0FC2" w:rsidRDefault="00664632" w:rsidP="007E0FC2">
            <w:pPr>
              <w:numPr>
                <w:ilvl w:val="0"/>
                <w:numId w:val="157"/>
              </w:numPr>
              <w:spacing w:line="276" w:lineRule="auto"/>
              <w:jc w:val="both"/>
              <w:rPr>
                <w:color w:val="002060"/>
                <w:highlight w:val="white"/>
              </w:rPr>
            </w:pPr>
            <w:r w:rsidRPr="007E0FC2">
              <w:rPr>
                <w:color w:val="002060"/>
                <w:highlight w:val="white"/>
              </w:rPr>
              <w:t>Dự án sau khi xây dựng xong cần có phương án bàn giao cho đơn vị chủ quản thực hiện quản lý tốt công trình, không cho thuê thả cá vì khi bà con muốn lấy nước phục vụ sản xuất gặp rất nhiều khó khăn.</w:t>
            </w:r>
          </w:p>
        </w:tc>
        <w:tc>
          <w:tcPr>
            <w:tcW w:w="3344" w:type="dxa"/>
            <w:tcBorders>
              <w:top w:val="nil"/>
              <w:left w:val="nil"/>
              <w:bottom w:val="single" w:sz="4" w:space="0" w:color="auto"/>
              <w:right w:val="single" w:sz="4" w:space="0" w:color="auto"/>
            </w:tcBorders>
            <w:shd w:val="clear" w:color="auto" w:fill="auto"/>
            <w:noWrap/>
          </w:tcPr>
          <w:p w:rsidR="00664632" w:rsidRPr="007E0FC2" w:rsidRDefault="00664632" w:rsidP="007E0FC2">
            <w:pPr>
              <w:spacing w:line="276" w:lineRule="auto"/>
              <w:jc w:val="both"/>
              <w:rPr>
                <w:b/>
                <w:color w:val="002060"/>
                <w:highlight w:val="white"/>
              </w:rPr>
            </w:pPr>
            <w:r w:rsidRPr="007E0FC2">
              <w:rPr>
                <w:b/>
                <w:color w:val="002060"/>
                <w:highlight w:val="white"/>
              </w:rPr>
              <w:lastRenderedPageBreak/>
              <w:t>Ông Lèng Văn Chương_</w:t>
            </w:r>
            <w:r w:rsidRPr="007E0FC2">
              <w:rPr>
                <w:color w:val="002060"/>
                <w:highlight w:val="white"/>
              </w:rPr>
              <w:t>Trưởng thôn Bản Tý</w:t>
            </w:r>
          </w:p>
          <w:p w:rsidR="00664632" w:rsidRPr="007E0FC2" w:rsidRDefault="00664632" w:rsidP="007E0FC2">
            <w:pPr>
              <w:numPr>
                <w:ilvl w:val="0"/>
                <w:numId w:val="157"/>
              </w:numPr>
              <w:spacing w:line="276" w:lineRule="auto"/>
              <w:jc w:val="both"/>
              <w:rPr>
                <w:color w:val="002060"/>
                <w:highlight w:val="white"/>
              </w:rPr>
            </w:pPr>
            <w:r w:rsidRPr="007E0FC2">
              <w:rPr>
                <w:color w:val="002060"/>
                <w:highlight w:val="white"/>
              </w:rPr>
              <w:t>Trên địa bàn thôn có 2 nhóm dân tộc là Tày và Kinh trong đó chủ yếu là dân tộc Tày chiếm khoảng 86%</w:t>
            </w:r>
          </w:p>
          <w:p w:rsidR="00664632" w:rsidRPr="007E0FC2" w:rsidRDefault="00664632" w:rsidP="007E0FC2">
            <w:pPr>
              <w:numPr>
                <w:ilvl w:val="0"/>
                <w:numId w:val="157"/>
              </w:numPr>
              <w:spacing w:line="276" w:lineRule="auto"/>
              <w:jc w:val="both"/>
              <w:rPr>
                <w:color w:val="002060"/>
                <w:highlight w:val="white"/>
              </w:rPr>
            </w:pPr>
            <w:r w:rsidRPr="007E0FC2">
              <w:rPr>
                <w:color w:val="002060"/>
                <w:highlight w:val="white"/>
              </w:rPr>
              <w:t xml:space="preserve">Các phong tục tập quán của người </w:t>
            </w:r>
            <w:r w:rsidRPr="007E0FC2">
              <w:rPr>
                <w:color w:val="002060"/>
                <w:highlight w:val="white"/>
                <w:u w:color="FF0000"/>
              </w:rPr>
              <w:t>Tày giờ</w:t>
            </w:r>
            <w:r w:rsidRPr="007E0FC2">
              <w:rPr>
                <w:color w:val="002060"/>
                <w:highlight w:val="white"/>
              </w:rPr>
              <w:t xml:space="preserve"> không còn được duy trì được nhiều, các phong tục tập quán chủ yếu </w:t>
            </w:r>
            <w:r w:rsidRPr="007E0FC2">
              <w:rPr>
                <w:color w:val="002060"/>
                <w:highlight w:val="white"/>
              </w:rPr>
              <w:lastRenderedPageBreak/>
              <w:t>theo người kinh.</w:t>
            </w:r>
          </w:p>
          <w:p w:rsidR="00664632" w:rsidRPr="007E0FC2" w:rsidRDefault="00664632" w:rsidP="007E0FC2">
            <w:pPr>
              <w:numPr>
                <w:ilvl w:val="0"/>
                <w:numId w:val="157"/>
              </w:numPr>
              <w:spacing w:line="276" w:lineRule="auto"/>
              <w:jc w:val="both"/>
              <w:rPr>
                <w:color w:val="002060"/>
                <w:highlight w:val="white"/>
              </w:rPr>
            </w:pPr>
            <w:r w:rsidRPr="007E0FC2">
              <w:rPr>
                <w:color w:val="002060"/>
                <w:highlight w:val="white"/>
              </w:rPr>
              <w:t>Dự án cần thông báo thông tin sớm đến người dân trước khi triển khai xây dựng dự án</w:t>
            </w:r>
          </w:p>
          <w:p w:rsidR="00664632" w:rsidRPr="007E0FC2" w:rsidRDefault="00664632" w:rsidP="007E0FC2">
            <w:pPr>
              <w:numPr>
                <w:ilvl w:val="0"/>
                <w:numId w:val="157"/>
              </w:numPr>
              <w:spacing w:line="276" w:lineRule="auto"/>
              <w:jc w:val="both"/>
              <w:rPr>
                <w:color w:val="002060"/>
                <w:highlight w:val="white"/>
              </w:rPr>
            </w:pPr>
            <w:r w:rsidRPr="007E0FC2">
              <w:rPr>
                <w:color w:val="002060"/>
                <w:highlight w:val="white"/>
              </w:rPr>
              <w:t>Các công nhân đến tham gia lao động cần đảm bảo an ninh và vệ sinh môi trường.</w:t>
            </w:r>
          </w:p>
        </w:tc>
      </w:tr>
      <w:tr w:rsidR="007E0FC2" w:rsidRPr="007E0FC2" w:rsidTr="0055565E">
        <w:trPr>
          <w:trHeight w:val="319"/>
          <w:jc w:val="center"/>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664632" w:rsidRPr="007E0FC2" w:rsidRDefault="00664632" w:rsidP="007E0FC2">
            <w:pPr>
              <w:spacing w:line="276" w:lineRule="auto"/>
              <w:jc w:val="center"/>
              <w:rPr>
                <w:b/>
                <w:bCs/>
                <w:color w:val="002060"/>
                <w:highlight w:val="white"/>
              </w:rPr>
            </w:pPr>
            <w:r w:rsidRPr="007E0FC2">
              <w:rPr>
                <w:b/>
                <w:bCs/>
                <w:color w:val="002060"/>
                <w:highlight w:val="white"/>
              </w:rPr>
              <w:lastRenderedPageBreak/>
              <w:t>II</w:t>
            </w:r>
          </w:p>
        </w:tc>
        <w:tc>
          <w:tcPr>
            <w:tcW w:w="8342" w:type="dxa"/>
            <w:gridSpan w:val="3"/>
            <w:tcBorders>
              <w:top w:val="nil"/>
              <w:left w:val="nil"/>
              <w:bottom w:val="single" w:sz="4" w:space="0" w:color="auto"/>
              <w:right w:val="single" w:sz="4" w:space="0" w:color="auto"/>
            </w:tcBorders>
            <w:shd w:val="clear" w:color="auto" w:fill="auto"/>
            <w:noWrap/>
            <w:vAlign w:val="center"/>
            <w:hideMark/>
          </w:tcPr>
          <w:p w:rsidR="00664632" w:rsidRPr="007E0FC2" w:rsidRDefault="00664632" w:rsidP="007E0FC2">
            <w:pPr>
              <w:tabs>
                <w:tab w:val="left" w:pos="348"/>
              </w:tabs>
              <w:spacing w:line="276" w:lineRule="auto"/>
              <w:rPr>
                <w:color w:val="002060"/>
                <w:highlight w:val="white"/>
              </w:rPr>
            </w:pPr>
            <w:r w:rsidRPr="007E0FC2">
              <w:rPr>
                <w:b/>
                <w:bCs/>
                <w:color w:val="002060"/>
                <w:highlight w:val="white"/>
              </w:rPr>
              <w:t>Huyện Na Rì</w:t>
            </w:r>
          </w:p>
        </w:tc>
      </w:tr>
      <w:tr w:rsidR="007E0FC2" w:rsidRPr="007E0FC2" w:rsidTr="0055565E">
        <w:trPr>
          <w:trHeight w:val="319"/>
          <w:jc w:val="center"/>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664632" w:rsidRPr="007E0FC2" w:rsidRDefault="00664632" w:rsidP="007E0FC2">
            <w:pPr>
              <w:spacing w:line="276" w:lineRule="auto"/>
              <w:jc w:val="center"/>
              <w:rPr>
                <w:color w:val="002060"/>
                <w:highlight w:val="white"/>
              </w:rPr>
            </w:pPr>
            <w:r w:rsidRPr="007E0FC2">
              <w:rPr>
                <w:color w:val="002060"/>
                <w:highlight w:val="white"/>
              </w:rPr>
              <w:t>4</w:t>
            </w:r>
          </w:p>
        </w:tc>
        <w:tc>
          <w:tcPr>
            <w:tcW w:w="1400" w:type="dxa"/>
            <w:tcBorders>
              <w:top w:val="nil"/>
              <w:left w:val="nil"/>
              <w:bottom w:val="single" w:sz="4" w:space="0" w:color="auto"/>
              <w:right w:val="single" w:sz="4" w:space="0" w:color="auto"/>
            </w:tcBorders>
            <w:shd w:val="clear" w:color="auto" w:fill="auto"/>
            <w:noWrap/>
            <w:vAlign w:val="center"/>
          </w:tcPr>
          <w:p w:rsidR="00664632" w:rsidRPr="007E0FC2" w:rsidRDefault="00664632" w:rsidP="007E0FC2">
            <w:pPr>
              <w:spacing w:line="276" w:lineRule="auto"/>
              <w:jc w:val="center"/>
              <w:rPr>
                <w:color w:val="002060"/>
                <w:highlight w:val="white"/>
              </w:rPr>
            </w:pPr>
            <w:r w:rsidRPr="007E0FC2">
              <w:rPr>
                <w:color w:val="002060"/>
                <w:highlight w:val="white"/>
              </w:rPr>
              <w:t>Xã Đổng Xá</w:t>
            </w:r>
          </w:p>
          <w:p w:rsidR="00664632" w:rsidRPr="007E0FC2" w:rsidRDefault="00664632" w:rsidP="007E0FC2">
            <w:pPr>
              <w:spacing w:line="276" w:lineRule="auto"/>
              <w:jc w:val="center"/>
              <w:rPr>
                <w:color w:val="002060"/>
                <w:highlight w:val="white"/>
              </w:rPr>
            </w:pPr>
            <w:r w:rsidRPr="007E0FC2">
              <w:rPr>
                <w:color w:val="002060"/>
                <w:highlight w:val="white"/>
              </w:rPr>
              <w:t>(Hồ Mạy Đẩy)</w:t>
            </w:r>
          </w:p>
        </w:tc>
        <w:tc>
          <w:tcPr>
            <w:tcW w:w="3598" w:type="dxa"/>
            <w:tcBorders>
              <w:top w:val="nil"/>
              <w:left w:val="nil"/>
              <w:bottom w:val="single" w:sz="4" w:space="0" w:color="auto"/>
              <w:right w:val="single" w:sz="4" w:space="0" w:color="auto"/>
            </w:tcBorders>
            <w:shd w:val="clear" w:color="auto" w:fill="auto"/>
            <w:noWrap/>
            <w:vAlign w:val="bottom"/>
          </w:tcPr>
          <w:p w:rsidR="00664632" w:rsidRPr="007E0FC2" w:rsidRDefault="00664632" w:rsidP="007E0FC2">
            <w:pPr>
              <w:widowControl w:val="0"/>
              <w:numPr>
                <w:ilvl w:val="0"/>
                <w:numId w:val="175"/>
              </w:numPr>
              <w:autoSpaceDE w:val="0"/>
              <w:autoSpaceDN w:val="0"/>
              <w:adjustRightInd w:val="0"/>
              <w:spacing w:line="276" w:lineRule="auto"/>
              <w:ind w:right="72"/>
              <w:jc w:val="both"/>
              <w:rPr>
                <w:color w:val="002060"/>
                <w:spacing w:val="-1"/>
                <w:highlight w:val="white"/>
              </w:rPr>
            </w:pPr>
            <w:r w:rsidRPr="007E0FC2">
              <w:rPr>
                <w:color w:val="002060"/>
                <w:spacing w:val="-1"/>
                <w:highlight w:val="white"/>
              </w:rPr>
              <w:t xml:space="preserve">Diện tích BAH không đáng kể, chỉ có 10 </w:t>
            </w:r>
            <w:r w:rsidRPr="007E0FC2">
              <w:rPr>
                <w:color w:val="002060"/>
                <w:spacing w:val="-1"/>
                <w:highlight w:val="white"/>
                <w:u w:color="FF0000"/>
              </w:rPr>
              <w:t>hộ ảnh hưởngmột ít đất</w:t>
            </w:r>
            <w:r w:rsidRPr="007E0FC2">
              <w:rPr>
                <w:color w:val="002060"/>
                <w:spacing w:val="-1"/>
                <w:highlight w:val="white"/>
              </w:rPr>
              <w:t xml:space="preserve"> nông nghiệp, đất rừng SX và cây cối, ao nuôi cá, </w:t>
            </w:r>
            <w:r w:rsidRPr="007E0FC2">
              <w:rPr>
                <w:color w:val="002060"/>
                <w:spacing w:val="-1"/>
                <w:highlight w:val="white"/>
                <w:u w:color="FF0000"/>
              </w:rPr>
              <w:t>chuồng trâu</w:t>
            </w:r>
            <w:r w:rsidRPr="007E0FC2">
              <w:rPr>
                <w:color w:val="002060"/>
                <w:spacing w:val="-1"/>
                <w:highlight w:val="white"/>
              </w:rPr>
              <w:t>…</w:t>
            </w:r>
          </w:p>
          <w:p w:rsidR="00664632" w:rsidRPr="007E0FC2" w:rsidRDefault="00664632" w:rsidP="007E0FC2">
            <w:pPr>
              <w:widowControl w:val="0"/>
              <w:numPr>
                <w:ilvl w:val="0"/>
                <w:numId w:val="175"/>
              </w:numPr>
              <w:autoSpaceDE w:val="0"/>
              <w:autoSpaceDN w:val="0"/>
              <w:adjustRightInd w:val="0"/>
              <w:spacing w:line="276" w:lineRule="auto"/>
              <w:ind w:right="72"/>
              <w:jc w:val="both"/>
              <w:rPr>
                <w:color w:val="002060"/>
                <w:spacing w:val="-1"/>
                <w:highlight w:val="white"/>
              </w:rPr>
            </w:pPr>
            <w:r w:rsidRPr="007E0FC2">
              <w:rPr>
                <w:color w:val="002060"/>
                <w:spacing w:val="-1"/>
                <w:highlight w:val="white"/>
              </w:rPr>
              <w:t xml:space="preserve">Đây là dự án phục vụ cho người </w:t>
            </w:r>
            <w:r w:rsidRPr="007E0FC2">
              <w:rPr>
                <w:color w:val="002060"/>
                <w:spacing w:val="-1"/>
                <w:highlight w:val="white"/>
              </w:rPr>
              <w:lastRenderedPageBreak/>
              <w:t xml:space="preserve">dân địa phương nên người dân chúng tôi hoàn toàn nhất trí và ủng hộ dự án.Mong dự án thông tin chi tiết hơn khi nhà thầu thi công như bản vẽ thiết kế để chúng tôi giám sát chất lượng </w:t>
            </w:r>
            <w:r w:rsidRPr="007E0FC2">
              <w:rPr>
                <w:color w:val="002060"/>
                <w:spacing w:val="-1"/>
                <w:highlight w:val="white"/>
                <w:u w:color="FF0000"/>
              </w:rPr>
              <w:t>c</w:t>
            </w:r>
            <w:r w:rsidR="00875851" w:rsidRPr="007E0FC2">
              <w:rPr>
                <w:color w:val="002060"/>
                <w:spacing w:val="-1"/>
                <w:highlight w:val="white"/>
                <w:u w:color="FF0000"/>
              </w:rPr>
              <w:t>ô</w:t>
            </w:r>
            <w:r w:rsidRPr="007E0FC2">
              <w:rPr>
                <w:color w:val="002060"/>
                <w:spacing w:val="-1"/>
                <w:highlight w:val="white"/>
                <w:u w:color="FF0000"/>
              </w:rPr>
              <w:t>ng trình</w:t>
            </w:r>
          </w:p>
          <w:p w:rsidR="00664632" w:rsidRPr="007E0FC2" w:rsidRDefault="00664632" w:rsidP="007E0FC2">
            <w:pPr>
              <w:widowControl w:val="0"/>
              <w:numPr>
                <w:ilvl w:val="0"/>
                <w:numId w:val="175"/>
              </w:numPr>
              <w:autoSpaceDE w:val="0"/>
              <w:autoSpaceDN w:val="0"/>
              <w:adjustRightInd w:val="0"/>
              <w:spacing w:line="276" w:lineRule="auto"/>
              <w:ind w:right="72"/>
              <w:jc w:val="both"/>
              <w:rPr>
                <w:color w:val="002060"/>
                <w:spacing w:val="-1"/>
                <w:highlight w:val="white"/>
              </w:rPr>
            </w:pPr>
            <w:r w:rsidRPr="007E0FC2">
              <w:rPr>
                <w:color w:val="002060"/>
                <w:spacing w:val="-1"/>
                <w:highlight w:val="white"/>
              </w:rPr>
              <w:t xml:space="preserve">Đề nghị đơn vị thi công xây dựng đường vận hành vào đập tránh để đất đá </w:t>
            </w:r>
            <w:r w:rsidRPr="007E0FC2">
              <w:rPr>
                <w:color w:val="002060"/>
                <w:spacing w:val="-1"/>
                <w:highlight w:val="white"/>
                <w:u w:color="FF0000"/>
              </w:rPr>
              <w:t>tràn xuống ruộng</w:t>
            </w:r>
            <w:r w:rsidRPr="007E0FC2">
              <w:rPr>
                <w:color w:val="002060"/>
                <w:spacing w:val="-1"/>
                <w:highlight w:val="white"/>
              </w:rPr>
              <w:t>, ao cá và cây cối của chúng tôi và dây ảnh hưởng khói, bụi môi trường…</w:t>
            </w:r>
          </w:p>
          <w:p w:rsidR="00664632" w:rsidRPr="007E0FC2" w:rsidRDefault="00664632" w:rsidP="007E0FC2">
            <w:pPr>
              <w:widowControl w:val="0"/>
              <w:numPr>
                <w:ilvl w:val="0"/>
                <w:numId w:val="175"/>
              </w:numPr>
              <w:autoSpaceDE w:val="0"/>
              <w:autoSpaceDN w:val="0"/>
              <w:adjustRightInd w:val="0"/>
              <w:spacing w:line="276" w:lineRule="auto"/>
              <w:ind w:right="72"/>
              <w:jc w:val="both"/>
              <w:rPr>
                <w:color w:val="002060"/>
                <w:spacing w:val="-1"/>
                <w:highlight w:val="white"/>
              </w:rPr>
            </w:pPr>
            <w:r w:rsidRPr="007E0FC2">
              <w:rPr>
                <w:color w:val="002060"/>
                <w:spacing w:val="-1"/>
                <w:highlight w:val="white"/>
              </w:rPr>
              <w:t xml:space="preserve">Có một số hộ trực tiếp bị ảnh hưởng, mong dự án có bồi thường thỏa đáng cho các ảnh hưởng như đất đất ao cá, </w:t>
            </w:r>
            <w:r w:rsidRPr="007E0FC2">
              <w:rPr>
                <w:color w:val="002060"/>
                <w:spacing w:val="-1"/>
                <w:highlight w:val="white"/>
                <w:u w:color="FF0000"/>
              </w:rPr>
              <w:t>đ</w:t>
            </w:r>
            <w:r w:rsidR="00875851" w:rsidRPr="007E0FC2">
              <w:rPr>
                <w:color w:val="002060"/>
                <w:spacing w:val="-1"/>
                <w:highlight w:val="white"/>
                <w:u w:color="FF0000"/>
              </w:rPr>
              <w:t>ấ</w:t>
            </w:r>
            <w:r w:rsidRPr="007E0FC2">
              <w:rPr>
                <w:color w:val="002060"/>
                <w:spacing w:val="-1"/>
                <w:highlight w:val="white"/>
                <w:u w:color="FF0000"/>
              </w:rPr>
              <w:t>t rừng</w:t>
            </w:r>
            <w:r w:rsidRPr="007E0FC2">
              <w:rPr>
                <w:color w:val="002060"/>
                <w:spacing w:val="-1"/>
                <w:highlight w:val="white"/>
              </w:rPr>
              <w:t xml:space="preserve"> SX </w:t>
            </w:r>
            <w:r w:rsidRPr="007E0FC2">
              <w:rPr>
                <w:color w:val="002060"/>
                <w:spacing w:val="-1"/>
                <w:highlight w:val="white"/>
                <w:u w:color="FF0000"/>
              </w:rPr>
              <w:t>v</w:t>
            </w:r>
            <w:r w:rsidR="00875851" w:rsidRPr="007E0FC2">
              <w:rPr>
                <w:color w:val="002060"/>
                <w:spacing w:val="-1"/>
                <w:highlight w:val="white"/>
                <w:u w:color="FF0000"/>
              </w:rPr>
              <w:t>à</w:t>
            </w:r>
            <w:r w:rsidRPr="007E0FC2">
              <w:rPr>
                <w:color w:val="002060"/>
                <w:spacing w:val="-1"/>
                <w:highlight w:val="white"/>
              </w:rPr>
              <w:t xml:space="preserve"> cây cối như Keo, Mỡ…. </w:t>
            </w:r>
          </w:p>
          <w:p w:rsidR="00664632" w:rsidRPr="007E0FC2" w:rsidRDefault="00664632" w:rsidP="007E0FC2">
            <w:pPr>
              <w:widowControl w:val="0"/>
              <w:numPr>
                <w:ilvl w:val="0"/>
                <w:numId w:val="175"/>
              </w:numPr>
              <w:autoSpaceDE w:val="0"/>
              <w:autoSpaceDN w:val="0"/>
              <w:adjustRightInd w:val="0"/>
              <w:spacing w:line="276" w:lineRule="auto"/>
              <w:ind w:right="72"/>
              <w:jc w:val="both"/>
              <w:rPr>
                <w:color w:val="002060"/>
                <w:spacing w:val="-1"/>
                <w:highlight w:val="white"/>
              </w:rPr>
            </w:pPr>
            <w:r w:rsidRPr="007E0FC2">
              <w:rPr>
                <w:color w:val="002060"/>
                <w:spacing w:val="-1"/>
                <w:highlight w:val="white"/>
              </w:rPr>
              <w:t xml:space="preserve">Thực hiện dự án nhanh, </w:t>
            </w:r>
            <w:r w:rsidRPr="007E0FC2">
              <w:rPr>
                <w:color w:val="002060"/>
                <w:spacing w:val="-1"/>
                <w:highlight w:val="white"/>
                <w:u w:color="FF0000"/>
              </w:rPr>
              <w:t>đúng tiến</w:t>
            </w:r>
            <w:r w:rsidRPr="007E0FC2">
              <w:rPr>
                <w:color w:val="002060"/>
                <w:spacing w:val="-1"/>
                <w:highlight w:val="white"/>
              </w:rPr>
              <w:t xml:space="preserve"> độ. Lựa chọn thời gian thi công cho phù hợp, hạn chế cắt nước ảnh hưởng tới mùa vụ của người dân, nhà thầu thi công cần có giám sát để đảm bảo chất lượng công trình và tránh làm ảnh hưởng tới môi trường, và những ảnh hưởng phát sinh khác.</w:t>
            </w:r>
          </w:p>
          <w:p w:rsidR="00664632" w:rsidRPr="007E0FC2" w:rsidRDefault="00664632" w:rsidP="007E0FC2">
            <w:pPr>
              <w:numPr>
                <w:ilvl w:val="0"/>
                <w:numId w:val="175"/>
              </w:numPr>
              <w:spacing w:line="276" w:lineRule="auto"/>
              <w:jc w:val="both"/>
              <w:rPr>
                <w:color w:val="002060"/>
                <w:highlight w:val="white"/>
              </w:rPr>
            </w:pPr>
            <w:r w:rsidRPr="007E0FC2">
              <w:rPr>
                <w:color w:val="002060"/>
                <w:spacing w:val="-1"/>
                <w:highlight w:val="white"/>
              </w:rPr>
              <w:t xml:space="preserve">Tất cả các </w:t>
            </w:r>
            <w:r w:rsidRPr="007E0FC2">
              <w:rPr>
                <w:color w:val="002060"/>
                <w:spacing w:val="-1"/>
                <w:highlight w:val="white"/>
                <w:u w:color="FF0000"/>
              </w:rPr>
              <w:t>hộ mong muốnTDA sớm</w:t>
            </w:r>
            <w:r w:rsidRPr="007E0FC2">
              <w:rPr>
                <w:color w:val="002060"/>
                <w:spacing w:val="-1"/>
                <w:highlight w:val="white"/>
              </w:rPr>
              <w:t xml:space="preserve"> được triển khai xây dựng để kịp phục vụ cho sản xuất được tốt hơn.</w:t>
            </w:r>
          </w:p>
        </w:tc>
        <w:tc>
          <w:tcPr>
            <w:tcW w:w="3344" w:type="dxa"/>
            <w:tcBorders>
              <w:top w:val="nil"/>
              <w:left w:val="nil"/>
              <w:bottom w:val="single" w:sz="4" w:space="0" w:color="auto"/>
              <w:right w:val="single" w:sz="4" w:space="0" w:color="auto"/>
            </w:tcBorders>
            <w:shd w:val="clear" w:color="auto" w:fill="auto"/>
            <w:noWrap/>
            <w:vAlign w:val="center"/>
          </w:tcPr>
          <w:p w:rsidR="00664632" w:rsidRPr="007E0FC2" w:rsidRDefault="00664632" w:rsidP="007E0FC2">
            <w:pPr>
              <w:widowControl w:val="0"/>
              <w:numPr>
                <w:ilvl w:val="0"/>
                <w:numId w:val="175"/>
              </w:numPr>
              <w:autoSpaceDE w:val="0"/>
              <w:autoSpaceDN w:val="0"/>
              <w:adjustRightInd w:val="0"/>
              <w:spacing w:line="276" w:lineRule="auto"/>
              <w:ind w:right="72"/>
              <w:jc w:val="both"/>
              <w:rPr>
                <w:color w:val="002060"/>
                <w:spacing w:val="-1"/>
                <w:highlight w:val="white"/>
              </w:rPr>
            </w:pPr>
            <w:r w:rsidRPr="007E0FC2">
              <w:rPr>
                <w:color w:val="002060"/>
                <w:spacing w:val="-1"/>
                <w:highlight w:val="white"/>
              </w:rPr>
              <w:lastRenderedPageBreak/>
              <w:t>Bà con nhân dân rất phấn khởi di được đảng và nhà nước đầu tư công trình này.</w:t>
            </w:r>
          </w:p>
          <w:p w:rsidR="00664632" w:rsidRPr="007E0FC2" w:rsidRDefault="00664632" w:rsidP="007E0FC2">
            <w:pPr>
              <w:widowControl w:val="0"/>
              <w:numPr>
                <w:ilvl w:val="0"/>
                <w:numId w:val="175"/>
              </w:numPr>
              <w:autoSpaceDE w:val="0"/>
              <w:autoSpaceDN w:val="0"/>
              <w:adjustRightInd w:val="0"/>
              <w:spacing w:line="276" w:lineRule="auto"/>
              <w:ind w:right="72"/>
              <w:jc w:val="both"/>
              <w:rPr>
                <w:color w:val="002060"/>
                <w:spacing w:val="-1"/>
                <w:highlight w:val="white"/>
              </w:rPr>
            </w:pPr>
            <w:r w:rsidRPr="007E0FC2">
              <w:rPr>
                <w:color w:val="002060"/>
                <w:spacing w:val="-1"/>
                <w:highlight w:val="white"/>
              </w:rPr>
              <w:t xml:space="preserve">Đề nghị dự án sớm triển khai xây dựng và đảm bảo </w:t>
            </w:r>
            <w:r w:rsidRPr="007E0FC2">
              <w:rPr>
                <w:color w:val="002060"/>
                <w:spacing w:val="-1"/>
                <w:highlight w:val="white"/>
                <w:u w:color="FF0000"/>
              </w:rPr>
              <w:t>đúng tiến</w:t>
            </w:r>
            <w:r w:rsidRPr="007E0FC2">
              <w:rPr>
                <w:color w:val="002060"/>
                <w:spacing w:val="-1"/>
                <w:highlight w:val="white"/>
              </w:rPr>
              <w:t xml:space="preserve"> thi công của dự án.</w:t>
            </w:r>
          </w:p>
          <w:p w:rsidR="00664632" w:rsidRPr="007E0FC2" w:rsidRDefault="00664632" w:rsidP="007E0FC2">
            <w:pPr>
              <w:widowControl w:val="0"/>
              <w:numPr>
                <w:ilvl w:val="0"/>
                <w:numId w:val="175"/>
              </w:numPr>
              <w:autoSpaceDE w:val="0"/>
              <w:autoSpaceDN w:val="0"/>
              <w:adjustRightInd w:val="0"/>
              <w:spacing w:line="276" w:lineRule="auto"/>
              <w:ind w:right="72"/>
              <w:jc w:val="both"/>
              <w:rPr>
                <w:color w:val="002060"/>
                <w:spacing w:val="-1"/>
                <w:highlight w:val="white"/>
              </w:rPr>
            </w:pPr>
            <w:r w:rsidRPr="007E0FC2">
              <w:rPr>
                <w:color w:val="002060"/>
                <w:spacing w:val="-1"/>
                <w:highlight w:val="white"/>
              </w:rPr>
              <w:lastRenderedPageBreak/>
              <w:t>Trong quá trình thi công dự án cần tính toán kỹ thời điểm triển khai xây dựng, tránh làm ảnh hưởng đến mùa vụ của bà con. Việc điều tiết nước cần phải thông báo cho bà con biết để kịp thời xử lý.</w:t>
            </w:r>
          </w:p>
          <w:p w:rsidR="00664632" w:rsidRPr="007E0FC2" w:rsidRDefault="00664632" w:rsidP="007E0FC2">
            <w:pPr>
              <w:widowControl w:val="0"/>
              <w:numPr>
                <w:ilvl w:val="0"/>
                <w:numId w:val="175"/>
              </w:numPr>
              <w:autoSpaceDE w:val="0"/>
              <w:autoSpaceDN w:val="0"/>
              <w:adjustRightInd w:val="0"/>
              <w:spacing w:line="276" w:lineRule="auto"/>
              <w:ind w:right="72"/>
              <w:jc w:val="both"/>
              <w:rPr>
                <w:color w:val="002060"/>
                <w:spacing w:val="-1"/>
                <w:highlight w:val="white"/>
              </w:rPr>
            </w:pPr>
            <w:r w:rsidRPr="007E0FC2">
              <w:rPr>
                <w:color w:val="002060"/>
                <w:spacing w:val="-1"/>
                <w:highlight w:val="white"/>
              </w:rPr>
              <w:t xml:space="preserve">Các công nhân từ nơi khác đến </w:t>
            </w:r>
            <w:r w:rsidRPr="007E0FC2">
              <w:rPr>
                <w:color w:val="002060"/>
                <w:spacing w:val="-1"/>
                <w:highlight w:val="white"/>
                <w:u w:color="FF0000"/>
              </w:rPr>
              <w:t>cần đảm</w:t>
            </w:r>
            <w:r w:rsidRPr="007E0FC2">
              <w:rPr>
                <w:color w:val="002060"/>
                <w:spacing w:val="-1"/>
                <w:highlight w:val="white"/>
              </w:rPr>
              <w:t xml:space="preserve"> an ninh trật tự, tránh làm xáo trộn đến cuộc sống của người dân. Đảm bảo an ninh trật tự và vệ sinh môi trường.</w:t>
            </w:r>
          </w:p>
          <w:p w:rsidR="00664632" w:rsidRPr="007E0FC2" w:rsidRDefault="00664632" w:rsidP="007E0FC2">
            <w:pPr>
              <w:widowControl w:val="0"/>
              <w:numPr>
                <w:ilvl w:val="0"/>
                <w:numId w:val="175"/>
              </w:numPr>
              <w:autoSpaceDE w:val="0"/>
              <w:autoSpaceDN w:val="0"/>
              <w:adjustRightInd w:val="0"/>
              <w:spacing w:line="276" w:lineRule="auto"/>
              <w:ind w:right="72"/>
              <w:jc w:val="both"/>
              <w:rPr>
                <w:color w:val="002060"/>
                <w:spacing w:val="-1"/>
                <w:highlight w:val="white"/>
              </w:rPr>
            </w:pPr>
            <w:r w:rsidRPr="007E0FC2">
              <w:rPr>
                <w:color w:val="002060"/>
                <w:spacing w:val="-1"/>
                <w:highlight w:val="white"/>
              </w:rPr>
              <w:t>Thôn chúng tôi chủ yếu làm nông nghiệp, cuộc sống bà con nơi đây rất khó khăn do vậy dự án nên khuyến khích sử dụng lao động địa phương tham gia các hoạt động thi công tại công trường.</w:t>
            </w:r>
          </w:p>
          <w:p w:rsidR="00664632" w:rsidRPr="007E0FC2" w:rsidRDefault="00664632" w:rsidP="007E0FC2">
            <w:pPr>
              <w:widowControl w:val="0"/>
              <w:numPr>
                <w:ilvl w:val="0"/>
                <w:numId w:val="175"/>
              </w:numPr>
              <w:autoSpaceDE w:val="0"/>
              <w:autoSpaceDN w:val="0"/>
              <w:adjustRightInd w:val="0"/>
              <w:spacing w:line="276" w:lineRule="auto"/>
              <w:ind w:right="72"/>
              <w:jc w:val="both"/>
              <w:rPr>
                <w:color w:val="002060"/>
                <w:spacing w:val="-1"/>
                <w:highlight w:val="white"/>
              </w:rPr>
            </w:pPr>
            <w:r w:rsidRPr="007E0FC2">
              <w:rPr>
                <w:color w:val="002060"/>
                <w:spacing w:val="-1"/>
                <w:highlight w:val="white"/>
              </w:rPr>
              <w:t xml:space="preserve">Các vấn đề về môi trường cũng cần phải lưu ý. Các xe chở vật liệu cần đảm bảo đúng tải trọng, tránh làm </w:t>
            </w:r>
            <w:r w:rsidRPr="007E0FC2">
              <w:rPr>
                <w:color w:val="002060"/>
                <w:spacing w:val="-1"/>
                <w:highlight w:val="white"/>
                <w:u w:color="FF0000"/>
              </w:rPr>
              <w:t>hỏng đường</w:t>
            </w:r>
            <w:r w:rsidRPr="007E0FC2">
              <w:rPr>
                <w:color w:val="002060"/>
                <w:spacing w:val="-1"/>
                <w:highlight w:val="white"/>
              </w:rPr>
              <w:t xml:space="preserve"> của bà con, gây mất an toàn giao thông.</w:t>
            </w:r>
          </w:p>
        </w:tc>
      </w:tr>
      <w:tr w:rsidR="007E0FC2" w:rsidRPr="007E0FC2" w:rsidTr="0055565E">
        <w:trPr>
          <w:trHeight w:val="319"/>
          <w:jc w:val="center"/>
        </w:trPr>
        <w:tc>
          <w:tcPr>
            <w:tcW w:w="675" w:type="dxa"/>
            <w:tcBorders>
              <w:top w:val="nil"/>
              <w:left w:val="single" w:sz="4" w:space="0" w:color="auto"/>
              <w:bottom w:val="single" w:sz="4" w:space="0" w:color="auto"/>
              <w:right w:val="single" w:sz="4" w:space="0" w:color="auto"/>
            </w:tcBorders>
            <w:shd w:val="clear" w:color="auto" w:fill="auto"/>
            <w:noWrap/>
            <w:vAlign w:val="center"/>
          </w:tcPr>
          <w:p w:rsidR="00664632" w:rsidRPr="007E0FC2" w:rsidRDefault="00664632" w:rsidP="007E0FC2">
            <w:pPr>
              <w:spacing w:line="276" w:lineRule="auto"/>
              <w:jc w:val="center"/>
              <w:rPr>
                <w:color w:val="002060"/>
                <w:highlight w:val="white"/>
              </w:rPr>
            </w:pPr>
            <w:r w:rsidRPr="007E0FC2">
              <w:rPr>
                <w:color w:val="002060"/>
                <w:highlight w:val="white"/>
              </w:rPr>
              <w:lastRenderedPageBreak/>
              <w:t>5</w:t>
            </w:r>
          </w:p>
        </w:tc>
        <w:tc>
          <w:tcPr>
            <w:tcW w:w="1400" w:type="dxa"/>
            <w:tcBorders>
              <w:top w:val="nil"/>
              <w:left w:val="nil"/>
              <w:bottom w:val="single" w:sz="4" w:space="0" w:color="auto"/>
              <w:right w:val="single" w:sz="4" w:space="0" w:color="auto"/>
            </w:tcBorders>
            <w:shd w:val="clear" w:color="auto" w:fill="auto"/>
            <w:noWrap/>
            <w:vAlign w:val="center"/>
          </w:tcPr>
          <w:p w:rsidR="00664632" w:rsidRPr="007E0FC2" w:rsidRDefault="00664632" w:rsidP="007E0FC2">
            <w:pPr>
              <w:spacing w:line="276" w:lineRule="auto"/>
              <w:jc w:val="center"/>
              <w:rPr>
                <w:color w:val="002060"/>
                <w:highlight w:val="white"/>
              </w:rPr>
            </w:pPr>
            <w:r w:rsidRPr="007E0FC2">
              <w:rPr>
                <w:color w:val="002060"/>
                <w:highlight w:val="white"/>
              </w:rPr>
              <w:t>Xã Liêm Thủy</w:t>
            </w:r>
          </w:p>
          <w:p w:rsidR="00664632" w:rsidRPr="007E0FC2" w:rsidDel="0044699B" w:rsidRDefault="00664632" w:rsidP="007E0FC2">
            <w:pPr>
              <w:spacing w:line="276" w:lineRule="auto"/>
              <w:jc w:val="center"/>
              <w:rPr>
                <w:color w:val="002060"/>
                <w:highlight w:val="white"/>
              </w:rPr>
            </w:pPr>
            <w:r w:rsidRPr="007E0FC2">
              <w:rPr>
                <w:color w:val="002060"/>
                <w:highlight w:val="white"/>
              </w:rPr>
              <w:t>(Hồ Cốc Thông)</w:t>
            </w:r>
          </w:p>
        </w:tc>
        <w:tc>
          <w:tcPr>
            <w:tcW w:w="3598" w:type="dxa"/>
            <w:tcBorders>
              <w:top w:val="nil"/>
              <w:left w:val="nil"/>
              <w:bottom w:val="single" w:sz="4" w:space="0" w:color="auto"/>
              <w:right w:val="single" w:sz="4" w:space="0" w:color="auto"/>
            </w:tcBorders>
            <w:shd w:val="clear" w:color="auto" w:fill="auto"/>
            <w:noWrap/>
            <w:vAlign w:val="bottom"/>
          </w:tcPr>
          <w:p w:rsidR="00664632" w:rsidRPr="007E0FC2" w:rsidRDefault="00664632" w:rsidP="007E0FC2">
            <w:pPr>
              <w:spacing w:line="276" w:lineRule="auto"/>
              <w:jc w:val="both"/>
              <w:rPr>
                <w:color w:val="002060"/>
                <w:highlight w:val="white"/>
              </w:rPr>
            </w:pPr>
            <w:r w:rsidRPr="007E0FC2">
              <w:rPr>
                <w:color w:val="002060"/>
                <w:highlight w:val="white"/>
              </w:rPr>
              <w:t xml:space="preserve">Ông </w:t>
            </w:r>
            <w:r w:rsidRPr="007E0FC2">
              <w:rPr>
                <w:b/>
                <w:color w:val="002060"/>
                <w:highlight w:val="white"/>
              </w:rPr>
              <w:t>Lường Văn Sáng</w:t>
            </w:r>
            <w:r w:rsidRPr="007E0FC2">
              <w:rPr>
                <w:color w:val="002060"/>
                <w:highlight w:val="white"/>
              </w:rPr>
              <w:t>_trưởng thôn Bản Cải</w:t>
            </w:r>
          </w:p>
          <w:p w:rsidR="00664632" w:rsidRPr="007E0FC2" w:rsidRDefault="00664632" w:rsidP="007E0FC2">
            <w:pPr>
              <w:numPr>
                <w:ilvl w:val="0"/>
                <w:numId w:val="175"/>
              </w:numPr>
              <w:spacing w:line="276" w:lineRule="auto"/>
              <w:jc w:val="both"/>
              <w:rPr>
                <w:i/>
                <w:color w:val="002060"/>
                <w:highlight w:val="white"/>
              </w:rPr>
            </w:pPr>
            <w:r w:rsidRPr="007E0FC2">
              <w:rPr>
                <w:color w:val="002060"/>
                <w:highlight w:val="white"/>
              </w:rPr>
              <w:t xml:space="preserve">Được biết dự án sẽ nâng cấp, sửa chữa hồ Cốc Thông bà con rất phấn khởi. Công trình đã xây dựng cách đây đã 10 năm do vậy việc nâng cấp hồ là cần </w:t>
            </w:r>
            <w:r w:rsidRPr="007E0FC2">
              <w:rPr>
                <w:color w:val="002060"/>
                <w:highlight w:val="white"/>
              </w:rPr>
              <w:lastRenderedPageBreak/>
              <w:t>thiết.</w:t>
            </w:r>
          </w:p>
          <w:p w:rsidR="00664632" w:rsidRPr="007E0FC2" w:rsidRDefault="00664632" w:rsidP="007E0FC2">
            <w:pPr>
              <w:numPr>
                <w:ilvl w:val="0"/>
                <w:numId w:val="175"/>
              </w:numPr>
              <w:spacing w:line="276" w:lineRule="auto"/>
              <w:jc w:val="both"/>
              <w:rPr>
                <w:i/>
                <w:color w:val="002060"/>
                <w:highlight w:val="white"/>
              </w:rPr>
            </w:pPr>
            <w:r w:rsidRPr="007E0FC2">
              <w:rPr>
                <w:color w:val="002060"/>
                <w:highlight w:val="white"/>
                <w:u w:color="FF0000"/>
              </w:rPr>
              <w:t>Nhà van</w:t>
            </w:r>
            <w:r w:rsidRPr="007E0FC2">
              <w:rPr>
                <w:color w:val="002060"/>
                <w:highlight w:val="white"/>
              </w:rPr>
              <w:t xml:space="preserve"> hiện tại đang để phía dưới đập, áp lực nước rất lớn đẫn đến van thường xuyên bị hư hỏng. đề dự án án có phương án thiết kế </w:t>
            </w:r>
            <w:r w:rsidRPr="007E0FC2">
              <w:rPr>
                <w:color w:val="002060"/>
                <w:highlight w:val="white"/>
                <w:u w:color="FF0000"/>
              </w:rPr>
              <w:t>di dời van lên</w:t>
            </w:r>
            <w:r w:rsidRPr="007E0FC2">
              <w:rPr>
                <w:color w:val="002060"/>
                <w:highlight w:val="white"/>
              </w:rPr>
              <w:t xml:space="preserve"> trên cao để giảm áp lực nước.</w:t>
            </w:r>
          </w:p>
          <w:p w:rsidR="00664632" w:rsidRPr="007E0FC2" w:rsidRDefault="00664632" w:rsidP="007E0FC2">
            <w:pPr>
              <w:numPr>
                <w:ilvl w:val="0"/>
                <w:numId w:val="175"/>
              </w:numPr>
              <w:spacing w:line="276" w:lineRule="auto"/>
              <w:jc w:val="both"/>
              <w:rPr>
                <w:i/>
                <w:color w:val="002060"/>
                <w:highlight w:val="white"/>
              </w:rPr>
            </w:pPr>
            <w:r w:rsidRPr="007E0FC2">
              <w:rPr>
                <w:color w:val="002060"/>
                <w:highlight w:val="white"/>
              </w:rPr>
              <w:t xml:space="preserve">Đề nghị dự án </w:t>
            </w:r>
            <w:r w:rsidRPr="007E0FC2">
              <w:rPr>
                <w:color w:val="002060"/>
                <w:highlight w:val="white"/>
                <w:u w:color="FF0000"/>
              </w:rPr>
              <w:t>lấp ao phía</w:t>
            </w:r>
            <w:r w:rsidRPr="007E0FC2">
              <w:rPr>
                <w:color w:val="002060"/>
                <w:highlight w:val="white"/>
              </w:rPr>
              <w:t xml:space="preserve"> dưới chân đập để đảm bảo an toàn cho công trình.</w:t>
            </w:r>
          </w:p>
          <w:p w:rsidR="00664632" w:rsidRPr="007E0FC2" w:rsidRDefault="00664632" w:rsidP="007E0FC2">
            <w:pPr>
              <w:numPr>
                <w:ilvl w:val="0"/>
                <w:numId w:val="175"/>
              </w:numPr>
              <w:spacing w:line="276" w:lineRule="auto"/>
              <w:jc w:val="both"/>
              <w:rPr>
                <w:i/>
                <w:color w:val="002060"/>
                <w:highlight w:val="white"/>
              </w:rPr>
            </w:pPr>
            <w:r w:rsidRPr="007E0FC2">
              <w:rPr>
                <w:color w:val="002060"/>
                <w:highlight w:val="white"/>
              </w:rPr>
              <w:t xml:space="preserve">Khi thi công đường vận hành vào hồ lưu ý hạ thấp cao trình để mặt đường bằng </w:t>
            </w:r>
            <w:r w:rsidRPr="007E0FC2">
              <w:rPr>
                <w:color w:val="002060"/>
                <w:highlight w:val="white"/>
                <w:u w:color="FF0000"/>
              </w:rPr>
              <w:t>mặt mương</w:t>
            </w:r>
            <w:r w:rsidRPr="007E0FC2">
              <w:rPr>
                <w:color w:val="002060"/>
                <w:highlight w:val="white"/>
              </w:rPr>
              <w:t>, điều này giảm thiểu đất đá rơi xuống mương.</w:t>
            </w:r>
          </w:p>
          <w:p w:rsidR="00664632" w:rsidRPr="007E0FC2" w:rsidDel="0044699B" w:rsidRDefault="00664632" w:rsidP="007E0FC2">
            <w:pPr>
              <w:numPr>
                <w:ilvl w:val="0"/>
                <w:numId w:val="175"/>
              </w:numPr>
              <w:spacing w:line="276" w:lineRule="auto"/>
              <w:jc w:val="both"/>
              <w:rPr>
                <w:i/>
                <w:color w:val="002060"/>
                <w:highlight w:val="white"/>
              </w:rPr>
            </w:pPr>
            <w:r w:rsidRPr="007E0FC2">
              <w:rPr>
                <w:color w:val="002060"/>
                <w:highlight w:val="white"/>
              </w:rPr>
              <w:t xml:space="preserve">Đường đất vào nhà 3 hộ dân vị trí đường này nằm dưới </w:t>
            </w:r>
            <w:r w:rsidRPr="007E0FC2">
              <w:rPr>
                <w:color w:val="002060"/>
                <w:highlight w:val="white"/>
                <w:u w:color="FF0000"/>
              </w:rPr>
              <w:t>khe xả tràn</w:t>
            </w:r>
            <w:r w:rsidRPr="007E0FC2">
              <w:rPr>
                <w:color w:val="002060"/>
                <w:highlight w:val="white"/>
              </w:rPr>
              <w:t xml:space="preserve"> của công trình, khi nước chảy tràn các hộ dân không thể đi qua tràn để vào nhà được. Đề nghị dự án </w:t>
            </w:r>
            <w:r w:rsidRPr="007E0FC2">
              <w:rPr>
                <w:color w:val="002060"/>
                <w:highlight w:val="white"/>
                <w:u w:color="FF0000"/>
              </w:rPr>
              <w:t>đặt cống</w:t>
            </w:r>
            <w:r w:rsidRPr="007E0FC2">
              <w:rPr>
                <w:color w:val="002060"/>
                <w:highlight w:val="white"/>
              </w:rPr>
              <w:t xml:space="preserve"> hay </w:t>
            </w:r>
            <w:r w:rsidRPr="007E0FC2">
              <w:rPr>
                <w:color w:val="002060"/>
                <w:highlight w:val="white"/>
                <w:u w:color="FF0000"/>
              </w:rPr>
              <w:t>mố cầu đề</w:t>
            </w:r>
            <w:r w:rsidRPr="007E0FC2">
              <w:rPr>
                <w:color w:val="002060"/>
                <w:highlight w:val="white"/>
              </w:rPr>
              <w:t xml:space="preserve"> bà con đi lại dễ dàng</w:t>
            </w:r>
          </w:p>
        </w:tc>
        <w:tc>
          <w:tcPr>
            <w:tcW w:w="3344" w:type="dxa"/>
            <w:tcBorders>
              <w:top w:val="nil"/>
              <w:left w:val="nil"/>
              <w:bottom w:val="single" w:sz="4" w:space="0" w:color="auto"/>
              <w:right w:val="single" w:sz="4" w:space="0" w:color="auto"/>
            </w:tcBorders>
            <w:shd w:val="clear" w:color="auto" w:fill="auto"/>
            <w:noWrap/>
            <w:vAlign w:val="center"/>
          </w:tcPr>
          <w:p w:rsidR="00664632" w:rsidRPr="007E0FC2" w:rsidRDefault="00664632" w:rsidP="007E0FC2">
            <w:pPr>
              <w:spacing w:line="276" w:lineRule="auto"/>
              <w:jc w:val="both"/>
              <w:rPr>
                <w:color w:val="002060"/>
                <w:highlight w:val="white"/>
              </w:rPr>
            </w:pPr>
            <w:r w:rsidRPr="007E0FC2">
              <w:rPr>
                <w:color w:val="002060"/>
                <w:highlight w:val="white"/>
              </w:rPr>
              <w:lastRenderedPageBreak/>
              <w:t xml:space="preserve">Ông </w:t>
            </w:r>
            <w:r w:rsidRPr="007E0FC2">
              <w:rPr>
                <w:b/>
                <w:color w:val="002060"/>
                <w:highlight w:val="white"/>
              </w:rPr>
              <w:t>Lường Văn Sáng</w:t>
            </w:r>
            <w:r w:rsidRPr="007E0FC2">
              <w:rPr>
                <w:color w:val="002060"/>
                <w:highlight w:val="white"/>
              </w:rPr>
              <w:t>_trưởng thôn Bản Cải</w:t>
            </w:r>
          </w:p>
          <w:p w:rsidR="00664632" w:rsidRPr="007E0FC2" w:rsidRDefault="00664632" w:rsidP="007E0FC2">
            <w:pPr>
              <w:numPr>
                <w:ilvl w:val="0"/>
                <w:numId w:val="175"/>
              </w:numPr>
              <w:spacing w:line="276" w:lineRule="auto"/>
              <w:jc w:val="both"/>
              <w:rPr>
                <w:color w:val="002060"/>
                <w:highlight w:val="white"/>
              </w:rPr>
            </w:pPr>
            <w:r w:rsidRPr="007E0FC2">
              <w:rPr>
                <w:color w:val="002060"/>
                <w:highlight w:val="white"/>
              </w:rPr>
              <w:t>Thôn Bản Cải chủ yếu là người đồng bào Tày và Nùng.</w:t>
            </w:r>
          </w:p>
          <w:p w:rsidR="00664632" w:rsidRPr="007E0FC2" w:rsidRDefault="00664632" w:rsidP="007E0FC2">
            <w:pPr>
              <w:numPr>
                <w:ilvl w:val="0"/>
                <w:numId w:val="175"/>
              </w:numPr>
              <w:spacing w:line="276" w:lineRule="auto"/>
              <w:jc w:val="both"/>
              <w:rPr>
                <w:color w:val="002060"/>
                <w:highlight w:val="white"/>
              </w:rPr>
            </w:pPr>
            <w:r w:rsidRPr="007E0FC2">
              <w:rPr>
                <w:color w:val="002060"/>
                <w:highlight w:val="white"/>
              </w:rPr>
              <w:t xml:space="preserve">Chúng tôi rất quan tâm đến dự án vì đây là dự án thiết </w:t>
            </w:r>
            <w:r w:rsidRPr="007E0FC2">
              <w:rPr>
                <w:color w:val="002060"/>
                <w:highlight w:val="white"/>
              </w:rPr>
              <w:lastRenderedPageBreak/>
              <w:t xml:space="preserve">thực giúp bà con nhân dân có nguồn nước ổn định hơn, giúp tăng </w:t>
            </w:r>
            <w:r w:rsidRPr="007E0FC2">
              <w:rPr>
                <w:color w:val="002060"/>
                <w:highlight w:val="white"/>
                <w:u w:color="FF0000"/>
              </w:rPr>
              <w:t>năng xuất</w:t>
            </w:r>
            <w:r w:rsidRPr="007E0FC2">
              <w:rPr>
                <w:color w:val="002060"/>
                <w:highlight w:val="white"/>
              </w:rPr>
              <w:t xml:space="preserve"> cây trồng, cải thiện điều kiện kinh tế.</w:t>
            </w:r>
          </w:p>
          <w:p w:rsidR="00664632" w:rsidRPr="007E0FC2" w:rsidRDefault="00664632" w:rsidP="007E0FC2">
            <w:pPr>
              <w:numPr>
                <w:ilvl w:val="0"/>
                <w:numId w:val="175"/>
              </w:numPr>
              <w:spacing w:line="276" w:lineRule="auto"/>
              <w:jc w:val="both"/>
              <w:rPr>
                <w:color w:val="002060"/>
                <w:highlight w:val="white"/>
              </w:rPr>
            </w:pPr>
            <w:r w:rsidRPr="007E0FC2">
              <w:rPr>
                <w:color w:val="002060"/>
                <w:highlight w:val="white"/>
              </w:rPr>
              <w:t>Trong quá trình triển khai xây dựng đề nghị nhà thầu và công nhân địa phương từ nơi khác đến phải đảm bảo an ninh trật tự và vệ sinh môi trường.</w:t>
            </w:r>
          </w:p>
          <w:p w:rsidR="00664632" w:rsidRPr="007E0FC2" w:rsidRDefault="00664632" w:rsidP="007E0FC2">
            <w:pPr>
              <w:numPr>
                <w:ilvl w:val="0"/>
                <w:numId w:val="175"/>
              </w:numPr>
              <w:spacing w:line="276" w:lineRule="auto"/>
              <w:jc w:val="both"/>
              <w:rPr>
                <w:color w:val="002060"/>
                <w:highlight w:val="white"/>
              </w:rPr>
            </w:pPr>
            <w:r w:rsidRPr="007E0FC2">
              <w:rPr>
                <w:color w:val="002060"/>
                <w:highlight w:val="white"/>
              </w:rPr>
              <w:t>Việc điều tiết nước phục vụ cho bà con sản xuất rất quan trọng, vì vậy dự án cần lưu ý vấn đề này.</w:t>
            </w:r>
          </w:p>
          <w:p w:rsidR="00664632" w:rsidRPr="007E0FC2" w:rsidDel="0044699B" w:rsidRDefault="00664632" w:rsidP="007E0FC2">
            <w:pPr>
              <w:numPr>
                <w:ilvl w:val="0"/>
                <w:numId w:val="175"/>
              </w:numPr>
              <w:spacing w:line="276" w:lineRule="auto"/>
              <w:jc w:val="both"/>
              <w:rPr>
                <w:color w:val="002060"/>
                <w:highlight w:val="white"/>
              </w:rPr>
            </w:pPr>
            <w:r w:rsidRPr="007E0FC2">
              <w:rPr>
                <w:color w:val="002060"/>
                <w:highlight w:val="white"/>
              </w:rPr>
              <w:t>Dự án có chính sách khuyến khích nhà thầu sử dụng lao động địa phương tham gia lao động tại công trường.</w:t>
            </w:r>
          </w:p>
        </w:tc>
      </w:tr>
      <w:tr w:rsidR="007E0FC2" w:rsidRPr="007E0FC2" w:rsidTr="0055565E">
        <w:trPr>
          <w:trHeight w:val="319"/>
          <w:jc w:val="center"/>
        </w:trPr>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664632" w:rsidRPr="007E0FC2" w:rsidRDefault="00664632" w:rsidP="007E0FC2">
            <w:pPr>
              <w:spacing w:line="276" w:lineRule="auto"/>
              <w:jc w:val="center"/>
              <w:rPr>
                <w:b/>
                <w:bCs/>
                <w:color w:val="002060"/>
                <w:highlight w:val="white"/>
              </w:rPr>
            </w:pPr>
            <w:r w:rsidRPr="007E0FC2">
              <w:rPr>
                <w:b/>
                <w:bCs/>
                <w:color w:val="002060"/>
                <w:highlight w:val="white"/>
              </w:rPr>
              <w:lastRenderedPageBreak/>
              <w:t>III</w:t>
            </w:r>
          </w:p>
        </w:tc>
        <w:tc>
          <w:tcPr>
            <w:tcW w:w="8342" w:type="dxa"/>
            <w:gridSpan w:val="3"/>
            <w:tcBorders>
              <w:top w:val="nil"/>
              <w:left w:val="nil"/>
              <w:bottom w:val="single" w:sz="4" w:space="0" w:color="auto"/>
              <w:right w:val="single" w:sz="4" w:space="0" w:color="auto"/>
            </w:tcBorders>
            <w:shd w:val="clear" w:color="auto" w:fill="auto"/>
            <w:noWrap/>
            <w:vAlign w:val="center"/>
          </w:tcPr>
          <w:p w:rsidR="00664632" w:rsidRPr="007E0FC2" w:rsidRDefault="00664632" w:rsidP="007E0FC2">
            <w:pPr>
              <w:spacing w:line="276" w:lineRule="auto"/>
              <w:ind w:left="170"/>
              <w:jc w:val="both"/>
              <w:rPr>
                <w:color w:val="002060"/>
                <w:highlight w:val="white"/>
              </w:rPr>
            </w:pPr>
            <w:r w:rsidRPr="007E0FC2">
              <w:rPr>
                <w:b/>
                <w:bCs/>
                <w:color w:val="002060"/>
                <w:highlight w:val="white"/>
              </w:rPr>
              <w:t>Huyện Bạch Thông</w:t>
            </w:r>
          </w:p>
        </w:tc>
      </w:tr>
      <w:tr w:rsidR="007E0FC2" w:rsidRPr="007E0FC2" w:rsidTr="0055565E">
        <w:trPr>
          <w:trHeight w:val="319"/>
          <w:jc w:val="center"/>
        </w:trPr>
        <w:tc>
          <w:tcPr>
            <w:tcW w:w="67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64632" w:rsidRPr="007E0FC2" w:rsidRDefault="00664632" w:rsidP="007E0FC2">
            <w:pPr>
              <w:spacing w:line="276" w:lineRule="auto"/>
              <w:jc w:val="center"/>
              <w:rPr>
                <w:color w:val="002060"/>
                <w:highlight w:val="white"/>
              </w:rPr>
            </w:pPr>
            <w:r w:rsidRPr="007E0FC2">
              <w:rPr>
                <w:color w:val="002060"/>
                <w:highlight w:val="white"/>
              </w:rPr>
              <w:t>6</w:t>
            </w:r>
          </w:p>
        </w:tc>
        <w:tc>
          <w:tcPr>
            <w:tcW w:w="1400" w:type="dxa"/>
            <w:tcBorders>
              <w:top w:val="single" w:sz="4" w:space="0" w:color="auto"/>
              <w:left w:val="nil"/>
              <w:bottom w:val="single" w:sz="4" w:space="0" w:color="auto"/>
              <w:right w:val="single" w:sz="4" w:space="0" w:color="auto"/>
            </w:tcBorders>
            <w:shd w:val="clear" w:color="auto" w:fill="auto"/>
            <w:noWrap/>
            <w:vAlign w:val="center"/>
          </w:tcPr>
          <w:p w:rsidR="00664632" w:rsidRPr="007E0FC2" w:rsidRDefault="00664632" w:rsidP="007E0FC2">
            <w:pPr>
              <w:spacing w:line="276" w:lineRule="auto"/>
              <w:jc w:val="center"/>
              <w:rPr>
                <w:color w:val="002060"/>
                <w:highlight w:val="white"/>
              </w:rPr>
            </w:pPr>
            <w:r w:rsidRPr="007E0FC2">
              <w:rPr>
                <w:color w:val="002060"/>
                <w:highlight w:val="white"/>
              </w:rPr>
              <w:t>Xã Sỹ Bình</w:t>
            </w:r>
          </w:p>
          <w:p w:rsidR="00664632" w:rsidRPr="007E0FC2" w:rsidRDefault="00664632" w:rsidP="007E0FC2">
            <w:pPr>
              <w:spacing w:line="276" w:lineRule="auto"/>
              <w:jc w:val="center"/>
              <w:rPr>
                <w:color w:val="002060"/>
                <w:highlight w:val="white"/>
              </w:rPr>
            </w:pPr>
            <w:r w:rsidRPr="007E0FC2">
              <w:rPr>
                <w:color w:val="002060"/>
                <w:highlight w:val="white"/>
              </w:rPr>
              <w:t>(Hồ Nà Lẹng)</w:t>
            </w:r>
          </w:p>
        </w:tc>
        <w:tc>
          <w:tcPr>
            <w:tcW w:w="3598" w:type="dxa"/>
            <w:tcBorders>
              <w:top w:val="single" w:sz="4" w:space="0" w:color="auto"/>
              <w:left w:val="nil"/>
              <w:bottom w:val="single" w:sz="4" w:space="0" w:color="auto"/>
              <w:right w:val="single" w:sz="4" w:space="0" w:color="auto"/>
            </w:tcBorders>
            <w:shd w:val="clear" w:color="auto" w:fill="auto"/>
            <w:noWrap/>
            <w:vAlign w:val="bottom"/>
          </w:tcPr>
          <w:p w:rsidR="00664632" w:rsidRPr="007E0FC2" w:rsidRDefault="00664632" w:rsidP="007E0FC2">
            <w:pPr>
              <w:numPr>
                <w:ilvl w:val="0"/>
                <w:numId w:val="175"/>
              </w:numPr>
              <w:spacing w:line="276" w:lineRule="auto"/>
              <w:jc w:val="both"/>
              <w:rPr>
                <w:color w:val="002060"/>
                <w:highlight w:val="white"/>
              </w:rPr>
            </w:pPr>
            <w:r w:rsidRPr="007E0FC2">
              <w:rPr>
                <w:color w:val="002060"/>
                <w:highlight w:val="white"/>
              </w:rPr>
              <w:t>Bà con thống nhất với chủ trương xây dựng của dự án. Vì đây là dự án rất thiết thực với bà con.</w:t>
            </w:r>
          </w:p>
          <w:p w:rsidR="00664632" w:rsidRPr="007E0FC2" w:rsidRDefault="00664632" w:rsidP="007E0FC2">
            <w:pPr>
              <w:numPr>
                <w:ilvl w:val="0"/>
                <w:numId w:val="175"/>
              </w:numPr>
              <w:spacing w:line="276" w:lineRule="auto"/>
              <w:jc w:val="both"/>
              <w:rPr>
                <w:color w:val="002060"/>
                <w:highlight w:val="white"/>
              </w:rPr>
            </w:pPr>
            <w:r w:rsidRPr="007E0FC2">
              <w:rPr>
                <w:color w:val="002060"/>
                <w:highlight w:val="white"/>
              </w:rPr>
              <w:t>Dự án cần triển khai sớm và đúng tiến độ</w:t>
            </w:r>
          </w:p>
          <w:p w:rsidR="00664632" w:rsidRPr="007E0FC2" w:rsidRDefault="00664632" w:rsidP="007E0FC2">
            <w:pPr>
              <w:numPr>
                <w:ilvl w:val="0"/>
                <w:numId w:val="175"/>
              </w:numPr>
              <w:spacing w:line="276" w:lineRule="auto"/>
              <w:jc w:val="both"/>
              <w:rPr>
                <w:color w:val="002060"/>
                <w:highlight w:val="white"/>
              </w:rPr>
            </w:pPr>
            <w:r w:rsidRPr="007E0FC2">
              <w:rPr>
                <w:color w:val="002060"/>
                <w:highlight w:val="white"/>
              </w:rPr>
              <w:t xml:space="preserve">Trà </w:t>
            </w:r>
            <w:r w:rsidRPr="007E0FC2">
              <w:rPr>
                <w:color w:val="002060"/>
                <w:highlight w:val="white"/>
                <w:u w:color="FF0000"/>
              </w:rPr>
              <w:t>xả lũ</w:t>
            </w:r>
            <w:r w:rsidRPr="007E0FC2">
              <w:rPr>
                <w:color w:val="002060"/>
                <w:highlight w:val="white"/>
              </w:rPr>
              <w:t xml:space="preserve"> của công trình hiện tại không có </w:t>
            </w:r>
            <w:r w:rsidRPr="007E0FC2">
              <w:rPr>
                <w:color w:val="002060"/>
                <w:highlight w:val="white"/>
                <w:u w:color="FF0000"/>
              </w:rPr>
              <w:t>nối thoát</w:t>
            </w:r>
            <w:r w:rsidRPr="007E0FC2">
              <w:rPr>
                <w:color w:val="002060"/>
                <w:highlight w:val="white"/>
              </w:rPr>
              <w:t xml:space="preserve">, khi mưa lớn nước chảy tràn vào ao và vườn của hộ dân. Đề nghị dự án có phương án thiết kế hệ thống thoát nước cho phù hợp. nếu được có thể </w:t>
            </w:r>
            <w:r w:rsidRPr="007E0FC2">
              <w:rPr>
                <w:color w:val="002060"/>
                <w:highlight w:val="white"/>
                <w:u w:color="FF0000"/>
              </w:rPr>
              <w:t>đấu nối trược</w:t>
            </w:r>
            <w:r w:rsidRPr="007E0FC2">
              <w:rPr>
                <w:color w:val="002060"/>
                <w:highlight w:val="white"/>
              </w:rPr>
              <w:t xml:space="preserve"> tiếp vào hệ thống mương tưới tiêu.</w:t>
            </w:r>
          </w:p>
          <w:p w:rsidR="00664632" w:rsidRPr="007E0FC2" w:rsidRDefault="00664632" w:rsidP="007E0FC2">
            <w:pPr>
              <w:numPr>
                <w:ilvl w:val="0"/>
                <w:numId w:val="175"/>
              </w:numPr>
              <w:spacing w:line="276" w:lineRule="auto"/>
              <w:jc w:val="both"/>
              <w:rPr>
                <w:color w:val="002060"/>
                <w:highlight w:val="white"/>
              </w:rPr>
            </w:pPr>
            <w:r w:rsidRPr="007E0FC2">
              <w:rPr>
                <w:color w:val="002060"/>
                <w:highlight w:val="white"/>
              </w:rPr>
              <w:t xml:space="preserve">Khu vực quanh hồ là rừng đã </w:t>
            </w:r>
            <w:r w:rsidRPr="007E0FC2">
              <w:rPr>
                <w:color w:val="002060"/>
                <w:highlight w:val="white"/>
                <w:u w:color="FF0000"/>
              </w:rPr>
              <w:t>khoanh nuôi</w:t>
            </w:r>
            <w:r w:rsidRPr="007E0FC2">
              <w:rPr>
                <w:color w:val="002060"/>
                <w:highlight w:val="white"/>
              </w:rPr>
              <w:t xml:space="preserve"> (giao cho bà con) do vậy khi nhà thầu đến không </w:t>
            </w:r>
            <w:r w:rsidRPr="007E0FC2">
              <w:rPr>
                <w:color w:val="002060"/>
                <w:highlight w:val="white"/>
              </w:rPr>
              <w:lastRenderedPageBreak/>
              <w:t>được sâm phạm đến rừng của người dân.</w:t>
            </w:r>
          </w:p>
          <w:p w:rsidR="00664632" w:rsidRPr="007E0FC2" w:rsidRDefault="00664632" w:rsidP="007E0FC2">
            <w:pPr>
              <w:numPr>
                <w:ilvl w:val="0"/>
                <w:numId w:val="175"/>
              </w:numPr>
              <w:spacing w:line="276" w:lineRule="auto"/>
              <w:jc w:val="both"/>
              <w:rPr>
                <w:color w:val="002060"/>
                <w:highlight w:val="white"/>
              </w:rPr>
            </w:pPr>
            <w:r w:rsidRPr="007E0FC2">
              <w:rPr>
                <w:color w:val="002060"/>
                <w:highlight w:val="white"/>
              </w:rPr>
              <w:t>Dự án nên tuyển dụng lao động địa phương tham gia các hoạt động thi công tại công trường</w:t>
            </w:r>
          </w:p>
        </w:tc>
        <w:tc>
          <w:tcPr>
            <w:tcW w:w="3344" w:type="dxa"/>
            <w:tcBorders>
              <w:top w:val="single" w:sz="4" w:space="0" w:color="auto"/>
              <w:left w:val="nil"/>
              <w:bottom w:val="single" w:sz="4" w:space="0" w:color="auto"/>
              <w:right w:val="single" w:sz="4" w:space="0" w:color="auto"/>
            </w:tcBorders>
            <w:shd w:val="clear" w:color="auto" w:fill="auto"/>
            <w:noWrap/>
          </w:tcPr>
          <w:p w:rsidR="00664632" w:rsidRPr="007E0FC2" w:rsidRDefault="00664632" w:rsidP="007E0FC2">
            <w:pPr>
              <w:numPr>
                <w:ilvl w:val="0"/>
                <w:numId w:val="175"/>
              </w:numPr>
              <w:spacing w:line="276" w:lineRule="auto"/>
              <w:jc w:val="both"/>
              <w:rPr>
                <w:color w:val="002060"/>
                <w:highlight w:val="white"/>
              </w:rPr>
            </w:pPr>
            <w:r w:rsidRPr="007E0FC2">
              <w:rPr>
                <w:color w:val="002060"/>
                <w:highlight w:val="white"/>
              </w:rPr>
              <w:lastRenderedPageBreak/>
              <w:t>Chúng tôi hoàn toàn nhất trí ủng hộ dự án vì đây là dự án quốc gia</w:t>
            </w:r>
          </w:p>
          <w:p w:rsidR="00664632" w:rsidRPr="007E0FC2" w:rsidRDefault="00664632" w:rsidP="007E0FC2">
            <w:pPr>
              <w:numPr>
                <w:ilvl w:val="0"/>
                <w:numId w:val="175"/>
              </w:numPr>
              <w:spacing w:line="276" w:lineRule="auto"/>
              <w:jc w:val="both"/>
              <w:rPr>
                <w:color w:val="002060"/>
                <w:highlight w:val="white"/>
              </w:rPr>
            </w:pPr>
            <w:r w:rsidRPr="007E0FC2">
              <w:rPr>
                <w:color w:val="002060"/>
                <w:highlight w:val="white"/>
              </w:rPr>
              <w:t xml:space="preserve">Khu vực </w:t>
            </w:r>
            <w:r w:rsidRPr="007E0FC2">
              <w:rPr>
                <w:color w:val="002060"/>
                <w:highlight w:val="white"/>
                <w:u w:color="FF0000"/>
              </w:rPr>
              <w:t>thôn</w:t>
            </w:r>
            <w:r w:rsidRPr="007E0FC2">
              <w:rPr>
                <w:color w:val="002060"/>
                <w:highlight w:val="white"/>
              </w:rPr>
              <w:t xml:space="preserve"> Nà Lẹng </w:t>
            </w:r>
            <w:r w:rsidRPr="007E0FC2">
              <w:rPr>
                <w:color w:val="002060"/>
                <w:highlight w:val="white"/>
                <w:u w:color="FF0000"/>
              </w:rPr>
              <w:t>chủ</w:t>
            </w:r>
            <w:r w:rsidRPr="007E0FC2">
              <w:rPr>
                <w:color w:val="002060"/>
                <w:highlight w:val="white"/>
              </w:rPr>
              <w:t xml:space="preserve"> yến là người đồng bào DTTs tuy nhiên đến thời điểm hiện tại các phong tục tập quán không còn được duy trì như xưa, lối sống của người đồng bào giờ  theo phong tục của người kinh là chính.</w:t>
            </w:r>
          </w:p>
          <w:p w:rsidR="00664632" w:rsidRPr="007E0FC2" w:rsidRDefault="00664632" w:rsidP="007E0FC2">
            <w:pPr>
              <w:numPr>
                <w:ilvl w:val="0"/>
                <w:numId w:val="175"/>
              </w:numPr>
              <w:spacing w:line="276" w:lineRule="auto"/>
              <w:jc w:val="both"/>
              <w:rPr>
                <w:color w:val="002060"/>
                <w:highlight w:val="white"/>
              </w:rPr>
            </w:pPr>
            <w:r w:rsidRPr="007E0FC2">
              <w:rPr>
                <w:color w:val="002060"/>
                <w:highlight w:val="white"/>
              </w:rPr>
              <w:t xml:space="preserve">Các nhà thầu đến thi công cần lưu ý không làm ảnh hưởng hay </w:t>
            </w:r>
            <w:r w:rsidRPr="007E0FC2">
              <w:rPr>
                <w:color w:val="002060"/>
                <w:highlight w:val="white"/>
                <w:u w:color="FF0000"/>
              </w:rPr>
              <w:t>sáo trộn</w:t>
            </w:r>
            <w:r w:rsidRPr="007E0FC2">
              <w:rPr>
                <w:color w:val="002060"/>
                <w:highlight w:val="white"/>
              </w:rPr>
              <w:t xml:space="preserve"> cuộc sống của người dân nơi đây.</w:t>
            </w:r>
          </w:p>
          <w:p w:rsidR="00664632" w:rsidRPr="007E0FC2" w:rsidRDefault="00664632" w:rsidP="007E0FC2">
            <w:pPr>
              <w:numPr>
                <w:ilvl w:val="0"/>
                <w:numId w:val="175"/>
              </w:numPr>
              <w:spacing w:line="276" w:lineRule="auto"/>
              <w:jc w:val="both"/>
              <w:rPr>
                <w:color w:val="002060"/>
                <w:highlight w:val="white"/>
              </w:rPr>
            </w:pPr>
            <w:r w:rsidRPr="007E0FC2">
              <w:rPr>
                <w:color w:val="002060"/>
                <w:highlight w:val="white"/>
              </w:rPr>
              <w:t xml:space="preserve">Việc vận chuyển vật liệu cần phải đảm bảo các yêu cầu về </w:t>
            </w:r>
            <w:r w:rsidRPr="007E0FC2">
              <w:rPr>
                <w:color w:val="002060"/>
                <w:highlight w:val="white"/>
              </w:rPr>
              <w:lastRenderedPageBreak/>
              <w:t>môi trường, không đổ vật liệu bừa bãi gây ảnh hưởng đến môi trường sống của bà con.</w:t>
            </w:r>
          </w:p>
          <w:p w:rsidR="00664632" w:rsidRPr="007E0FC2" w:rsidRDefault="00664632" w:rsidP="007E0FC2">
            <w:pPr>
              <w:numPr>
                <w:ilvl w:val="0"/>
                <w:numId w:val="175"/>
              </w:numPr>
              <w:spacing w:line="276" w:lineRule="auto"/>
              <w:jc w:val="both"/>
              <w:rPr>
                <w:color w:val="002060"/>
                <w:highlight w:val="white"/>
              </w:rPr>
            </w:pPr>
            <w:r w:rsidRPr="007E0FC2">
              <w:rPr>
                <w:color w:val="002060"/>
                <w:highlight w:val="white"/>
              </w:rPr>
              <w:t>Dự án nên sử dụng lao động địa phương để phát triển kinh tế và cải thiện đời sống của bà con</w:t>
            </w:r>
          </w:p>
          <w:p w:rsidR="00664632" w:rsidRPr="007E0FC2" w:rsidRDefault="00664632" w:rsidP="007E0FC2">
            <w:pPr>
              <w:spacing w:line="276" w:lineRule="auto"/>
              <w:jc w:val="both"/>
              <w:rPr>
                <w:color w:val="002060"/>
                <w:highlight w:val="white"/>
              </w:rPr>
            </w:pPr>
          </w:p>
        </w:tc>
      </w:tr>
      <w:tr w:rsidR="007E0FC2" w:rsidRPr="007E0FC2" w:rsidTr="0055565E">
        <w:trPr>
          <w:trHeight w:val="734"/>
          <w:jc w:val="center"/>
        </w:trPr>
        <w:tc>
          <w:tcPr>
            <w:tcW w:w="67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64632" w:rsidRPr="007E0FC2" w:rsidRDefault="00664632" w:rsidP="007E0FC2">
            <w:pPr>
              <w:spacing w:line="276" w:lineRule="auto"/>
              <w:jc w:val="center"/>
              <w:rPr>
                <w:b/>
                <w:bCs/>
                <w:color w:val="002060"/>
                <w:highlight w:val="white"/>
              </w:rPr>
            </w:pPr>
            <w:r w:rsidRPr="007E0FC2">
              <w:rPr>
                <w:b/>
                <w:bCs/>
                <w:color w:val="002060"/>
                <w:highlight w:val="white"/>
              </w:rPr>
              <w:lastRenderedPageBreak/>
              <w:t>IV</w:t>
            </w:r>
          </w:p>
        </w:tc>
        <w:tc>
          <w:tcPr>
            <w:tcW w:w="8342" w:type="dxa"/>
            <w:gridSpan w:val="3"/>
            <w:tcBorders>
              <w:top w:val="single" w:sz="4" w:space="0" w:color="auto"/>
              <w:left w:val="nil"/>
              <w:bottom w:val="single" w:sz="4" w:space="0" w:color="auto"/>
              <w:right w:val="single" w:sz="4" w:space="0" w:color="auto"/>
            </w:tcBorders>
            <w:shd w:val="clear" w:color="auto" w:fill="auto"/>
            <w:noWrap/>
            <w:vAlign w:val="center"/>
          </w:tcPr>
          <w:p w:rsidR="00664632" w:rsidRPr="007E0FC2" w:rsidRDefault="00664632" w:rsidP="007E0FC2">
            <w:pPr>
              <w:spacing w:line="276" w:lineRule="auto"/>
              <w:ind w:left="170"/>
              <w:jc w:val="both"/>
              <w:rPr>
                <w:color w:val="002060"/>
                <w:highlight w:val="white"/>
              </w:rPr>
            </w:pPr>
            <w:r w:rsidRPr="007E0FC2">
              <w:rPr>
                <w:b/>
                <w:bCs/>
                <w:color w:val="002060"/>
                <w:highlight w:val="white"/>
              </w:rPr>
              <w:t>Huyện Chợ Đồn</w:t>
            </w:r>
          </w:p>
        </w:tc>
      </w:tr>
      <w:tr w:rsidR="007E0FC2" w:rsidRPr="007E0FC2" w:rsidTr="0055565E">
        <w:trPr>
          <w:trHeight w:val="319"/>
          <w:jc w:val="center"/>
        </w:trPr>
        <w:tc>
          <w:tcPr>
            <w:tcW w:w="67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64632" w:rsidRPr="007E0FC2" w:rsidRDefault="00664632" w:rsidP="007E0FC2">
            <w:pPr>
              <w:spacing w:line="276" w:lineRule="auto"/>
              <w:jc w:val="center"/>
              <w:rPr>
                <w:color w:val="002060"/>
                <w:highlight w:val="white"/>
              </w:rPr>
            </w:pPr>
            <w:r w:rsidRPr="007E0FC2">
              <w:rPr>
                <w:color w:val="002060"/>
                <w:highlight w:val="white"/>
              </w:rPr>
              <w:t>7</w:t>
            </w:r>
          </w:p>
        </w:tc>
        <w:tc>
          <w:tcPr>
            <w:tcW w:w="1400" w:type="dxa"/>
            <w:tcBorders>
              <w:top w:val="single" w:sz="4" w:space="0" w:color="auto"/>
              <w:left w:val="nil"/>
              <w:bottom w:val="single" w:sz="4" w:space="0" w:color="auto"/>
              <w:right w:val="single" w:sz="4" w:space="0" w:color="auto"/>
            </w:tcBorders>
            <w:shd w:val="clear" w:color="auto" w:fill="auto"/>
            <w:noWrap/>
            <w:vAlign w:val="center"/>
          </w:tcPr>
          <w:p w:rsidR="00664632" w:rsidRPr="007E0FC2" w:rsidRDefault="00664632" w:rsidP="007E0FC2">
            <w:pPr>
              <w:spacing w:line="276" w:lineRule="auto"/>
              <w:jc w:val="center"/>
              <w:rPr>
                <w:color w:val="002060"/>
                <w:highlight w:val="white"/>
              </w:rPr>
            </w:pPr>
            <w:r w:rsidRPr="007E0FC2">
              <w:rPr>
                <w:color w:val="002060"/>
                <w:highlight w:val="white"/>
              </w:rPr>
              <w:t>Xã Nghĩa Tá</w:t>
            </w:r>
          </w:p>
          <w:p w:rsidR="00664632" w:rsidRPr="007E0FC2" w:rsidRDefault="00664632" w:rsidP="007E0FC2">
            <w:pPr>
              <w:spacing w:line="276" w:lineRule="auto"/>
              <w:jc w:val="center"/>
              <w:rPr>
                <w:color w:val="002060"/>
                <w:highlight w:val="white"/>
              </w:rPr>
            </w:pPr>
            <w:r w:rsidRPr="007E0FC2">
              <w:rPr>
                <w:color w:val="002060"/>
                <w:highlight w:val="white"/>
              </w:rPr>
              <w:t>(Hồ Nà Kiến)</w:t>
            </w:r>
          </w:p>
        </w:tc>
        <w:tc>
          <w:tcPr>
            <w:tcW w:w="3598" w:type="dxa"/>
            <w:tcBorders>
              <w:top w:val="single" w:sz="4" w:space="0" w:color="auto"/>
              <w:left w:val="nil"/>
              <w:bottom w:val="single" w:sz="4" w:space="0" w:color="auto"/>
              <w:right w:val="single" w:sz="4" w:space="0" w:color="auto"/>
            </w:tcBorders>
            <w:shd w:val="clear" w:color="auto" w:fill="auto"/>
            <w:noWrap/>
            <w:vAlign w:val="bottom"/>
          </w:tcPr>
          <w:p w:rsidR="00664632" w:rsidRPr="007E0FC2" w:rsidRDefault="00664632" w:rsidP="007E0FC2">
            <w:pPr>
              <w:widowControl w:val="0"/>
              <w:numPr>
                <w:ilvl w:val="0"/>
                <w:numId w:val="175"/>
              </w:numPr>
              <w:autoSpaceDE w:val="0"/>
              <w:autoSpaceDN w:val="0"/>
              <w:adjustRightInd w:val="0"/>
              <w:spacing w:line="276" w:lineRule="auto"/>
              <w:ind w:right="72"/>
              <w:jc w:val="both"/>
              <w:rPr>
                <w:color w:val="002060"/>
                <w:spacing w:val="-1"/>
                <w:highlight w:val="white"/>
              </w:rPr>
            </w:pPr>
            <w:r w:rsidRPr="007E0FC2">
              <w:rPr>
                <w:color w:val="002060"/>
                <w:spacing w:val="-1"/>
                <w:highlight w:val="white"/>
              </w:rPr>
              <w:t>Diện tích BAH không đáng kể, chỉ có 7 hộ ảnh hưởngmột ít đất nông nghiệp, đất rừng SX và cây cối, ao nuôi cá…</w:t>
            </w:r>
          </w:p>
          <w:p w:rsidR="00664632" w:rsidRPr="007E0FC2" w:rsidRDefault="00664632" w:rsidP="007E0FC2">
            <w:pPr>
              <w:widowControl w:val="0"/>
              <w:numPr>
                <w:ilvl w:val="0"/>
                <w:numId w:val="175"/>
              </w:numPr>
              <w:autoSpaceDE w:val="0"/>
              <w:autoSpaceDN w:val="0"/>
              <w:adjustRightInd w:val="0"/>
              <w:spacing w:line="276" w:lineRule="auto"/>
              <w:ind w:right="72"/>
              <w:jc w:val="both"/>
              <w:rPr>
                <w:color w:val="002060"/>
                <w:spacing w:val="-1"/>
                <w:highlight w:val="white"/>
              </w:rPr>
            </w:pPr>
            <w:r w:rsidRPr="007E0FC2">
              <w:rPr>
                <w:color w:val="002060"/>
                <w:spacing w:val="-1"/>
                <w:highlight w:val="white"/>
              </w:rPr>
              <w:t xml:space="preserve">Đây là dự án an toàn </w:t>
            </w:r>
            <w:r w:rsidRPr="007E0FC2">
              <w:rPr>
                <w:color w:val="002060"/>
                <w:spacing w:val="-1"/>
                <w:highlight w:val="white"/>
                <w:u w:color="FF0000"/>
              </w:rPr>
              <w:t>đâp</w:t>
            </w:r>
            <w:r w:rsidRPr="007E0FC2">
              <w:rPr>
                <w:color w:val="002060"/>
                <w:spacing w:val="-1"/>
                <w:highlight w:val="white"/>
              </w:rPr>
              <w:t xml:space="preserve"> và đảm bảo nước tưới thủy lợi cho tưới tiêu </w:t>
            </w:r>
            <w:r w:rsidRPr="007E0FC2">
              <w:rPr>
                <w:color w:val="002060"/>
                <w:spacing w:val="-1"/>
                <w:highlight w:val="white"/>
                <w:u w:color="FF0000"/>
              </w:rPr>
              <w:t>nông nghệp</w:t>
            </w:r>
            <w:r w:rsidRPr="007E0FC2">
              <w:rPr>
                <w:color w:val="002060"/>
                <w:spacing w:val="-1"/>
                <w:highlight w:val="white"/>
              </w:rPr>
              <w:t xml:space="preserve">, nên người dân trong thôn hoàn toàn nhất trí và ủng hộ dự án. </w:t>
            </w:r>
          </w:p>
          <w:p w:rsidR="00664632" w:rsidRPr="007E0FC2" w:rsidRDefault="00664632" w:rsidP="007E0FC2">
            <w:pPr>
              <w:widowControl w:val="0"/>
              <w:numPr>
                <w:ilvl w:val="0"/>
                <w:numId w:val="175"/>
              </w:numPr>
              <w:autoSpaceDE w:val="0"/>
              <w:autoSpaceDN w:val="0"/>
              <w:adjustRightInd w:val="0"/>
              <w:spacing w:line="276" w:lineRule="auto"/>
              <w:ind w:right="72"/>
              <w:jc w:val="both"/>
              <w:rPr>
                <w:color w:val="002060"/>
                <w:spacing w:val="-1"/>
                <w:highlight w:val="white"/>
              </w:rPr>
            </w:pPr>
            <w:r w:rsidRPr="007E0FC2">
              <w:rPr>
                <w:color w:val="002060"/>
                <w:spacing w:val="-1"/>
                <w:highlight w:val="white"/>
              </w:rPr>
              <w:t>Đề nghị đơn vị thi công xây dựng đường vận hành vào đập tránh để đất đá tràn xuống ruộng, ao cá và cây cối của chúng tôi.</w:t>
            </w:r>
          </w:p>
          <w:p w:rsidR="00664632" w:rsidRPr="007E0FC2" w:rsidRDefault="00664632" w:rsidP="007E0FC2">
            <w:pPr>
              <w:widowControl w:val="0"/>
              <w:numPr>
                <w:ilvl w:val="0"/>
                <w:numId w:val="175"/>
              </w:numPr>
              <w:autoSpaceDE w:val="0"/>
              <w:autoSpaceDN w:val="0"/>
              <w:adjustRightInd w:val="0"/>
              <w:spacing w:line="276" w:lineRule="auto"/>
              <w:ind w:right="72"/>
              <w:jc w:val="both"/>
              <w:rPr>
                <w:color w:val="002060"/>
                <w:spacing w:val="-1"/>
                <w:highlight w:val="white"/>
              </w:rPr>
            </w:pPr>
            <w:r w:rsidRPr="007E0FC2">
              <w:rPr>
                <w:color w:val="002060"/>
                <w:spacing w:val="-1"/>
                <w:highlight w:val="white"/>
              </w:rPr>
              <w:t xml:space="preserve">Có một số hộ trực tiếp bị ảnh hưởng, mong dự án có bồi thường thỏa đáng cho các ảnh hưởng như đất đất ao cá, </w:t>
            </w:r>
            <w:r w:rsidRPr="007E0FC2">
              <w:rPr>
                <w:color w:val="002060"/>
                <w:spacing w:val="-1"/>
                <w:highlight w:val="white"/>
                <w:u w:color="FF0000"/>
              </w:rPr>
              <w:t>đát rừng</w:t>
            </w:r>
            <w:r w:rsidRPr="007E0FC2">
              <w:rPr>
                <w:color w:val="002060"/>
                <w:spacing w:val="-1"/>
                <w:highlight w:val="white"/>
              </w:rPr>
              <w:t xml:space="preserve"> SX </w:t>
            </w:r>
            <w:r w:rsidRPr="007E0FC2">
              <w:rPr>
                <w:color w:val="002060"/>
                <w:spacing w:val="-1"/>
                <w:highlight w:val="white"/>
                <w:u w:color="FF0000"/>
              </w:rPr>
              <w:t>va</w:t>
            </w:r>
            <w:r w:rsidRPr="007E0FC2">
              <w:rPr>
                <w:color w:val="002060"/>
                <w:spacing w:val="-1"/>
                <w:highlight w:val="white"/>
              </w:rPr>
              <w:t xml:space="preserve"> cây cối như Keo, Mỡ…. </w:t>
            </w:r>
          </w:p>
          <w:p w:rsidR="00664632" w:rsidRPr="007E0FC2" w:rsidRDefault="00664632" w:rsidP="007E0FC2">
            <w:pPr>
              <w:widowControl w:val="0"/>
              <w:numPr>
                <w:ilvl w:val="0"/>
                <w:numId w:val="175"/>
              </w:numPr>
              <w:autoSpaceDE w:val="0"/>
              <w:autoSpaceDN w:val="0"/>
              <w:adjustRightInd w:val="0"/>
              <w:spacing w:line="276" w:lineRule="auto"/>
              <w:ind w:right="72"/>
              <w:jc w:val="both"/>
              <w:rPr>
                <w:color w:val="002060"/>
                <w:spacing w:val="-1"/>
                <w:highlight w:val="white"/>
              </w:rPr>
            </w:pPr>
            <w:r w:rsidRPr="007E0FC2">
              <w:rPr>
                <w:color w:val="002060"/>
                <w:spacing w:val="-1"/>
                <w:highlight w:val="white"/>
              </w:rPr>
              <w:t>Thực hiện dự án nhanh, đúng tiến độ. Lựa chọn thời gian thi công cho phù hợp, hạn chế cắt nước ảnh hưởng tới mùa vụ của người dân, nhà thầu thi công cần có giám sát để đảm bảo chất lượng công trình và tránh làm ảnh hưởng tới môi trường, và những ảnh hưởng phát sinh khác.</w:t>
            </w:r>
          </w:p>
          <w:p w:rsidR="00664632" w:rsidRPr="007E0FC2" w:rsidRDefault="00664632" w:rsidP="007E0FC2">
            <w:pPr>
              <w:numPr>
                <w:ilvl w:val="0"/>
                <w:numId w:val="175"/>
              </w:numPr>
              <w:spacing w:line="276" w:lineRule="auto"/>
              <w:jc w:val="both"/>
              <w:rPr>
                <w:color w:val="002060"/>
                <w:highlight w:val="white"/>
              </w:rPr>
            </w:pPr>
            <w:r w:rsidRPr="007E0FC2">
              <w:rPr>
                <w:color w:val="002060"/>
                <w:spacing w:val="-1"/>
                <w:highlight w:val="white"/>
              </w:rPr>
              <w:lastRenderedPageBreak/>
              <w:t xml:space="preserve">Tất cả các hộ mong muốn </w:t>
            </w:r>
            <w:r w:rsidRPr="007E0FC2">
              <w:rPr>
                <w:color w:val="002060"/>
                <w:spacing w:val="-1"/>
                <w:highlight w:val="white"/>
                <w:u w:color="FF0000"/>
              </w:rPr>
              <w:t>TDA sớm</w:t>
            </w:r>
            <w:r w:rsidRPr="007E0FC2">
              <w:rPr>
                <w:color w:val="002060"/>
                <w:spacing w:val="-1"/>
                <w:highlight w:val="white"/>
              </w:rPr>
              <w:t xml:space="preserve"> được triển khai xây dựng để kịp phục vụ cho sản xuất được tốt hơn.</w:t>
            </w:r>
          </w:p>
        </w:tc>
        <w:tc>
          <w:tcPr>
            <w:tcW w:w="3344" w:type="dxa"/>
            <w:tcBorders>
              <w:top w:val="single" w:sz="4" w:space="0" w:color="auto"/>
              <w:left w:val="nil"/>
              <w:bottom w:val="single" w:sz="4" w:space="0" w:color="auto"/>
              <w:right w:val="single" w:sz="4" w:space="0" w:color="auto"/>
            </w:tcBorders>
            <w:shd w:val="clear" w:color="auto" w:fill="auto"/>
            <w:noWrap/>
          </w:tcPr>
          <w:p w:rsidR="00664632" w:rsidRPr="007E0FC2" w:rsidRDefault="00664632" w:rsidP="007E0FC2">
            <w:pPr>
              <w:widowControl w:val="0"/>
              <w:numPr>
                <w:ilvl w:val="0"/>
                <w:numId w:val="175"/>
              </w:numPr>
              <w:autoSpaceDE w:val="0"/>
              <w:autoSpaceDN w:val="0"/>
              <w:adjustRightInd w:val="0"/>
              <w:spacing w:line="276" w:lineRule="auto"/>
              <w:ind w:right="72"/>
              <w:jc w:val="both"/>
              <w:rPr>
                <w:color w:val="002060"/>
                <w:spacing w:val="-1"/>
                <w:highlight w:val="white"/>
              </w:rPr>
            </w:pPr>
            <w:r w:rsidRPr="007E0FC2">
              <w:rPr>
                <w:color w:val="002060"/>
                <w:spacing w:val="-1"/>
                <w:highlight w:val="white"/>
              </w:rPr>
              <w:lastRenderedPageBreak/>
              <w:t>Khi được biết có dự án sửa chữa đập của Hồ Nà Kiến trên địa bàn của thôn, chúng tôi rất vui mừng và sẵn sàng giúp đỡ dự án hoàn thành đúng tiến độ.</w:t>
            </w:r>
          </w:p>
          <w:p w:rsidR="00664632" w:rsidRPr="007E0FC2" w:rsidRDefault="00664632" w:rsidP="007E0FC2">
            <w:pPr>
              <w:numPr>
                <w:ilvl w:val="0"/>
                <w:numId w:val="175"/>
              </w:numPr>
              <w:spacing w:line="276" w:lineRule="auto"/>
              <w:jc w:val="both"/>
              <w:rPr>
                <w:color w:val="002060"/>
                <w:highlight w:val="white"/>
              </w:rPr>
            </w:pPr>
            <w:r w:rsidRPr="007E0FC2">
              <w:rPr>
                <w:color w:val="002060"/>
                <w:highlight w:val="white"/>
              </w:rPr>
              <w:t>Công trình hồ Nà Kiến đã xây dựng từ lâu và đã xuống cấp, nước thẩm thấu qua thân đập rất nhiều do vậy nước tưới phục vụ cho sản xuất không đủ, nhất là vào mùa khô cạn.</w:t>
            </w:r>
          </w:p>
          <w:p w:rsidR="00664632" w:rsidRPr="007E0FC2" w:rsidRDefault="00664632" w:rsidP="007E0FC2">
            <w:pPr>
              <w:numPr>
                <w:ilvl w:val="0"/>
                <w:numId w:val="175"/>
              </w:numPr>
              <w:spacing w:line="276" w:lineRule="auto"/>
              <w:jc w:val="both"/>
              <w:rPr>
                <w:color w:val="002060"/>
                <w:highlight w:val="white"/>
              </w:rPr>
            </w:pPr>
            <w:r w:rsidRPr="007E0FC2">
              <w:rPr>
                <w:color w:val="002060"/>
                <w:highlight w:val="white"/>
              </w:rPr>
              <w:t>Trong quá trình thi công đề nghị các nhà thầu đến cần khai báo với chính quyền địa phương và thông báo đến thôn/bản để mọi người cùng nắm được và cùng phối hợp trong quá trình xây dựng.</w:t>
            </w:r>
          </w:p>
          <w:p w:rsidR="00664632" w:rsidRPr="007E0FC2" w:rsidRDefault="00664632" w:rsidP="007E0FC2">
            <w:pPr>
              <w:numPr>
                <w:ilvl w:val="0"/>
                <w:numId w:val="175"/>
              </w:numPr>
              <w:spacing w:line="276" w:lineRule="auto"/>
              <w:jc w:val="both"/>
              <w:rPr>
                <w:color w:val="002060"/>
                <w:highlight w:val="white"/>
              </w:rPr>
            </w:pPr>
            <w:r w:rsidRPr="007E0FC2">
              <w:rPr>
                <w:color w:val="002060"/>
                <w:highlight w:val="white"/>
              </w:rPr>
              <w:t xml:space="preserve">Các xe chở vật liệu cần phải đảm bảo đúng tải trọng, tránh làm ảnh hưởng đến đường đi lại của bà con, dự án chỉ sử dụng </w:t>
            </w:r>
            <w:r w:rsidRPr="007E0FC2">
              <w:rPr>
                <w:color w:val="002060"/>
                <w:highlight w:val="white"/>
                <w:u w:color="FF0000"/>
              </w:rPr>
              <w:t>xe nhỏ</w:t>
            </w:r>
            <w:r w:rsidRPr="007E0FC2">
              <w:rPr>
                <w:color w:val="002060"/>
                <w:highlight w:val="white"/>
              </w:rPr>
              <w:t xml:space="preserve"> để việc đi lại của bà con được thuận tiện.</w:t>
            </w:r>
          </w:p>
          <w:p w:rsidR="00664632" w:rsidRPr="007E0FC2" w:rsidRDefault="00664632" w:rsidP="007E0FC2">
            <w:pPr>
              <w:numPr>
                <w:ilvl w:val="0"/>
                <w:numId w:val="175"/>
              </w:numPr>
              <w:spacing w:line="276" w:lineRule="auto"/>
              <w:jc w:val="both"/>
              <w:rPr>
                <w:color w:val="002060"/>
                <w:highlight w:val="white"/>
              </w:rPr>
            </w:pPr>
            <w:r w:rsidRPr="007E0FC2">
              <w:rPr>
                <w:color w:val="002060"/>
                <w:highlight w:val="white"/>
              </w:rPr>
              <w:t>Các trường hợp có thu hồi đất của bà con nếu có đề nghị dự án bồi thường và hỗ trợ cho bà con</w:t>
            </w:r>
          </w:p>
        </w:tc>
      </w:tr>
    </w:tbl>
    <w:p w:rsidR="00664632" w:rsidRPr="007E0FC2" w:rsidRDefault="00664632" w:rsidP="007E0FC2">
      <w:pPr>
        <w:spacing w:before="120" w:after="120" w:line="276" w:lineRule="auto"/>
        <w:rPr>
          <w:b/>
          <w:bCs/>
          <w:color w:val="002060"/>
          <w:kern w:val="32"/>
          <w:highlight w:val="white"/>
        </w:rPr>
      </w:pPr>
    </w:p>
    <w:p w:rsidR="008150CB" w:rsidRPr="007E0FC2" w:rsidRDefault="008150CB" w:rsidP="007E0FC2">
      <w:pPr>
        <w:spacing w:before="120" w:after="120" w:line="276" w:lineRule="auto"/>
        <w:rPr>
          <w:b/>
          <w:bCs/>
          <w:color w:val="002060"/>
          <w:kern w:val="32"/>
          <w:highlight w:val="white"/>
          <w:lang w:val="id-ID"/>
        </w:rPr>
      </w:pPr>
      <w:bookmarkStart w:id="698" w:name="_Toc484780446"/>
      <w:r w:rsidRPr="007E0FC2">
        <w:rPr>
          <w:color w:val="002060"/>
          <w:highlight w:val="white"/>
          <w:lang w:val="id-ID"/>
        </w:rPr>
        <w:br w:type="page"/>
      </w:r>
    </w:p>
    <w:p w:rsidR="00DC33DB" w:rsidRPr="007E0FC2" w:rsidRDefault="00665CA3" w:rsidP="007E0FC2">
      <w:pPr>
        <w:pStyle w:val="Heading1"/>
        <w:spacing w:before="120" w:after="120" w:line="276" w:lineRule="auto"/>
        <w:rPr>
          <w:rFonts w:ascii="Times New Roman" w:hAnsi="Times New Roman"/>
          <w:color w:val="002060"/>
          <w:sz w:val="24"/>
          <w:szCs w:val="24"/>
          <w:highlight w:val="white"/>
        </w:rPr>
      </w:pPr>
      <w:bookmarkStart w:id="699" w:name="_Toc17201059"/>
      <w:r w:rsidRPr="007E0FC2">
        <w:rPr>
          <w:rFonts w:ascii="Times New Roman" w:hAnsi="Times New Roman"/>
          <w:b w:val="0"/>
          <w:bCs w:val="0"/>
          <w:noProof/>
          <w:color w:val="002060"/>
          <w:sz w:val="24"/>
          <w:szCs w:val="24"/>
          <w:highlight w:val="white"/>
        </w:rPr>
        <w:lastRenderedPageBreak/>
        <w:drawing>
          <wp:anchor distT="0" distB="0" distL="114300" distR="114300" simplePos="0" relativeHeight="251657728" behindDoc="1" locked="0" layoutInCell="1" allowOverlap="1" wp14:anchorId="1E2BC9B6" wp14:editId="10E617C6">
            <wp:simplePos x="0" y="0"/>
            <wp:positionH relativeFrom="column">
              <wp:posOffset>-758190</wp:posOffset>
            </wp:positionH>
            <wp:positionV relativeFrom="paragraph">
              <wp:posOffset>1112520</wp:posOffset>
            </wp:positionV>
            <wp:extent cx="7431405" cy="5915660"/>
            <wp:effectExtent l="0" t="4127" r="0" b="0"/>
            <wp:wrapTight wrapText="bothSides">
              <wp:wrapPolygon edited="0">
                <wp:start x="-12" y="21585"/>
                <wp:lineTo x="21527" y="21585"/>
                <wp:lineTo x="21527" y="92"/>
                <wp:lineTo x="-12" y="92"/>
                <wp:lineTo x="-12" y="21585"/>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57.JPG"/>
                    <pic:cNvPicPr/>
                  </pic:nvPicPr>
                  <pic:blipFill>
                    <a:blip r:embed="rId17" cstate="email">
                      <a:extLst>
                        <a:ext uri="{BEBA8EAE-BF5A-486C-A8C5-ECC9F3942E4B}">
                          <a14:imgProps xmlns:a14="http://schemas.microsoft.com/office/drawing/2010/main">
                            <a14:imgLayer r:embed="rId18">
                              <a14:imgEffect>
                                <a14:brightnessContrast bright="40000" contrast="-20000"/>
                              </a14:imgEffect>
                            </a14:imgLayer>
                          </a14:imgProps>
                        </a:ext>
                        <a:ext uri="{28A0092B-C50C-407E-A947-70E740481C1C}">
                          <a14:useLocalDpi xmlns:a14="http://schemas.microsoft.com/office/drawing/2010/main"/>
                        </a:ext>
                      </a:extLst>
                    </a:blip>
                    <a:stretch>
                      <a:fillRect/>
                    </a:stretch>
                  </pic:blipFill>
                  <pic:spPr>
                    <a:xfrm rot="5400000">
                      <a:off x="0" y="0"/>
                      <a:ext cx="7431405" cy="5915660"/>
                    </a:xfrm>
                    <a:prstGeom prst="rect">
                      <a:avLst/>
                    </a:prstGeom>
                  </pic:spPr>
                </pic:pic>
              </a:graphicData>
            </a:graphic>
          </wp:anchor>
        </w:drawing>
      </w:r>
      <w:r w:rsidR="001B34D7" w:rsidRPr="007E0FC2">
        <w:rPr>
          <w:rFonts w:ascii="Times New Roman" w:hAnsi="Times New Roman"/>
          <w:color w:val="002060"/>
          <w:sz w:val="24"/>
          <w:szCs w:val="24"/>
          <w:highlight w:val="white"/>
          <w:lang w:val="id-ID"/>
        </w:rPr>
        <w:t xml:space="preserve">Phụ lục </w:t>
      </w:r>
      <w:r w:rsidR="000F48DA" w:rsidRPr="007E0FC2">
        <w:rPr>
          <w:rFonts w:ascii="Times New Roman" w:hAnsi="Times New Roman"/>
          <w:color w:val="002060"/>
          <w:sz w:val="24"/>
          <w:szCs w:val="24"/>
          <w:highlight w:val="white"/>
        </w:rPr>
        <w:t>4</w:t>
      </w:r>
      <w:r w:rsidR="001B34D7" w:rsidRPr="007E0FC2">
        <w:rPr>
          <w:rFonts w:ascii="Times New Roman" w:hAnsi="Times New Roman"/>
          <w:color w:val="002060"/>
          <w:sz w:val="24"/>
          <w:szCs w:val="24"/>
          <w:highlight w:val="white"/>
          <w:lang w:val="id-ID"/>
        </w:rPr>
        <w:t xml:space="preserve">: </w:t>
      </w:r>
      <w:r w:rsidR="001B34D7" w:rsidRPr="007E0FC2">
        <w:rPr>
          <w:rFonts w:ascii="Times New Roman" w:hAnsi="Times New Roman"/>
          <w:color w:val="002060"/>
          <w:sz w:val="24"/>
          <w:szCs w:val="24"/>
          <w:highlight w:val="white"/>
        </w:rPr>
        <w:t xml:space="preserve">Một số </w:t>
      </w:r>
      <w:r w:rsidR="001B34D7" w:rsidRPr="007E0FC2">
        <w:rPr>
          <w:rFonts w:ascii="Times New Roman" w:hAnsi="Times New Roman"/>
          <w:color w:val="002060"/>
          <w:sz w:val="24"/>
          <w:szCs w:val="24"/>
          <w:highlight w:val="white"/>
          <w:lang w:val="id-ID"/>
        </w:rPr>
        <w:t xml:space="preserve">Biên bản họp tham vấn </w:t>
      </w:r>
      <w:r w:rsidR="001B34D7" w:rsidRPr="007E0FC2">
        <w:rPr>
          <w:rFonts w:ascii="Times New Roman" w:hAnsi="Times New Roman"/>
          <w:color w:val="002060"/>
          <w:sz w:val="24"/>
          <w:szCs w:val="24"/>
          <w:highlight w:val="white"/>
        </w:rPr>
        <w:t>cộng đồng tại khu vực dự án</w:t>
      </w:r>
      <w:bookmarkEnd w:id="698"/>
      <w:bookmarkEnd w:id="699"/>
      <w:r w:rsidR="00572137" w:rsidRPr="007E0FC2">
        <w:rPr>
          <w:rFonts w:ascii="Times New Roman" w:hAnsi="Times New Roman"/>
          <w:color w:val="002060"/>
          <w:sz w:val="24"/>
          <w:szCs w:val="24"/>
          <w:highlight w:val="white"/>
        </w:rPr>
        <w:br w:type="page"/>
      </w:r>
    </w:p>
    <w:p w:rsidR="00DC33DB" w:rsidRPr="007E0FC2" w:rsidRDefault="00DC33DB" w:rsidP="007E0FC2">
      <w:pPr>
        <w:spacing w:before="120" w:after="120" w:line="276" w:lineRule="auto"/>
        <w:rPr>
          <w:i/>
          <w:color w:val="002060"/>
          <w:highlight w:val="white"/>
        </w:rPr>
      </w:pPr>
      <w:r w:rsidRPr="007E0FC2">
        <w:rPr>
          <w:noProof/>
          <w:color w:val="002060"/>
          <w:highlight w:val="white"/>
        </w:rPr>
        <w:lastRenderedPageBreak/>
        <w:drawing>
          <wp:inline distT="0" distB="0" distL="0" distR="0" wp14:anchorId="662AB36F" wp14:editId="0F32A57C">
            <wp:extent cx="8325936" cy="5678447"/>
            <wp:effectExtent l="9208" t="0" r="8572" b="8573"/>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58.JPG"/>
                    <pic:cNvPicPr/>
                  </pic:nvPicPr>
                  <pic:blipFill>
                    <a:blip r:embed="rId19" cstate="email">
                      <a:extLst>
                        <a:ext uri="{BEBA8EAE-BF5A-486C-A8C5-ECC9F3942E4B}">
                          <a14:imgProps xmlns:a14="http://schemas.microsoft.com/office/drawing/2010/main">
                            <a14:imgLayer r:embed="rId20">
                              <a14:imgEffect>
                                <a14:brightnessContrast bright="20000" contrast="40000"/>
                              </a14:imgEffect>
                            </a14:imgLayer>
                          </a14:imgProps>
                        </a:ext>
                        <a:ext uri="{28A0092B-C50C-407E-A947-70E740481C1C}">
                          <a14:useLocalDpi xmlns:a14="http://schemas.microsoft.com/office/drawing/2010/main"/>
                        </a:ext>
                      </a:extLst>
                    </a:blip>
                    <a:stretch>
                      <a:fillRect/>
                    </a:stretch>
                  </pic:blipFill>
                  <pic:spPr>
                    <a:xfrm rot="5400000">
                      <a:off x="0" y="0"/>
                      <a:ext cx="8338661" cy="5687125"/>
                    </a:xfrm>
                    <a:prstGeom prst="rect">
                      <a:avLst/>
                    </a:prstGeom>
                  </pic:spPr>
                </pic:pic>
              </a:graphicData>
            </a:graphic>
          </wp:inline>
        </w:drawing>
      </w:r>
    </w:p>
    <w:p w:rsidR="00DC33DB" w:rsidRPr="007E0FC2" w:rsidRDefault="00DC33DB" w:rsidP="007E0FC2">
      <w:pPr>
        <w:spacing w:before="120" w:after="120" w:line="276" w:lineRule="auto"/>
        <w:rPr>
          <w:b/>
          <w:iCs/>
          <w:color w:val="002060"/>
          <w:highlight w:val="white"/>
        </w:rPr>
      </w:pPr>
      <w:r w:rsidRPr="007E0FC2">
        <w:rPr>
          <w:b/>
          <w:i/>
          <w:color w:val="002060"/>
          <w:highlight w:val="white"/>
        </w:rPr>
        <w:br w:type="page"/>
      </w:r>
      <w:r w:rsidRPr="007E0FC2">
        <w:rPr>
          <w:noProof/>
          <w:color w:val="002060"/>
          <w:highlight w:val="white"/>
        </w:rPr>
        <w:lastRenderedPageBreak/>
        <w:drawing>
          <wp:inline distT="0" distB="0" distL="0" distR="0" wp14:anchorId="250338B3" wp14:editId="07A2FCC7">
            <wp:extent cx="8200592" cy="5719131"/>
            <wp:effectExtent l="254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60.JPG"/>
                    <pic:cNvPicPr/>
                  </pic:nvPicPr>
                  <pic:blipFill>
                    <a:blip r:embed="rId21" cstate="email">
                      <a:extLst>
                        <a:ext uri="{BEBA8EAE-BF5A-486C-A8C5-ECC9F3942E4B}">
                          <a14:imgProps xmlns:a14="http://schemas.microsoft.com/office/drawing/2010/main">
                            <a14:imgLayer r:embed="rId22">
                              <a14:imgEffect>
                                <a14:brightnessContrast bright="20000" contrast="40000"/>
                              </a14:imgEffect>
                            </a14:imgLayer>
                          </a14:imgProps>
                        </a:ext>
                        <a:ext uri="{28A0092B-C50C-407E-A947-70E740481C1C}">
                          <a14:useLocalDpi xmlns:a14="http://schemas.microsoft.com/office/drawing/2010/main"/>
                        </a:ext>
                      </a:extLst>
                    </a:blip>
                    <a:stretch>
                      <a:fillRect/>
                    </a:stretch>
                  </pic:blipFill>
                  <pic:spPr>
                    <a:xfrm rot="5400000">
                      <a:off x="0" y="0"/>
                      <a:ext cx="8221535" cy="5733737"/>
                    </a:xfrm>
                    <a:prstGeom prst="rect">
                      <a:avLst/>
                    </a:prstGeom>
                  </pic:spPr>
                </pic:pic>
              </a:graphicData>
            </a:graphic>
          </wp:inline>
        </w:drawing>
      </w:r>
    </w:p>
    <w:p w:rsidR="00DC33DB" w:rsidRPr="007E0FC2" w:rsidRDefault="00DC33DB" w:rsidP="007E0FC2">
      <w:pPr>
        <w:spacing w:before="120" w:after="120" w:line="276" w:lineRule="auto"/>
        <w:rPr>
          <w:b/>
          <w:i/>
          <w:color w:val="002060"/>
          <w:highlight w:val="white"/>
        </w:rPr>
      </w:pPr>
    </w:p>
    <w:p w:rsidR="00DC33DB" w:rsidRPr="007E0FC2" w:rsidRDefault="00DC33DB" w:rsidP="007E0FC2">
      <w:pPr>
        <w:spacing w:before="120" w:after="120" w:line="276" w:lineRule="auto"/>
        <w:rPr>
          <w:b/>
          <w:i/>
          <w:color w:val="002060"/>
          <w:highlight w:val="white"/>
        </w:rPr>
      </w:pPr>
      <w:r w:rsidRPr="007E0FC2">
        <w:rPr>
          <w:b/>
          <w:i/>
          <w:color w:val="002060"/>
          <w:highlight w:val="white"/>
        </w:rPr>
        <w:br w:type="page"/>
      </w:r>
    </w:p>
    <w:p w:rsidR="00DC33DB" w:rsidRPr="007E0FC2" w:rsidRDefault="00DC33DB" w:rsidP="007E0FC2">
      <w:pPr>
        <w:spacing w:before="120" w:after="120" w:line="276" w:lineRule="auto"/>
        <w:rPr>
          <w:b/>
          <w:i/>
          <w:color w:val="002060"/>
          <w:highlight w:val="white"/>
        </w:rPr>
      </w:pPr>
      <w:r w:rsidRPr="007E0FC2">
        <w:rPr>
          <w:noProof/>
          <w:color w:val="002060"/>
          <w:highlight w:val="white"/>
        </w:rPr>
        <w:lastRenderedPageBreak/>
        <w:drawing>
          <wp:inline distT="0" distB="0" distL="0" distR="0" wp14:anchorId="12C8184A" wp14:editId="215898FD">
            <wp:extent cx="8101594" cy="5517563"/>
            <wp:effectExtent l="0" t="3493"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66.JPG"/>
                    <pic:cNvPicPr/>
                  </pic:nvPicPr>
                  <pic:blipFill>
                    <a:blip r:embed="rId23" cstate="email">
                      <a:extLst>
                        <a:ext uri="{BEBA8EAE-BF5A-486C-A8C5-ECC9F3942E4B}">
                          <a14:imgProps xmlns:a14="http://schemas.microsoft.com/office/drawing/2010/main">
                            <a14:imgLayer r:embed="rId24">
                              <a14:imgEffect>
                                <a14:brightnessContrast bright="20000" contrast="40000"/>
                              </a14:imgEffect>
                            </a14:imgLayer>
                          </a14:imgProps>
                        </a:ext>
                        <a:ext uri="{28A0092B-C50C-407E-A947-70E740481C1C}">
                          <a14:useLocalDpi xmlns:a14="http://schemas.microsoft.com/office/drawing/2010/main"/>
                        </a:ext>
                      </a:extLst>
                    </a:blip>
                    <a:stretch>
                      <a:fillRect/>
                    </a:stretch>
                  </pic:blipFill>
                  <pic:spPr>
                    <a:xfrm rot="5400000">
                      <a:off x="0" y="0"/>
                      <a:ext cx="8126993" cy="5534861"/>
                    </a:xfrm>
                    <a:prstGeom prst="rect">
                      <a:avLst/>
                    </a:prstGeom>
                  </pic:spPr>
                </pic:pic>
              </a:graphicData>
            </a:graphic>
          </wp:inline>
        </w:drawing>
      </w:r>
    </w:p>
    <w:p w:rsidR="00DC33DB" w:rsidRPr="007E0FC2" w:rsidRDefault="00DC33DB" w:rsidP="007E0FC2">
      <w:pPr>
        <w:spacing w:before="120" w:after="120" w:line="276" w:lineRule="auto"/>
        <w:rPr>
          <w:b/>
          <w:i/>
          <w:color w:val="002060"/>
          <w:highlight w:val="white"/>
        </w:rPr>
      </w:pPr>
      <w:r w:rsidRPr="007E0FC2">
        <w:rPr>
          <w:b/>
          <w:i/>
          <w:color w:val="002060"/>
          <w:highlight w:val="white"/>
        </w:rPr>
        <w:br w:type="page"/>
      </w:r>
    </w:p>
    <w:p w:rsidR="00DC33DB" w:rsidRPr="007E0FC2" w:rsidRDefault="00DC33DB" w:rsidP="007E0FC2">
      <w:pPr>
        <w:spacing w:before="120" w:after="120" w:line="276" w:lineRule="auto"/>
        <w:rPr>
          <w:b/>
          <w:i/>
          <w:color w:val="002060"/>
          <w:highlight w:val="white"/>
        </w:rPr>
      </w:pPr>
      <w:r w:rsidRPr="007E0FC2">
        <w:rPr>
          <w:noProof/>
          <w:color w:val="002060"/>
          <w:highlight w:val="white"/>
        </w:rPr>
        <w:lastRenderedPageBreak/>
        <w:drawing>
          <wp:inline distT="0" distB="0" distL="0" distR="0" wp14:anchorId="5EF1EE09" wp14:editId="0245BE18">
            <wp:extent cx="8559800" cy="5853356"/>
            <wp:effectExtent l="952"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67.JPG"/>
                    <pic:cNvPicPr/>
                  </pic:nvPicPr>
                  <pic:blipFill>
                    <a:blip r:embed="rId25" cstate="email">
                      <a:extLst>
                        <a:ext uri="{BEBA8EAE-BF5A-486C-A8C5-ECC9F3942E4B}">
                          <a14:imgProps xmlns:a14="http://schemas.microsoft.com/office/drawing/2010/main">
                            <a14:imgLayer r:embed="rId26">
                              <a14:imgEffect>
                                <a14:brightnessContrast bright="20000" contrast="40000"/>
                              </a14:imgEffect>
                            </a14:imgLayer>
                          </a14:imgProps>
                        </a:ext>
                        <a:ext uri="{28A0092B-C50C-407E-A947-70E740481C1C}">
                          <a14:useLocalDpi xmlns:a14="http://schemas.microsoft.com/office/drawing/2010/main"/>
                        </a:ext>
                      </a:extLst>
                    </a:blip>
                    <a:stretch>
                      <a:fillRect/>
                    </a:stretch>
                  </pic:blipFill>
                  <pic:spPr>
                    <a:xfrm rot="5400000">
                      <a:off x="0" y="0"/>
                      <a:ext cx="8575598" cy="5864159"/>
                    </a:xfrm>
                    <a:prstGeom prst="rect">
                      <a:avLst/>
                    </a:prstGeom>
                  </pic:spPr>
                </pic:pic>
              </a:graphicData>
            </a:graphic>
          </wp:inline>
        </w:drawing>
      </w:r>
    </w:p>
    <w:p w:rsidR="00DC33DB" w:rsidRPr="007E0FC2" w:rsidRDefault="00DC33DB" w:rsidP="007E0FC2">
      <w:pPr>
        <w:spacing w:before="120" w:after="120" w:line="276" w:lineRule="auto"/>
        <w:rPr>
          <w:b/>
          <w:i/>
          <w:color w:val="002060"/>
          <w:highlight w:val="white"/>
        </w:rPr>
      </w:pPr>
      <w:r w:rsidRPr="007E0FC2">
        <w:rPr>
          <w:noProof/>
          <w:color w:val="002060"/>
          <w:highlight w:val="white"/>
        </w:rPr>
        <w:lastRenderedPageBreak/>
        <w:drawing>
          <wp:inline distT="0" distB="0" distL="0" distR="0" wp14:anchorId="489A44A2" wp14:editId="6147D13F">
            <wp:extent cx="8715598" cy="5674248"/>
            <wp:effectExtent l="0" t="3175" r="6350" b="63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68.JPG"/>
                    <pic:cNvPicPr/>
                  </pic:nvPicPr>
                  <pic:blipFill>
                    <a:blip r:embed="rId27" cstate="email">
                      <a:extLst>
                        <a:ext uri="{BEBA8EAE-BF5A-486C-A8C5-ECC9F3942E4B}">
                          <a14:imgProps xmlns:a14="http://schemas.microsoft.com/office/drawing/2010/main">
                            <a14:imgLayer r:embed="rId28">
                              <a14:imgEffect>
                                <a14:brightnessContrast bright="20000" contrast="40000"/>
                              </a14:imgEffect>
                            </a14:imgLayer>
                          </a14:imgProps>
                        </a:ext>
                        <a:ext uri="{28A0092B-C50C-407E-A947-70E740481C1C}">
                          <a14:useLocalDpi xmlns:a14="http://schemas.microsoft.com/office/drawing/2010/main"/>
                        </a:ext>
                      </a:extLst>
                    </a:blip>
                    <a:stretch>
                      <a:fillRect/>
                    </a:stretch>
                  </pic:blipFill>
                  <pic:spPr>
                    <a:xfrm rot="5400000">
                      <a:off x="0" y="0"/>
                      <a:ext cx="8730995" cy="5684272"/>
                    </a:xfrm>
                    <a:prstGeom prst="rect">
                      <a:avLst/>
                    </a:prstGeom>
                  </pic:spPr>
                </pic:pic>
              </a:graphicData>
            </a:graphic>
          </wp:inline>
        </w:drawing>
      </w:r>
    </w:p>
    <w:p w:rsidR="00DC33DB" w:rsidRPr="007E0FC2" w:rsidRDefault="00DC33DB" w:rsidP="007E0FC2">
      <w:pPr>
        <w:spacing w:before="120" w:after="120" w:line="276" w:lineRule="auto"/>
        <w:rPr>
          <w:b/>
          <w:i/>
          <w:color w:val="002060"/>
          <w:highlight w:val="white"/>
        </w:rPr>
      </w:pPr>
      <w:r w:rsidRPr="007E0FC2">
        <w:rPr>
          <w:b/>
          <w:i/>
          <w:color w:val="002060"/>
          <w:highlight w:val="white"/>
        </w:rPr>
        <w:br w:type="page"/>
      </w:r>
      <w:r w:rsidRPr="007E0FC2">
        <w:rPr>
          <w:noProof/>
          <w:color w:val="002060"/>
          <w:highlight w:val="white"/>
        </w:rPr>
        <w:lastRenderedPageBreak/>
        <w:drawing>
          <wp:inline distT="0" distB="0" distL="0" distR="0" wp14:anchorId="1B3338ED" wp14:editId="171BAA2D">
            <wp:extent cx="8651306" cy="5842602"/>
            <wp:effectExtent l="0" t="508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78.JPG"/>
                    <pic:cNvPicPr/>
                  </pic:nvPicPr>
                  <pic:blipFill>
                    <a:blip r:embed="rId29" cstate="email">
                      <a:extLst>
                        <a:ext uri="{BEBA8EAE-BF5A-486C-A8C5-ECC9F3942E4B}">
                          <a14:imgProps xmlns:a14="http://schemas.microsoft.com/office/drawing/2010/main">
                            <a14:imgLayer r:embed="rId30">
                              <a14:imgEffect>
                                <a14:brightnessContrast bright="20000" contrast="40000"/>
                              </a14:imgEffect>
                            </a14:imgLayer>
                          </a14:imgProps>
                        </a:ext>
                        <a:ext uri="{28A0092B-C50C-407E-A947-70E740481C1C}">
                          <a14:useLocalDpi xmlns:a14="http://schemas.microsoft.com/office/drawing/2010/main"/>
                        </a:ext>
                      </a:extLst>
                    </a:blip>
                    <a:stretch>
                      <a:fillRect/>
                    </a:stretch>
                  </pic:blipFill>
                  <pic:spPr>
                    <a:xfrm rot="5400000">
                      <a:off x="0" y="0"/>
                      <a:ext cx="8674883" cy="5858525"/>
                    </a:xfrm>
                    <a:prstGeom prst="rect">
                      <a:avLst/>
                    </a:prstGeom>
                  </pic:spPr>
                </pic:pic>
              </a:graphicData>
            </a:graphic>
          </wp:inline>
        </w:drawing>
      </w:r>
    </w:p>
    <w:p w:rsidR="00DC33DB" w:rsidRPr="007E0FC2" w:rsidRDefault="00DC33DB" w:rsidP="007E0FC2">
      <w:pPr>
        <w:spacing w:before="120" w:after="120" w:line="276" w:lineRule="auto"/>
        <w:rPr>
          <w:b/>
          <w:i/>
          <w:color w:val="002060"/>
          <w:highlight w:val="white"/>
        </w:rPr>
      </w:pPr>
      <w:r w:rsidRPr="007E0FC2">
        <w:rPr>
          <w:noProof/>
          <w:color w:val="002060"/>
          <w:highlight w:val="white"/>
        </w:rPr>
        <w:lastRenderedPageBreak/>
        <w:drawing>
          <wp:inline distT="0" distB="0" distL="0" distR="0" wp14:anchorId="1B5C3E2B" wp14:editId="3CC9A57A">
            <wp:extent cx="8448553" cy="5750303"/>
            <wp:effectExtent l="0" t="3493" r="6668" b="6667"/>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79.JPG"/>
                    <pic:cNvPicPr/>
                  </pic:nvPicPr>
                  <pic:blipFill>
                    <a:blip r:embed="rId31" cstate="email">
                      <a:extLst>
                        <a:ext uri="{BEBA8EAE-BF5A-486C-A8C5-ECC9F3942E4B}">
                          <a14:imgProps xmlns:a14="http://schemas.microsoft.com/office/drawing/2010/main">
                            <a14:imgLayer r:embed="rId32">
                              <a14:imgEffect>
                                <a14:brightnessContrast bright="20000" contrast="40000"/>
                              </a14:imgEffect>
                            </a14:imgLayer>
                          </a14:imgProps>
                        </a:ext>
                        <a:ext uri="{28A0092B-C50C-407E-A947-70E740481C1C}">
                          <a14:useLocalDpi xmlns:a14="http://schemas.microsoft.com/office/drawing/2010/main"/>
                        </a:ext>
                      </a:extLst>
                    </a:blip>
                    <a:stretch>
                      <a:fillRect/>
                    </a:stretch>
                  </pic:blipFill>
                  <pic:spPr>
                    <a:xfrm rot="5400000">
                      <a:off x="0" y="0"/>
                      <a:ext cx="8463567" cy="5760522"/>
                    </a:xfrm>
                    <a:prstGeom prst="rect">
                      <a:avLst/>
                    </a:prstGeom>
                  </pic:spPr>
                </pic:pic>
              </a:graphicData>
            </a:graphic>
          </wp:inline>
        </w:drawing>
      </w:r>
    </w:p>
    <w:p w:rsidR="00DC33DB" w:rsidRPr="007E0FC2" w:rsidRDefault="00DC33DB" w:rsidP="007E0FC2">
      <w:pPr>
        <w:spacing w:before="120" w:after="120" w:line="276" w:lineRule="auto"/>
        <w:rPr>
          <w:b/>
          <w:i/>
          <w:color w:val="002060"/>
          <w:highlight w:val="white"/>
        </w:rPr>
      </w:pPr>
    </w:p>
    <w:p w:rsidR="00DC33DB" w:rsidRPr="007E0FC2" w:rsidRDefault="00DC33DB" w:rsidP="007E0FC2">
      <w:pPr>
        <w:spacing w:before="120" w:after="120" w:line="276" w:lineRule="auto"/>
        <w:rPr>
          <w:b/>
          <w:i/>
          <w:color w:val="002060"/>
          <w:highlight w:val="white"/>
        </w:rPr>
      </w:pPr>
      <w:r w:rsidRPr="007E0FC2">
        <w:rPr>
          <w:noProof/>
          <w:color w:val="002060"/>
          <w:highlight w:val="white"/>
        </w:rPr>
        <w:lastRenderedPageBreak/>
        <w:drawing>
          <wp:inline distT="0" distB="0" distL="0" distR="0" wp14:anchorId="1EDE1975" wp14:editId="498352B4">
            <wp:extent cx="8542337" cy="5674836"/>
            <wp:effectExtent l="508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780.JPG"/>
                    <pic:cNvPicPr/>
                  </pic:nvPicPr>
                  <pic:blipFill>
                    <a:blip r:embed="rId33" cstate="email">
                      <a:extLst>
                        <a:ext uri="{BEBA8EAE-BF5A-486C-A8C5-ECC9F3942E4B}">
                          <a14:imgProps xmlns:a14="http://schemas.microsoft.com/office/drawing/2010/main">
                            <a14:imgLayer r:embed="rId34">
                              <a14:imgEffect>
                                <a14:brightnessContrast bright="20000" contrast="40000"/>
                              </a14:imgEffect>
                            </a14:imgLayer>
                          </a14:imgProps>
                        </a:ext>
                        <a:ext uri="{28A0092B-C50C-407E-A947-70E740481C1C}">
                          <a14:useLocalDpi xmlns:a14="http://schemas.microsoft.com/office/drawing/2010/main"/>
                        </a:ext>
                      </a:extLst>
                    </a:blip>
                    <a:stretch>
                      <a:fillRect/>
                    </a:stretch>
                  </pic:blipFill>
                  <pic:spPr>
                    <a:xfrm rot="5400000">
                      <a:off x="0" y="0"/>
                      <a:ext cx="8565773" cy="5690405"/>
                    </a:xfrm>
                    <a:prstGeom prst="rect">
                      <a:avLst/>
                    </a:prstGeom>
                  </pic:spPr>
                </pic:pic>
              </a:graphicData>
            </a:graphic>
          </wp:inline>
        </w:drawing>
      </w:r>
    </w:p>
    <w:p w:rsidR="00665CA3" w:rsidRPr="007E0FC2" w:rsidRDefault="00665CA3" w:rsidP="007E0FC2">
      <w:pPr>
        <w:spacing w:before="120" w:after="120" w:line="276" w:lineRule="auto"/>
        <w:rPr>
          <w:b/>
          <w:i/>
          <w:color w:val="002060"/>
          <w:highlight w:val="white"/>
        </w:rPr>
      </w:pPr>
      <w:r w:rsidRPr="007E0FC2">
        <w:rPr>
          <w:noProof/>
          <w:color w:val="002060"/>
          <w:highlight w:val="white"/>
        </w:rPr>
        <w:lastRenderedPageBreak/>
        <w:drawing>
          <wp:inline distT="0" distB="0" distL="0" distR="0" wp14:anchorId="4E089BE1" wp14:editId="3B50F46F">
            <wp:extent cx="5588635" cy="789940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email">
                      <a:extLst>
                        <a:ext uri="{28A0092B-C50C-407E-A947-70E740481C1C}">
                          <a14:useLocalDpi xmlns:a14="http://schemas.microsoft.com/office/drawing/2010/main"/>
                        </a:ext>
                      </a:extLst>
                    </a:blip>
                    <a:stretch>
                      <a:fillRect/>
                    </a:stretch>
                  </pic:blipFill>
                  <pic:spPr>
                    <a:xfrm>
                      <a:off x="0" y="0"/>
                      <a:ext cx="5588635" cy="7899400"/>
                    </a:xfrm>
                    <a:prstGeom prst="rect">
                      <a:avLst/>
                    </a:prstGeom>
                  </pic:spPr>
                </pic:pic>
              </a:graphicData>
            </a:graphic>
          </wp:inline>
        </w:drawing>
      </w:r>
    </w:p>
    <w:p w:rsidR="00665CA3" w:rsidRPr="007E0FC2" w:rsidRDefault="00665CA3" w:rsidP="007E0FC2">
      <w:pPr>
        <w:spacing w:before="120" w:after="120" w:line="276" w:lineRule="auto"/>
        <w:rPr>
          <w:b/>
          <w:i/>
          <w:color w:val="002060"/>
          <w:highlight w:val="white"/>
        </w:rPr>
      </w:pPr>
      <w:r w:rsidRPr="007E0FC2">
        <w:rPr>
          <w:noProof/>
          <w:color w:val="002060"/>
          <w:highlight w:val="white"/>
        </w:rPr>
        <w:lastRenderedPageBreak/>
        <w:drawing>
          <wp:inline distT="0" distB="0" distL="0" distR="0" wp14:anchorId="2BBE1D2B" wp14:editId="3771C21B">
            <wp:extent cx="5588635" cy="789940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email">
                      <a:extLst>
                        <a:ext uri="{28A0092B-C50C-407E-A947-70E740481C1C}">
                          <a14:useLocalDpi xmlns:a14="http://schemas.microsoft.com/office/drawing/2010/main"/>
                        </a:ext>
                      </a:extLst>
                    </a:blip>
                    <a:stretch>
                      <a:fillRect/>
                    </a:stretch>
                  </pic:blipFill>
                  <pic:spPr>
                    <a:xfrm>
                      <a:off x="0" y="0"/>
                      <a:ext cx="5588635" cy="7899400"/>
                    </a:xfrm>
                    <a:prstGeom prst="rect">
                      <a:avLst/>
                    </a:prstGeom>
                  </pic:spPr>
                </pic:pic>
              </a:graphicData>
            </a:graphic>
          </wp:inline>
        </w:drawing>
      </w:r>
    </w:p>
    <w:p w:rsidR="00665CA3" w:rsidRPr="007E0FC2" w:rsidRDefault="00665CA3" w:rsidP="007E0FC2">
      <w:pPr>
        <w:spacing w:before="120" w:after="120" w:line="276" w:lineRule="auto"/>
        <w:rPr>
          <w:b/>
          <w:i/>
          <w:color w:val="002060"/>
          <w:highlight w:val="white"/>
        </w:rPr>
      </w:pPr>
      <w:r w:rsidRPr="007E0FC2">
        <w:rPr>
          <w:noProof/>
          <w:color w:val="002060"/>
          <w:highlight w:val="white"/>
        </w:rPr>
        <w:lastRenderedPageBreak/>
        <w:drawing>
          <wp:inline distT="0" distB="0" distL="0" distR="0" wp14:anchorId="2230443A" wp14:editId="30B62450">
            <wp:extent cx="5588635" cy="7899400"/>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email">
                      <a:extLst>
                        <a:ext uri="{28A0092B-C50C-407E-A947-70E740481C1C}">
                          <a14:useLocalDpi xmlns:a14="http://schemas.microsoft.com/office/drawing/2010/main"/>
                        </a:ext>
                      </a:extLst>
                    </a:blip>
                    <a:stretch>
                      <a:fillRect/>
                    </a:stretch>
                  </pic:blipFill>
                  <pic:spPr>
                    <a:xfrm>
                      <a:off x="0" y="0"/>
                      <a:ext cx="5588635" cy="7899400"/>
                    </a:xfrm>
                    <a:prstGeom prst="rect">
                      <a:avLst/>
                    </a:prstGeom>
                  </pic:spPr>
                </pic:pic>
              </a:graphicData>
            </a:graphic>
          </wp:inline>
        </w:drawing>
      </w:r>
    </w:p>
    <w:p w:rsidR="00665CA3" w:rsidRPr="007E0FC2" w:rsidRDefault="00665CA3" w:rsidP="007E0FC2">
      <w:pPr>
        <w:spacing w:before="120" w:after="120" w:line="276" w:lineRule="auto"/>
        <w:rPr>
          <w:b/>
          <w:i/>
          <w:color w:val="002060"/>
          <w:highlight w:val="white"/>
        </w:rPr>
      </w:pPr>
      <w:r w:rsidRPr="007E0FC2">
        <w:rPr>
          <w:noProof/>
          <w:color w:val="002060"/>
          <w:highlight w:val="white"/>
        </w:rPr>
        <w:lastRenderedPageBreak/>
        <w:drawing>
          <wp:inline distT="0" distB="0" distL="0" distR="0" wp14:anchorId="569BD03A" wp14:editId="32901FA2">
            <wp:extent cx="5588635" cy="7899400"/>
            <wp:effectExtent l="0" t="0" r="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email">
                      <a:extLst>
                        <a:ext uri="{28A0092B-C50C-407E-A947-70E740481C1C}">
                          <a14:useLocalDpi xmlns:a14="http://schemas.microsoft.com/office/drawing/2010/main"/>
                        </a:ext>
                      </a:extLst>
                    </a:blip>
                    <a:stretch>
                      <a:fillRect/>
                    </a:stretch>
                  </pic:blipFill>
                  <pic:spPr>
                    <a:xfrm>
                      <a:off x="0" y="0"/>
                      <a:ext cx="5588635" cy="7899400"/>
                    </a:xfrm>
                    <a:prstGeom prst="rect">
                      <a:avLst/>
                    </a:prstGeom>
                  </pic:spPr>
                </pic:pic>
              </a:graphicData>
            </a:graphic>
          </wp:inline>
        </w:drawing>
      </w:r>
    </w:p>
    <w:p w:rsidR="00665CA3" w:rsidRPr="007E0FC2" w:rsidRDefault="00665CA3" w:rsidP="007E0FC2">
      <w:pPr>
        <w:spacing w:before="120" w:after="120" w:line="276" w:lineRule="auto"/>
        <w:rPr>
          <w:b/>
          <w:i/>
          <w:color w:val="002060"/>
          <w:highlight w:val="white"/>
        </w:rPr>
      </w:pPr>
      <w:r w:rsidRPr="007E0FC2">
        <w:rPr>
          <w:noProof/>
          <w:color w:val="002060"/>
          <w:highlight w:val="white"/>
        </w:rPr>
        <w:lastRenderedPageBreak/>
        <w:drawing>
          <wp:inline distT="0" distB="0" distL="0" distR="0" wp14:anchorId="5E1A462B" wp14:editId="3102C1EE">
            <wp:extent cx="5588635" cy="7899400"/>
            <wp:effectExtent l="0" t="0" r="0" b="63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email">
                      <a:extLst>
                        <a:ext uri="{28A0092B-C50C-407E-A947-70E740481C1C}">
                          <a14:useLocalDpi xmlns:a14="http://schemas.microsoft.com/office/drawing/2010/main"/>
                        </a:ext>
                      </a:extLst>
                    </a:blip>
                    <a:stretch>
                      <a:fillRect/>
                    </a:stretch>
                  </pic:blipFill>
                  <pic:spPr>
                    <a:xfrm>
                      <a:off x="0" y="0"/>
                      <a:ext cx="5588635" cy="7899400"/>
                    </a:xfrm>
                    <a:prstGeom prst="rect">
                      <a:avLst/>
                    </a:prstGeom>
                  </pic:spPr>
                </pic:pic>
              </a:graphicData>
            </a:graphic>
          </wp:inline>
        </w:drawing>
      </w:r>
    </w:p>
    <w:p w:rsidR="00665CA3" w:rsidRPr="007E0FC2" w:rsidRDefault="00665CA3" w:rsidP="007E0FC2">
      <w:pPr>
        <w:spacing w:before="120" w:after="120" w:line="276" w:lineRule="auto"/>
        <w:rPr>
          <w:b/>
          <w:i/>
          <w:color w:val="002060"/>
          <w:highlight w:val="white"/>
        </w:rPr>
      </w:pPr>
      <w:r w:rsidRPr="007E0FC2">
        <w:rPr>
          <w:noProof/>
          <w:color w:val="002060"/>
          <w:highlight w:val="white"/>
        </w:rPr>
        <w:lastRenderedPageBreak/>
        <w:drawing>
          <wp:inline distT="0" distB="0" distL="0" distR="0" wp14:anchorId="51D686ED" wp14:editId="2E03062B">
            <wp:extent cx="5588635" cy="7899400"/>
            <wp:effectExtent l="0" t="0" r="0"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email">
                      <a:extLst>
                        <a:ext uri="{28A0092B-C50C-407E-A947-70E740481C1C}">
                          <a14:useLocalDpi xmlns:a14="http://schemas.microsoft.com/office/drawing/2010/main"/>
                        </a:ext>
                      </a:extLst>
                    </a:blip>
                    <a:stretch>
                      <a:fillRect/>
                    </a:stretch>
                  </pic:blipFill>
                  <pic:spPr>
                    <a:xfrm>
                      <a:off x="0" y="0"/>
                      <a:ext cx="5588635" cy="7899400"/>
                    </a:xfrm>
                    <a:prstGeom prst="rect">
                      <a:avLst/>
                    </a:prstGeom>
                  </pic:spPr>
                </pic:pic>
              </a:graphicData>
            </a:graphic>
          </wp:inline>
        </w:drawing>
      </w:r>
    </w:p>
    <w:p w:rsidR="00665CA3" w:rsidRPr="007E0FC2" w:rsidRDefault="00665CA3" w:rsidP="007E0FC2">
      <w:pPr>
        <w:spacing w:before="120" w:after="120" w:line="276" w:lineRule="auto"/>
        <w:rPr>
          <w:b/>
          <w:i/>
          <w:color w:val="002060"/>
          <w:highlight w:val="white"/>
        </w:rPr>
      </w:pPr>
      <w:r w:rsidRPr="007E0FC2">
        <w:rPr>
          <w:noProof/>
          <w:color w:val="002060"/>
          <w:highlight w:val="white"/>
        </w:rPr>
        <w:lastRenderedPageBreak/>
        <w:drawing>
          <wp:inline distT="0" distB="0" distL="0" distR="0" wp14:anchorId="451071D1" wp14:editId="22EB42BB">
            <wp:extent cx="5588635" cy="7899400"/>
            <wp:effectExtent l="0" t="0" r="0" b="6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email">
                      <a:extLst>
                        <a:ext uri="{28A0092B-C50C-407E-A947-70E740481C1C}">
                          <a14:useLocalDpi xmlns:a14="http://schemas.microsoft.com/office/drawing/2010/main"/>
                        </a:ext>
                      </a:extLst>
                    </a:blip>
                    <a:stretch>
                      <a:fillRect/>
                    </a:stretch>
                  </pic:blipFill>
                  <pic:spPr>
                    <a:xfrm>
                      <a:off x="0" y="0"/>
                      <a:ext cx="5588635" cy="7899400"/>
                    </a:xfrm>
                    <a:prstGeom prst="rect">
                      <a:avLst/>
                    </a:prstGeom>
                  </pic:spPr>
                </pic:pic>
              </a:graphicData>
            </a:graphic>
          </wp:inline>
        </w:drawing>
      </w:r>
    </w:p>
    <w:p w:rsidR="00665CA3" w:rsidRPr="007E0FC2" w:rsidRDefault="00665CA3" w:rsidP="007E0FC2">
      <w:pPr>
        <w:spacing w:before="120" w:after="120" w:line="276" w:lineRule="auto"/>
        <w:rPr>
          <w:b/>
          <w:i/>
          <w:color w:val="002060"/>
          <w:highlight w:val="white"/>
        </w:rPr>
      </w:pPr>
      <w:r w:rsidRPr="007E0FC2">
        <w:rPr>
          <w:noProof/>
          <w:color w:val="002060"/>
          <w:highlight w:val="white"/>
        </w:rPr>
        <w:lastRenderedPageBreak/>
        <w:drawing>
          <wp:inline distT="0" distB="0" distL="0" distR="0" wp14:anchorId="366BD7AD" wp14:editId="623DD639">
            <wp:extent cx="5588635" cy="7899400"/>
            <wp:effectExtent l="0" t="0" r="0" b="63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email">
                      <a:extLst>
                        <a:ext uri="{28A0092B-C50C-407E-A947-70E740481C1C}">
                          <a14:useLocalDpi xmlns:a14="http://schemas.microsoft.com/office/drawing/2010/main"/>
                        </a:ext>
                      </a:extLst>
                    </a:blip>
                    <a:stretch>
                      <a:fillRect/>
                    </a:stretch>
                  </pic:blipFill>
                  <pic:spPr>
                    <a:xfrm>
                      <a:off x="0" y="0"/>
                      <a:ext cx="5588635" cy="7899400"/>
                    </a:xfrm>
                    <a:prstGeom prst="rect">
                      <a:avLst/>
                    </a:prstGeom>
                  </pic:spPr>
                </pic:pic>
              </a:graphicData>
            </a:graphic>
          </wp:inline>
        </w:drawing>
      </w:r>
    </w:p>
    <w:p w:rsidR="00665CA3" w:rsidRPr="007E0FC2" w:rsidRDefault="00665CA3" w:rsidP="007E0FC2">
      <w:pPr>
        <w:spacing w:before="120" w:after="120" w:line="276" w:lineRule="auto"/>
        <w:rPr>
          <w:b/>
          <w:i/>
          <w:color w:val="002060"/>
          <w:highlight w:val="white"/>
        </w:rPr>
      </w:pPr>
      <w:r w:rsidRPr="007E0FC2">
        <w:rPr>
          <w:noProof/>
          <w:color w:val="002060"/>
          <w:highlight w:val="white"/>
        </w:rPr>
        <w:lastRenderedPageBreak/>
        <w:drawing>
          <wp:inline distT="0" distB="0" distL="0" distR="0" wp14:anchorId="79502265" wp14:editId="124466CB">
            <wp:extent cx="5588635" cy="7899400"/>
            <wp:effectExtent l="0" t="0" r="0"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email">
                      <a:extLst>
                        <a:ext uri="{28A0092B-C50C-407E-A947-70E740481C1C}">
                          <a14:useLocalDpi xmlns:a14="http://schemas.microsoft.com/office/drawing/2010/main"/>
                        </a:ext>
                      </a:extLst>
                    </a:blip>
                    <a:stretch>
                      <a:fillRect/>
                    </a:stretch>
                  </pic:blipFill>
                  <pic:spPr>
                    <a:xfrm>
                      <a:off x="0" y="0"/>
                      <a:ext cx="5588635" cy="7899400"/>
                    </a:xfrm>
                    <a:prstGeom prst="rect">
                      <a:avLst/>
                    </a:prstGeom>
                  </pic:spPr>
                </pic:pic>
              </a:graphicData>
            </a:graphic>
          </wp:inline>
        </w:drawing>
      </w:r>
    </w:p>
    <w:p w:rsidR="00665CA3" w:rsidRPr="007E0FC2" w:rsidRDefault="00665CA3" w:rsidP="007E0FC2">
      <w:pPr>
        <w:spacing w:before="120" w:after="120" w:line="276" w:lineRule="auto"/>
        <w:rPr>
          <w:b/>
          <w:i/>
          <w:color w:val="002060"/>
          <w:highlight w:val="white"/>
        </w:rPr>
      </w:pPr>
      <w:r w:rsidRPr="007E0FC2">
        <w:rPr>
          <w:noProof/>
          <w:color w:val="002060"/>
          <w:highlight w:val="white"/>
        </w:rPr>
        <w:lastRenderedPageBreak/>
        <w:drawing>
          <wp:inline distT="0" distB="0" distL="0" distR="0" wp14:anchorId="65283503" wp14:editId="5286A7EE">
            <wp:extent cx="5588635" cy="7899400"/>
            <wp:effectExtent l="0" t="0" r="0" b="63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email">
                      <a:extLst>
                        <a:ext uri="{28A0092B-C50C-407E-A947-70E740481C1C}">
                          <a14:useLocalDpi xmlns:a14="http://schemas.microsoft.com/office/drawing/2010/main"/>
                        </a:ext>
                      </a:extLst>
                    </a:blip>
                    <a:stretch>
                      <a:fillRect/>
                    </a:stretch>
                  </pic:blipFill>
                  <pic:spPr>
                    <a:xfrm>
                      <a:off x="0" y="0"/>
                      <a:ext cx="5588635" cy="7899400"/>
                    </a:xfrm>
                    <a:prstGeom prst="rect">
                      <a:avLst/>
                    </a:prstGeom>
                  </pic:spPr>
                </pic:pic>
              </a:graphicData>
            </a:graphic>
          </wp:inline>
        </w:drawing>
      </w:r>
    </w:p>
    <w:p w:rsidR="00665CA3" w:rsidRPr="007E0FC2" w:rsidRDefault="00665CA3" w:rsidP="007E0FC2">
      <w:pPr>
        <w:spacing w:before="120" w:after="120" w:line="276" w:lineRule="auto"/>
        <w:rPr>
          <w:b/>
          <w:i/>
          <w:color w:val="002060"/>
          <w:highlight w:val="white"/>
        </w:rPr>
      </w:pPr>
      <w:r w:rsidRPr="007E0FC2">
        <w:rPr>
          <w:b/>
          <w:i/>
          <w:color w:val="002060"/>
          <w:highlight w:val="white"/>
        </w:rPr>
        <w:br w:type="page"/>
      </w:r>
      <w:r w:rsidRPr="007E0FC2">
        <w:rPr>
          <w:noProof/>
          <w:color w:val="002060"/>
          <w:highlight w:val="white"/>
        </w:rPr>
        <w:lastRenderedPageBreak/>
        <w:drawing>
          <wp:inline distT="0" distB="0" distL="0" distR="0" wp14:anchorId="12E52843" wp14:editId="7C463ACC">
            <wp:extent cx="5588635" cy="7899400"/>
            <wp:effectExtent l="0" t="0" r="0" b="63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email">
                      <a:extLst>
                        <a:ext uri="{28A0092B-C50C-407E-A947-70E740481C1C}">
                          <a14:useLocalDpi xmlns:a14="http://schemas.microsoft.com/office/drawing/2010/main"/>
                        </a:ext>
                      </a:extLst>
                    </a:blip>
                    <a:stretch>
                      <a:fillRect/>
                    </a:stretch>
                  </pic:blipFill>
                  <pic:spPr>
                    <a:xfrm>
                      <a:off x="0" y="0"/>
                      <a:ext cx="5588635" cy="7899400"/>
                    </a:xfrm>
                    <a:prstGeom prst="rect">
                      <a:avLst/>
                    </a:prstGeom>
                  </pic:spPr>
                </pic:pic>
              </a:graphicData>
            </a:graphic>
          </wp:inline>
        </w:drawing>
      </w:r>
    </w:p>
    <w:p w:rsidR="00665CA3" w:rsidRPr="007E0FC2" w:rsidRDefault="00665CA3" w:rsidP="007E0FC2">
      <w:pPr>
        <w:spacing w:before="120" w:after="120" w:line="276" w:lineRule="auto"/>
        <w:rPr>
          <w:b/>
          <w:i/>
          <w:color w:val="002060"/>
          <w:highlight w:val="white"/>
        </w:rPr>
      </w:pPr>
      <w:r w:rsidRPr="007E0FC2">
        <w:rPr>
          <w:b/>
          <w:i/>
          <w:color w:val="002060"/>
          <w:highlight w:val="white"/>
        </w:rPr>
        <w:br w:type="page"/>
      </w:r>
      <w:r w:rsidRPr="007E0FC2">
        <w:rPr>
          <w:noProof/>
          <w:color w:val="002060"/>
          <w:highlight w:val="white"/>
        </w:rPr>
        <w:lastRenderedPageBreak/>
        <w:drawing>
          <wp:inline distT="0" distB="0" distL="0" distR="0" wp14:anchorId="2D4AA79C" wp14:editId="240CDD1F">
            <wp:extent cx="5588635" cy="7899400"/>
            <wp:effectExtent l="0" t="0" r="0" b="63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email">
                      <a:extLst>
                        <a:ext uri="{28A0092B-C50C-407E-A947-70E740481C1C}">
                          <a14:useLocalDpi xmlns:a14="http://schemas.microsoft.com/office/drawing/2010/main"/>
                        </a:ext>
                      </a:extLst>
                    </a:blip>
                    <a:stretch>
                      <a:fillRect/>
                    </a:stretch>
                  </pic:blipFill>
                  <pic:spPr>
                    <a:xfrm>
                      <a:off x="0" y="0"/>
                      <a:ext cx="5588635" cy="7899400"/>
                    </a:xfrm>
                    <a:prstGeom prst="rect">
                      <a:avLst/>
                    </a:prstGeom>
                  </pic:spPr>
                </pic:pic>
              </a:graphicData>
            </a:graphic>
          </wp:inline>
        </w:drawing>
      </w:r>
    </w:p>
    <w:p w:rsidR="00665CA3" w:rsidRPr="007E0FC2" w:rsidRDefault="00665CA3" w:rsidP="007E0FC2">
      <w:pPr>
        <w:spacing w:before="120" w:after="120" w:line="276" w:lineRule="auto"/>
        <w:rPr>
          <w:b/>
          <w:i/>
          <w:color w:val="002060"/>
          <w:highlight w:val="white"/>
        </w:rPr>
      </w:pPr>
      <w:r w:rsidRPr="007E0FC2">
        <w:rPr>
          <w:noProof/>
          <w:color w:val="002060"/>
          <w:highlight w:val="white"/>
        </w:rPr>
        <w:lastRenderedPageBreak/>
        <w:drawing>
          <wp:inline distT="0" distB="0" distL="0" distR="0" wp14:anchorId="1C8BB2C0" wp14:editId="365523FA">
            <wp:extent cx="5588635" cy="7899400"/>
            <wp:effectExtent l="0" t="0" r="0" b="63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email">
                      <a:extLst>
                        <a:ext uri="{28A0092B-C50C-407E-A947-70E740481C1C}">
                          <a14:useLocalDpi xmlns:a14="http://schemas.microsoft.com/office/drawing/2010/main"/>
                        </a:ext>
                      </a:extLst>
                    </a:blip>
                    <a:stretch>
                      <a:fillRect/>
                    </a:stretch>
                  </pic:blipFill>
                  <pic:spPr>
                    <a:xfrm>
                      <a:off x="0" y="0"/>
                      <a:ext cx="5588635" cy="7899400"/>
                    </a:xfrm>
                    <a:prstGeom prst="rect">
                      <a:avLst/>
                    </a:prstGeom>
                  </pic:spPr>
                </pic:pic>
              </a:graphicData>
            </a:graphic>
          </wp:inline>
        </w:drawing>
      </w:r>
    </w:p>
    <w:p w:rsidR="00665CA3" w:rsidRPr="007E0FC2" w:rsidRDefault="00665CA3" w:rsidP="007E0FC2">
      <w:pPr>
        <w:spacing w:before="120" w:after="120" w:line="276" w:lineRule="auto"/>
        <w:rPr>
          <w:b/>
          <w:i/>
          <w:color w:val="002060"/>
          <w:highlight w:val="white"/>
        </w:rPr>
      </w:pPr>
      <w:r w:rsidRPr="007E0FC2">
        <w:rPr>
          <w:noProof/>
          <w:color w:val="002060"/>
          <w:highlight w:val="white"/>
        </w:rPr>
        <w:lastRenderedPageBreak/>
        <w:drawing>
          <wp:inline distT="0" distB="0" distL="0" distR="0" wp14:anchorId="7B51F872" wp14:editId="12B52A53">
            <wp:extent cx="5588635" cy="7899400"/>
            <wp:effectExtent l="0" t="0" r="0" b="63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email">
                      <a:extLst>
                        <a:ext uri="{28A0092B-C50C-407E-A947-70E740481C1C}">
                          <a14:useLocalDpi xmlns:a14="http://schemas.microsoft.com/office/drawing/2010/main"/>
                        </a:ext>
                      </a:extLst>
                    </a:blip>
                    <a:stretch>
                      <a:fillRect/>
                    </a:stretch>
                  </pic:blipFill>
                  <pic:spPr>
                    <a:xfrm>
                      <a:off x="0" y="0"/>
                      <a:ext cx="5588635" cy="7899400"/>
                    </a:xfrm>
                    <a:prstGeom prst="rect">
                      <a:avLst/>
                    </a:prstGeom>
                  </pic:spPr>
                </pic:pic>
              </a:graphicData>
            </a:graphic>
          </wp:inline>
        </w:drawing>
      </w:r>
    </w:p>
    <w:p w:rsidR="00665CA3" w:rsidRPr="007E0FC2" w:rsidRDefault="00665CA3" w:rsidP="007E0FC2">
      <w:pPr>
        <w:spacing w:before="120" w:after="120" w:line="276" w:lineRule="auto"/>
        <w:rPr>
          <w:b/>
          <w:i/>
          <w:color w:val="002060"/>
          <w:highlight w:val="white"/>
        </w:rPr>
      </w:pPr>
      <w:r w:rsidRPr="007E0FC2">
        <w:rPr>
          <w:noProof/>
          <w:color w:val="002060"/>
          <w:highlight w:val="white"/>
        </w:rPr>
        <w:lastRenderedPageBreak/>
        <w:drawing>
          <wp:inline distT="0" distB="0" distL="0" distR="0" wp14:anchorId="4B255DD6" wp14:editId="738DB09B">
            <wp:extent cx="5588635" cy="7899400"/>
            <wp:effectExtent l="0" t="0" r="0" b="635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email">
                      <a:extLst>
                        <a:ext uri="{28A0092B-C50C-407E-A947-70E740481C1C}">
                          <a14:useLocalDpi xmlns:a14="http://schemas.microsoft.com/office/drawing/2010/main"/>
                        </a:ext>
                      </a:extLst>
                    </a:blip>
                    <a:stretch>
                      <a:fillRect/>
                    </a:stretch>
                  </pic:blipFill>
                  <pic:spPr>
                    <a:xfrm>
                      <a:off x="0" y="0"/>
                      <a:ext cx="5588635" cy="7899400"/>
                    </a:xfrm>
                    <a:prstGeom prst="rect">
                      <a:avLst/>
                    </a:prstGeom>
                  </pic:spPr>
                </pic:pic>
              </a:graphicData>
            </a:graphic>
          </wp:inline>
        </w:drawing>
      </w:r>
    </w:p>
    <w:p w:rsidR="00665CA3" w:rsidRPr="007E0FC2" w:rsidRDefault="00665CA3" w:rsidP="007E0FC2">
      <w:pPr>
        <w:spacing w:before="120" w:after="120" w:line="276" w:lineRule="auto"/>
        <w:rPr>
          <w:b/>
          <w:i/>
          <w:color w:val="002060"/>
          <w:highlight w:val="white"/>
        </w:rPr>
      </w:pPr>
      <w:r w:rsidRPr="007E0FC2">
        <w:rPr>
          <w:noProof/>
          <w:color w:val="002060"/>
          <w:highlight w:val="white"/>
        </w:rPr>
        <w:lastRenderedPageBreak/>
        <w:drawing>
          <wp:inline distT="0" distB="0" distL="0" distR="0" wp14:anchorId="1DBD30A8" wp14:editId="7E006ABA">
            <wp:extent cx="5588635" cy="7899400"/>
            <wp:effectExtent l="0" t="0" r="0" b="635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email">
                      <a:extLst>
                        <a:ext uri="{28A0092B-C50C-407E-A947-70E740481C1C}">
                          <a14:useLocalDpi xmlns:a14="http://schemas.microsoft.com/office/drawing/2010/main"/>
                        </a:ext>
                      </a:extLst>
                    </a:blip>
                    <a:stretch>
                      <a:fillRect/>
                    </a:stretch>
                  </pic:blipFill>
                  <pic:spPr>
                    <a:xfrm>
                      <a:off x="0" y="0"/>
                      <a:ext cx="5588635" cy="7899400"/>
                    </a:xfrm>
                    <a:prstGeom prst="rect">
                      <a:avLst/>
                    </a:prstGeom>
                  </pic:spPr>
                </pic:pic>
              </a:graphicData>
            </a:graphic>
          </wp:inline>
        </w:drawing>
      </w:r>
    </w:p>
    <w:p w:rsidR="00DC33DB" w:rsidRPr="007E0FC2" w:rsidRDefault="00DC33DB" w:rsidP="007E0FC2">
      <w:pPr>
        <w:spacing w:before="120" w:after="120" w:line="276" w:lineRule="auto"/>
        <w:rPr>
          <w:b/>
          <w:i/>
          <w:color w:val="002060"/>
          <w:highlight w:val="white"/>
        </w:rPr>
      </w:pPr>
    </w:p>
    <w:p w:rsidR="000F48DA" w:rsidRPr="007E0FC2" w:rsidRDefault="000F48DA" w:rsidP="007E0FC2">
      <w:pPr>
        <w:spacing w:before="120" w:after="120" w:line="276" w:lineRule="auto"/>
        <w:rPr>
          <w:b/>
          <w:i/>
          <w:color w:val="002060"/>
          <w:highlight w:val="white"/>
        </w:rPr>
      </w:pPr>
    </w:p>
    <w:p w:rsidR="001B34D7" w:rsidRPr="007E0FC2" w:rsidRDefault="001B34D7" w:rsidP="007E0FC2">
      <w:pPr>
        <w:pStyle w:val="Heading1"/>
        <w:spacing w:before="120" w:after="120" w:line="276" w:lineRule="auto"/>
        <w:rPr>
          <w:rFonts w:ascii="Times New Roman" w:hAnsi="Times New Roman"/>
          <w:color w:val="002060"/>
          <w:sz w:val="24"/>
          <w:szCs w:val="24"/>
          <w:highlight w:val="white"/>
          <w:lang w:val="id-ID"/>
        </w:rPr>
      </w:pPr>
      <w:bookmarkStart w:id="700" w:name="_Toc484780447"/>
      <w:bookmarkStart w:id="701" w:name="_Toc17201060"/>
      <w:r w:rsidRPr="007E0FC2">
        <w:rPr>
          <w:rFonts w:ascii="Times New Roman" w:hAnsi="Times New Roman"/>
          <w:color w:val="002060"/>
          <w:sz w:val="24"/>
          <w:szCs w:val="24"/>
          <w:highlight w:val="white"/>
          <w:lang w:val="id-ID"/>
        </w:rPr>
        <w:lastRenderedPageBreak/>
        <w:t xml:space="preserve">Phụ lục </w:t>
      </w:r>
      <w:r w:rsidR="000F48DA" w:rsidRPr="007E0FC2">
        <w:rPr>
          <w:rFonts w:ascii="Times New Roman" w:hAnsi="Times New Roman"/>
          <w:color w:val="002060"/>
          <w:sz w:val="24"/>
          <w:szCs w:val="24"/>
          <w:highlight w:val="white"/>
        </w:rPr>
        <w:t>5</w:t>
      </w:r>
      <w:r w:rsidRPr="007E0FC2">
        <w:rPr>
          <w:rFonts w:ascii="Times New Roman" w:hAnsi="Times New Roman"/>
          <w:color w:val="002060"/>
          <w:sz w:val="24"/>
          <w:szCs w:val="24"/>
          <w:highlight w:val="white"/>
          <w:lang w:val="id-ID"/>
        </w:rPr>
        <w:t xml:space="preserve">: </w:t>
      </w:r>
      <w:bookmarkStart w:id="702" w:name="_Hlk511401267"/>
      <w:r w:rsidRPr="007E0FC2">
        <w:rPr>
          <w:rFonts w:ascii="Times New Roman" w:hAnsi="Times New Roman"/>
          <w:color w:val="002060"/>
          <w:sz w:val="24"/>
          <w:szCs w:val="24"/>
          <w:highlight w:val="white"/>
          <w:lang w:val="id-ID"/>
        </w:rPr>
        <w:t>Mẫu phiếu khảo sát Kinh tế xã hội các hộ BAH trong khu vực dự án</w:t>
      </w:r>
      <w:bookmarkEnd w:id="700"/>
      <w:bookmarkEnd w:id="701"/>
      <w:bookmarkEnd w:id="702"/>
    </w:p>
    <w:p w:rsidR="00DC33DB" w:rsidRPr="007E0FC2" w:rsidRDefault="00DC33DB" w:rsidP="007E0FC2">
      <w:pPr>
        <w:spacing w:before="120" w:after="120" w:line="276" w:lineRule="auto"/>
        <w:jc w:val="center"/>
        <w:rPr>
          <w:b/>
          <w:color w:val="002060"/>
          <w:highlight w:val="white"/>
        </w:rPr>
      </w:pPr>
      <w:bookmarkStart w:id="703" w:name="_Toc351408910"/>
      <w:bookmarkStart w:id="704" w:name="_Toc351131575"/>
      <w:bookmarkStart w:id="705" w:name="_Toc350959877"/>
      <w:bookmarkStart w:id="706" w:name="_Toc346471088"/>
      <w:r w:rsidRPr="007E0FC2">
        <w:rPr>
          <w:b/>
          <w:color w:val="002060"/>
          <w:highlight w:val="white"/>
        </w:rPr>
        <w:t>CỘNG HÒA XÃ HỘI CHỦ NGHĨA VIỆT NAM</w:t>
      </w:r>
    </w:p>
    <w:p w:rsidR="00DC33DB" w:rsidRPr="007E0FC2" w:rsidRDefault="00DC33DB" w:rsidP="007E0FC2">
      <w:pPr>
        <w:spacing w:before="120" w:after="120" w:line="276" w:lineRule="auto"/>
        <w:jc w:val="center"/>
        <w:rPr>
          <w:b/>
          <w:color w:val="002060"/>
          <w:highlight w:val="white"/>
        </w:rPr>
      </w:pPr>
      <w:r w:rsidRPr="007E0FC2">
        <w:rPr>
          <w:b/>
          <w:color w:val="002060"/>
          <w:highlight w:val="white"/>
        </w:rPr>
        <w:t>Độc lập – Tự do – Hạnh Phúc</w:t>
      </w:r>
    </w:p>
    <w:p w:rsidR="00DC33DB" w:rsidRPr="007E0FC2" w:rsidRDefault="00DC33DB" w:rsidP="007E0FC2">
      <w:pPr>
        <w:spacing w:before="120" w:after="120" w:line="276" w:lineRule="auto"/>
        <w:jc w:val="center"/>
        <w:rPr>
          <w:color w:val="002060"/>
          <w:highlight w:val="white"/>
        </w:rPr>
      </w:pPr>
      <w:r w:rsidRPr="007E0FC2">
        <w:rPr>
          <w:color w:val="002060"/>
          <w:highlight w:val="white"/>
        </w:rPr>
        <w:t>---------o0o--------</w:t>
      </w:r>
    </w:p>
    <w:p w:rsidR="00DC33DB" w:rsidRPr="007E0FC2" w:rsidRDefault="00DC33DB" w:rsidP="007E0FC2">
      <w:pPr>
        <w:spacing w:before="120" w:after="120" w:line="276" w:lineRule="auto"/>
        <w:jc w:val="right"/>
        <w:rPr>
          <w:color w:val="002060"/>
          <w:highlight w:val="white"/>
        </w:rPr>
      </w:pPr>
      <w:r w:rsidRPr="007E0FC2">
        <w:rPr>
          <w:color w:val="002060"/>
          <w:highlight w:val="white"/>
        </w:rPr>
        <w:t>………………………….., ngày…….tháng …… năm 201…..</w:t>
      </w:r>
    </w:p>
    <w:p w:rsidR="00DC33DB" w:rsidRPr="007E0FC2" w:rsidRDefault="00DC33DB" w:rsidP="007E0FC2">
      <w:pPr>
        <w:spacing w:before="120" w:after="120" w:line="276" w:lineRule="auto"/>
        <w:rPr>
          <w:color w:val="002060"/>
          <w:highlight w:val="white"/>
        </w:rPr>
      </w:pPr>
    </w:p>
    <w:p w:rsidR="00DC33DB" w:rsidRPr="007E0FC2" w:rsidRDefault="00DC33DB" w:rsidP="007E0FC2">
      <w:pPr>
        <w:spacing w:before="120" w:after="120" w:line="276" w:lineRule="auto"/>
        <w:jc w:val="center"/>
        <w:rPr>
          <w:b/>
          <w:color w:val="002060"/>
          <w:highlight w:val="white"/>
        </w:rPr>
      </w:pPr>
      <w:r w:rsidRPr="007E0FC2">
        <w:rPr>
          <w:b/>
          <w:color w:val="002060"/>
          <w:highlight w:val="white"/>
        </w:rPr>
        <w:t>PHIẾU ĐIỀU TRA KINH TẾ XÃ HỘI VÀ TÀI SẢN ẢNH HƯỞNG</w:t>
      </w:r>
      <w:bookmarkEnd w:id="703"/>
      <w:bookmarkEnd w:id="704"/>
      <w:bookmarkEnd w:id="705"/>
      <w:bookmarkEnd w:id="706"/>
    </w:p>
    <w:p w:rsidR="00DC33DB" w:rsidRPr="007E0FC2" w:rsidRDefault="00DC33DB" w:rsidP="007E0FC2">
      <w:pPr>
        <w:spacing w:before="120" w:after="120" w:line="276" w:lineRule="auto"/>
        <w:rPr>
          <w:color w:val="002060"/>
          <w:highlight w:val="white"/>
        </w:rPr>
      </w:pPr>
      <w:r w:rsidRPr="007E0FC2">
        <w:rPr>
          <w:color w:val="002060"/>
          <w:highlight w:val="white"/>
        </w:rPr>
        <w:t>Dự án: Sửa chữa và nâng cao an toàn đập (WB8) tỉnh Bắc Kạn</w:t>
      </w:r>
    </w:p>
    <w:p w:rsidR="00DC33DB" w:rsidRPr="007E0FC2" w:rsidRDefault="00DC33DB" w:rsidP="007E0FC2">
      <w:pPr>
        <w:spacing w:before="120" w:after="120" w:line="276" w:lineRule="auto"/>
        <w:rPr>
          <w:color w:val="002060"/>
          <w:highlight w:val="white"/>
        </w:rPr>
      </w:pPr>
    </w:p>
    <w:p w:rsidR="00DC33DB" w:rsidRPr="007E0FC2" w:rsidRDefault="00DC33DB" w:rsidP="007E0FC2">
      <w:pPr>
        <w:spacing w:before="120" w:after="120" w:line="276" w:lineRule="auto"/>
        <w:rPr>
          <w:color w:val="002060"/>
          <w:highlight w:val="white"/>
        </w:rPr>
      </w:pPr>
      <w:r w:rsidRPr="007E0FC2">
        <w:rPr>
          <w:color w:val="002060"/>
          <w:highlight w:val="white"/>
        </w:rPr>
        <w:t>Mã bảng hỏi:……………………………………Ngày điều tra: …….. /……/……/2018</w:t>
      </w:r>
    </w:p>
    <w:p w:rsidR="00DC33DB" w:rsidRPr="007E0FC2" w:rsidRDefault="00DC33DB" w:rsidP="007E0FC2">
      <w:pPr>
        <w:spacing w:before="120" w:after="120" w:line="276" w:lineRule="auto"/>
        <w:rPr>
          <w:color w:val="002060"/>
          <w:highlight w:val="white"/>
        </w:rPr>
      </w:pPr>
      <w:r w:rsidRPr="007E0FC2">
        <w:rPr>
          <w:color w:val="002060"/>
          <w:highlight w:val="white"/>
        </w:rPr>
        <w:t>Địa chỉ:……………………………………………..……………………………………</w:t>
      </w:r>
    </w:p>
    <w:p w:rsidR="00DC33DB" w:rsidRPr="007E0FC2" w:rsidRDefault="00DC33DB" w:rsidP="007E0FC2">
      <w:pPr>
        <w:spacing w:before="120" w:after="120" w:line="276" w:lineRule="auto"/>
        <w:rPr>
          <w:color w:val="002060"/>
          <w:highlight w:val="white"/>
        </w:rPr>
      </w:pPr>
      <w:r w:rsidRPr="007E0FC2">
        <w:rPr>
          <w:color w:val="002060"/>
          <w:highlight w:val="white"/>
        </w:rPr>
        <w:t>Người được phỏng vấn: ………………………………………; Tuổi……; Giới  [   ]   Nam:1; Nữ:2;</w:t>
      </w:r>
    </w:p>
    <w:p w:rsidR="00DC33DB" w:rsidRPr="007E0FC2" w:rsidRDefault="00DC33DB" w:rsidP="007E0FC2">
      <w:pPr>
        <w:spacing w:before="120" w:after="120" w:line="276" w:lineRule="auto"/>
        <w:rPr>
          <w:color w:val="002060"/>
          <w:highlight w:val="white"/>
        </w:rPr>
      </w:pPr>
      <w:r w:rsidRPr="007E0FC2">
        <w:rPr>
          <w:color w:val="002060"/>
          <w:highlight w:val="white"/>
        </w:rPr>
        <w:t>Quan hệ với chủ hộ: ………………..………………………………………………………</w:t>
      </w:r>
    </w:p>
    <w:p w:rsidR="00DC33DB" w:rsidRPr="007E0FC2" w:rsidRDefault="00DC33DB" w:rsidP="007E0FC2">
      <w:pPr>
        <w:spacing w:before="120" w:after="120" w:line="276" w:lineRule="auto"/>
        <w:rPr>
          <w:color w:val="002060"/>
          <w:highlight w:val="white"/>
        </w:rPr>
      </w:pPr>
    </w:p>
    <w:p w:rsidR="00DC33DB" w:rsidRPr="007E0FC2" w:rsidRDefault="00DC33DB" w:rsidP="007E0FC2">
      <w:pPr>
        <w:spacing w:before="120" w:after="120" w:line="276" w:lineRule="auto"/>
        <w:rPr>
          <w:color w:val="002060"/>
          <w:highlight w:val="white"/>
        </w:rPr>
      </w:pPr>
      <w:r w:rsidRPr="007E0FC2">
        <w:rPr>
          <w:color w:val="002060"/>
          <w:highlight w:val="white"/>
        </w:rPr>
        <w:t>THÔNG TIN VỀ CHỦ HỘ</w:t>
      </w:r>
    </w:p>
    <w:p w:rsidR="00DC33DB" w:rsidRPr="007E0FC2" w:rsidRDefault="00DC33DB" w:rsidP="007E0FC2">
      <w:pPr>
        <w:spacing w:before="120" w:after="120" w:line="276" w:lineRule="auto"/>
        <w:rPr>
          <w:color w:val="002060"/>
          <w:highlight w:val="white"/>
        </w:rPr>
      </w:pPr>
      <w:r w:rsidRPr="007E0FC2">
        <w:rPr>
          <w:color w:val="002060"/>
          <w:highlight w:val="white"/>
        </w:rPr>
        <w:t xml:space="preserve">Họ và tên chủ hộ: …………………………………; Tuổi……;  Giới  [    ]  Nam:1; Nữ:2; </w:t>
      </w:r>
    </w:p>
    <w:p w:rsidR="00DC33DB" w:rsidRPr="007E0FC2" w:rsidRDefault="00DC33DB" w:rsidP="007E0FC2">
      <w:pPr>
        <w:spacing w:before="120" w:after="120" w:line="276" w:lineRule="auto"/>
        <w:rPr>
          <w:color w:val="002060"/>
          <w:highlight w:val="white"/>
        </w:rPr>
      </w:pPr>
      <w:r w:rsidRPr="007E0FC2">
        <w:rPr>
          <w:color w:val="002060"/>
          <w:highlight w:val="white"/>
        </w:rPr>
        <w:t>1.1. Dân tộc</w:t>
      </w:r>
      <w:r w:rsidRPr="007E0FC2">
        <w:rPr>
          <w:color w:val="002060"/>
          <w:highlight w:val="white"/>
        </w:rPr>
        <w:tab/>
      </w:r>
      <w:r w:rsidRPr="007E0FC2">
        <w:rPr>
          <w:color w:val="002060"/>
          <w:highlight w:val="white"/>
        </w:rPr>
        <w:tab/>
        <w:t xml:space="preserve"> [   ]</w:t>
      </w:r>
      <w:r w:rsidRPr="007E0FC2">
        <w:rPr>
          <w:color w:val="002060"/>
          <w:highlight w:val="white"/>
        </w:rPr>
        <w:tab/>
      </w:r>
      <w:r w:rsidRPr="007E0FC2">
        <w:rPr>
          <w:color w:val="002060"/>
          <w:highlight w:val="white"/>
        </w:rPr>
        <w:tab/>
        <w:t xml:space="preserve">           Ngôn ngữ giao tiếp: ……………….……            </w:t>
      </w:r>
    </w:p>
    <w:p w:rsidR="00DC33DB" w:rsidRPr="007E0FC2" w:rsidRDefault="00DC33DB" w:rsidP="007E0FC2">
      <w:pPr>
        <w:spacing w:before="120" w:after="120" w:line="276" w:lineRule="auto"/>
        <w:rPr>
          <w:color w:val="002060"/>
          <w:highlight w:val="white"/>
        </w:rPr>
      </w:pPr>
      <w:r w:rsidRPr="007E0FC2">
        <w:rPr>
          <w:color w:val="002060"/>
          <w:highlight w:val="white"/>
        </w:rPr>
        <w:t>1.2. Tình trạng hôn nhân</w:t>
      </w:r>
      <w:r w:rsidRPr="007E0FC2">
        <w:rPr>
          <w:color w:val="002060"/>
          <w:highlight w:val="white"/>
        </w:rPr>
        <w:tab/>
        <w:t xml:space="preserve"> [   ]</w:t>
      </w:r>
      <w:r w:rsidRPr="007E0FC2">
        <w:rPr>
          <w:color w:val="002060"/>
          <w:highlight w:val="white"/>
        </w:rPr>
        <w:tab/>
      </w:r>
      <w:r w:rsidRPr="007E0FC2">
        <w:rPr>
          <w:color w:val="002060"/>
          <w:highlight w:val="white"/>
        </w:rPr>
        <w:tab/>
      </w:r>
      <w:r w:rsidRPr="007E0FC2">
        <w:rPr>
          <w:color w:val="002060"/>
          <w:highlight w:val="white"/>
        </w:rPr>
        <w:tab/>
        <w:t>1.3. Tôn giáo</w:t>
      </w:r>
      <w:r w:rsidRPr="007E0FC2">
        <w:rPr>
          <w:color w:val="002060"/>
          <w:highlight w:val="white"/>
        </w:rPr>
        <w:tab/>
      </w:r>
      <w:r w:rsidRPr="007E0FC2">
        <w:rPr>
          <w:color w:val="002060"/>
          <w:highlight w:val="white"/>
        </w:rPr>
        <w:tab/>
      </w:r>
      <w:r w:rsidRPr="007E0FC2">
        <w:rPr>
          <w:color w:val="002060"/>
          <w:highlight w:val="white"/>
        </w:rPr>
        <w:tab/>
        <w:t xml:space="preserve"> [   ] </w:t>
      </w:r>
    </w:p>
    <w:p w:rsidR="00DC33DB" w:rsidRPr="007E0FC2" w:rsidRDefault="00DC33DB" w:rsidP="007E0FC2">
      <w:pPr>
        <w:spacing w:before="120" w:after="120" w:line="276" w:lineRule="auto"/>
        <w:rPr>
          <w:color w:val="002060"/>
          <w:highlight w:val="white"/>
        </w:rPr>
      </w:pPr>
      <w:r w:rsidRPr="007E0FC2">
        <w:rPr>
          <w:color w:val="002060"/>
          <w:highlight w:val="white"/>
        </w:rPr>
        <w:t xml:space="preserve">1.4.  Nghề chính </w:t>
      </w:r>
      <w:r w:rsidRPr="007E0FC2">
        <w:rPr>
          <w:color w:val="002060"/>
          <w:highlight w:val="white"/>
        </w:rPr>
        <w:tab/>
      </w:r>
      <w:r w:rsidRPr="007E0FC2">
        <w:rPr>
          <w:color w:val="002060"/>
          <w:highlight w:val="white"/>
        </w:rPr>
        <w:tab/>
        <w:t xml:space="preserve"> [   ]</w:t>
      </w:r>
      <w:r w:rsidRPr="007E0FC2">
        <w:rPr>
          <w:color w:val="002060"/>
          <w:highlight w:val="white"/>
        </w:rPr>
        <w:tab/>
      </w:r>
      <w:r w:rsidRPr="007E0FC2">
        <w:rPr>
          <w:color w:val="002060"/>
          <w:highlight w:val="white"/>
        </w:rPr>
        <w:tab/>
      </w:r>
      <w:r w:rsidRPr="007E0FC2">
        <w:rPr>
          <w:color w:val="002060"/>
          <w:highlight w:val="white"/>
        </w:rPr>
        <w:tab/>
        <w:t xml:space="preserve">1.5.  Nghề phụ  </w:t>
      </w:r>
      <w:r w:rsidRPr="007E0FC2">
        <w:rPr>
          <w:color w:val="002060"/>
          <w:highlight w:val="white"/>
        </w:rPr>
        <w:tab/>
      </w:r>
      <w:r w:rsidRPr="007E0FC2">
        <w:rPr>
          <w:color w:val="002060"/>
          <w:highlight w:val="white"/>
        </w:rPr>
        <w:tab/>
        <w:t xml:space="preserve"> [   ]</w:t>
      </w:r>
    </w:p>
    <w:p w:rsidR="00DC33DB" w:rsidRPr="007E0FC2" w:rsidRDefault="00DC33DB" w:rsidP="007E0FC2">
      <w:pPr>
        <w:spacing w:before="120" w:after="120" w:line="276" w:lineRule="auto"/>
        <w:rPr>
          <w:color w:val="002060"/>
          <w:highlight w:val="white"/>
        </w:rPr>
      </w:pPr>
      <w:r w:rsidRPr="007E0FC2">
        <w:rPr>
          <w:color w:val="002060"/>
          <w:highlight w:val="white"/>
        </w:rPr>
        <w:t>1.6. Trình độ học vấn</w:t>
      </w:r>
      <w:r w:rsidRPr="007E0FC2">
        <w:rPr>
          <w:color w:val="002060"/>
          <w:highlight w:val="white"/>
        </w:rPr>
        <w:tab/>
        <w:t xml:space="preserve">             [   ]</w:t>
      </w:r>
      <w:r w:rsidRPr="007E0FC2">
        <w:rPr>
          <w:color w:val="002060"/>
          <w:highlight w:val="white"/>
        </w:rPr>
        <w:tab/>
      </w:r>
      <w:r w:rsidRPr="007E0FC2">
        <w:rPr>
          <w:color w:val="002060"/>
          <w:highlight w:val="white"/>
        </w:rPr>
        <w:tab/>
      </w:r>
      <w:r w:rsidRPr="007E0FC2">
        <w:rPr>
          <w:color w:val="002060"/>
          <w:highlight w:val="white"/>
        </w:rPr>
        <w:tab/>
      </w:r>
      <w:r w:rsidRPr="007E0FC2">
        <w:rPr>
          <w:color w:val="002060"/>
          <w:highlight w:val="white"/>
        </w:rPr>
        <w:tab/>
      </w:r>
    </w:p>
    <w:p w:rsidR="00DC33DB" w:rsidRPr="007E0FC2" w:rsidRDefault="00DC33DB" w:rsidP="007E0FC2">
      <w:pPr>
        <w:spacing w:before="120" w:after="120" w:line="276" w:lineRule="auto"/>
        <w:rPr>
          <w:color w:val="002060"/>
          <w:highlight w:val="white"/>
        </w:rPr>
      </w:pPr>
      <w:r w:rsidRPr="007E0FC2">
        <w:rPr>
          <w:color w:val="002060"/>
          <w:highlight w:val="white"/>
        </w:rPr>
        <w:t>1.7. Thuộc đối tượng gia đình chính sách, hưởng trợ cấp xã hội:    [     ]</w:t>
      </w:r>
    </w:p>
    <w:p w:rsidR="00DC33DB" w:rsidRPr="007E0FC2" w:rsidRDefault="00DC33DB" w:rsidP="007E0FC2">
      <w:pPr>
        <w:spacing w:before="120" w:after="120" w:line="276" w:lineRule="auto"/>
        <w:rPr>
          <w:color w:val="002060"/>
          <w:highlight w:val="white"/>
        </w:rPr>
      </w:pPr>
      <w:r w:rsidRPr="007E0FC2">
        <w:rPr>
          <w:color w:val="002060"/>
          <w:highlight w:val="white"/>
        </w:rPr>
        <w:t>(1: Hộ nghèo; 2: Hộ có phụ nữ làm chủ hộ; 3: Hộ có người tàn tật làm chủ hộ; 4: Hộ có người già làm chủ hộ)</w:t>
      </w:r>
    </w:p>
    <w:p w:rsidR="00DC33DB" w:rsidRPr="007E0FC2" w:rsidRDefault="00DC33DB" w:rsidP="007E0FC2">
      <w:pPr>
        <w:spacing w:before="120" w:after="120" w:line="276" w:lineRule="auto"/>
        <w:rPr>
          <w:color w:val="002060"/>
          <w:highlight w:val="white"/>
        </w:rPr>
      </w:pPr>
      <w:r w:rsidRPr="007E0FC2">
        <w:rPr>
          <w:color w:val="002060"/>
          <w:highlight w:val="white"/>
        </w:rPr>
        <w:t>1.8. Tổng số nhân khẩu trong hộ gia đình: ………………… (Người)</w:t>
      </w:r>
    </w:p>
    <w:p w:rsidR="00DC33DB" w:rsidRPr="007E0FC2" w:rsidRDefault="00DC33DB" w:rsidP="007E0FC2">
      <w:pPr>
        <w:spacing w:before="120" w:after="120" w:line="276" w:lineRule="auto"/>
        <w:rPr>
          <w:color w:val="002060"/>
          <w:highlight w:val="white"/>
        </w:rPr>
      </w:pPr>
      <w:r w:rsidRPr="007E0FC2">
        <w:rPr>
          <w:color w:val="002060"/>
          <w:highlight w:val="white"/>
        </w:rPr>
        <w:t>Trong đó: Nam : ……………(Người) ; Nữ: …………………(Người)</w:t>
      </w:r>
    </w:p>
    <w:tbl>
      <w:tblPr>
        <w:tblW w:w="5000" w:type="pct"/>
        <w:tblBorders>
          <w:top w:val="single" w:sz="4" w:space="0" w:color="auto"/>
          <w:left w:val="single" w:sz="4" w:space="0" w:color="auto"/>
          <w:bottom w:val="single" w:sz="4" w:space="0" w:color="auto"/>
          <w:right w:val="single" w:sz="4" w:space="0" w:color="auto"/>
          <w:insideH w:val="dotted" w:sz="4" w:space="0" w:color="auto"/>
          <w:insideV w:val="single" w:sz="4" w:space="0" w:color="auto"/>
        </w:tblBorders>
        <w:tblLook w:val="04A0" w:firstRow="1" w:lastRow="0" w:firstColumn="1" w:lastColumn="0" w:noHBand="0" w:noVBand="1"/>
      </w:tblPr>
      <w:tblGrid>
        <w:gridCol w:w="510"/>
        <w:gridCol w:w="1276"/>
        <w:gridCol w:w="870"/>
        <w:gridCol w:w="1350"/>
        <w:gridCol w:w="670"/>
        <w:gridCol w:w="843"/>
        <w:gridCol w:w="924"/>
        <w:gridCol w:w="870"/>
        <w:gridCol w:w="1158"/>
        <w:gridCol w:w="830"/>
      </w:tblGrid>
      <w:tr w:rsidR="007E0FC2" w:rsidRPr="007E0FC2" w:rsidTr="00623381">
        <w:trPr>
          <w:trHeight w:val="618"/>
        </w:trPr>
        <w:tc>
          <w:tcPr>
            <w:tcW w:w="227" w:type="pct"/>
            <w:vMerge w:val="restart"/>
            <w:tcBorders>
              <w:top w:val="single" w:sz="4" w:space="0" w:color="auto"/>
              <w:left w:val="single" w:sz="4" w:space="0" w:color="auto"/>
              <w:bottom w:val="dotted" w:sz="4" w:space="0" w:color="auto"/>
              <w:right w:val="single" w:sz="4"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TT</w:t>
            </w:r>
          </w:p>
        </w:tc>
        <w:tc>
          <w:tcPr>
            <w:tcW w:w="760" w:type="pct"/>
            <w:vMerge w:val="restart"/>
            <w:tcBorders>
              <w:top w:val="single" w:sz="4" w:space="0" w:color="auto"/>
              <w:left w:val="single" w:sz="4" w:space="0" w:color="auto"/>
              <w:bottom w:val="dotted" w:sz="4" w:space="0" w:color="auto"/>
              <w:right w:val="single" w:sz="4"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Họ tên</w:t>
            </w:r>
          </w:p>
        </w:tc>
        <w:tc>
          <w:tcPr>
            <w:tcW w:w="375" w:type="pct"/>
            <w:tcBorders>
              <w:top w:val="single" w:sz="4" w:space="0" w:color="auto"/>
              <w:left w:val="single" w:sz="4" w:space="0" w:color="auto"/>
              <w:bottom w:val="dotted" w:sz="4" w:space="0" w:color="auto"/>
              <w:right w:val="single" w:sz="4"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Giới tính</w:t>
            </w:r>
          </w:p>
        </w:tc>
        <w:tc>
          <w:tcPr>
            <w:tcW w:w="572" w:type="pct"/>
            <w:tcBorders>
              <w:top w:val="single" w:sz="4" w:space="0" w:color="auto"/>
              <w:left w:val="single" w:sz="4" w:space="0" w:color="auto"/>
              <w:bottom w:val="dotted" w:sz="4" w:space="0" w:color="auto"/>
              <w:right w:val="single" w:sz="4"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Quan hệ với chủ hộ</w:t>
            </w:r>
          </w:p>
        </w:tc>
        <w:tc>
          <w:tcPr>
            <w:tcW w:w="351" w:type="pct"/>
            <w:tcBorders>
              <w:top w:val="single" w:sz="4" w:space="0" w:color="auto"/>
              <w:left w:val="single" w:sz="4" w:space="0" w:color="auto"/>
              <w:bottom w:val="dotted" w:sz="4" w:space="0" w:color="auto"/>
              <w:right w:val="single" w:sz="4"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Tuổi</w:t>
            </w:r>
          </w:p>
        </w:tc>
        <w:tc>
          <w:tcPr>
            <w:tcW w:w="402" w:type="pct"/>
            <w:tcBorders>
              <w:top w:val="single" w:sz="4" w:space="0" w:color="auto"/>
              <w:left w:val="single" w:sz="4" w:space="0" w:color="auto"/>
              <w:bottom w:val="dotted" w:sz="4" w:space="0" w:color="auto"/>
              <w:right w:val="single" w:sz="4"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Dân tộc</w:t>
            </w:r>
          </w:p>
        </w:tc>
        <w:tc>
          <w:tcPr>
            <w:tcW w:w="571" w:type="pct"/>
            <w:tcBorders>
              <w:top w:val="single" w:sz="4" w:space="0" w:color="auto"/>
              <w:left w:val="single" w:sz="4" w:space="0" w:color="auto"/>
              <w:bottom w:val="dotted" w:sz="4" w:space="0" w:color="auto"/>
              <w:right w:val="single" w:sz="4"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Tình trạng hôn nhân</w:t>
            </w:r>
          </w:p>
        </w:tc>
        <w:tc>
          <w:tcPr>
            <w:tcW w:w="468" w:type="pct"/>
            <w:tcBorders>
              <w:top w:val="single" w:sz="4" w:space="0" w:color="auto"/>
              <w:left w:val="single" w:sz="4" w:space="0" w:color="auto"/>
              <w:bottom w:val="dotted" w:sz="4" w:space="0" w:color="auto"/>
              <w:right w:val="single" w:sz="4"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Tôn giáo</w:t>
            </w:r>
          </w:p>
        </w:tc>
        <w:tc>
          <w:tcPr>
            <w:tcW w:w="766" w:type="pct"/>
            <w:tcBorders>
              <w:top w:val="single" w:sz="4" w:space="0" w:color="auto"/>
              <w:left w:val="single" w:sz="4" w:space="0" w:color="auto"/>
              <w:bottom w:val="dotted" w:sz="4" w:space="0" w:color="auto"/>
              <w:right w:val="single" w:sz="4"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Nghề nghiệp chính hiện nay</w:t>
            </w:r>
          </w:p>
        </w:tc>
        <w:tc>
          <w:tcPr>
            <w:tcW w:w="507" w:type="pct"/>
            <w:tcBorders>
              <w:top w:val="single"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Học vấn</w:t>
            </w:r>
          </w:p>
          <w:p w:rsidR="00DC33DB" w:rsidRPr="007E0FC2" w:rsidRDefault="00DC33DB" w:rsidP="007E0FC2">
            <w:pPr>
              <w:spacing w:before="120" w:after="120" w:line="276" w:lineRule="auto"/>
              <w:rPr>
                <w:rFonts w:eastAsia="Batang"/>
                <w:color w:val="002060"/>
                <w:highlight w:val="white"/>
              </w:rPr>
            </w:pPr>
          </w:p>
        </w:tc>
      </w:tr>
      <w:tr w:rsidR="007E0FC2" w:rsidRPr="007E0FC2" w:rsidTr="00623381">
        <w:trPr>
          <w:trHeight w:hRule="exact" w:val="2065"/>
        </w:trPr>
        <w:tc>
          <w:tcPr>
            <w:tcW w:w="227" w:type="pct"/>
            <w:vMerge/>
            <w:tcBorders>
              <w:top w:val="single" w:sz="4" w:space="0" w:color="auto"/>
              <w:left w:val="single" w:sz="4" w:space="0" w:color="auto"/>
              <w:bottom w:val="dotted" w:sz="4" w:space="0" w:color="auto"/>
              <w:right w:val="single" w:sz="4" w:space="0" w:color="auto"/>
            </w:tcBorders>
            <w:vAlign w:val="center"/>
            <w:hideMark/>
          </w:tcPr>
          <w:p w:rsidR="00DC33DB" w:rsidRPr="007E0FC2" w:rsidRDefault="00DC33DB" w:rsidP="007E0FC2">
            <w:pPr>
              <w:spacing w:before="120" w:after="120" w:line="276" w:lineRule="auto"/>
              <w:rPr>
                <w:rFonts w:eastAsia="Batang"/>
                <w:color w:val="002060"/>
                <w:highlight w:val="white"/>
              </w:rPr>
            </w:pPr>
          </w:p>
        </w:tc>
        <w:tc>
          <w:tcPr>
            <w:tcW w:w="760" w:type="pct"/>
            <w:vMerge/>
            <w:tcBorders>
              <w:top w:val="single" w:sz="4" w:space="0" w:color="auto"/>
              <w:left w:val="single" w:sz="4" w:space="0" w:color="auto"/>
              <w:bottom w:val="dotted" w:sz="4" w:space="0" w:color="auto"/>
              <w:right w:val="single" w:sz="4" w:space="0" w:color="auto"/>
            </w:tcBorders>
            <w:vAlign w:val="center"/>
            <w:hideMark/>
          </w:tcPr>
          <w:p w:rsidR="00DC33DB" w:rsidRPr="007E0FC2" w:rsidRDefault="00DC33DB" w:rsidP="007E0FC2">
            <w:pPr>
              <w:spacing w:before="120" w:after="120" w:line="276" w:lineRule="auto"/>
              <w:rPr>
                <w:rFonts w:eastAsia="Batang"/>
                <w:color w:val="002060"/>
                <w:highlight w:val="white"/>
              </w:rPr>
            </w:pPr>
          </w:p>
        </w:tc>
        <w:tc>
          <w:tcPr>
            <w:tcW w:w="375" w:type="pct"/>
            <w:tcBorders>
              <w:top w:val="dotted" w:sz="4" w:space="0" w:color="auto"/>
              <w:left w:val="single" w:sz="4" w:space="0" w:color="auto"/>
              <w:bottom w:val="dotted" w:sz="4" w:space="0" w:color="auto"/>
              <w:right w:val="single" w:sz="4"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1:Nam</w:t>
            </w:r>
          </w:p>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2:Nữ</w:t>
            </w:r>
          </w:p>
        </w:tc>
        <w:tc>
          <w:tcPr>
            <w:tcW w:w="572" w:type="pct"/>
            <w:tcBorders>
              <w:top w:val="dotted" w:sz="4" w:space="0" w:color="auto"/>
              <w:left w:val="single" w:sz="4" w:space="0" w:color="auto"/>
              <w:bottom w:val="dotted" w:sz="4" w:space="0" w:color="auto"/>
              <w:right w:val="single" w:sz="4"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1: Chồng/Vợ</w:t>
            </w:r>
          </w:p>
          <w:p w:rsidR="00DC33DB" w:rsidRPr="007E0FC2" w:rsidRDefault="00DC33DB" w:rsidP="007E0FC2">
            <w:pPr>
              <w:spacing w:before="120" w:after="120" w:line="276" w:lineRule="auto"/>
              <w:rPr>
                <w:rFonts w:eastAsia="Batang"/>
                <w:color w:val="002060"/>
                <w:highlight w:val="white"/>
                <w:lang w:val="fr-FR"/>
              </w:rPr>
            </w:pPr>
            <w:r w:rsidRPr="007E0FC2">
              <w:rPr>
                <w:rFonts w:eastAsia="Batang"/>
                <w:color w:val="002060"/>
                <w:highlight w:val="white"/>
                <w:lang w:val="fr-FR"/>
              </w:rPr>
              <w:t>2: Cha/Mẹ</w:t>
            </w:r>
          </w:p>
          <w:p w:rsidR="00DC33DB" w:rsidRPr="007E0FC2" w:rsidRDefault="00DC33DB" w:rsidP="007E0FC2">
            <w:pPr>
              <w:spacing w:before="120" w:after="120" w:line="276" w:lineRule="auto"/>
              <w:rPr>
                <w:rFonts w:eastAsia="Batang"/>
                <w:color w:val="002060"/>
                <w:highlight w:val="white"/>
                <w:lang w:val="fr-FR"/>
              </w:rPr>
            </w:pPr>
            <w:r w:rsidRPr="007E0FC2">
              <w:rPr>
                <w:rFonts w:eastAsia="Batang"/>
                <w:color w:val="002060"/>
                <w:highlight w:val="white"/>
                <w:lang w:val="fr-FR"/>
              </w:rPr>
              <w:t>3: Con</w:t>
            </w:r>
          </w:p>
          <w:p w:rsidR="00DC33DB" w:rsidRPr="007E0FC2" w:rsidRDefault="00DC33DB" w:rsidP="007E0FC2">
            <w:pPr>
              <w:spacing w:before="120" w:after="120" w:line="276" w:lineRule="auto"/>
              <w:rPr>
                <w:rFonts w:eastAsia="Batang"/>
                <w:color w:val="002060"/>
                <w:highlight w:val="white"/>
                <w:lang w:val="fr-FR"/>
              </w:rPr>
            </w:pPr>
            <w:r w:rsidRPr="007E0FC2">
              <w:rPr>
                <w:rFonts w:eastAsia="Batang"/>
                <w:color w:val="002060"/>
                <w:highlight w:val="white"/>
                <w:lang w:val="fr-FR"/>
              </w:rPr>
              <w:t>4: Cháu</w:t>
            </w:r>
          </w:p>
          <w:p w:rsidR="00DC33DB" w:rsidRPr="007E0FC2" w:rsidRDefault="00DC33DB" w:rsidP="007E0FC2">
            <w:pPr>
              <w:spacing w:before="120" w:after="120" w:line="276" w:lineRule="auto"/>
              <w:rPr>
                <w:rFonts w:eastAsia="Batang"/>
                <w:color w:val="002060"/>
                <w:highlight w:val="white"/>
                <w:lang w:val="fr-FR"/>
              </w:rPr>
            </w:pPr>
            <w:r w:rsidRPr="007E0FC2">
              <w:rPr>
                <w:rFonts w:eastAsia="Batang"/>
                <w:color w:val="002060"/>
                <w:highlight w:val="white"/>
                <w:lang w:val="fr-FR"/>
              </w:rPr>
              <w:t>5: Con rể/dâu</w:t>
            </w:r>
          </w:p>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6: Anh/chị/em</w:t>
            </w:r>
          </w:p>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7: Khác</w:t>
            </w:r>
          </w:p>
        </w:tc>
        <w:tc>
          <w:tcPr>
            <w:tcW w:w="351"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402" w:type="pct"/>
            <w:tcBorders>
              <w:top w:val="dotted" w:sz="4" w:space="0" w:color="auto"/>
              <w:left w:val="single" w:sz="4" w:space="0" w:color="auto"/>
              <w:bottom w:val="dotted" w:sz="4" w:space="0" w:color="auto"/>
              <w:right w:val="single" w:sz="4" w:space="0" w:color="auto"/>
            </w:tcBorders>
            <w:vAlign w:val="center"/>
            <w:hideMark/>
          </w:tcPr>
          <w:p w:rsidR="00DC33DB" w:rsidRPr="007E0FC2" w:rsidRDefault="00DC33DB" w:rsidP="007E0FC2">
            <w:pPr>
              <w:spacing w:before="120" w:after="120" w:line="276" w:lineRule="auto"/>
              <w:rPr>
                <w:color w:val="002060"/>
                <w:highlight w:val="white"/>
              </w:rPr>
            </w:pPr>
            <w:r w:rsidRPr="007E0FC2">
              <w:rPr>
                <w:rFonts w:eastAsia="Batang"/>
                <w:color w:val="002060"/>
                <w:highlight w:val="white"/>
              </w:rPr>
              <w:t>1</w:t>
            </w:r>
            <w:r w:rsidRPr="007E0FC2">
              <w:rPr>
                <w:color w:val="002060"/>
                <w:highlight w:val="white"/>
              </w:rPr>
              <w:t>: Kinh</w:t>
            </w:r>
          </w:p>
          <w:p w:rsidR="00DC33DB" w:rsidRPr="007E0FC2" w:rsidRDefault="00DC33DB" w:rsidP="007E0FC2">
            <w:pPr>
              <w:spacing w:before="120" w:after="120" w:line="276" w:lineRule="auto"/>
              <w:rPr>
                <w:color w:val="002060"/>
                <w:highlight w:val="white"/>
              </w:rPr>
            </w:pPr>
            <w:r w:rsidRPr="007E0FC2">
              <w:rPr>
                <w:color w:val="002060"/>
                <w:highlight w:val="white"/>
              </w:rPr>
              <w:t>2: Hoa</w:t>
            </w:r>
          </w:p>
          <w:p w:rsidR="00DC33DB" w:rsidRPr="007E0FC2" w:rsidRDefault="00DC33DB" w:rsidP="007E0FC2">
            <w:pPr>
              <w:spacing w:before="120" w:after="120" w:line="276" w:lineRule="auto"/>
              <w:rPr>
                <w:color w:val="002060"/>
                <w:highlight w:val="white"/>
              </w:rPr>
            </w:pPr>
            <w:r w:rsidRPr="007E0FC2">
              <w:rPr>
                <w:color w:val="002060"/>
                <w:highlight w:val="white"/>
              </w:rPr>
              <w:t>3: Raglai</w:t>
            </w:r>
          </w:p>
          <w:p w:rsidR="00DC33DB" w:rsidRPr="007E0FC2" w:rsidRDefault="00DC33DB" w:rsidP="007E0FC2">
            <w:pPr>
              <w:spacing w:before="120" w:after="120" w:line="276" w:lineRule="auto"/>
              <w:rPr>
                <w:color w:val="002060"/>
                <w:highlight w:val="white"/>
              </w:rPr>
            </w:pPr>
            <w:r w:rsidRPr="007E0FC2">
              <w:rPr>
                <w:color w:val="002060"/>
                <w:highlight w:val="white"/>
              </w:rPr>
              <w:t xml:space="preserve">4: </w:t>
            </w:r>
            <w:r w:rsidRPr="007E0FC2">
              <w:rPr>
                <w:color w:val="002060"/>
                <w:highlight w:val="white"/>
                <w:u w:color="FF0000"/>
              </w:rPr>
              <w:t>Cơ ho</w:t>
            </w:r>
          </w:p>
          <w:p w:rsidR="00DC33DB" w:rsidRPr="007E0FC2" w:rsidRDefault="00DC33DB" w:rsidP="007E0FC2">
            <w:pPr>
              <w:spacing w:before="120" w:after="120" w:line="276" w:lineRule="auto"/>
              <w:rPr>
                <w:color w:val="002060"/>
                <w:highlight w:val="white"/>
              </w:rPr>
            </w:pPr>
            <w:r w:rsidRPr="007E0FC2">
              <w:rPr>
                <w:color w:val="002060"/>
                <w:highlight w:val="white"/>
              </w:rPr>
              <w:t>5: Ê-đê</w:t>
            </w:r>
          </w:p>
          <w:p w:rsidR="00DC33DB" w:rsidRPr="007E0FC2" w:rsidRDefault="00DC33DB" w:rsidP="007E0FC2">
            <w:pPr>
              <w:spacing w:before="120" w:after="120" w:line="276" w:lineRule="auto"/>
              <w:rPr>
                <w:color w:val="002060"/>
                <w:highlight w:val="white"/>
              </w:rPr>
            </w:pPr>
            <w:r w:rsidRPr="007E0FC2">
              <w:rPr>
                <w:color w:val="002060"/>
                <w:highlight w:val="white"/>
              </w:rPr>
              <w:t>6: Khác</w:t>
            </w:r>
          </w:p>
        </w:tc>
        <w:tc>
          <w:tcPr>
            <w:tcW w:w="571" w:type="pct"/>
            <w:tcBorders>
              <w:top w:val="dotted" w:sz="4" w:space="0" w:color="auto"/>
              <w:left w:val="single" w:sz="4" w:space="0" w:color="auto"/>
              <w:bottom w:val="dotted" w:sz="4" w:space="0" w:color="auto"/>
              <w:right w:val="single" w:sz="4"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1: Kết hôn</w:t>
            </w:r>
          </w:p>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2: Độc thân</w:t>
            </w:r>
          </w:p>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3: Góa bụa</w:t>
            </w:r>
          </w:p>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4: Ly thân</w:t>
            </w:r>
          </w:p>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5: Ly hôn</w:t>
            </w:r>
          </w:p>
        </w:tc>
        <w:tc>
          <w:tcPr>
            <w:tcW w:w="468" w:type="pct"/>
            <w:tcBorders>
              <w:top w:val="dotted" w:sz="4" w:space="0" w:color="auto"/>
              <w:left w:val="single" w:sz="4" w:space="0" w:color="auto"/>
              <w:bottom w:val="dotted" w:sz="4" w:space="0" w:color="auto"/>
              <w:right w:val="single" w:sz="4"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1: Không</w:t>
            </w:r>
          </w:p>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 xml:space="preserve">   2: Phật giáo</w:t>
            </w:r>
          </w:p>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3: Thiên chúa giáo</w:t>
            </w:r>
          </w:p>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4: Tin lành</w:t>
            </w:r>
          </w:p>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5: Cao đài</w:t>
            </w:r>
          </w:p>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6: Khác</w:t>
            </w:r>
          </w:p>
        </w:tc>
        <w:tc>
          <w:tcPr>
            <w:tcW w:w="766" w:type="pct"/>
            <w:tcBorders>
              <w:top w:val="dotted" w:sz="4" w:space="0" w:color="auto"/>
              <w:left w:val="single" w:sz="4" w:space="0" w:color="auto"/>
              <w:bottom w:val="dotted" w:sz="4" w:space="0" w:color="auto"/>
              <w:right w:val="single" w:sz="4" w:space="0" w:color="auto"/>
            </w:tcBorders>
            <w:vAlign w:val="center"/>
            <w:hideMark/>
          </w:tcPr>
          <w:p w:rsidR="00DC33DB" w:rsidRPr="007E0FC2" w:rsidRDefault="00DC33DB" w:rsidP="007E0FC2">
            <w:pPr>
              <w:spacing w:before="120" w:after="120" w:line="276" w:lineRule="auto"/>
              <w:rPr>
                <w:color w:val="002060"/>
                <w:highlight w:val="white"/>
              </w:rPr>
            </w:pPr>
            <w:r w:rsidRPr="007E0FC2">
              <w:rPr>
                <w:color w:val="002060"/>
                <w:highlight w:val="white"/>
              </w:rPr>
              <w:t>1: Nông nghiệp</w:t>
            </w:r>
          </w:p>
          <w:p w:rsidR="00DC33DB" w:rsidRPr="007E0FC2" w:rsidRDefault="00DC33DB" w:rsidP="007E0FC2">
            <w:pPr>
              <w:spacing w:before="120" w:after="120" w:line="276" w:lineRule="auto"/>
              <w:rPr>
                <w:color w:val="002060"/>
                <w:highlight w:val="white"/>
              </w:rPr>
            </w:pPr>
            <w:r w:rsidRPr="007E0FC2">
              <w:rPr>
                <w:color w:val="002060"/>
                <w:highlight w:val="white"/>
              </w:rPr>
              <w:t>2: Buôn bán, dịch vụ</w:t>
            </w:r>
          </w:p>
          <w:p w:rsidR="00DC33DB" w:rsidRPr="007E0FC2" w:rsidRDefault="00DC33DB" w:rsidP="007E0FC2">
            <w:pPr>
              <w:spacing w:before="120" w:after="120" w:line="276" w:lineRule="auto"/>
              <w:rPr>
                <w:color w:val="002060"/>
                <w:highlight w:val="white"/>
              </w:rPr>
            </w:pPr>
            <w:r w:rsidRPr="007E0FC2">
              <w:rPr>
                <w:color w:val="002060"/>
                <w:highlight w:val="white"/>
              </w:rPr>
              <w:t>3: Học sinh, sinh viên</w:t>
            </w:r>
          </w:p>
          <w:p w:rsidR="00DC33DB" w:rsidRPr="007E0FC2" w:rsidRDefault="00DC33DB" w:rsidP="007E0FC2">
            <w:pPr>
              <w:spacing w:before="120" w:after="120" w:line="276" w:lineRule="auto"/>
              <w:rPr>
                <w:color w:val="002060"/>
                <w:highlight w:val="white"/>
              </w:rPr>
            </w:pPr>
            <w:r w:rsidRPr="007E0FC2">
              <w:rPr>
                <w:color w:val="002060"/>
                <w:highlight w:val="white"/>
              </w:rPr>
              <w:t>4: Lao động phổ thông</w:t>
            </w:r>
          </w:p>
          <w:p w:rsidR="00DC33DB" w:rsidRPr="007E0FC2" w:rsidRDefault="00DC33DB" w:rsidP="007E0FC2">
            <w:pPr>
              <w:spacing w:before="120" w:after="120" w:line="276" w:lineRule="auto"/>
              <w:rPr>
                <w:color w:val="002060"/>
                <w:highlight w:val="white"/>
              </w:rPr>
            </w:pPr>
            <w:r w:rsidRPr="007E0FC2">
              <w:rPr>
                <w:color w:val="002060"/>
                <w:highlight w:val="white"/>
              </w:rPr>
              <w:t>5: Cán bộ công chức nhà nước</w:t>
            </w:r>
          </w:p>
          <w:p w:rsidR="00DC33DB" w:rsidRPr="007E0FC2" w:rsidRDefault="00DC33DB" w:rsidP="007E0FC2">
            <w:pPr>
              <w:spacing w:before="120" w:after="120" w:line="276" w:lineRule="auto"/>
              <w:rPr>
                <w:color w:val="002060"/>
                <w:highlight w:val="white"/>
              </w:rPr>
            </w:pPr>
            <w:r w:rsidRPr="007E0FC2">
              <w:rPr>
                <w:color w:val="002060"/>
                <w:highlight w:val="white"/>
              </w:rPr>
              <w:t>6: Làm việc cho công ty tư nhân</w:t>
            </w:r>
          </w:p>
          <w:p w:rsidR="00DC33DB" w:rsidRPr="007E0FC2" w:rsidRDefault="00DC33DB" w:rsidP="007E0FC2">
            <w:pPr>
              <w:spacing w:before="120" w:after="120" w:line="276" w:lineRule="auto"/>
              <w:rPr>
                <w:color w:val="002060"/>
                <w:highlight w:val="white"/>
              </w:rPr>
            </w:pPr>
            <w:r w:rsidRPr="007E0FC2">
              <w:rPr>
                <w:color w:val="002060"/>
                <w:highlight w:val="white"/>
              </w:rPr>
              <w:t>7: Thất nghiệp</w:t>
            </w:r>
          </w:p>
          <w:p w:rsidR="00DC33DB" w:rsidRPr="007E0FC2" w:rsidRDefault="00DC33DB" w:rsidP="007E0FC2">
            <w:pPr>
              <w:spacing w:before="120" w:after="120" w:line="276" w:lineRule="auto"/>
              <w:rPr>
                <w:color w:val="002060"/>
                <w:highlight w:val="white"/>
              </w:rPr>
            </w:pPr>
            <w:r w:rsidRPr="007E0FC2">
              <w:rPr>
                <w:color w:val="002060"/>
                <w:highlight w:val="white"/>
              </w:rPr>
              <w:t>8: Nghỉ hưu, nội trợ</w:t>
            </w:r>
          </w:p>
          <w:p w:rsidR="00DC33DB" w:rsidRPr="007E0FC2" w:rsidRDefault="00DC33DB" w:rsidP="007E0FC2">
            <w:pPr>
              <w:spacing w:before="120" w:after="120" w:line="276" w:lineRule="auto"/>
              <w:rPr>
                <w:rFonts w:eastAsia="Batang"/>
                <w:color w:val="002060"/>
                <w:highlight w:val="white"/>
              </w:rPr>
            </w:pPr>
            <w:r w:rsidRPr="007E0FC2">
              <w:rPr>
                <w:color w:val="002060"/>
                <w:highlight w:val="white"/>
              </w:rPr>
              <w:t>9:  Khác</w:t>
            </w:r>
          </w:p>
        </w:tc>
        <w:tc>
          <w:tcPr>
            <w:tcW w:w="507"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color w:val="002060"/>
                <w:highlight w:val="white"/>
              </w:rPr>
            </w:pPr>
            <w:r w:rsidRPr="007E0FC2">
              <w:rPr>
                <w:color w:val="002060"/>
                <w:highlight w:val="white"/>
              </w:rPr>
              <w:t>1: Mù chữ</w:t>
            </w:r>
          </w:p>
          <w:p w:rsidR="00DC33DB" w:rsidRPr="007E0FC2" w:rsidRDefault="00DC33DB" w:rsidP="007E0FC2">
            <w:pPr>
              <w:spacing w:before="120" w:after="120" w:line="276" w:lineRule="auto"/>
              <w:rPr>
                <w:color w:val="002060"/>
                <w:highlight w:val="white"/>
              </w:rPr>
            </w:pPr>
            <w:r w:rsidRPr="007E0FC2">
              <w:rPr>
                <w:color w:val="002060"/>
                <w:highlight w:val="white"/>
              </w:rPr>
              <w:t>2: Tiểu học</w:t>
            </w:r>
          </w:p>
          <w:p w:rsidR="00DC33DB" w:rsidRPr="007E0FC2" w:rsidRDefault="00DC33DB" w:rsidP="007E0FC2">
            <w:pPr>
              <w:spacing w:before="120" w:after="120" w:line="276" w:lineRule="auto"/>
              <w:rPr>
                <w:color w:val="002060"/>
                <w:highlight w:val="white"/>
              </w:rPr>
            </w:pPr>
            <w:r w:rsidRPr="007E0FC2">
              <w:rPr>
                <w:color w:val="002060"/>
                <w:highlight w:val="white"/>
              </w:rPr>
              <w:t>3: THCS</w:t>
            </w:r>
          </w:p>
          <w:p w:rsidR="00DC33DB" w:rsidRPr="007E0FC2" w:rsidRDefault="00DC33DB" w:rsidP="007E0FC2">
            <w:pPr>
              <w:spacing w:before="120" w:after="120" w:line="276" w:lineRule="auto"/>
              <w:rPr>
                <w:color w:val="002060"/>
                <w:highlight w:val="white"/>
              </w:rPr>
            </w:pPr>
            <w:r w:rsidRPr="007E0FC2">
              <w:rPr>
                <w:color w:val="002060"/>
                <w:highlight w:val="white"/>
              </w:rPr>
              <w:t>4: THPT</w:t>
            </w:r>
          </w:p>
          <w:p w:rsidR="00DC33DB" w:rsidRPr="007E0FC2" w:rsidRDefault="00DC33DB" w:rsidP="007E0FC2">
            <w:pPr>
              <w:spacing w:before="120" w:after="120" w:line="276" w:lineRule="auto"/>
              <w:rPr>
                <w:color w:val="002060"/>
                <w:highlight w:val="white"/>
              </w:rPr>
            </w:pPr>
            <w:r w:rsidRPr="007E0FC2">
              <w:rPr>
                <w:color w:val="002060"/>
                <w:highlight w:val="white"/>
              </w:rPr>
              <w:t>5: Học nghề</w:t>
            </w:r>
          </w:p>
          <w:p w:rsidR="00DC33DB" w:rsidRPr="007E0FC2" w:rsidRDefault="00DC33DB" w:rsidP="007E0FC2">
            <w:pPr>
              <w:spacing w:before="120" w:after="120" w:line="276" w:lineRule="auto"/>
              <w:rPr>
                <w:color w:val="002060"/>
                <w:highlight w:val="white"/>
              </w:rPr>
            </w:pPr>
            <w:r w:rsidRPr="007E0FC2">
              <w:rPr>
                <w:color w:val="002060"/>
                <w:highlight w:val="white"/>
              </w:rPr>
              <w:t>6: Cao đẳng/ Đại học</w:t>
            </w:r>
          </w:p>
          <w:p w:rsidR="00DC33DB" w:rsidRPr="007E0FC2" w:rsidRDefault="00DC33DB" w:rsidP="007E0FC2">
            <w:pPr>
              <w:spacing w:before="120" w:after="120" w:line="276" w:lineRule="auto"/>
              <w:rPr>
                <w:color w:val="002060"/>
                <w:highlight w:val="white"/>
              </w:rPr>
            </w:pPr>
            <w:r w:rsidRPr="007E0FC2">
              <w:rPr>
                <w:color w:val="002060"/>
                <w:highlight w:val="white"/>
              </w:rPr>
              <w:t>7: Trên đại học</w:t>
            </w:r>
          </w:p>
          <w:p w:rsidR="00DC33DB" w:rsidRPr="007E0FC2" w:rsidRDefault="00DC33DB" w:rsidP="007E0FC2">
            <w:pPr>
              <w:spacing w:before="120" w:after="120" w:line="276" w:lineRule="auto"/>
              <w:rPr>
                <w:rFonts w:eastAsia="Batang"/>
                <w:color w:val="002060"/>
                <w:highlight w:val="white"/>
              </w:rPr>
            </w:pPr>
          </w:p>
        </w:tc>
      </w:tr>
      <w:tr w:rsidR="007E0FC2" w:rsidRPr="007E0FC2" w:rsidTr="00623381">
        <w:trPr>
          <w:trHeight w:hRule="exact" w:val="379"/>
        </w:trPr>
        <w:tc>
          <w:tcPr>
            <w:tcW w:w="227" w:type="pct"/>
            <w:tcBorders>
              <w:top w:val="dotted" w:sz="4" w:space="0" w:color="auto"/>
              <w:left w:val="single" w:sz="4" w:space="0" w:color="auto"/>
              <w:bottom w:val="dotted" w:sz="4" w:space="0" w:color="auto"/>
              <w:right w:val="single" w:sz="4"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1</w:t>
            </w:r>
          </w:p>
        </w:tc>
        <w:tc>
          <w:tcPr>
            <w:tcW w:w="760"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375"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572"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351"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402"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571"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468"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766"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507"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r>
      <w:tr w:rsidR="007E0FC2" w:rsidRPr="007E0FC2" w:rsidTr="00623381">
        <w:trPr>
          <w:trHeight w:hRule="exact" w:val="379"/>
        </w:trPr>
        <w:tc>
          <w:tcPr>
            <w:tcW w:w="227" w:type="pct"/>
            <w:tcBorders>
              <w:top w:val="dotted" w:sz="4" w:space="0" w:color="auto"/>
              <w:left w:val="single" w:sz="4" w:space="0" w:color="auto"/>
              <w:bottom w:val="dotted" w:sz="4" w:space="0" w:color="auto"/>
              <w:right w:val="single" w:sz="4"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2</w:t>
            </w:r>
          </w:p>
        </w:tc>
        <w:tc>
          <w:tcPr>
            <w:tcW w:w="760"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375"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572"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351"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402"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571"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468"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766"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507"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r>
      <w:tr w:rsidR="007E0FC2" w:rsidRPr="007E0FC2" w:rsidTr="00623381">
        <w:trPr>
          <w:trHeight w:hRule="exact" w:val="379"/>
        </w:trPr>
        <w:tc>
          <w:tcPr>
            <w:tcW w:w="227" w:type="pct"/>
            <w:tcBorders>
              <w:top w:val="dotted" w:sz="4" w:space="0" w:color="auto"/>
              <w:left w:val="single" w:sz="4" w:space="0" w:color="auto"/>
              <w:bottom w:val="dotted" w:sz="4" w:space="0" w:color="auto"/>
              <w:right w:val="single" w:sz="4"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3</w:t>
            </w:r>
          </w:p>
        </w:tc>
        <w:tc>
          <w:tcPr>
            <w:tcW w:w="760"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375"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572"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351"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402"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571"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468"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766"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507"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r>
      <w:tr w:rsidR="007E0FC2" w:rsidRPr="007E0FC2" w:rsidTr="00623381">
        <w:trPr>
          <w:trHeight w:hRule="exact" w:val="379"/>
        </w:trPr>
        <w:tc>
          <w:tcPr>
            <w:tcW w:w="227" w:type="pct"/>
            <w:tcBorders>
              <w:top w:val="dotted" w:sz="4" w:space="0" w:color="auto"/>
              <w:left w:val="single" w:sz="4" w:space="0" w:color="auto"/>
              <w:bottom w:val="dotted" w:sz="4" w:space="0" w:color="auto"/>
              <w:right w:val="single" w:sz="4"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4</w:t>
            </w:r>
          </w:p>
        </w:tc>
        <w:tc>
          <w:tcPr>
            <w:tcW w:w="760"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375"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572"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351"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402"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571"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468"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766"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507"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r>
      <w:tr w:rsidR="007E0FC2" w:rsidRPr="007E0FC2" w:rsidTr="00623381">
        <w:trPr>
          <w:trHeight w:hRule="exact" w:val="379"/>
        </w:trPr>
        <w:tc>
          <w:tcPr>
            <w:tcW w:w="227" w:type="pct"/>
            <w:tcBorders>
              <w:top w:val="dotted" w:sz="4" w:space="0" w:color="auto"/>
              <w:left w:val="single" w:sz="4" w:space="0" w:color="auto"/>
              <w:bottom w:val="dotted" w:sz="4" w:space="0" w:color="auto"/>
              <w:right w:val="single" w:sz="4"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5</w:t>
            </w:r>
          </w:p>
        </w:tc>
        <w:tc>
          <w:tcPr>
            <w:tcW w:w="760"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375"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572"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351"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402"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571"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468"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766"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507"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r>
      <w:tr w:rsidR="007E0FC2" w:rsidRPr="007E0FC2" w:rsidTr="00623381">
        <w:trPr>
          <w:trHeight w:hRule="exact" w:val="379"/>
        </w:trPr>
        <w:tc>
          <w:tcPr>
            <w:tcW w:w="227" w:type="pct"/>
            <w:tcBorders>
              <w:top w:val="dotted" w:sz="4" w:space="0" w:color="auto"/>
              <w:left w:val="single" w:sz="4" w:space="0" w:color="auto"/>
              <w:bottom w:val="dotted" w:sz="4" w:space="0" w:color="auto"/>
              <w:right w:val="single" w:sz="4"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6</w:t>
            </w:r>
          </w:p>
        </w:tc>
        <w:tc>
          <w:tcPr>
            <w:tcW w:w="760"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375"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572"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351"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402"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571"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468"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766"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507"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r>
      <w:tr w:rsidR="007E0FC2" w:rsidRPr="007E0FC2" w:rsidTr="00623381">
        <w:trPr>
          <w:trHeight w:hRule="exact" w:val="379"/>
        </w:trPr>
        <w:tc>
          <w:tcPr>
            <w:tcW w:w="227" w:type="pct"/>
            <w:tcBorders>
              <w:top w:val="dotted" w:sz="4" w:space="0" w:color="auto"/>
              <w:left w:val="single" w:sz="4" w:space="0" w:color="auto"/>
              <w:bottom w:val="dotted" w:sz="4" w:space="0" w:color="auto"/>
              <w:right w:val="single" w:sz="4"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7</w:t>
            </w:r>
          </w:p>
        </w:tc>
        <w:tc>
          <w:tcPr>
            <w:tcW w:w="760"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375"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572"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351"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402"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571"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468"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766"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507"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r>
      <w:tr w:rsidR="007E0FC2" w:rsidRPr="007E0FC2" w:rsidTr="00623381">
        <w:trPr>
          <w:trHeight w:hRule="exact" w:val="379"/>
        </w:trPr>
        <w:tc>
          <w:tcPr>
            <w:tcW w:w="227" w:type="pct"/>
            <w:tcBorders>
              <w:top w:val="dotted" w:sz="4" w:space="0" w:color="auto"/>
              <w:left w:val="single" w:sz="4" w:space="0" w:color="auto"/>
              <w:bottom w:val="dotted" w:sz="4" w:space="0" w:color="auto"/>
              <w:right w:val="single" w:sz="4"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8</w:t>
            </w:r>
          </w:p>
        </w:tc>
        <w:tc>
          <w:tcPr>
            <w:tcW w:w="760"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375"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572"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351"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402"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571"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468"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766"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507"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r>
      <w:tr w:rsidR="007E0FC2" w:rsidRPr="007E0FC2" w:rsidTr="00623381">
        <w:trPr>
          <w:trHeight w:hRule="exact" w:val="379"/>
        </w:trPr>
        <w:tc>
          <w:tcPr>
            <w:tcW w:w="227" w:type="pct"/>
            <w:tcBorders>
              <w:top w:val="dotted" w:sz="4" w:space="0" w:color="auto"/>
              <w:left w:val="single" w:sz="4" w:space="0" w:color="auto"/>
              <w:bottom w:val="dotted" w:sz="4" w:space="0" w:color="auto"/>
              <w:right w:val="single" w:sz="4"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9</w:t>
            </w:r>
          </w:p>
        </w:tc>
        <w:tc>
          <w:tcPr>
            <w:tcW w:w="760"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375"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572"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351"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402"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571"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468"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766"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507" w:type="pct"/>
            <w:tcBorders>
              <w:top w:val="dotted"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r>
      <w:tr w:rsidR="007E0FC2" w:rsidRPr="007E0FC2" w:rsidTr="00623381">
        <w:trPr>
          <w:trHeight w:hRule="exact" w:val="379"/>
        </w:trPr>
        <w:tc>
          <w:tcPr>
            <w:tcW w:w="227" w:type="pct"/>
            <w:tcBorders>
              <w:top w:val="dotted" w:sz="4" w:space="0" w:color="auto"/>
              <w:left w:val="single" w:sz="4" w:space="0" w:color="auto"/>
              <w:bottom w:val="single" w:sz="4" w:space="0" w:color="auto"/>
              <w:right w:val="single" w:sz="4"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10</w:t>
            </w:r>
          </w:p>
        </w:tc>
        <w:tc>
          <w:tcPr>
            <w:tcW w:w="760" w:type="pct"/>
            <w:tcBorders>
              <w:top w:val="dotted"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375" w:type="pct"/>
            <w:tcBorders>
              <w:top w:val="dotted"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572" w:type="pct"/>
            <w:tcBorders>
              <w:top w:val="dotted"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351" w:type="pct"/>
            <w:tcBorders>
              <w:top w:val="dotted"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402" w:type="pct"/>
            <w:tcBorders>
              <w:top w:val="dotted"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571" w:type="pct"/>
            <w:tcBorders>
              <w:top w:val="dotted"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468" w:type="pct"/>
            <w:tcBorders>
              <w:top w:val="dotted"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766" w:type="pct"/>
            <w:tcBorders>
              <w:top w:val="dotted"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507" w:type="pct"/>
            <w:tcBorders>
              <w:top w:val="dotted"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rFonts w:eastAsia="Batang"/>
                <w:color w:val="002060"/>
                <w:highlight w:val="white"/>
              </w:rPr>
            </w:pPr>
          </w:p>
        </w:tc>
      </w:tr>
    </w:tbl>
    <w:p w:rsidR="00DC33DB" w:rsidRPr="007E0FC2" w:rsidRDefault="00DC33DB" w:rsidP="007E0FC2">
      <w:pPr>
        <w:spacing w:before="120" w:after="120" w:line="276" w:lineRule="auto"/>
        <w:rPr>
          <w:color w:val="002060"/>
          <w:highlight w:val="white"/>
        </w:rPr>
      </w:pPr>
    </w:p>
    <w:p w:rsidR="00DC33DB" w:rsidRPr="007E0FC2" w:rsidRDefault="00DC33DB" w:rsidP="007E0FC2">
      <w:pPr>
        <w:spacing w:before="120" w:after="120" w:line="276" w:lineRule="auto"/>
        <w:rPr>
          <w:color w:val="002060"/>
          <w:highlight w:val="white"/>
        </w:rPr>
      </w:pPr>
      <w:r w:rsidRPr="007E0FC2">
        <w:rPr>
          <w:color w:val="002060"/>
          <w:highlight w:val="white"/>
        </w:rPr>
        <w:t>TÀI SẢN</w:t>
      </w:r>
    </w:p>
    <w:p w:rsidR="00DC33DB" w:rsidRPr="007E0FC2" w:rsidRDefault="00DC33DB" w:rsidP="007E0FC2">
      <w:pPr>
        <w:spacing w:before="120" w:after="120" w:line="276" w:lineRule="auto"/>
        <w:rPr>
          <w:color w:val="002060"/>
          <w:highlight w:val="white"/>
        </w:rPr>
      </w:pPr>
      <w:r w:rsidRPr="007E0FC2">
        <w:rPr>
          <w:color w:val="002060"/>
          <w:highlight w:val="white"/>
        </w:rPr>
        <w:t xml:space="preserve">2.1. </w:t>
      </w:r>
      <w:r w:rsidRPr="007E0FC2">
        <w:rPr>
          <w:color w:val="002060"/>
          <w:highlight w:val="white"/>
          <w:u w:color="FF0000"/>
        </w:rPr>
        <w:t>Loại nhà</w:t>
      </w:r>
    </w:p>
    <w:p w:rsidR="00DC33DB" w:rsidRPr="007E0FC2" w:rsidRDefault="00DC33DB" w:rsidP="007E0FC2">
      <w:pPr>
        <w:spacing w:before="120" w:after="120" w:line="276" w:lineRule="auto"/>
        <w:rPr>
          <w:color w:val="002060"/>
          <w:highlight w:val="white"/>
        </w:rPr>
      </w:pPr>
      <w:r w:rsidRPr="007E0FC2">
        <w:rPr>
          <w:color w:val="002060"/>
          <w:highlight w:val="white"/>
        </w:rPr>
        <w:t>1. Kiên cố (</w:t>
      </w:r>
      <w:r w:rsidRPr="007E0FC2">
        <w:rPr>
          <w:color w:val="002060"/>
          <w:highlight w:val="white"/>
          <w:u w:color="FF0000"/>
        </w:rPr>
        <w:t>nhà xây</w:t>
      </w:r>
      <w:r w:rsidRPr="007E0FC2">
        <w:rPr>
          <w:color w:val="002060"/>
          <w:highlight w:val="white"/>
        </w:rPr>
        <w:t xml:space="preserve"> từ 1 tầng trở lên/ </w:t>
      </w:r>
      <w:r w:rsidRPr="007E0FC2">
        <w:rPr>
          <w:color w:val="002060"/>
          <w:highlight w:val="white"/>
          <w:u w:color="FF0000"/>
        </w:rPr>
        <w:t>tường gạch</w:t>
      </w:r>
      <w:r w:rsidRPr="007E0FC2">
        <w:rPr>
          <w:color w:val="002060"/>
          <w:highlight w:val="white"/>
        </w:rPr>
        <w:t>, mái bê tông cốt thép)</w:t>
      </w:r>
    </w:p>
    <w:p w:rsidR="00DC33DB" w:rsidRPr="007E0FC2" w:rsidRDefault="00DC33DB" w:rsidP="007E0FC2">
      <w:pPr>
        <w:spacing w:before="120" w:after="120" w:line="276" w:lineRule="auto"/>
        <w:rPr>
          <w:color w:val="002060"/>
          <w:highlight w:val="white"/>
        </w:rPr>
      </w:pPr>
      <w:r w:rsidRPr="007E0FC2">
        <w:rPr>
          <w:color w:val="002060"/>
          <w:highlight w:val="white"/>
        </w:rPr>
        <w:t>2. Bán kiên cố (</w:t>
      </w:r>
      <w:r w:rsidRPr="007E0FC2">
        <w:rPr>
          <w:color w:val="002060"/>
          <w:highlight w:val="white"/>
          <w:u w:color="FF0000"/>
        </w:rPr>
        <w:t>nhà tường gạch</w:t>
      </w:r>
      <w:r w:rsidRPr="007E0FC2">
        <w:rPr>
          <w:color w:val="002060"/>
          <w:highlight w:val="white"/>
        </w:rPr>
        <w:t>, mái ngói/tôn…)</w:t>
      </w:r>
    </w:p>
    <w:p w:rsidR="00DC33DB" w:rsidRPr="007E0FC2" w:rsidRDefault="00DC33DB" w:rsidP="007E0FC2">
      <w:pPr>
        <w:spacing w:before="120" w:after="120" w:line="276" w:lineRule="auto"/>
        <w:rPr>
          <w:color w:val="002060"/>
          <w:highlight w:val="white"/>
        </w:rPr>
      </w:pPr>
      <w:r w:rsidRPr="007E0FC2">
        <w:rPr>
          <w:color w:val="002060"/>
          <w:highlight w:val="white"/>
        </w:rPr>
        <w:t>3. Nhà gỗ, lợp lá (</w:t>
      </w:r>
      <w:r w:rsidRPr="007E0FC2">
        <w:rPr>
          <w:color w:val="002060"/>
          <w:highlight w:val="white"/>
          <w:u w:color="FF0000"/>
        </w:rPr>
        <w:t>nhà cột</w:t>
      </w:r>
      <w:r w:rsidRPr="007E0FC2">
        <w:rPr>
          <w:color w:val="002060"/>
          <w:highlight w:val="white"/>
        </w:rPr>
        <w:t xml:space="preserve">/ </w:t>
      </w:r>
      <w:r w:rsidRPr="007E0FC2">
        <w:rPr>
          <w:color w:val="002060"/>
          <w:highlight w:val="white"/>
          <w:u w:color="FF0000"/>
        </w:rPr>
        <w:t>vách gỗ</w:t>
      </w:r>
      <w:r w:rsidRPr="007E0FC2">
        <w:rPr>
          <w:color w:val="002060"/>
          <w:highlight w:val="white"/>
        </w:rPr>
        <w:t xml:space="preserve">, </w:t>
      </w:r>
      <w:r w:rsidRPr="007E0FC2">
        <w:rPr>
          <w:color w:val="002060"/>
          <w:highlight w:val="white"/>
          <w:u w:color="FF0000"/>
        </w:rPr>
        <w:t>mái gỗ</w:t>
      </w:r>
      <w:r w:rsidRPr="007E0FC2">
        <w:rPr>
          <w:color w:val="002060"/>
          <w:highlight w:val="white"/>
        </w:rPr>
        <w:t>/lá…)</w:t>
      </w:r>
    </w:p>
    <w:p w:rsidR="00DC33DB" w:rsidRPr="007E0FC2" w:rsidRDefault="00DC33DB" w:rsidP="007E0FC2">
      <w:pPr>
        <w:spacing w:before="120" w:after="120" w:line="276" w:lineRule="auto"/>
        <w:rPr>
          <w:color w:val="002060"/>
          <w:highlight w:val="white"/>
        </w:rPr>
      </w:pPr>
      <w:r w:rsidRPr="007E0FC2">
        <w:rPr>
          <w:color w:val="002060"/>
          <w:highlight w:val="white"/>
        </w:rPr>
        <w:t xml:space="preserve">4. </w:t>
      </w:r>
      <w:r w:rsidRPr="007E0FC2">
        <w:rPr>
          <w:color w:val="002060"/>
          <w:highlight w:val="white"/>
          <w:u w:color="FF0000"/>
        </w:rPr>
        <w:t>Nhà tạm</w:t>
      </w:r>
      <w:r w:rsidRPr="007E0FC2">
        <w:rPr>
          <w:color w:val="002060"/>
          <w:highlight w:val="white"/>
        </w:rPr>
        <w:t xml:space="preserve"> (nhà tranh tre, che chắn tạm bằng gỗ/tôn…)</w:t>
      </w:r>
    </w:p>
    <w:p w:rsidR="00DC33DB" w:rsidRPr="007E0FC2" w:rsidRDefault="00DC33DB" w:rsidP="007E0FC2">
      <w:pPr>
        <w:spacing w:before="120" w:after="120" w:line="276" w:lineRule="auto"/>
        <w:rPr>
          <w:color w:val="002060"/>
          <w:highlight w:val="white"/>
        </w:rPr>
      </w:pPr>
      <w:r w:rsidRPr="007E0FC2">
        <w:rPr>
          <w:color w:val="002060"/>
          <w:highlight w:val="white"/>
        </w:rPr>
        <w:t>5. Không có nhà</w:t>
      </w:r>
    </w:p>
    <w:p w:rsidR="00DC33DB" w:rsidRPr="007E0FC2" w:rsidRDefault="00DC33DB" w:rsidP="007E0FC2">
      <w:pPr>
        <w:spacing w:before="120" w:after="120" w:line="276" w:lineRule="auto"/>
        <w:rPr>
          <w:color w:val="002060"/>
          <w:highlight w:val="white"/>
        </w:rPr>
      </w:pPr>
      <w:r w:rsidRPr="007E0FC2">
        <w:rPr>
          <w:color w:val="002060"/>
          <w:highlight w:val="white"/>
        </w:rPr>
        <w:t>6 Khác (ghi rõ) ………………………………………………………………………………………..</w:t>
      </w:r>
    </w:p>
    <w:p w:rsidR="00DC33DB" w:rsidRPr="007E0FC2" w:rsidRDefault="00DC33DB" w:rsidP="007E0FC2">
      <w:pPr>
        <w:spacing w:before="120" w:after="120" w:line="276" w:lineRule="auto"/>
        <w:rPr>
          <w:color w:val="002060"/>
          <w:highlight w:val="white"/>
        </w:rPr>
      </w:pPr>
      <w:r w:rsidRPr="007E0FC2">
        <w:rPr>
          <w:color w:val="002060"/>
          <w:highlight w:val="white"/>
        </w:rPr>
        <w:t>2.2. Tình trạng pháp lý về sử dụng đất</w:t>
      </w:r>
    </w:p>
    <w:p w:rsidR="00DC33DB" w:rsidRPr="007E0FC2" w:rsidRDefault="00DC33DB" w:rsidP="007E0FC2">
      <w:pPr>
        <w:spacing w:before="120" w:after="120" w:line="276" w:lineRule="auto"/>
        <w:rPr>
          <w:color w:val="002060"/>
          <w:highlight w:val="white"/>
        </w:rPr>
      </w:pPr>
      <w:r w:rsidRPr="007E0FC2">
        <w:rPr>
          <w:color w:val="002060"/>
          <w:highlight w:val="white"/>
        </w:rPr>
        <w:t>1. Hộ gia đình có giấy chứng nhận quyền sử dụng đất không</w:t>
      </w:r>
    </w:p>
    <w:p w:rsidR="00DC33DB" w:rsidRPr="007E0FC2" w:rsidRDefault="00DC33DB" w:rsidP="007E0FC2">
      <w:pPr>
        <w:spacing w:before="120" w:after="120" w:line="276" w:lineRule="auto"/>
        <w:rPr>
          <w:color w:val="002060"/>
          <w:highlight w:val="white"/>
        </w:rPr>
      </w:pPr>
      <w:r w:rsidRPr="007E0FC2">
        <w:rPr>
          <w:color w:val="002060"/>
          <w:highlight w:val="white"/>
        </w:rPr>
        <w:t xml:space="preserve">KHẢO SÁT KINH TẾ - XÃ HỘI VÙNG ẢNH HƯỞNG </w:t>
      </w:r>
    </w:p>
    <w:p w:rsidR="00DC33DB" w:rsidRPr="007E0FC2" w:rsidRDefault="00DC33DB" w:rsidP="007E0FC2">
      <w:pPr>
        <w:spacing w:before="120" w:after="120" w:line="276" w:lineRule="auto"/>
        <w:rPr>
          <w:color w:val="002060"/>
          <w:highlight w:val="white"/>
        </w:rPr>
      </w:pPr>
      <w:r w:rsidRPr="007E0FC2">
        <w:rPr>
          <w:color w:val="002060"/>
          <w:highlight w:val="white"/>
        </w:rPr>
        <w:t>Đánh giá về mặt kinh tế của hộ gia đình</w:t>
      </w:r>
    </w:p>
    <w:p w:rsidR="00DC33DB" w:rsidRPr="007E0FC2" w:rsidRDefault="00DC33DB" w:rsidP="007E0FC2">
      <w:pPr>
        <w:spacing w:before="120" w:after="120" w:line="276" w:lineRule="auto"/>
        <w:rPr>
          <w:color w:val="002060"/>
          <w:highlight w:val="white"/>
        </w:rPr>
      </w:pPr>
      <w:r w:rsidRPr="007E0FC2">
        <w:rPr>
          <w:color w:val="002060"/>
          <w:highlight w:val="white"/>
        </w:rPr>
        <w:t>Gia đình có vay hay hỗ trợ về tài chính không?</w:t>
      </w:r>
    </w:p>
    <w:p w:rsidR="00DC33DB" w:rsidRPr="007E0FC2" w:rsidRDefault="00DC33DB" w:rsidP="007E0FC2">
      <w:pPr>
        <w:spacing w:before="120" w:after="120" w:line="276" w:lineRule="auto"/>
        <w:rPr>
          <w:color w:val="002060"/>
          <w:highlight w:val="white"/>
        </w:rPr>
      </w:pPr>
      <w:r w:rsidRPr="007E0FC2">
        <w:rPr>
          <w:color w:val="002060"/>
          <w:highlight w:val="white"/>
        </w:rPr>
        <w:t xml:space="preserve">                     1. Có           [    ]              2. Không        [    ]                                                                                    </w:t>
      </w:r>
    </w:p>
    <w:p w:rsidR="00DC33DB" w:rsidRPr="007E0FC2" w:rsidRDefault="00DC33DB" w:rsidP="007E0FC2">
      <w:pPr>
        <w:spacing w:before="120" w:after="120" w:line="276" w:lineRule="auto"/>
        <w:rPr>
          <w:color w:val="002060"/>
          <w:highlight w:val="white"/>
        </w:rPr>
      </w:pPr>
      <w:r w:rsidRPr="007E0FC2">
        <w:rPr>
          <w:color w:val="002060"/>
          <w:highlight w:val="white"/>
        </w:rPr>
        <w:t>Hình thức vay/ hỗ trợ nhận được:</w:t>
      </w:r>
    </w:p>
    <w:tbl>
      <w:tblPr>
        <w:tblW w:w="5000"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2"/>
        <w:gridCol w:w="3998"/>
        <w:gridCol w:w="2171"/>
        <w:gridCol w:w="2400"/>
      </w:tblGrid>
      <w:tr w:rsidR="007E0FC2" w:rsidRPr="007E0FC2" w:rsidTr="00623381">
        <w:trPr>
          <w:trHeight w:val="1619"/>
        </w:trPr>
        <w:tc>
          <w:tcPr>
            <w:tcW w:w="394" w:type="pct"/>
            <w:tcBorders>
              <w:top w:val="single" w:sz="4" w:space="0" w:color="auto"/>
              <w:left w:val="single" w:sz="4" w:space="0" w:color="auto"/>
              <w:bottom w:val="single" w:sz="4" w:space="0" w:color="auto"/>
              <w:right w:val="single" w:sz="4" w:space="0" w:color="auto"/>
            </w:tcBorders>
            <w:vAlign w:val="center"/>
            <w:hideMark/>
          </w:tcPr>
          <w:p w:rsidR="00DC33DB" w:rsidRPr="007E0FC2" w:rsidRDefault="00DC33DB" w:rsidP="007E0FC2">
            <w:pPr>
              <w:spacing w:before="120" w:after="120" w:line="276" w:lineRule="auto"/>
              <w:jc w:val="center"/>
              <w:rPr>
                <w:b/>
                <w:color w:val="002060"/>
                <w:highlight w:val="white"/>
              </w:rPr>
            </w:pPr>
            <w:r w:rsidRPr="007E0FC2">
              <w:rPr>
                <w:b/>
                <w:color w:val="002060"/>
                <w:highlight w:val="white"/>
              </w:rPr>
              <w:lastRenderedPageBreak/>
              <w:t>TT</w:t>
            </w:r>
          </w:p>
        </w:tc>
        <w:tc>
          <w:tcPr>
            <w:tcW w:w="2149" w:type="pct"/>
            <w:tcBorders>
              <w:top w:val="single" w:sz="4" w:space="0" w:color="auto"/>
              <w:left w:val="single" w:sz="4" w:space="0" w:color="auto"/>
              <w:bottom w:val="single" w:sz="4" w:space="0" w:color="auto"/>
              <w:right w:val="single" w:sz="4" w:space="0" w:color="auto"/>
            </w:tcBorders>
            <w:vAlign w:val="center"/>
            <w:hideMark/>
          </w:tcPr>
          <w:p w:rsidR="00DC33DB" w:rsidRPr="007E0FC2" w:rsidRDefault="00DC33DB" w:rsidP="007E0FC2">
            <w:pPr>
              <w:spacing w:before="120" w:after="120" w:line="276" w:lineRule="auto"/>
              <w:jc w:val="center"/>
              <w:rPr>
                <w:b/>
                <w:color w:val="002060"/>
                <w:highlight w:val="white"/>
              </w:rPr>
            </w:pPr>
            <w:r w:rsidRPr="007E0FC2">
              <w:rPr>
                <w:b/>
                <w:color w:val="002060"/>
                <w:highlight w:val="white"/>
              </w:rPr>
              <w:t>Các khoản vay</w:t>
            </w:r>
          </w:p>
        </w:tc>
        <w:tc>
          <w:tcPr>
            <w:tcW w:w="1167" w:type="pct"/>
            <w:tcBorders>
              <w:top w:val="single" w:sz="4" w:space="0" w:color="auto"/>
              <w:left w:val="single" w:sz="4" w:space="0" w:color="auto"/>
              <w:bottom w:val="single" w:sz="4" w:space="0" w:color="auto"/>
              <w:right w:val="single" w:sz="4" w:space="0" w:color="auto"/>
            </w:tcBorders>
            <w:vAlign w:val="center"/>
            <w:hideMark/>
          </w:tcPr>
          <w:p w:rsidR="00DC33DB" w:rsidRPr="007E0FC2" w:rsidRDefault="00DC33DB" w:rsidP="007E0FC2">
            <w:pPr>
              <w:spacing w:before="120" w:after="120" w:line="276" w:lineRule="auto"/>
              <w:jc w:val="center"/>
              <w:rPr>
                <w:b/>
                <w:color w:val="002060"/>
                <w:highlight w:val="white"/>
              </w:rPr>
            </w:pPr>
            <w:r w:rsidRPr="007E0FC2">
              <w:rPr>
                <w:b/>
                <w:color w:val="002060"/>
                <w:highlight w:val="white"/>
              </w:rPr>
              <w:t>Mức vay/số tiền</w:t>
            </w:r>
          </w:p>
        </w:tc>
        <w:tc>
          <w:tcPr>
            <w:tcW w:w="1290" w:type="pct"/>
            <w:tcBorders>
              <w:top w:val="single" w:sz="4" w:space="0" w:color="auto"/>
              <w:left w:val="single" w:sz="4" w:space="0" w:color="auto"/>
              <w:bottom w:val="single" w:sz="4" w:space="0" w:color="auto"/>
              <w:right w:val="single" w:sz="4" w:space="0" w:color="auto"/>
            </w:tcBorders>
            <w:vAlign w:val="center"/>
            <w:hideMark/>
          </w:tcPr>
          <w:p w:rsidR="00DC33DB" w:rsidRPr="007E0FC2" w:rsidRDefault="00DC33DB" w:rsidP="007E0FC2">
            <w:pPr>
              <w:spacing w:before="120" w:after="120" w:line="276" w:lineRule="auto"/>
              <w:rPr>
                <w:color w:val="002060"/>
                <w:highlight w:val="white"/>
              </w:rPr>
            </w:pPr>
            <w:r w:rsidRPr="007E0FC2">
              <w:rPr>
                <w:color w:val="002060"/>
                <w:highlight w:val="white"/>
              </w:rPr>
              <w:t>Mục đích vay</w:t>
            </w:r>
          </w:p>
          <w:p w:rsidR="00DC33DB" w:rsidRPr="007E0FC2" w:rsidRDefault="00DC33DB" w:rsidP="007E0FC2">
            <w:pPr>
              <w:spacing w:before="120" w:after="120" w:line="276" w:lineRule="auto"/>
              <w:rPr>
                <w:color w:val="002060"/>
                <w:highlight w:val="white"/>
              </w:rPr>
            </w:pPr>
            <w:r w:rsidRPr="007E0FC2">
              <w:rPr>
                <w:color w:val="002060"/>
                <w:highlight w:val="white"/>
              </w:rPr>
              <w:t>1: Sản xuất nông nghiệp</w:t>
            </w:r>
          </w:p>
          <w:p w:rsidR="00DC33DB" w:rsidRPr="007E0FC2" w:rsidRDefault="00DC33DB" w:rsidP="007E0FC2">
            <w:pPr>
              <w:spacing w:before="120" w:after="120" w:line="276" w:lineRule="auto"/>
              <w:rPr>
                <w:color w:val="002060"/>
                <w:highlight w:val="white"/>
              </w:rPr>
            </w:pPr>
            <w:r w:rsidRPr="007E0FC2">
              <w:rPr>
                <w:color w:val="002060"/>
                <w:highlight w:val="white"/>
              </w:rPr>
              <w:t>2: Kinh doanh buôn bán</w:t>
            </w:r>
          </w:p>
          <w:p w:rsidR="00DC33DB" w:rsidRPr="007E0FC2" w:rsidRDefault="00DC33DB" w:rsidP="007E0FC2">
            <w:pPr>
              <w:spacing w:before="120" w:after="120" w:line="276" w:lineRule="auto"/>
              <w:rPr>
                <w:color w:val="002060"/>
                <w:highlight w:val="white"/>
              </w:rPr>
            </w:pPr>
            <w:r w:rsidRPr="007E0FC2">
              <w:rPr>
                <w:color w:val="002060"/>
                <w:highlight w:val="white"/>
              </w:rPr>
              <w:t>3: Chi tiêu gia đình</w:t>
            </w:r>
          </w:p>
          <w:p w:rsidR="00DC33DB" w:rsidRPr="007E0FC2" w:rsidRDefault="00DC33DB" w:rsidP="007E0FC2">
            <w:pPr>
              <w:spacing w:before="120" w:after="120" w:line="276" w:lineRule="auto"/>
              <w:rPr>
                <w:color w:val="002060"/>
                <w:highlight w:val="white"/>
              </w:rPr>
            </w:pPr>
            <w:r w:rsidRPr="007E0FC2">
              <w:rPr>
                <w:color w:val="002060"/>
                <w:highlight w:val="white"/>
              </w:rPr>
              <w:t>4: Xây, sửa chữa nhà</w:t>
            </w:r>
          </w:p>
          <w:p w:rsidR="00DC33DB" w:rsidRPr="007E0FC2" w:rsidRDefault="00DC33DB" w:rsidP="007E0FC2">
            <w:pPr>
              <w:spacing w:before="120" w:after="120" w:line="276" w:lineRule="auto"/>
              <w:rPr>
                <w:color w:val="002060"/>
                <w:highlight w:val="white"/>
              </w:rPr>
            </w:pPr>
            <w:r w:rsidRPr="007E0FC2">
              <w:rPr>
                <w:color w:val="002060"/>
                <w:highlight w:val="white"/>
              </w:rPr>
              <w:t>5: Chi con cái học hành</w:t>
            </w:r>
          </w:p>
          <w:p w:rsidR="00DC33DB" w:rsidRPr="007E0FC2" w:rsidRDefault="00DC33DB" w:rsidP="007E0FC2">
            <w:pPr>
              <w:spacing w:before="120" w:after="120" w:line="276" w:lineRule="auto"/>
              <w:rPr>
                <w:color w:val="002060"/>
                <w:highlight w:val="white"/>
              </w:rPr>
            </w:pPr>
            <w:r w:rsidRPr="007E0FC2">
              <w:rPr>
                <w:color w:val="002060"/>
                <w:highlight w:val="white"/>
              </w:rPr>
              <w:t>6: Khác (ghi rõ)</w:t>
            </w:r>
          </w:p>
        </w:tc>
      </w:tr>
      <w:tr w:rsidR="007E0FC2" w:rsidRPr="007E0FC2" w:rsidTr="00623381">
        <w:tc>
          <w:tcPr>
            <w:tcW w:w="394"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jc w:val="center"/>
              <w:rPr>
                <w:color w:val="002060"/>
                <w:highlight w:val="white"/>
              </w:rPr>
            </w:pPr>
            <w:r w:rsidRPr="007E0FC2">
              <w:rPr>
                <w:color w:val="002060"/>
                <w:highlight w:val="white"/>
              </w:rPr>
              <w:t>1</w:t>
            </w:r>
          </w:p>
        </w:tc>
        <w:tc>
          <w:tcPr>
            <w:tcW w:w="2149" w:type="pct"/>
            <w:tcBorders>
              <w:top w:val="single" w:sz="4" w:space="0" w:color="auto"/>
              <w:left w:val="single" w:sz="4" w:space="0" w:color="auto"/>
              <w:bottom w:val="single" w:sz="4" w:space="0" w:color="auto"/>
              <w:right w:val="single" w:sz="4" w:space="0" w:color="auto"/>
            </w:tcBorders>
            <w:vAlign w:val="center"/>
            <w:hideMark/>
          </w:tcPr>
          <w:p w:rsidR="00DC33DB" w:rsidRPr="007E0FC2" w:rsidRDefault="00DC33DB" w:rsidP="007E0FC2">
            <w:pPr>
              <w:spacing w:before="120" w:after="120" w:line="276" w:lineRule="auto"/>
              <w:rPr>
                <w:color w:val="002060"/>
                <w:highlight w:val="white"/>
              </w:rPr>
            </w:pPr>
            <w:r w:rsidRPr="007E0FC2">
              <w:rPr>
                <w:color w:val="002060"/>
                <w:highlight w:val="white"/>
              </w:rPr>
              <w:t>Vay từ hàng xóm, họ hàng, bạn bè</w:t>
            </w:r>
          </w:p>
        </w:tc>
        <w:tc>
          <w:tcPr>
            <w:tcW w:w="1167"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color w:val="002060"/>
                <w:highlight w:val="white"/>
              </w:rPr>
            </w:pPr>
          </w:p>
        </w:tc>
        <w:tc>
          <w:tcPr>
            <w:tcW w:w="1290"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color w:val="002060"/>
                <w:highlight w:val="white"/>
              </w:rPr>
            </w:pPr>
          </w:p>
        </w:tc>
      </w:tr>
      <w:tr w:rsidR="007E0FC2" w:rsidRPr="007E0FC2" w:rsidTr="00623381">
        <w:tc>
          <w:tcPr>
            <w:tcW w:w="394"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jc w:val="center"/>
              <w:rPr>
                <w:color w:val="002060"/>
                <w:highlight w:val="white"/>
              </w:rPr>
            </w:pPr>
            <w:r w:rsidRPr="007E0FC2">
              <w:rPr>
                <w:color w:val="002060"/>
                <w:highlight w:val="white"/>
              </w:rPr>
              <w:t>2</w:t>
            </w:r>
          </w:p>
        </w:tc>
        <w:tc>
          <w:tcPr>
            <w:tcW w:w="2149" w:type="pct"/>
            <w:tcBorders>
              <w:top w:val="single" w:sz="4" w:space="0" w:color="auto"/>
              <w:left w:val="single" w:sz="4" w:space="0" w:color="auto"/>
              <w:bottom w:val="single" w:sz="4" w:space="0" w:color="auto"/>
              <w:right w:val="single" w:sz="4" w:space="0" w:color="auto"/>
            </w:tcBorders>
            <w:vAlign w:val="center"/>
            <w:hideMark/>
          </w:tcPr>
          <w:p w:rsidR="00DC33DB" w:rsidRPr="007E0FC2" w:rsidRDefault="00DC33DB" w:rsidP="007E0FC2">
            <w:pPr>
              <w:spacing w:before="120" w:after="120" w:line="276" w:lineRule="auto"/>
              <w:rPr>
                <w:color w:val="002060"/>
                <w:highlight w:val="white"/>
              </w:rPr>
            </w:pPr>
            <w:r w:rsidRPr="007E0FC2">
              <w:rPr>
                <w:color w:val="002060"/>
                <w:highlight w:val="white"/>
              </w:rPr>
              <w:t>Vay từ Ngân hàng</w:t>
            </w:r>
          </w:p>
        </w:tc>
        <w:tc>
          <w:tcPr>
            <w:tcW w:w="1167"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color w:val="002060"/>
                <w:highlight w:val="white"/>
              </w:rPr>
            </w:pPr>
          </w:p>
        </w:tc>
        <w:tc>
          <w:tcPr>
            <w:tcW w:w="1290"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color w:val="002060"/>
                <w:highlight w:val="white"/>
              </w:rPr>
            </w:pPr>
          </w:p>
        </w:tc>
      </w:tr>
      <w:tr w:rsidR="007E0FC2" w:rsidRPr="007E0FC2" w:rsidTr="00623381">
        <w:tc>
          <w:tcPr>
            <w:tcW w:w="394"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jc w:val="center"/>
              <w:rPr>
                <w:color w:val="002060"/>
                <w:highlight w:val="white"/>
              </w:rPr>
            </w:pPr>
            <w:r w:rsidRPr="007E0FC2">
              <w:rPr>
                <w:color w:val="002060"/>
                <w:highlight w:val="white"/>
              </w:rPr>
              <w:t>3</w:t>
            </w:r>
          </w:p>
        </w:tc>
        <w:tc>
          <w:tcPr>
            <w:tcW w:w="2149" w:type="pct"/>
            <w:tcBorders>
              <w:top w:val="single" w:sz="4" w:space="0" w:color="auto"/>
              <w:left w:val="single" w:sz="4" w:space="0" w:color="auto"/>
              <w:bottom w:val="single" w:sz="4" w:space="0" w:color="auto"/>
              <w:right w:val="single" w:sz="4" w:space="0" w:color="auto"/>
            </w:tcBorders>
            <w:vAlign w:val="center"/>
            <w:hideMark/>
          </w:tcPr>
          <w:p w:rsidR="00DC33DB" w:rsidRPr="007E0FC2" w:rsidRDefault="00DC33DB" w:rsidP="007E0FC2">
            <w:pPr>
              <w:spacing w:before="120" w:after="120" w:line="276" w:lineRule="auto"/>
              <w:rPr>
                <w:color w:val="002060"/>
                <w:highlight w:val="white"/>
              </w:rPr>
            </w:pPr>
            <w:r w:rsidRPr="007E0FC2">
              <w:rPr>
                <w:color w:val="002060"/>
                <w:highlight w:val="white"/>
              </w:rPr>
              <w:t>Vay từ Quỹ tín dụng</w:t>
            </w:r>
          </w:p>
        </w:tc>
        <w:tc>
          <w:tcPr>
            <w:tcW w:w="1167"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color w:val="002060"/>
                <w:highlight w:val="white"/>
              </w:rPr>
            </w:pPr>
          </w:p>
        </w:tc>
        <w:tc>
          <w:tcPr>
            <w:tcW w:w="1290"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color w:val="002060"/>
                <w:highlight w:val="white"/>
              </w:rPr>
            </w:pPr>
          </w:p>
        </w:tc>
      </w:tr>
      <w:tr w:rsidR="007E0FC2" w:rsidRPr="007E0FC2" w:rsidTr="00623381">
        <w:tc>
          <w:tcPr>
            <w:tcW w:w="394"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jc w:val="center"/>
              <w:rPr>
                <w:color w:val="002060"/>
                <w:highlight w:val="white"/>
              </w:rPr>
            </w:pPr>
            <w:r w:rsidRPr="007E0FC2">
              <w:rPr>
                <w:color w:val="002060"/>
                <w:highlight w:val="white"/>
              </w:rPr>
              <w:t>4</w:t>
            </w:r>
          </w:p>
        </w:tc>
        <w:tc>
          <w:tcPr>
            <w:tcW w:w="2149" w:type="pct"/>
            <w:tcBorders>
              <w:top w:val="single" w:sz="4" w:space="0" w:color="auto"/>
              <w:left w:val="single" w:sz="4" w:space="0" w:color="auto"/>
              <w:bottom w:val="single" w:sz="4" w:space="0" w:color="auto"/>
              <w:right w:val="single" w:sz="4" w:space="0" w:color="auto"/>
            </w:tcBorders>
            <w:vAlign w:val="center"/>
            <w:hideMark/>
          </w:tcPr>
          <w:p w:rsidR="00DC33DB" w:rsidRPr="007E0FC2" w:rsidRDefault="00DC33DB" w:rsidP="007E0FC2">
            <w:pPr>
              <w:spacing w:before="120" w:after="120" w:line="276" w:lineRule="auto"/>
              <w:rPr>
                <w:color w:val="002060"/>
                <w:highlight w:val="white"/>
              </w:rPr>
            </w:pPr>
            <w:r w:rsidRPr="007E0FC2">
              <w:rPr>
                <w:color w:val="002060"/>
                <w:highlight w:val="white"/>
              </w:rPr>
              <w:t>Vay vốn của hội phụ nữ</w:t>
            </w:r>
          </w:p>
        </w:tc>
        <w:tc>
          <w:tcPr>
            <w:tcW w:w="1167"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color w:val="002060"/>
                <w:highlight w:val="white"/>
              </w:rPr>
            </w:pPr>
          </w:p>
        </w:tc>
        <w:tc>
          <w:tcPr>
            <w:tcW w:w="1290"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color w:val="002060"/>
                <w:highlight w:val="white"/>
              </w:rPr>
            </w:pPr>
          </w:p>
        </w:tc>
      </w:tr>
      <w:tr w:rsidR="007E0FC2" w:rsidRPr="007E0FC2" w:rsidTr="00623381">
        <w:tc>
          <w:tcPr>
            <w:tcW w:w="394"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jc w:val="center"/>
              <w:rPr>
                <w:color w:val="002060"/>
                <w:highlight w:val="white"/>
              </w:rPr>
            </w:pPr>
            <w:r w:rsidRPr="007E0FC2">
              <w:rPr>
                <w:color w:val="002060"/>
                <w:highlight w:val="white"/>
              </w:rPr>
              <w:t>5</w:t>
            </w:r>
          </w:p>
        </w:tc>
        <w:tc>
          <w:tcPr>
            <w:tcW w:w="2149" w:type="pct"/>
            <w:tcBorders>
              <w:top w:val="single" w:sz="4" w:space="0" w:color="auto"/>
              <w:left w:val="single" w:sz="4" w:space="0" w:color="auto"/>
              <w:bottom w:val="single" w:sz="4" w:space="0" w:color="auto"/>
              <w:right w:val="single" w:sz="4" w:space="0" w:color="auto"/>
            </w:tcBorders>
            <w:vAlign w:val="center"/>
            <w:hideMark/>
          </w:tcPr>
          <w:p w:rsidR="00DC33DB" w:rsidRPr="007E0FC2" w:rsidRDefault="00DC33DB" w:rsidP="007E0FC2">
            <w:pPr>
              <w:spacing w:before="120" w:after="120" w:line="276" w:lineRule="auto"/>
              <w:rPr>
                <w:color w:val="002060"/>
                <w:highlight w:val="white"/>
              </w:rPr>
            </w:pPr>
            <w:r w:rsidRPr="007E0FC2">
              <w:rPr>
                <w:color w:val="002060"/>
                <w:highlight w:val="white"/>
              </w:rPr>
              <w:t>Nguồn khác</w:t>
            </w:r>
          </w:p>
        </w:tc>
        <w:tc>
          <w:tcPr>
            <w:tcW w:w="1167"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color w:val="002060"/>
                <w:highlight w:val="white"/>
              </w:rPr>
            </w:pPr>
          </w:p>
        </w:tc>
        <w:tc>
          <w:tcPr>
            <w:tcW w:w="1290"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color w:val="002060"/>
                <w:highlight w:val="white"/>
              </w:rPr>
            </w:pPr>
          </w:p>
        </w:tc>
      </w:tr>
      <w:tr w:rsidR="007E0FC2" w:rsidRPr="007E0FC2" w:rsidTr="00623381">
        <w:tc>
          <w:tcPr>
            <w:tcW w:w="394"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jc w:val="center"/>
              <w:rPr>
                <w:color w:val="002060"/>
                <w:highlight w:val="white"/>
              </w:rPr>
            </w:pPr>
            <w:r w:rsidRPr="007E0FC2">
              <w:rPr>
                <w:color w:val="002060"/>
                <w:highlight w:val="white"/>
              </w:rPr>
              <w:t>6</w:t>
            </w:r>
          </w:p>
        </w:tc>
        <w:tc>
          <w:tcPr>
            <w:tcW w:w="2149" w:type="pct"/>
            <w:tcBorders>
              <w:top w:val="single" w:sz="4" w:space="0" w:color="auto"/>
              <w:left w:val="single" w:sz="4" w:space="0" w:color="auto"/>
              <w:bottom w:val="single" w:sz="4" w:space="0" w:color="auto"/>
              <w:right w:val="single" w:sz="4" w:space="0" w:color="auto"/>
            </w:tcBorders>
            <w:vAlign w:val="center"/>
            <w:hideMark/>
          </w:tcPr>
          <w:p w:rsidR="00DC33DB" w:rsidRPr="007E0FC2" w:rsidRDefault="00DC33DB" w:rsidP="007E0FC2">
            <w:pPr>
              <w:spacing w:before="120" w:after="120" w:line="276" w:lineRule="auto"/>
              <w:rPr>
                <w:color w:val="002060"/>
                <w:highlight w:val="white"/>
              </w:rPr>
            </w:pPr>
            <w:r w:rsidRPr="007E0FC2">
              <w:rPr>
                <w:color w:val="002060"/>
                <w:highlight w:val="white"/>
              </w:rPr>
              <w:t>Không vay vốn</w:t>
            </w:r>
          </w:p>
        </w:tc>
        <w:tc>
          <w:tcPr>
            <w:tcW w:w="1167"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color w:val="002060"/>
                <w:highlight w:val="white"/>
              </w:rPr>
            </w:pPr>
          </w:p>
        </w:tc>
        <w:tc>
          <w:tcPr>
            <w:tcW w:w="1290"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color w:val="002060"/>
                <w:highlight w:val="white"/>
              </w:rPr>
            </w:pPr>
          </w:p>
        </w:tc>
      </w:tr>
    </w:tbl>
    <w:p w:rsidR="00DC33DB" w:rsidRPr="007E0FC2" w:rsidRDefault="00DC33DB" w:rsidP="007E0FC2">
      <w:pPr>
        <w:spacing w:before="120" w:after="120" w:line="276" w:lineRule="auto"/>
        <w:rPr>
          <w:color w:val="002060"/>
          <w:highlight w:val="white"/>
        </w:rPr>
      </w:pPr>
      <w:r w:rsidRPr="007E0FC2">
        <w:rPr>
          <w:color w:val="002060"/>
          <w:highlight w:val="white"/>
        </w:rPr>
        <w:t xml:space="preserve">Gia đình ông bà có nhu cầu </w:t>
      </w:r>
      <w:r w:rsidRPr="007E0FC2">
        <w:rPr>
          <w:color w:val="002060"/>
          <w:highlight w:val="white"/>
          <w:u w:color="FF0000"/>
        </w:rPr>
        <w:t>vay thêm</w:t>
      </w:r>
      <w:r w:rsidRPr="007E0FC2">
        <w:rPr>
          <w:color w:val="002060"/>
          <w:highlight w:val="white"/>
        </w:rPr>
        <w:t xml:space="preserve"> vốn trong thời gian tới không?</w:t>
      </w:r>
    </w:p>
    <w:tbl>
      <w:tblPr>
        <w:tblW w:w="5000" w:type="pct"/>
        <w:tblLook w:val="04A0" w:firstRow="1" w:lastRow="0" w:firstColumn="1" w:lastColumn="0" w:noHBand="0" w:noVBand="1"/>
      </w:tblPr>
      <w:tblGrid>
        <w:gridCol w:w="3045"/>
        <w:gridCol w:w="802"/>
        <w:gridCol w:w="1473"/>
        <w:gridCol w:w="2007"/>
        <w:gridCol w:w="1974"/>
      </w:tblGrid>
      <w:tr w:rsidR="007E0FC2" w:rsidRPr="007E0FC2" w:rsidTr="00DC33DB">
        <w:tc>
          <w:tcPr>
            <w:tcW w:w="1637" w:type="pct"/>
            <w:hideMark/>
          </w:tcPr>
          <w:p w:rsidR="00DC33DB" w:rsidRPr="007E0FC2" w:rsidRDefault="00DC33DB" w:rsidP="007E0FC2">
            <w:pPr>
              <w:spacing w:before="120" w:after="120" w:line="276" w:lineRule="auto"/>
              <w:rPr>
                <w:color w:val="002060"/>
                <w:highlight w:val="white"/>
              </w:rPr>
            </w:pPr>
            <w:r w:rsidRPr="007E0FC2">
              <w:rPr>
                <w:color w:val="002060"/>
                <w:highlight w:val="white"/>
              </w:rPr>
              <w:t>Có</w:t>
            </w:r>
          </w:p>
        </w:tc>
        <w:tc>
          <w:tcPr>
            <w:tcW w:w="431" w:type="pct"/>
            <w:hideMark/>
          </w:tcPr>
          <w:p w:rsidR="00DC33DB" w:rsidRPr="007E0FC2" w:rsidRDefault="00DC33DB" w:rsidP="007E0FC2">
            <w:pPr>
              <w:spacing w:before="120" w:after="120" w:line="276" w:lineRule="auto"/>
              <w:rPr>
                <w:color w:val="002060"/>
                <w:highlight w:val="white"/>
              </w:rPr>
            </w:pPr>
            <w:r w:rsidRPr="007E0FC2">
              <w:rPr>
                <w:color w:val="002060"/>
                <w:highlight w:val="white"/>
              </w:rPr>
              <w:t>[  ]</w:t>
            </w:r>
          </w:p>
        </w:tc>
        <w:tc>
          <w:tcPr>
            <w:tcW w:w="792" w:type="pct"/>
          </w:tcPr>
          <w:p w:rsidR="00DC33DB" w:rsidRPr="007E0FC2" w:rsidRDefault="00DC33DB" w:rsidP="007E0FC2">
            <w:pPr>
              <w:spacing w:before="120" w:after="120" w:line="276" w:lineRule="auto"/>
              <w:rPr>
                <w:color w:val="002060"/>
                <w:highlight w:val="white"/>
              </w:rPr>
            </w:pPr>
          </w:p>
        </w:tc>
        <w:tc>
          <w:tcPr>
            <w:tcW w:w="1079" w:type="pct"/>
            <w:hideMark/>
          </w:tcPr>
          <w:p w:rsidR="00DC33DB" w:rsidRPr="007E0FC2" w:rsidRDefault="00DC33DB" w:rsidP="007E0FC2">
            <w:pPr>
              <w:spacing w:before="120" w:after="120" w:line="276" w:lineRule="auto"/>
              <w:rPr>
                <w:color w:val="002060"/>
                <w:highlight w:val="white"/>
              </w:rPr>
            </w:pPr>
            <w:r w:rsidRPr="007E0FC2">
              <w:rPr>
                <w:color w:val="002060"/>
                <w:highlight w:val="white"/>
              </w:rPr>
              <w:t>Không</w:t>
            </w:r>
          </w:p>
        </w:tc>
        <w:tc>
          <w:tcPr>
            <w:tcW w:w="1061" w:type="pct"/>
            <w:hideMark/>
          </w:tcPr>
          <w:p w:rsidR="00DC33DB" w:rsidRPr="007E0FC2" w:rsidRDefault="00DC33DB" w:rsidP="007E0FC2">
            <w:pPr>
              <w:spacing w:before="120" w:after="120" w:line="276" w:lineRule="auto"/>
              <w:rPr>
                <w:color w:val="002060"/>
                <w:highlight w:val="white"/>
              </w:rPr>
            </w:pPr>
            <w:r w:rsidRPr="007E0FC2">
              <w:rPr>
                <w:color w:val="002060"/>
                <w:highlight w:val="white"/>
              </w:rPr>
              <w:t>[  ]</w:t>
            </w:r>
          </w:p>
        </w:tc>
      </w:tr>
    </w:tbl>
    <w:p w:rsidR="00DC33DB" w:rsidRPr="007E0FC2" w:rsidRDefault="00DC33DB" w:rsidP="007E0FC2">
      <w:pPr>
        <w:spacing w:before="120" w:after="120" w:line="276" w:lineRule="auto"/>
        <w:rPr>
          <w:color w:val="002060"/>
          <w:highlight w:val="white"/>
        </w:rPr>
      </w:pPr>
      <w:r w:rsidRPr="007E0FC2">
        <w:rPr>
          <w:color w:val="002060"/>
          <w:highlight w:val="white"/>
        </w:rPr>
        <w:t>Khoản tiền dự kiến vay là bao nhiêu?.....................................đồng/năm</w:t>
      </w:r>
    </w:p>
    <w:p w:rsidR="00DC33DB" w:rsidRPr="007E0FC2" w:rsidRDefault="00DC33DB" w:rsidP="007E0FC2">
      <w:pPr>
        <w:spacing w:before="120" w:after="120" w:line="276" w:lineRule="auto"/>
        <w:rPr>
          <w:color w:val="002060"/>
          <w:highlight w:val="white"/>
        </w:rPr>
      </w:pPr>
      <w:r w:rsidRPr="007E0FC2">
        <w:rPr>
          <w:color w:val="002060"/>
          <w:highlight w:val="white"/>
        </w:rPr>
        <w:t xml:space="preserve">Thu nhập trung bình hàng năm của hộ gia đình </w:t>
      </w:r>
    </w:p>
    <w:tbl>
      <w:tblPr>
        <w:tblW w:w="97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50"/>
        <w:gridCol w:w="6600"/>
        <w:gridCol w:w="2377"/>
      </w:tblGrid>
      <w:tr w:rsidR="007E0FC2" w:rsidRPr="007E0FC2" w:rsidTr="00DC33DB">
        <w:trPr>
          <w:tblHeader/>
          <w:jc w:val="center"/>
        </w:trPr>
        <w:tc>
          <w:tcPr>
            <w:tcW w:w="750" w:type="dxa"/>
            <w:tcBorders>
              <w:top w:val="single" w:sz="4" w:space="0" w:color="000000"/>
              <w:left w:val="single" w:sz="4" w:space="0" w:color="000000"/>
              <w:bottom w:val="single" w:sz="4" w:space="0" w:color="000000"/>
              <w:right w:val="single" w:sz="4" w:space="0" w:color="000000"/>
            </w:tcBorders>
            <w:vAlign w:val="center"/>
            <w:hideMark/>
          </w:tcPr>
          <w:p w:rsidR="00DC33DB" w:rsidRPr="007E0FC2" w:rsidRDefault="00DC33DB" w:rsidP="007E0FC2">
            <w:pPr>
              <w:spacing w:before="120" w:after="120" w:line="276" w:lineRule="auto"/>
              <w:jc w:val="center"/>
              <w:rPr>
                <w:b/>
                <w:color w:val="002060"/>
                <w:highlight w:val="white"/>
              </w:rPr>
            </w:pPr>
            <w:r w:rsidRPr="007E0FC2">
              <w:rPr>
                <w:b/>
                <w:color w:val="002060"/>
                <w:highlight w:val="white"/>
              </w:rPr>
              <w:t>TT</w:t>
            </w:r>
          </w:p>
        </w:tc>
        <w:tc>
          <w:tcPr>
            <w:tcW w:w="6600" w:type="dxa"/>
            <w:tcBorders>
              <w:top w:val="single" w:sz="4" w:space="0" w:color="000000"/>
              <w:left w:val="single" w:sz="4" w:space="0" w:color="000000"/>
              <w:bottom w:val="single" w:sz="4" w:space="0" w:color="000000"/>
              <w:right w:val="single" w:sz="4" w:space="0" w:color="000000"/>
            </w:tcBorders>
            <w:vAlign w:val="center"/>
            <w:hideMark/>
          </w:tcPr>
          <w:p w:rsidR="00DC33DB" w:rsidRPr="007E0FC2" w:rsidRDefault="00DC33DB" w:rsidP="007E0FC2">
            <w:pPr>
              <w:spacing w:before="120" w:after="120" w:line="276" w:lineRule="auto"/>
              <w:jc w:val="center"/>
              <w:rPr>
                <w:b/>
                <w:color w:val="002060"/>
                <w:highlight w:val="white"/>
              </w:rPr>
            </w:pPr>
            <w:r w:rsidRPr="007E0FC2">
              <w:rPr>
                <w:b/>
                <w:color w:val="002060"/>
                <w:highlight w:val="white"/>
              </w:rPr>
              <w:t>Khoản thu hàng năm</w:t>
            </w:r>
          </w:p>
        </w:tc>
        <w:tc>
          <w:tcPr>
            <w:tcW w:w="2377" w:type="dxa"/>
            <w:tcBorders>
              <w:top w:val="single" w:sz="4" w:space="0" w:color="000000"/>
              <w:left w:val="single" w:sz="4" w:space="0" w:color="000000"/>
              <w:bottom w:val="single" w:sz="4" w:space="0" w:color="000000"/>
              <w:right w:val="single" w:sz="4" w:space="0" w:color="000000"/>
            </w:tcBorders>
            <w:vAlign w:val="center"/>
            <w:hideMark/>
          </w:tcPr>
          <w:p w:rsidR="00DC33DB" w:rsidRPr="007E0FC2" w:rsidRDefault="00DC33DB" w:rsidP="007E0FC2">
            <w:pPr>
              <w:spacing w:before="120" w:after="120" w:line="276" w:lineRule="auto"/>
              <w:jc w:val="center"/>
              <w:rPr>
                <w:b/>
                <w:color w:val="002060"/>
                <w:highlight w:val="white"/>
              </w:rPr>
            </w:pPr>
            <w:r w:rsidRPr="007E0FC2">
              <w:rPr>
                <w:b/>
                <w:color w:val="002060"/>
                <w:highlight w:val="white"/>
              </w:rPr>
              <w:t>Số tiền (VNĐ)</w:t>
            </w:r>
          </w:p>
        </w:tc>
      </w:tr>
      <w:tr w:rsidR="007E0FC2" w:rsidRPr="007E0FC2" w:rsidTr="00DC33DB">
        <w:trPr>
          <w:jc w:val="center"/>
        </w:trPr>
        <w:tc>
          <w:tcPr>
            <w:tcW w:w="750" w:type="dxa"/>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jc w:val="center"/>
              <w:rPr>
                <w:color w:val="002060"/>
                <w:highlight w:val="white"/>
              </w:rPr>
            </w:pPr>
            <w:r w:rsidRPr="007E0FC2">
              <w:rPr>
                <w:color w:val="002060"/>
                <w:highlight w:val="white"/>
              </w:rPr>
              <w:t>1</w:t>
            </w:r>
          </w:p>
        </w:tc>
        <w:tc>
          <w:tcPr>
            <w:tcW w:w="6600" w:type="dxa"/>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t>Thu nhập từ trồng trọt</w:t>
            </w:r>
          </w:p>
        </w:tc>
        <w:tc>
          <w:tcPr>
            <w:tcW w:w="2377" w:type="dxa"/>
            <w:tcBorders>
              <w:top w:val="single" w:sz="4" w:space="0" w:color="000000"/>
              <w:left w:val="single" w:sz="4" w:space="0" w:color="000000"/>
              <w:bottom w:val="single" w:sz="4" w:space="0" w:color="000000"/>
              <w:right w:val="single" w:sz="4" w:space="0" w:color="000000"/>
            </w:tcBorders>
          </w:tcPr>
          <w:p w:rsidR="00DC33DB" w:rsidRPr="007E0FC2" w:rsidRDefault="00DC33DB" w:rsidP="007E0FC2">
            <w:pPr>
              <w:spacing w:before="120" w:after="120" w:line="276" w:lineRule="auto"/>
              <w:rPr>
                <w:color w:val="002060"/>
                <w:highlight w:val="white"/>
              </w:rPr>
            </w:pPr>
          </w:p>
        </w:tc>
      </w:tr>
      <w:tr w:rsidR="007E0FC2" w:rsidRPr="007E0FC2" w:rsidTr="00DC33DB">
        <w:trPr>
          <w:jc w:val="center"/>
        </w:trPr>
        <w:tc>
          <w:tcPr>
            <w:tcW w:w="750" w:type="dxa"/>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jc w:val="center"/>
              <w:rPr>
                <w:color w:val="002060"/>
                <w:highlight w:val="white"/>
              </w:rPr>
            </w:pPr>
            <w:r w:rsidRPr="007E0FC2">
              <w:rPr>
                <w:color w:val="002060"/>
                <w:highlight w:val="white"/>
              </w:rPr>
              <w:t>2</w:t>
            </w:r>
          </w:p>
        </w:tc>
        <w:tc>
          <w:tcPr>
            <w:tcW w:w="6600" w:type="dxa"/>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t>Thu nhập từ chăn nuôi</w:t>
            </w:r>
          </w:p>
        </w:tc>
        <w:tc>
          <w:tcPr>
            <w:tcW w:w="2377" w:type="dxa"/>
            <w:tcBorders>
              <w:top w:val="single" w:sz="4" w:space="0" w:color="000000"/>
              <w:left w:val="single" w:sz="4" w:space="0" w:color="000000"/>
              <w:bottom w:val="single" w:sz="4" w:space="0" w:color="000000"/>
              <w:right w:val="single" w:sz="4" w:space="0" w:color="000000"/>
            </w:tcBorders>
          </w:tcPr>
          <w:p w:rsidR="00DC33DB" w:rsidRPr="007E0FC2" w:rsidRDefault="00DC33DB" w:rsidP="007E0FC2">
            <w:pPr>
              <w:spacing w:before="120" w:after="120" w:line="276" w:lineRule="auto"/>
              <w:rPr>
                <w:color w:val="002060"/>
                <w:highlight w:val="white"/>
              </w:rPr>
            </w:pPr>
          </w:p>
        </w:tc>
      </w:tr>
      <w:tr w:rsidR="007E0FC2" w:rsidRPr="007E0FC2" w:rsidTr="00DC33DB">
        <w:trPr>
          <w:jc w:val="center"/>
        </w:trPr>
        <w:tc>
          <w:tcPr>
            <w:tcW w:w="750" w:type="dxa"/>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jc w:val="center"/>
              <w:rPr>
                <w:color w:val="002060"/>
                <w:highlight w:val="white"/>
              </w:rPr>
            </w:pPr>
            <w:r w:rsidRPr="007E0FC2">
              <w:rPr>
                <w:color w:val="002060"/>
                <w:highlight w:val="white"/>
              </w:rPr>
              <w:t>3</w:t>
            </w:r>
          </w:p>
        </w:tc>
        <w:tc>
          <w:tcPr>
            <w:tcW w:w="6600" w:type="dxa"/>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t>Thu nhập từ thương mại – dịch vụ</w:t>
            </w:r>
          </w:p>
        </w:tc>
        <w:tc>
          <w:tcPr>
            <w:tcW w:w="2377" w:type="dxa"/>
            <w:tcBorders>
              <w:top w:val="single" w:sz="4" w:space="0" w:color="000000"/>
              <w:left w:val="single" w:sz="4" w:space="0" w:color="000000"/>
              <w:bottom w:val="single" w:sz="4" w:space="0" w:color="000000"/>
              <w:right w:val="single" w:sz="4" w:space="0" w:color="000000"/>
            </w:tcBorders>
          </w:tcPr>
          <w:p w:rsidR="00DC33DB" w:rsidRPr="007E0FC2" w:rsidRDefault="00DC33DB" w:rsidP="007E0FC2">
            <w:pPr>
              <w:spacing w:before="120" w:after="120" w:line="276" w:lineRule="auto"/>
              <w:rPr>
                <w:color w:val="002060"/>
                <w:highlight w:val="white"/>
              </w:rPr>
            </w:pPr>
          </w:p>
        </w:tc>
      </w:tr>
      <w:tr w:rsidR="007E0FC2" w:rsidRPr="007E0FC2" w:rsidTr="00DC33DB">
        <w:trPr>
          <w:jc w:val="center"/>
        </w:trPr>
        <w:tc>
          <w:tcPr>
            <w:tcW w:w="750" w:type="dxa"/>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jc w:val="center"/>
              <w:rPr>
                <w:color w:val="002060"/>
                <w:highlight w:val="white"/>
              </w:rPr>
            </w:pPr>
            <w:r w:rsidRPr="007E0FC2">
              <w:rPr>
                <w:color w:val="002060"/>
                <w:highlight w:val="white"/>
              </w:rPr>
              <w:t>4</w:t>
            </w:r>
          </w:p>
        </w:tc>
        <w:tc>
          <w:tcPr>
            <w:tcW w:w="6600" w:type="dxa"/>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t>Thu nhập từ làm công ăn lương</w:t>
            </w:r>
          </w:p>
        </w:tc>
        <w:tc>
          <w:tcPr>
            <w:tcW w:w="2377" w:type="dxa"/>
            <w:tcBorders>
              <w:top w:val="single" w:sz="4" w:space="0" w:color="000000"/>
              <w:left w:val="single" w:sz="4" w:space="0" w:color="000000"/>
              <w:bottom w:val="single" w:sz="4" w:space="0" w:color="000000"/>
              <w:right w:val="single" w:sz="4" w:space="0" w:color="000000"/>
            </w:tcBorders>
          </w:tcPr>
          <w:p w:rsidR="00DC33DB" w:rsidRPr="007E0FC2" w:rsidRDefault="00DC33DB" w:rsidP="007E0FC2">
            <w:pPr>
              <w:spacing w:before="120" w:after="120" w:line="276" w:lineRule="auto"/>
              <w:rPr>
                <w:color w:val="002060"/>
                <w:highlight w:val="white"/>
              </w:rPr>
            </w:pPr>
          </w:p>
        </w:tc>
      </w:tr>
      <w:tr w:rsidR="007E0FC2" w:rsidRPr="007E0FC2" w:rsidTr="00DC33DB">
        <w:trPr>
          <w:jc w:val="center"/>
        </w:trPr>
        <w:tc>
          <w:tcPr>
            <w:tcW w:w="750" w:type="dxa"/>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jc w:val="center"/>
              <w:rPr>
                <w:color w:val="002060"/>
                <w:highlight w:val="white"/>
              </w:rPr>
            </w:pPr>
            <w:r w:rsidRPr="007E0FC2">
              <w:rPr>
                <w:color w:val="002060"/>
                <w:highlight w:val="white"/>
              </w:rPr>
              <w:t>5</w:t>
            </w:r>
          </w:p>
        </w:tc>
        <w:tc>
          <w:tcPr>
            <w:tcW w:w="6600" w:type="dxa"/>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t>Từ các nguồn khác</w:t>
            </w:r>
          </w:p>
        </w:tc>
        <w:tc>
          <w:tcPr>
            <w:tcW w:w="2377" w:type="dxa"/>
            <w:tcBorders>
              <w:top w:val="single" w:sz="4" w:space="0" w:color="000000"/>
              <w:left w:val="single" w:sz="4" w:space="0" w:color="000000"/>
              <w:bottom w:val="single" w:sz="4" w:space="0" w:color="000000"/>
              <w:right w:val="single" w:sz="4" w:space="0" w:color="000000"/>
            </w:tcBorders>
          </w:tcPr>
          <w:p w:rsidR="00DC33DB" w:rsidRPr="007E0FC2" w:rsidRDefault="00DC33DB" w:rsidP="007E0FC2">
            <w:pPr>
              <w:spacing w:before="120" w:after="120" w:line="276" w:lineRule="auto"/>
              <w:rPr>
                <w:color w:val="002060"/>
                <w:highlight w:val="white"/>
              </w:rPr>
            </w:pPr>
          </w:p>
        </w:tc>
      </w:tr>
      <w:tr w:rsidR="007E0FC2" w:rsidRPr="007E0FC2" w:rsidTr="00DC33DB">
        <w:trPr>
          <w:jc w:val="center"/>
        </w:trPr>
        <w:tc>
          <w:tcPr>
            <w:tcW w:w="750" w:type="dxa"/>
            <w:tcBorders>
              <w:top w:val="single" w:sz="4" w:space="0" w:color="000000"/>
              <w:left w:val="single" w:sz="4" w:space="0" w:color="000000"/>
              <w:bottom w:val="single" w:sz="4" w:space="0" w:color="000000"/>
              <w:right w:val="single" w:sz="4" w:space="0" w:color="000000"/>
            </w:tcBorders>
          </w:tcPr>
          <w:p w:rsidR="00DC33DB" w:rsidRPr="007E0FC2" w:rsidRDefault="00DC33DB" w:rsidP="007E0FC2">
            <w:pPr>
              <w:spacing w:before="120" w:after="120" w:line="276" w:lineRule="auto"/>
              <w:rPr>
                <w:color w:val="002060"/>
                <w:highlight w:val="white"/>
              </w:rPr>
            </w:pPr>
          </w:p>
        </w:tc>
        <w:tc>
          <w:tcPr>
            <w:tcW w:w="6600" w:type="dxa"/>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b/>
                <w:color w:val="002060"/>
                <w:highlight w:val="white"/>
              </w:rPr>
            </w:pPr>
            <w:r w:rsidRPr="007E0FC2">
              <w:rPr>
                <w:b/>
                <w:color w:val="002060"/>
                <w:highlight w:val="white"/>
              </w:rPr>
              <w:t>Tổng cộng</w:t>
            </w:r>
          </w:p>
        </w:tc>
        <w:tc>
          <w:tcPr>
            <w:tcW w:w="2377" w:type="dxa"/>
            <w:tcBorders>
              <w:top w:val="single" w:sz="4" w:space="0" w:color="000000"/>
              <w:left w:val="single" w:sz="4" w:space="0" w:color="000000"/>
              <w:bottom w:val="single" w:sz="4" w:space="0" w:color="000000"/>
              <w:right w:val="single" w:sz="4" w:space="0" w:color="000000"/>
            </w:tcBorders>
          </w:tcPr>
          <w:p w:rsidR="00DC33DB" w:rsidRPr="007E0FC2" w:rsidRDefault="00DC33DB" w:rsidP="007E0FC2">
            <w:pPr>
              <w:spacing w:before="120" w:after="120" w:line="276" w:lineRule="auto"/>
              <w:rPr>
                <w:color w:val="002060"/>
                <w:highlight w:val="white"/>
              </w:rPr>
            </w:pPr>
          </w:p>
        </w:tc>
      </w:tr>
    </w:tbl>
    <w:p w:rsidR="00DC33DB" w:rsidRPr="007E0FC2" w:rsidRDefault="00DC33DB" w:rsidP="007E0FC2">
      <w:pPr>
        <w:spacing w:before="120" w:after="120" w:line="276" w:lineRule="auto"/>
        <w:rPr>
          <w:color w:val="002060"/>
          <w:highlight w:val="white"/>
        </w:rPr>
      </w:pPr>
      <w:r w:rsidRPr="007E0FC2">
        <w:rPr>
          <w:color w:val="002060"/>
          <w:highlight w:val="white"/>
        </w:rPr>
        <w:t xml:space="preserve">Chi tiêu trung bình hàng năm của hộ gia đình                                                         </w:t>
      </w:r>
    </w:p>
    <w:tbl>
      <w:tblPr>
        <w:tblW w:w="97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50"/>
        <w:gridCol w:w="6600"/>
        <w:gridCol w:w="2377"/>
      </w:tblGrid>
      <w:tr w:rsidR="007E0FC2" w:rsidRPr="007E0FC2" w:rsidTr="00DC33DB">
        <w:trPr>
          <w:jc w:val="center"/>
        </w:trPr>
        <w:tc>
          <w:tcPr>
            <w:tcW w:w="750" w:type="dxa"/>
            <w:tcBorders>
              <w:top w:val="single" w:sz="4" w:space="0" w:color="000000"/>
              <w:left w:val="single" w:sz="4" w:space="0" w:color="000000"/>
              <w:bottom w:val="single" w:sz="4" w:space="0" w:color="000000"/>
              <w:right w:val="single" w:sz="4" w:space="0" w:color="000000"/>
            </w:tcBorders>
            <w:vAlign w:val="center"/>
            <w:hideMark/>
          </w:tcPr>
          <w:p w:rsidR="00DC33DB" w:rsidRPr="007E0FC2" w:rsidRDefault="00DC33DB" w:rsidP="007E0FC2">
            <w:pPr>
              <w:spacing w:before="120" w:after="120" w:line="276" w:lineRule="auto"/>
              <w:jc w:val="center"/>
              <w:rPr>
                <w:b/>
                <w:color w:val="002060"/>
                <w:highlight w:val="white"/>
              </w:rPr>
            </w:pPr>
            <w:r w:rsidRPr="007E0FC2">
              <w:rPr>
                <w:b/>
                <w:color w:val="002060"/>
                <w:highlight w:val="white"/>
              </w:rPr>
              <w:lastRenderedPageBreak/>
              <w:t>TT</w:t>
            </w:r>
          </w:p>
        </w:tc>
        <w:tc>
          <w:tcPr>
            <w:tcW w:w="6600" w:type="dxa"/>
            <w:tcBorders>
              <w:top w:val="single" w:sz="4" w:space="0" w:color="000000"/>
              <w:left w:val="single" w:sz="4" w:space="0" w:color="000000"/>
              <w:bottom w:val="single" w:sz="4" w:space="0" w:color="000000"/>
              <w:right w:val="single" w:sz="4" w:space="0" w:color="000000"/>
            </w:tcBorders>
            <w:vAlign w:val="center"/>
            <w:hideMark/>
          </w:tcPr>
          <w:p w:rsidR="00DC33DB" w:rsidRPr="007E0FC2" w:rsidRDefault="00DC33DB" w:rsidP="007E0FC2">
            <w:pPr>
              <w:spacing w:before="120" w:after="120" w:line="276" w:lineRule="auto"/>
              <w:jc w:val="center"/>
              <w:rPr>
                <w:b/>
                <w:color w:val="002060"/>
                <w:highlight w:val="white"/>
              </w:rPr>
            </w:pPr>
            <w:r w:rsidRPr="007E0FC2">
              <w:rPr>
                <w:b/>
                <w:color w:val="002060"/>
                <w:highlight w:val="white"/>
              </w:rPr>
              <w:t>Khoản chi hàng tháng</w:t>
            </w:r>
          </w:p>
        </w:tc>
        <w:tc>
          <w:tcPr>
            <w:tcW w:w="2377" w:type="dxa"/>
            <w:tcBorders>
              <w:top w:val="single" w:sz="4" w:space="0" w:color="000000"/>
              <w:left w:val="single" w:sz="4" w:space="0" w:color="000000"/>
              <w:bottom w:val="single" w:sz="4" w:space="0" w:color="000000"/>
              <w:right w:val="single" w:sz="4" w:space="0" w:color="000000"/>
            </w:tcBorders>
            <w:vAlign w:val="center"/>
            <w:hideMark/>
          </w:tcPr>
          <w:p w:rsidR="00DC33DB" w:rsidRPr="007E0FC2" w:rsidRDefault="00DC33DB" w:rsidP="007E0FC2">
            <w:pPr>
              <w:spacing w:before="120" w:after="120" w:line="276" w:lineRule="auto"/>
              <w:jc w:val="center"/>
              <w:rPr>
                <w:b/>
                <w:color w:val="002060"/>
                <w:highlight w:val="white"/>
              </w:rPr>
            </w:pPr>
            <w:r w:rsidRPr="007E0FC2">
              <w:rPr>
                <w:b/>
                <w:color w:val="002060"/>
                <w:highlight w:val="white"/>
              </w:rPr>
              <w:t>Số tiền chi (VNĐ)</w:t>
            </w:r>
          </w:p>
        </w:tc>
      </w:tr>
      <w:tr w:rsidR="007E0FC2" w:rsidRPr="007E0FC2" w:rsidTr="00DC33DB">
        <w:trPr>
          <w:jc w:val="center"/>
        </w:trPr>
        <w:tc>
          <w:tcPr>
            <w:tcW w:w="750" w:type="dxa"/>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jc w:val="center"/>
              <w:rPr>
                <w:color w:val="002060"/>
                <w:highlight w:val="white"/>
              </w:rPr>
            </w:pPr>
            <w:r w:rsidRPr="007E0FC2">
              <w:rPr>
                <w:color w:val="002060"/>
                <w:highlight w:val="white"/>
              </w:rPr>
              <w:t>1</w:t>
            </w:r>
          </w:p>
        </w:tc>
        <w:tc>
          <w:tcPr>
            <w:tcW w:w="6600" w:type="dxa"/>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t xml:space="preserve">Tiền chợ </w:t>
            </w:r>
          </w:p>
        </w:tc>
        <w:tc>
          <w:tcPr>
            <w:tcW w:w="2377" w:type="dxa"/>
            <w:tcBorders>
              <w:top w:val="single" w:sz="4" w:space="0" w:color="000000"/>
              <w:left w:val="single" w:sz="4" w:space="0" w:color="000000"/>
              <w:bottom w:val="single" w:sz="4" w:space="0" w:color="000000"/>
              <w:right w:val="single" w:sz="4" w:space="0" w:color="000000"/>
            </w:tcBorders>
          </w:tcPr>
          <w:p w:rsidR="00DC33DB" w:rsidRPr="007E0FC2" w:rsidRDefault="00DC33DB" w:rsidP="007E0FC2">
            <w:pPr>
              <w:spacing w:before="120" w:after="120" w:line="276" w:lineRule="auto"/>
              <w:rPr>
                <w:color w:val="002060"/>
                <w:highlight w:val="white"/>
              </w:rPr>
            </w:pPr>
          </w:p>
        </w:tc>
      </w:tr>
      <w:tr w:rsidR="007E0FC2" w:rsidRPr="007E0FC2" w:rsidTr="00DC33DB">
        <w:trPr>
          <w:jc w:val="center"/>
        </w:trPr>
        <w:tc>
          <w:tcPr>
            <w:tcW w:w="750" w:type="dxa"/>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jc w:val="center"/>
              <w:rPr>
                <w:color w:val="002060"/>
                <w:highlight w:val="white"/>
              </w:rPr>
            </w:pPr>
            <w:r w:rsidRPr="007E0FC2">
              <w:rPr>
                <w:color w:val="002060"/>
                <w:highlight w:val="white"/>
              </w:rPr>
              <w:t>2</w:t>
            </w:r>
          </w:p>
        </w:tc>
        <w:tc>
          <w:tcPr>
            <w:tcW w:w="6600" w:type="dxa"/>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t>Tiền học hành của con cháu</w:t>
            </w:r>
          </w:p>
        </w:tc>
        <w:tc>
          <w:tcPr>
            <w:tcW w:w="2377" w:type="dxa"/>
            <w:tcBorders>
              <w:top w:val="single" w:sz="4" w:space="0" w:color="000000"/>
              <w:left w:val="single" w:sz="4" w:space="0" w:color="000000"/>
              <w:bottom w:val="single" w:sz="4" w:space="0" w:color="000000"/>
              <w:right w:val="single" w:sz="4" w:space="0" w:color="000000"/>
            </w:tcBorders>
          </w:tcPr>
          <w:p w:rsidR="00DC33DB" w:rsidRPr="007E0FC2" w:rsidRDefault="00DC33DB" w:rsidP="007E0FC2">
            <w:pPr>
              <w:spacing w:before="120" w:after="120" w:line="276" w:lineRule="auto"/>
              <w:rPr>
                <w:color w:val="002060"/>
                <w:highlight w:val="white"/>
              </w:rPr>
            </w:pPr>
          </w:p>
        </w:tc>
      </w:tr>
      <w:tr w:rsidR="007E0FC2" w:rsidRPr="007E0FC2" w:rsidTr="00DC33DB">
        <w:trPr>
          <w:jc w:val="center"/>
        </w:trPr>
        <w:tc>
          <w:tcPr>
            <w:tcW w:w="750" w:type="dxa"/>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jc w:val="center"/>
              <w:rPr>
                <w:color w:val="002060"/>
                <w:highlight w:val="white"/>
              </w:rPr>
            </w:pPr>
            <w:r w:rsidRPr="007E0FC2">
              <w:rPr>
                <w:color w:val="002060"/>
                <w:highlight w:val="white"/>
              </w:rPr>
              <w:t>3</w:t>
            </w:r>
          </w:p>
        </w:tc>
        <w:tc>
          <w:tcPr>
            <w:tcW w:w="6600" w:type="dxa"/>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t xml:space="preserve">Tiền điện </w:t>
            </w:r>
          </w:p>
        </w:tc>
        <w:tc>
          <w:tcPr>
            <w:tcW w:w="2377" w:type="dxa"/>
            <w:tcBorders>
              <w:top w:val="single" w:sz="4" w:space="0" w:color="000000"/>
              <w:left w:val="single" w:sz="4" w:space="0" w:color="000000"/>
              <w:bottom w:val="single" w:sz="4" w:space="0" w:color="000000"/>
              <w:right w:val="single" w:sz="4" w:space="0" w:color="000000"/>
            </w:tcBorders>
          </w:tcPr>
          <w:p w:rsidR="00DC33DB" w:rsidRPr="007E0FC2" w:rsidRDefault="00DC33DB" w:rsidP="007E0FC2">
            <w:pPr>
              <w:spacing w:before="120" w:after="120" w:line="276" w:lineRule="auto"/>
              <w:rPr>
                <w:color w:val="002060"/>
                <w:highlight w:val="white"/>
              </w:rPr>
            </w:pPr>
          </w:p>
        </w:tc>
      </w:tr>
      <w:tr w:rsidR="007E0FC2" w:rsidRPr="007E0FC2" w:rsidTr="00DC33DB">
        <w:trPr>
          <w:jc w:val="center"/>
        </w:trPr>
        <w:tc>
          <w:tcPr>
            <w:tcW w:w="750" w:type="dxa"/>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jc w:val="center"/>
              <w:rPr>
                <w:color w:val="002060"/>
                <w:highlight w:val="white"/>
              </w:rPr>
            </w:pPr>
            <w:r w:rsidRPr="007E0FC2">
              <w:rPr>
                <w:color w:val="002060"/>
                <w:highlight w:val="white"/>
              </w:rPr>
              <w:t>4</w:t>
            </w:r>
          </w:p>
        </w:tc>
        <w:tc>
          <w:tcPr>
            <w:tcW w:w="6600" w:type="dxa"/>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t>Tiền điện thoại</w:t>
            </w:r>
          </w:p>
        </w:tc>
        <w:tc>
          <w:tcPr>
            <w:tcW w:w="2377" w:type="dxa"/>
            <w:tcBorders>
              <w:top w:val="single" w:sz="4" w:space="0" w:color="000000"/>
              <w:left w:val="single" w:sz="4" w:space="0" w:color="000000"/>
              <w:bottom w:val="single" w:sz="4" w:space="0" w:color="000000"/>
              <w:right w:val="single" w:sz="4" w:space="0" w:color="000000"/>
            </w:tcBorders>
          </w:tcPr>
          <w:p w:rsidR="00DC33DB" w:rsidRPr="007E0FC2" w:rsidRDefault="00DC33DB" w:rsidP="007E0FC2">
            <w:pPr>
              <w:spacing w:before="120" w:after="120" w:line="276" w:lineRule="auto"/>
              <w:rPr>
                <w:color w:val="002060"/>
                <w:highlight w:val="white"/>
              </w:rPr>
            </w:pPr>
          </w:p>
        </w:tc>
      </w:tr>
      <w:tr w:rsidR="007E0FC2" w:rsidRPr="007E0FC2" w:rsidTr="00DC33DB">
        <w:trPr>
          <w:jc w:val="center"/>
        </w:trPr>
        <w:tc>
          <w:tcPr>
            <w:tcW w:w="750" w:type="dxa"/>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jc w:val="center"/>
              <w:rPr>
                <w:color w:val="002060"/>
                <w:highlight w:val="white"/>
              </w:rPr>
            </w:pPr>
            <w:r w:rsidRPr="007E0FC2">
              <w:rPr>
                <w:color w:val="002060"/>
                <w:highlight w:val="white"/>
              </w:rPr>
              <w:t>5</w:t>
            </w:r>
          </w:p>
        </w:tc>
        <w:tc>
          <w:tcPr>
            <w:tcW w:w="6600" w:type="dxa"/>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t>Tiền nước</w:t>
            </w:r>
          </w:p>
        </w:tc>
        <w:tc>
          <w:tcPr>
            <w:tcW w:w="2377" w:type="dxa"/>
            <w:tcBorders>
              <w:top w:val="single" w:sz="4" w:space="0" w:color="000000"/>
              <w:left w:val="single" w:sz="4" w:space="0" w:color="000000"/>
              <w:bottom w:val="single" w:sz="4" w:space="0" w:color="000000"/>
              <w:right w:val="single" w:sz="4" w:space="0" w:color="000000"/>
            </w:tcBorders>
          </w:tcPr>
          <w:p w:rsidR="00DC33DB" w:rsidRPr="007E0FC2" w:rsidRDefault="00DC33DB" w:rsidP="007E0FC2">
            <w:pPr>
              <w:spacing w:before="120" w:after="120" w:line="276" w:lineRule="auto"/>
              <w:rPr>
                <w:color w:val="002060"/>
                <w:highlight w:val="white"/>
              </w:rPr>
            </w:pPr>
          </w:p>
        </w:tc>
      </w:tr>
      <w:tr w:rsidR="007E0FC2" w:rsidRPr="007E0FC2" w:rsidTr="00DC33DB">
        <w:trPr>
          <w:jc w:val="center"/>
        </w:trPr>
        <w:tc>
          <w:tcPr>
            <w:tcW w:w="750" w:type="dxa"/>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jc w:val="center"/>
              <w:rPr>
                <w:color w:val="002060"/>
                <w:highlight w:val="white"/>
              </w:rPr>
            </w:pPr>
            <w:r w:rsidRPr="007E0FC2">
              <w:rPr>
                <w:color w:val="002060"/>
                <w:highlight w:val="white"/>
              </w:rPr>
              <w:t>6</w:t>
            </w:r>
          </w:p>
        </w:tc>
        <w:tc>
          <w:tcPr>
            <w:tcW w:w="6600" w:type="dxa"/>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t>Tiền thuê cơ sở SX/ buôn bán</w:t>
            </w:r>
          </w:p>
        </w:tc>
        <w:tc>
          <w:tcPr>
            <w:tcW w:w="2377" w:type="dxa"/>
            <w:tcBorders>
              <w:top w:val="single" w:sz="4" w:space="0" w:color="000000"/>
              <w:left w:val="single" w:sz="4" w:space="0" w:color="000000"/>
              <w:bottom w:val="single" w:sz="4" w:space="0" w:color="000000"/>
              <w:right w:val="single" w:sz="4" w:space="0" w:color="000000"/>
            </w:tcBorders>
          </w:tcPr>
          <w:p w:rsidR="00DC33DB" w:rsidRPr="007E0FC2" w:rsidRDefault="00DC33DB" w:rsidP="007E0FC2">
            <w:pPr>
              <w:spacing w:before="120" w:after="120" w:line="276" w:lineRule="auto"/>
              <w:rPr>
                <w:color w:val="002060"/>
                <w:highlight w:val="white"/>
              </w:rPr>
            </w:pPr>
          </w:p>
        </w:tc>
      </w:tr>
      <w:tr w:rsidR="007E0FC2" w:rsidRPr="007E0FC2" w:rsidTr="00DC33DB">
        <w:trPr>
          <w:jc w:val="center"/>
        </w:trPr>
        <w:tc>
          <w:tcPr>
            <w:tcW w:w="750" w:type="dxa"/>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jc w:val="center"/>
              <w:rPr>
                <w:color w:val="002060"/>
                <w:highlight w:val="white"/>
              </w:rPr>
            </w:pPr>
            <w:r w:rsidRPr="007E0FC2">
              <w:rPr>
                <w:color w:val="002060"/>
                <w:highlight w:val="white"/>
              </w:rPr>
              <w:t>7</w:t>
            </w:r>
          </w:p>
        </w:tc>
        <w:tc>
          <w:tcPr>
            <w:tcW w:w="6600" w:type="dxa"/>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t>Tiền thuê nhà/đất hiện tại</w:t>
            </w:r>
          </w:p>
        </w:tc>
        <w:tc>
          <w:tcPr>
            <w:tcW w:w="2377" w:type="dxa"/>
            <w:tcBorders>
              <w:top w:val="single" w:sz="4" w:space="0" w:color="000000"/>
              <w:left w:val="single" w:sz="4" w:space="0" w:color="000000"/>
              <w:bottom w:val="single" w:sz="4" w:space="0" w:color="000000"/>
              <w:right w:val="single" w:sz="4" w:space="0" w:color="000000"/>
            </w:tcBorders>
          </w:tcPr>
          <w:p w:rsidR="00DC33DB" w:rsidRPr="007E0FC2" w:rsidRDefault="00DC33DB" w:rsidP="007E0FC2">
            <w:pPr>
              <w:spacing w:before="120" w:after="120" w:line="276" w:lineRule="auto"/>
              <w:rPr>
                <w:color w:val="002060"/>
                <w:highlight w:val="white"/>
              </w:rPr>
            </w:pPr>
          </w:p>
        </w:tc>
      </w:tr>
      <w:tr w:rsidR="007E0FC2" w:rsidRPr="007E0FC2" w:rsidTr="00DC33DB">
        <w:trPr>
          <w:jc w:val="center"/>
        </w:trPr>
        <w:tc>
          <w:tcPr>
            <w:tcW w:w="750" w:type="dxa"/>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jc w:val="center"/>
              <w:rPr>
                <w:color w:val="002060"/>
                <w:highlight w:val="white"/>
              </w:rPr>
            </w:pPr>
            <w:r w:rsidRPr="007E0FC2">
              <w:rPr>
                <w:color w:val="002060"/>
                <w:highlight w:val="white"/>
              </w:rPr>
              <w:t>8</w:t>
            </w:r>
          </w:p>
        </w:tc>
        <w:tc>
          <w:tcPr>
            <w:tcW w:w="6600" w:type="dxa"/>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t>Tiền thuế đất</w:t>
            </w:r>
          </w:p>
        </w:tc>
        <w:tc>
          <w:tcPr>
            <w:tcW w:w="2377" w:type="dxa"/>
            <w:tcBorders>
              <w:top w:val="single" w:sz="4" w:space="0" w:color="000000"/>
              <w:left w:val="single" w:sz="4" w:space="0" w:color="000000"/>
              <w:bottom w:val="single" w:sz="4" w:space="0" w:color="000000"/>
              <w:right w:val="single" w:sz="4" w:space="0" w:color="000000"/>
            </w:tcBorders>
          </w:tcPr>
          <w:p w:rsidR="00DC33DB" w:rsidRPr="007E0FC2" w:rsidRDefault="00DC33DB" w:rsidP="007E0FC2">
            <w:pPr>
              <w:spacing w:before="120" w:after="120" w:line="276" w:lineRule="auto"/>
              <w:rPr>
                <w:color w:val="002060"/>
                <w:highlight w:val="white"/>
              </w:rPr>
            </w:pPr>
          </w:p>
        </w:tc>
      </w:tr>
      <w:tr w:rsidR="007E0FC2" w:rsidRPr="007E0FC2" w:rsidTr="00DC33DB">
        <w:trPr>
          <w:jc w:val="center"/>
        </w:trPr>
        <w:tc>
          <w:tcPr>
            <w:tcW w:w="750" w:type="dxa"/>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jc w:val="center"/>
              <w:rPr>
                <w:color w:val="002060"/>
                <w:highlight w:val="white"/>
              </w:rPr>
            </w:pPr>
            <w:r w:rsidRPr="007E0FC2">
              <w:rPr>
                <w:color w:val="002060"/>
                <w:highlight w:val="white"/>
              </w:rPr>
              <w:t>9</w:t>
            </w:r>
          </w:p>
        </w:tc>
        <w:tc>
          <w:tcPr>
            <w:tcW w:w="6600" w:type="dxa"/>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t>Tiền vật tư SX (phân bón, thuốc trừ sâu, thức ăn chăn nuôi, …)</w:t>
            </w:r>
          </w:p>
        </w:tc>
        <w:tc>
          <w:tcPr>
            <w:tcW w:w="2377" w:type="dxa"/>
            <w:tcBorders>
              <w:top w:val="single" w:sz="4" w:space="0" w:color="000000"/>
              <w:left w:val="single" w:sz="4" w:space="0" w:color="000000"/>
              <w:bottom w:val="single" w:sz="4" w:space="0" w:color="000000"/>
              <w:right w:val="single" w:sz="4" w:space="0" w:color="000000"/>
            </w:tcBorders>
          </w:tcPr>
          <w:p w:rsidR="00DC33DB" w:rsidRPr="007E0FC2" w:rsidRDefault="00DC33DB" w:rsidP="007E0FC2">
            <w:pPr>
              <w:spacing w:before="120" w:after="120" w:line="276" w:lineRule="auto"/>
              <w:rPr>
                <w:color w:val="002060"/>
                <w:highlight w:val="white"/>
              </w:rPr>
            </w:pPr>
          </w:p>
        </w:tc>
      </w:tr>
      <w:tr w:rsidR="007E0FC2" w:rsidRPr="007E0FC2" w:rsidTr="00DC33DB">
        <w:trPr>
          <w:jc w:val="center"/>
        </w:trPr>
        <w:tc>
          <w:tcPr>
            <w:tcW w:w="750" w:type="dxa"/>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jc w:val="center"/>
              <w:rPr>
                <w:color w:val="002060"/>
                <w:highlight w:val="white"/>
              </w:rPr>
            </w:pPr>
            <w:r w:rsidRPr="007E0FC2">
              <w:rPr>
                <w:color w:val="002060"/>
                <w:highlight w:val="white"/>
              </w:rPr>
              <w:t>10</w:t>
            </w:r>
          </w:p>
        </w:tc>
        <w:tc>
          <w:tcPr>
            <w:tcW w:w="6600" w:type="dxa"/>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t xml:space="preserve">Tiền xăng </w:t>
            </w:r>
          </w:p>
        </w:tc>
        <w:tc>
          <w:tcPr>
            <w:tcW w:w="2377" w:type="dxa"/>
            <w:tcBorders>
              <w:top w:val="single" w:sz="4" w:space="0" w:color="000000"/>
              <w:left w:val="single" w:sz="4" w:space="0" w:color="000000"/>
              <w:bottom w:val="single" w:sz="4" w:space="0" w:color="000000"/>
              <w:right w:val="single" w:sz="4" w:space="0" w:color="000000"/>
            </w:tcBorders>
          </w:tcPr>
          <w:p w:rsidR="00DC33DB" w:rsidRPr="007E0FC2" w:rsidRDefault="00DC33DB" w:rsidP="007E0FC2">
            <w:pPr>
              <w:spacing w:before="120" w:after="120" w:line="276" w:lineRule="auto"/>
              <w:rPr>
                <w:color w:val="002060"/>
                <w:highlight w:val="white"/>
              </w:rPr>
            </w:pPr>
          </w:p>
        </w:tc>
      </w:tr>
      <w:tr w:rsidR="007E0FC2" w:rsidRPr="007E0FC2" w:rsidTr="00DC33DB">
        <w:trPr>
          <w:jc w:val="center"/>
        </w:trPr>
        <w:tc>
          <w:tcPr>
            <w:tcW w:w="750" w:type="dxa"/>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jc w:val="center"/>
              <w:rPr>
                <w:color w:val="002060"/>
                <w:highlight w:val="white"/>
              </w:rPr>
            </w:pPr>
            <w:r w:rsidRPr="007E0FC2">
              <w:rPr>
                <w:color w:val="002060"/>
                <w:highlight w:val="white"/>
              </w:rPr>
              <w:t>11</w:t>
            </w:r>
          </w:p>
        </w:tc>
        <w:tc>
          <w:tcPr>
            <w:tcW w:w="6600" w:type="dxa"/>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t>Tiền rác</w:t>
            </w:r>
          </w:p>
        </w:tc>
        <w:tc>
          <w:tcPr>
            <w:tcW w:w="2377" w:type="dxa"/>
            <w:tcBorders>
              <w:top w:val="single" w:sz="4" w:space="0" w:color="000000"/>
              <w:left w:val="single" w:sz="4" w:space="0" w:color="000000"/>
              <w:bottom w:val="single" w:sz="4" w:space="0" w:color="000000"/>
              <w:right w:val="single" w:sz="4" w:space="0" w:color="000000"/>
            </w:tcBorders>
          </w:tcPr>
          <w:p w:rsidR="00DC33DB" w:rsidRPr="007E0FC2" w:rsidRDefault="00DC33DB" w:rsidP="007E0FC2">
            <w:pPr>
              <w:spacing w:before="120" w:after="120" w:line="276" w:lineRule="auto"/>
              <w:rPr>
                <w:color w:val="002060"/>
                <w:highlight w:val="white"/>
              </w:rPr>
            </w:pPr>
          </w:p>
        </w:tc>
      </w:tr>
      <w:tr w:rsidR="007E0FC2" w:rsidRPr="007E0FC2" w:rsidTr="00DC33DB">
        <w:trPr>
          <w:jc w:val="center"/>
        </w:trPr>
        <w:tc>
          <w:tcPr>
            <w:tcW w:w="750" w:type="dxa"/>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jc w:val="center"/>
              <w:rPr>
                <w:color w:val="002060"/>
                <w:highlight w:val="white"/>
              </w:rPr>
            </w:pPr>
            <w:r w:rsidRPr="007E0FC2">
              <w:rPr>
                <w:color w:val="002060"/>
                <w:highlight w:val="white"/>
              </w:rPr>
              <w:t>12</w:t>
            </w:r>
          </w:p>
        </w:tc>
        <w:tc>
          <w:tcPr>
            <w:tcW w:w="6600" w:type="dxa"/>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t>Khác (Các khoản ma chay, cưới hỏi, thuốc men chữa bệnh….)</w:t>
            </w:r>
          </w:p>
        </w:tc>
        <w:tc>
          <w:tcPr>
            <w:tcW w:w="2377" w:type="dxa"/>
            <w:tcBorders>
              <w:top w:val="single" w:sz="4" w:space="0" w:color="000000"/>
              <w:left w:val="single" w:sz="4" w:space="0" w:color="000000"/>
              <w:bottom w:val="single" w:sz="4" w:space="0" w:color="000000"/>
              <w:right w:val="single" w:sz="4" w:space="0" w:color="000000"/>
            </w:tcBorders>
          </w:tcPr>
          <w:p w:rsidR="00DC33DB" w:rsidRPr="007E0FC2" w:rsidRDefault="00DC33DB" w:rsidP="007E0FC2">
            <w:pPr>
              <w:spacing w:before="120" w:after="120" w:line="276" w:lineRule="auto"/>
              <w:rPr>
                <w:color w:val="002060"/>
                <w:highlight w:val="white"/>
              </w:rPr>
            </w:pPr>
          </w:p>
        </w:tc>
      </w:tr>
      <w:tr w:rsidR="007E0FC2" w:rsidRPr="007E0FC2" w:rsidTr="00DC33DB">
        <w:trPr>
          <w:jc w:val="center"/>
        </w:trPr>
        <w:tc>
          <w:tcPr>
            <w:tcW w:w="750" w:type="dxa"/>
            <w:tcBorders>
              <w:top w:val="single" w:sz="4" w:space="0" w:color="000000"/>
              <w:left w:val="single" w:sz="4" w:space="0" w:color="000000"/>
              <w:bottom w:val="single" w:sz="4" w:space="0" w:color="000000"/>
              <w:right w:val="single" w:sz="4" w:space="0" w:color="000000"/>
            </w:tcBorders>
          </w:tcPr>
          <w:p w:rsidR="00DC33DB" w:rsidRPr="007E0FC2" w:rsidRDefault="00DC33DB" w:rsidP="007E0FC2">
            <w:pPr>
              <w:spacing w:before="120" w:after="120" w:line="276" w:lineRule="auto"/>
              <w:rPr>
                <w:color w:val="002060"/>
                <w:highlight w:val="white"/>
              </w:rPr>
            </w:pPr>
          </w:p>
        </w:tc>
        <w:tc>
          <w:tcPr>
            <w:tcW w:w="6600" w:type="dxa"/>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b/>
                <w:color w:val="002060"/>
                <w:highlight w:val="white"/>
              </w:rPr>
            </w:pPr>
            <w:r w:rsidRPr="007E0FC2">
              <w:rPr>
                <w:b/>
                <w:color w:val="002060"/>
                <w:highlight w:val="white"/>
              </w:rPr>
              <w:t>Tổng cộng</w:t>
            </w:r>
          </w:p>
        </w:tc>
        <w:tc>
          <w:tcPr>
            <w:tcW w:w="2377" w:type="dxa"/>
            <w:tcBorders>
              <w:top w:val="single" w:sz="4" w:space="0" w:color="000000"/>
              <w:left w:val="single" w:sz="4" w:space="0" w:color="000000"/>
              <w:bottom w:val="single" w:sz="4" w:space="0" w:color="000000"/>
              <w:right w:val="single" w:sz="4" w:space="0" w:color="000000"/>
            </w:tcBorders>
          </w:tcPr>
          <w:p w:rsidR="00DC33DB" w:rsidRPr="007E0FC2" w:rsidRDefault="00DC33DB" w:rsidP="007E0FC2">
            <w:pPr>
              <w:spacing w:before="120" w:after="120" w:line="276" w:lineRule="auto"/>
              <w:rPr>
                <w:color w:val="002060"/>
                <w:highlight w:val="white"/>
              </w:rPr>
            </w:pPr>
          </w:p>
        </w:tc>
      </w:tr>
    </w:tbl>
    <w:p w:rsidR="00DC33DB" w:rsidRPr="007E0FC2" w:rsidRDefault="00DC33DB" w:rsidP="007E0FC2">
      <w:pPr>
        <w:spacing w:before="120" w:after="120" w:line="276" w:lineRule="auto"/>
        <w:rPr>
          <w:color w:val="002060"/>
          <w:highlight w:val="white"/>
        </w:rPr>
      </w:pPr>
      <w:r w:rsidRPr="007E0FC2">
        <w:rPr>
          <w:color w:val="002060"/>
          <w:highlight w:val="white"/>
        </w:rPr>
        <w:t>Gia đình ông( bà) có thiếu lương thực trong 2 năm vừa qua không?</w:t>
      </w:r>
    </w:p>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1. Có</w:t>
      </w:r>
      <w:r w:rsidRPr="007E0FC2">
        <w:rPr>
          <w:color w:val="002060"/>
          <w:highlight w:val="white"/>
          <w:lang w:val="es-ES"/>
        </w:rPr>
        <w:tab/>
      </w:r>
      <w:r w:rsidRPr="007E0FC2">
        <w:rPr>
          <w:color w:val="002060"/>
          <w:highlight w:val="white"/>
          <w:lang w:val="es-ES"/>
        </w:rPr>
        <w:tab/>
        <w:t xml:space="preserve"> [  ]</w:t>
      </w:r>
      <w:r w:rsidRPr="007E0FC2">
        <w:rPr>
          <w:color w:val="002060"/>
          <w:highlight w:val="white"/>
          <w:lang w:val="es-ES"/>
        </w:rPr>
        <w:tab/>
      </w:r>
      <w:r w:rsidRPr="007E0FC2">
        <w:rPr>
          <w:color w:val="002060"/>
          <w:highlight w:val="white"/>
          <w:lang w:val="es-ES"/>
        </w:rPr>
        <w:tab/>
      </w:r>
      <w:r w:rsidRPr="007E0FC2">
        <w:rPr>
          <w:color w:val="002060"/>
          <w:highlight w:val="white"/>
          <w:lang w:val="es-ES"/>
        </w:rPr>
        <w:tab/>
        <w:t>2. Không</w:t>
      </w:r>
      <w:r w:rsidRPr="007E0FC2">
        <w:rPr>
          <w:color w:val="002060"/>
          <w:highlight w:val="white"/>
          <w:lang w:val="es-ES"/>
        </w:rPr>
        <w:tab/>
      </w:r>
      <w:r w:rsidRPr="007E0FC2">
        <w:rPr>
          <w:color w:val="002060"/>
          <w:highlight w:val="white"/>
          <w:lang w:val="es-ES"/>
        </w:rPr>
        <w:tab/>
        <w:t xml:space="preserve"> [  ]</w:t>
      </w:r>
    </w:p>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 xml:space="preserve">Nếu có, thời gian đó là: </w:t>
      </w:r>
    </w:p>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 xml:space="preserve">1 – 2 tháng </w:t>
      </w:r>
      <w:r w:rsidRPr="007E0FC2">
        <w:rPr>
          <w:color w:val="002060"/>
          <w:highlight w:val="white"/>
          <w:lang w:val="es-ES"/>
        </w:rPr>
        <w:tab/>
        <w:t>[   ]</w:t>
      </w:r>
      <w:r w:rsidRPr="007E0FC2">
        <w:rPr>
          <w:color w:val="002060"/>
          <w:highlight w:val="white"/>
          <w:lang w:val="es-ES"/>
        </w:rPr>
        <w:tab/>
      </w:r>
      <w:r w:rsidRPr="007E0FC2">
        <w:rPr>
          <w:color w:val="002060"/>
          <w:highlight w:val="white"/>
          <w:lang w:val="es-ES"/>
        </w:rPr>
        <w:tab/>
        <w:t>2) 2 – 3 tháng</w:t>
      </w:r>
      <w:r w:rsidRPr="007E0FC2">
        <w:rPr>
          <w:color w:val="002060"/>
          <w:highlight w:val="white"/>
          <w:lang w:val="es-ES"/>
        </w:rPr>
        <w:tab/>
        <w:t xml:space="preserve"> [   ] </w:t>
      </w:r>
      <w:r w:rsidRPr="007E0FC2">
        <w:rPr>
          <w:color w:val="002060"/>
          <w:highlight w:val="white"/>
          <w:lang w:val="es-ES"/>
        </w:rPr>
        <w:tab/>
      </w:r>
      <w:r w:rsidRPr="007E0FC2">
        <w:rPr>
          <w:color w:val="002060"/>
          <w:highlight w:val="white"/>
          <w:lang w:val="es-ES"/>
        </w:rPr>
        <w:tab/>
        <w:t xml:space="preserve">3) &gt; 3 tháng </w:t>
      </w:r>
      <w:r w:rsidRPr="007E0FC2">
        <w:rPr>
          <w:color w:val="002060"/>
          <w:highlight w:val="white"/>
          <w:lang w:val="es-ES"/>
        </w:rPr>
        <w:tab/>
      </w:r>
      <w:r w:rsidRPr="007E0FC2">
        <w:rPr>
          <w:color w:val="002060"/>
          <w:highlight w:val="white"/>
          <w:lang w:val="es-ES"/>
        </w:rPr>
        <w:tab/>
        <w:t xml:space="preserve"> [   ]</w:t>
      </w:r>
    </w:p>
    <w:p w:rsidR="00DC33DB" w:rsidRPr="007E0FC2" w:rsidRDefault="00DC33DB" w:rsidP="007E0FC2">
      <w:pPr>
        <w:spacing w:before="120" w:after="120" w:line="276" w:lineRule="auto"/>
        <w:rPr>
          <w:color w:val="002060"/>
          <w:highlight w:val="white"/>
        </w:rPr>
      </w:pPr>
      <w:r w:rsidRPr="007E0FC2">
        <w:rPr>
          <w:color w:val="002060"/>
          <w:highlight w:val="white"/>
        </w:rPr>
        <w:t>Gia đình được xếp vào diện nào theo tiêu chuẩn nghèo</w:t>
      </w:r>
    </w:p>
    <w:tbl>
      <w:tblPr>
        <w:tblW w:w="8415" w:type="dxa"/>
        <w:jc w:val="center"/>
        <w:tblLayout w:type="fixed"/>
        <w:tblLook w:val="04A0" w:firstRow="1" w:lastRow="0" w:firstColumn="1" w:lastColumn="0" w:noHBand="0" w:noVBand="1"/>
      </w:tblPr>
      <w:tblGrid>
        <w:gridCol w:w="3340"/>
        <w:gridCol w:w="758"/>
        <w:gridCol w:w="3257"/>
        <w:gridCol w:w="1060"/>
      </w:tblGrid>
      <w:tr w:rsidR="007E0FC2" w:rsidRPr="007E0FC2" w:rsidTr="00DC33DB">
        <w:trPr>
          <w:trHeight w:val="334"/>
          <w:jc w:val="center"/>
        </w:trPr>
        <w:tc>
          <w:tcPr>
            <w:tcW w:w="3339" w:type="dxa"/>
            <w:hideMark/>
          </w:tcPr>
          <w:p w:rsidR="00DC33DB" w:rsidRPr="007E0FC2" w:rsidRDefault="00DC33DB" w:rsidP="007E0FC2">
            <w:pPr>
              <w:spacing w:before="120" w:after="120" w:line="276" w:lineRule="auto"/>
              <w:rPr>
                <w:color w:val="002060"/>
                <w:highlight w:val="white"/>
              </w:rPr>
            </w:pPr>
            <w:r w:rsidRPr="007E0FC2">
              <w:rPr>
                <w:color w:val="002060"/>
                <w:highlight w:val="white"/>
              </w:rPr>
              <w:t>Nghèo</w:t>
            </w:r>
          </w:p>
        </w:tc>
        <w:tc>
          <w:tcPr>
            <w:tcW w:w="758" w:type="dxa"/>
            <w:hideMark/>
          </w:tcPr>
          <w:p w:rsidR="00DC33DB" w:rsidRPr="007E0FC2" w:rsidRDefault="00DC33DB" w:rsidP="007E0FC2">
            <w:pPr>
              <w:spacing w:before="120" w:after="120" w:line="276" w:lineRule="auto"/>
              <w:rPr>
                <w:color w:val="002060"/>
                <w:highlight w:val="white"/>
              </w:rPr>
            </w:pPr>
            <w:r w:rsidRPr="007E0FC2">
              <w:rPr>
                <w:color w:val="002060"/>
                <w:highlight w:val="white"/>
              </w:rPr>
              <w:t>[  ]</w:t>
            </w:r>
          </w:p>
        </w:tc>
        <w:tc>
          <w:tcPr>
            <w:tcW w:w="3256" w:type="dxa"/>
            <w:hideMark/>
          </w:tcPr>
          <w:p w:rsidR="00DC33DB" w:rsidRPr="007E0FC2" w:rsidRDefault="00DC33DB" w:rsidP="007E0FC2">
            <w:pPr>
              <w:spacing w:before="120" w:after="120" w:line="276" w:lineRule="auto"/>
              <w:rPr>
                <w:color w:val="002060"/>
                <w:highlight w:val="white"/>
              </w:rPr>
            </w:pPr>
            <w:r w:rsidRPr="007E0FC2">
              <w:rPr>
                <w:color w:val="002060"/>
                <w:highlight w:val="white"/>
              </w:rPr>
              <w:t>Không nghèo</w:t>
            </w:r>
          </w:p>
        </w:tc>
        <w:tc>
          <w:tcPr>
            <w:tcW w:w="1060" w:type="dxa"/>
            <w:hideMark/>
          </w:tcPr>
          <w:p w:rsidR="00DC33DB" w:rsidRPr="007E0FC2" w:rsidRDefault="00DC33DB" w:rsidP="007E0FC2">
            <w:pPr>
              <w:spacing w:before="120" w:after="120" w:line="276" w:lineRule="auto"/>
              <w:rPr>
                <w:color w:val="002060"/>
                <w:highlight w:val="white"/>
              </w:rPr>
            </w:pPr>
            <w:r w:rsidRPr="007E0FC2">
              <w:rPr>
                <w:color w:val="002060"/>
                <w:highlight w:val="white"/>
              </w:rPr>
              <w:t>[  ]</w:t>
            </w:r>
          </w:p>
        </w:tc>
      </w:tr>
    </w:tbl>
    <w:p w:rsidR="00DC33DB" w:rsidRPr="007E0FC2" w:rsidRDefault="00DC33DB" w:rsidP="007E0FC2">
      <w:pPr>
        <w:spacing w:before="120" w:after="120" w:line="276" w:lineRule="auto"/>
        <w:rPr>
          <w:color w:val="002060"/>
          <w:highlight w:val="white"/>
        </w:rPr>
      </w:pPr>
      <w:r w:rsidRPr="007E0FC2">
        <w:rPr>
          <w:color w:val="002060"/>
          <w:highlight w:val="white"/>
        </w:rPr>
        <w:t>Nguyên nhân nghèo là</w:t>
      </w:r>
    </w:p>
    <w:p w:rsidR="00DC33DB" w:rsidRPr="007E0FC2" w:rsidRDefault="00DC33DB" w:rsidP="007E0FC2">
      <w:pPr>
        <w:spacing w:before="120" w:after="120" w:line="276" w:lineRule="auto"/>
        <w:rPr>
          <w:color w:val="002060"/>
          <w:highlight w:val="white"/>
        </w:rPr>
      </w:pPr>
      <w:r w:rsidRPr="007E0FC2">
        <w:rPr>
          <w:color w:val="002060"/>
          <w:highlight w:val="white"/>
        </w:rPr>
        <w:t>Thiên tai gần đây gây ra, ghi cụ thể: ………………………….........[  ]</w:t>
      </w:r>
    </w:p>
    <w:p w:rsidR="00DC33DB" w:rsidRPr="007E0FC2" w:rsidRDefault="00DC33DB" w:rsidP="007E0FC2">
      <w:pPr>
        <w:spacing w:before="120" w:after="120" w:line="276" w:lineRule="auto"/>
        <w:rPr>
          <w:color w:val="002060"/>
          <w:highlight w:val="white"/>
        </w:rPr>
      </w:pPr>
      <w:r w:rsidRPr="007E0FC2">
        <w:rPr>
          <w:color w:val="002060"/>
          <w:highlight w:val="white"/>
        </w:rPr>
        <w:t>Thành viên trong gia đình bị ốm đau, tai nạn</w:t>
      </w:r>
      <w:r w:rsidRPr="007E0FC2">
        <w:rPr>
          <w:color w:val="002060"/>
          <w:highlight w:val="white"/>
        </w:rPr>
        <w:tab/>
      </w:r>
      <w:r w:rsidRPr="007E0FC2">
        <w:rPr>
          <w:color w:val="002060"/>
          <w:highlight w:val="white"/>
        </w:rPr>
        <w:tab/>
      </w:r>
      <w:r w:rsidRPr="007E0FC2">
        <w:rPr>
          <w:color w:val="002060"/>
          <w:highlight w:val="white"/>
        </w:rPr>
        <w:tab/>
      </w:r>
      <w:r w:rsidRPr="007E0FC2">
        <w:rPr>
          <w:color w:val="002060"/>
          <w:highlight w:val="white"/>
        </w:rPr>
        <w:tab/>
        <w:t>[  ]</w:t>
      </w:r>
    </w:p>
    <w:p w:rsidR="00DC33DB" w:rsidRPr="007E0FC2" w:rsidRDefault="00DC33DB" w:rsidP="007E0FC2">
      <w:pPr>
        <w:spacing w:before="120" w:after="120" w:line="276" w:lineRule="auto"/>
        <w:rPr>
          <w:color w:val="002060"/>
          <w:highlight w:val="white"/>
        </w:rPr>
      </w:pPr>
      <w:r w:rsidRPr="007E0FC2">
        <w:rPr>
          <w:color w:val="002060"/>
          <w:highlight w:val="white"/>
        </w:rPr>
        <w:t>Thiếu lao động</w:t>
      </w:r>
      <w:r w:rsidRPr="007E0FC2">
        <w:rPr>
          <w:color w:val="002060"/>
          <w:highlight w:val="white"/>
        </w:rPr>
        <w:tab/>
      </w:r>
      <w:r w:rsidRPr="007E0FC2">
        <w:rPr>
          <w:color w:val="002060"/>
          <w:highlight w:val="white"/>
        </w:rPr>
        <w:tab/>
      </w:r>
      <w:r w:rsidRPr="007E0FC2">
        <w:rPr>
          <w:color w:val="002060"/>
          <w:highlight w:val="white"/>
        </w:rPr>
        <w:tab/>
      </w:r>
      <w:r w:rsidRPr="007E0FC2">
        <w:rPr>
          <w:color w:val="002060"/>
          <w:highlight w:val="white"/>
        </w:rPr>
        <w:tab/>
      </w:r>
      <w:r w:rsidRPr="007E0FC2">
        <w:rPr>
          <w:color w:val="002060"/>
          <w:highlight w:val="white"/>
        </w:rPr>
        <w:tab/>
      </w:r>
      <w:r w:rsidRPr="007E0FC2">
        <w:rPr>
          <w:color w:val="002060"/>
          <w:highlight w:val="white"/>
        </w:rPr>
        <w:tab/>
      </w:r>
      <w:r w:rsidRPr="007E0FC2">
        <w:rPr>
          <w:color w:val="002060"/>
          <w:highlight w:val="white"/>
        </w:rPr>
        <w:tab/>
        <w:t>[  ]</w:t>
      </w:r>
    </w:p>
    <w:p w:rsidR="00DC33DB" w:rsidRPr="007E0FC2" w:rsidRDefault="00DC33DB" w:rsidP="007E0FC2">
      <w:pPr>
        <w:spacing w:before="120" w:after="120" w:line="276" w:lineRule="auto"/>
        <w:rPr>
          <w:color w:val="002060"/>
          <w:highlight w:val="white"/>
        </w:rPr>
      </w:pPr>
      <w:r w:rsidRPr="007E0FC2">
        <w:rPr>
          <w:color w:val="002060"/>
          <w:highlight w:val="white"/>
          <w:u w:color="FF0000"/>
        </w:rPr>
        <w:t>Thiếu đất</w:t>
      </w:r>
      <w:r w:rsidRPr="007E0FC2">
        <w:rPr>
          <w:color w:val="002060"/>
          <w:highlight w:val="white"/>
        </w:rPr>
        <w:t xml:space="preserve"> sản xuất</w:t>
      </w:r>
      <w:r w:rsidRPr="007E0FC2">
        <w:rPr>
          <w:color w:val="002060"/>
          <w:highlight w:val="white"/>
        </w:rPr>
        <w:tab/>
      </w:r>
      <w:r w:rsidRPr="007E0FC2">
        <w:rPr>
          <w:color w:val="002060"/>
          <w:highlight w:val="white"/>
        </w:rPr>
        <w:tab/>
      </w:r>
      <w:r w:rsidRPr="007E0FC2">
        <w:rPr>
          <w:color w:val="002060"/>
          <w:highlight w:val="white"/>
        </w:rPr>
        <w:tab/>
      </w:r>
      <w:r w:rsidRPr="007E0FC2">
        <w:rPr>
          <w:color w:val="002060"/>
          <w:highlight w:val="white"/>
        </w:rPr>
        <w:tab/>
      </w:r>
      <w:r w:rsidRPr="007E0FC2">
        <w:rPr>
          <w:color w:val="002060"/>
          <w:highlight w:val="white"/>
        </w:rPr>
        <w:tab/>
      </w:r>
      <w:r w:rsidRPr="007E0FC2">
        <w:rPr>
          <w:color w:val="002060"/>
          <w:highlight w:val="white"/>
        </w:rPr>
        <w:tab/>
      </w:r>
      <w:r w:rsidRPr="007E0FC2">
        <w:rPr>
          <w:color w:val="002060"/>
          <w:highlight w:val="white"/>
        </w:rPr>
        <w:tab/>
        <w:t>[  ]</w:t>
      </w:r>
    </w:p>
    <w:p w:rsidR="00DC33DB" w:rsidRPr="007E0FC2" w:rsidRDefault="00DC33DB" w:rsidP="007E0FC2">
      <w:pPr>
        <w:spacing w:before="120" w:after="120" w:line="276" w:lineRule="auto"/>
        <w:rPr>
          <w:color w:val="002060"/>
          <w:highlight w:val="white"/>
        </w:rPr>
      </w:pPr>
      <w:r w:rsidRPr="007E0FC2">
        <w:rPr>
          <w:color w:val="002060"/>
          <w:highlight w:val="white"/>
        </w:rPr>
        <w:t>Thiếu vốn đầu tư</w:t>
      </w:r>
      <w:r w:rsidRPr="007E0FC2">
        <w:rPr>
          <w:color w:val="002060"/>
          <w:highlight w:val="white"/>
        </w:rPr>
        <w:tab/>
      </w:r>
      <w:r w:rsidRPr="007E0FC2">
        <w:rPr>
          <w:color w:val="002060"/>
          <w:highlight w:val="white"/>
        </w:rPr>
        <w:tab/>
      </w:r>
      <w:r w:rsidRPr="007E0FC2">
        <w:rPr>
          <w:color w:val="002060"/>
          <w:highlight w:val="white"/>
        </w:rPr>
        <w:tab/>
      </w:r>
      <w:r w:rsidRPr="007E0FC2">
        <w:rPr>
          <w:color w:val="002060"/>
          <w:highlight w:val="white"/>
        </w:rPr>
        <w:tab/>
      </w:r>
      <w:r w:rsidRPr="007E0FC2">
        <w:rPr>
          <w:color w:val="002060"/>
          <w:highlight w:val="white"/>
        </w:rPr>
        <w:tab/>
      </w:r>
      <w:r w:rsidRPr="007E0FC2">
        <w:rPr>
          <w:color w:val="002060"/>
          <w:highlight w:val="white"/>
        </w:rPr>
        <w:tab/>
      </w:r>
      <w:r w:rsidRPr="007E0FC2">
        <w:rPr>
          <w:color w:val="002060"/>
          <w:highlight w:val="white"/>
        </w:rPr>
        <w:tab/>
        <w:t>[  ]</w:t>
      </w:r>
    </w:p>
    <w:p w:rsidR="00DC33DB" w:rsidRPr="007E0FC2" w:rsidRDefault="00DC33DB" w:rsidP="007E0FC2">
      <w:pPr>
        <w:spacing w:before="120" w:after="120" w:line="276" w:lineRule="auto"/>
        <w:rPr>
          <w:color w:val="002060"/>
          <w:highlight w:val="white"/>
        </w:rPr>
      </w:pPr>
      <w:r w:rsidRPr="007E0FC2">
        <w:rPr>
          <w:color w:val="002060"/>
          <w:highlight w:val="white"/>
        </w:rPr>
        <w:t>Khác, ghi cụ thể: …………………………</w:t>
      </w:r>
      <w:r w:rsidRPr="007E0FC2">
        <w:rPr>
          <w:color w:val="002060"/>
          <w:highlight w:val="white"/>
        </w:rPr>
        <w:tab/>
      </w:r>
      <w:r w:rsidRPr="007E0FC2">
        <w:rPr>
          <w:color w:val="002060"/>
          <w:highlight w:val="white"/>
        </w:rPr>
        <w:tab/>
      </w:r>
      <w:r w:rsidRPr="007E0FC2">
        <w:rPr>
          <w:color w:val="002060"/>
          <w:highlight w:val="white"/>
        </w:rPr>
        <w:tab/>
      </w:r>
      <w:r w:rsidRPr="007E0FC2">
        <w:rPr>
          <w:color w:val="002060"/>
          <w:highlight w:val="white"/>
        </w:rPr>
        <w:tab/>
        <w:t>[  ]</w:t>
      </w:r>
    </w:p>
    <w:p w:rsidR="00DC33DB" w:rsidRPr="007E0FC2" w:rsidRDefault="00DC33DB" w:rsidP="007E0FC2">
      <w:pPr>
        <w:spacing w:before="120" w:after="120" w:line="276" w:lineRule="auto"/>
        <w:rPr>
          <w:color w:val="002060"/>
          <w:highlight w:val="white"/>
        </w:rPr>
      </w:pPr>
      <w:r w:rsidRPr="007E0FC2">
        <w:rPr>
          <w:color w:val="002060"/>
          <w:highlight w:val="white"/>
        </w:rPr>
        <w:lastRenderedPageBreak/>
        <w:t>Tiện nghi sinh hoạt trong gia đình</w:t>
      </w:r>
    </w:p>
    <w:tbl>
      <w:tblPr>
        <w:tblW w:w="485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0"/>
        <w:gridCol w:w="3676"/>
        <w:gridCol w:w="1365"/>
        <w:gridCol w:w="1587"/>
        <w:gridCol w:w="1800"/>
      </w:tblGrid>
      <w:tr w:rsidR="007E0FC2" w:rsidRPr="007E0FC2" w:rsidTr="00DC33DB">
        <w:trPr>
          <w:tblHeader/>
          <w:jc w:val="center"/>
        </w:trPr>
        <w:tc>
          <w:tcPr>
            <w:tcW w:w="332"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jc w:val="center"/>
              <w:rPr>
                <w:rFonts w:eastAsia="Batang"/>
                <w:b/>
                <w:color w:val="002060"/>
                <w:highlight w:val="white"/>
              </w:rPr>
            </w:pPr>
            <w:r w:rsidRPr="007E0FC2">
              <w:rPr>
                <w:rFonts w:eastAsia="Batang"/>
                <w:b/>
                <w:color w:val="002060"/>
                <w:highlight w:val="white"/>
              </w:rPr>
              <w:t>TT</w:t>
            </w:r>
          </w:p>
        </w:tc>
        <w:tc>
          <w:tcPr>
            <w:tcW w:w="2036"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jc w:val="center"/>
              <w:rPr>
                <w:rFonts w:eastAsia="Batang"/>
                <w:b/>
                <w:color w:val="002060"/>
                <w:highlight w:val="white"/>
              </w:rPr>
            </w:pPr>
            <w:r w:rsidRPr="007E0FC2">
              <w:rPr>
                <w:rFonts w:eastAsia="Batang"/>
                <w:b/>
                <w:color w:val="002060"/>
                <w:highlight w:val="white"/>
              </w:rPr>
              <w:t>Tài sản</w:t>
            </w:r>
          </w:p>
        </w:tc>
        <w:tc>
          <w:tcPr>
            <w:tcW w:w="1635" w:type="pct"/>
            <w:gridSpan w:val="2"/>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jc w:val="center"/>
              <w:rPr>
                <w:rFonts w:eastAsia="Batang"/>
                <w:b/>
                <w:color w:val="002060"/>
                <w:highlight w:val="white"/>
              </w:rPr>
            </w:pPr>
            <w:r w:rsidRPr="007E0FC2">
              <w:rPr>
                <w:rFonts w:eastAsia="Batang"/>
                <w:b/>
                <w:color w:val="002060"/>
                <w:highlight w:val="white"/>
              </w:rPr>
              <w:t>Có (số lượng)</w:t>
            </w:r>
          </w:p>
        </w:tc>
        <w:tc>
          <w:tcPr>
            <w:tcW w:w="997"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jc w:val="center"/>
              <w:rPr>
                <w:rFonts w:eastAsia="Batang"/>
                <w:b/>
                <w:color w:val="002060"/>
                <w:highlight w:val="white"/>
              </w:rPr>
            </w:pPr>
            <w:r w:rsidRPr="007E0FC2">
              <w:rPr>
                <w:rFonts w:eastAsia="Batang"/>
                <w:b/>
                <w:color w:val="002060"/>
                <w:highlight w:val="white"/>
              </w:rPr>
              <w:t>Không</w:t>
            </w:r>
          </w:p>
        </w:tc>
      </w:tr>
      <w:tr w:rsidR="007E0FC2" w:rsidRPr="007E0FC2" w:rsidTr="00DC33DB">
        <w:trPr>
          <w:jc w:val="center"/>
        </w:trPr>
        <w:tc>
          <w:tcPr>
            <w:tcW w:w="332"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jc w:val="center"/>
              <w:rPr>
                <w:rFonts w:eastAsia="Batang"/>
                <w:color w:val="002060"/>
                <w:highlight w:val="white"/>
              </w:rPr>
            </w:pPr>
            <w:r w:rsidRPr="007E0FC2">
              <w:rPr>
                <w:rFonts w:eastAsia="Batang"/>
                <w:color w:val="002060"/>
                <w:highlight w:val="white"/>
              </w:rPr>
              <w:t>1</w:t>
            </w:r>
          </w:p>
        </w:tc>
        <w:tc>
          <w:tcPr>
            <w:tcW w:w="2036"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Xe gắn máy</w:t>
            </w:r>
          </w:p>
        </w:tc>
        <w:tc>
          <w:tcPr>
            <w:tcW w:w="1635" w:type="pct"/>
            <w:gridSpan w:val="2"/>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Batang"/>
                <w:color w:val="002060"/>
                <w:highlight w:val="white"/>
              </w:rPr>
            </w:pPr>
          </w:p>
        </w:tc>
        <w:tc>
          <w:tcPr>
            <w:tcW w:w="997"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rPr>
                <w:color w:val="002060"/>
                <w:highlight w:val="white"/>
              </w:rPr>
            </w:pPr>
            <w:r w:rsidRPr="007E0FC2">
              <w:rPr>
                <w:rFonts w:eastAsia="Batang"/>
                <w:color w:val="002060"/>
                <w:highlight w:val="white"/>
              </w:rPr>
              <w:sym w:font="Symbol" w:char="F082"/>
            </w:r>
          </w:p>
        </w:tc>
      </w:tr>
      <w:tr w:rsidR="007E0FC2" w:rsidRPr="007E0FC2" w:rsidTr="00DC33DB">
        <w:trPr>
          <w:jc w:val="center"/>
        </w:trPr>
        <w:tc>
          <w:tcPr>
            <w:tcW w:w="332"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jc w:val="center"/>
              <w:rPr>
                <w:rFonts w:eastAsia="Batang"/>
                <w:color w:val="002060"/>
                <w:highlight w:val="white"/>
              </w:rPr>
            </w:pPr>
            <w:r w:rsidRPr="007E0FC2">
              <w:rPr>
                <w:rFonts w:eastAsia="Batang"/>
                <w:color w:val="002060"/>
                <w:highlight w:val="white"/>
              </w:rPr>
              <w:t>2</w:t>
            </w:r>
          </w:p>
        </w:tc>
        <w:tc>
          <w:tcPr>
            <w:tcW w:w="2036"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Xe đạp</w:t>
            </w:r>
          </w:p>
        </w:tc>
        <w:tc>
          <w:tcPr>
            <w:tcW w:w="1635" w:type="pct"/>
            <w:gridSpan w:val="2"/>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Batang"/>
                <w:color w:val="002060"/>
                <w:highlight w:val="white"/>
              </w:rPr>
            </w:pPr>
          </w:p>
        </w:tc>
        <w:tc>
          <w:tcPr>
            <w:tcW w:w="997"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rPr>
                <w:color w:val="002060"/>
                <w:highlight w:val="white"/>
              </w:rPr>
            </w:pPr>
            <w:r w:rsidRPr="007E0FC2">
              <w:rPr>
                <w:rFonts w:eastAsia="Batang"/>
                <w:color w:val="002060"/>
                <w:highlight w:val="white"/>
              </w:rPr>
              <w:sym w:font="Symbol" w:char="F082"/>
            </w:r>
          </w:p>
        </w:tc>
      </w:tr>
      <w:tr w:rsidR="007E0FC2" w:rsidRPr="007E0FC2" w:rsidTr="00DC33DB">
        <w:trPr>
          <w:jc w:val="center"/>
        </w:trPr>
        <w:tc>
          <w:tcPr>
            <w:tcW w:w="332"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jc w:val="center"/>
              <w:rPr>
                <w:rFonts w:eastAsia="Batang"/>
                <w:color w:val="002060"/>
                <w:highlight w:val="white"/>
              </w:rPr>
            </w:pPr>
            <w:r w:rsidRPr="007E0FC2">
              <w:rPr>
                <w:rFonts w:eastAsia="Batang"/>
                <w:color w:val="002060"/>
                <w:highlight w:val="white"/>
              </w:rPr>
              <w:t>3</w:t>
            </w:r>
          </w:p>
        </w:tc>
        <w:tc>
          <w:tcPr>
            <w:tcW w:w="2036"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Đồng hồ điện</w:t>
            </w:r>
          </w:p>
        </w:tc>
        <w:tc>
          <w:tcPr>
            <w:tcW w:w="1635" w:type="pct"/>
            <w:gridSpan w:val="2"/>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Batang"/>
                <w:color w:val="002060"/>
                <w:highlight w:val="white"/>
              </w:rPr>
            </w:pPr>
          </w:p>
        </w:tc>
        <w:tc>
          <w:tcPr>
            <w:tcW w:w="997"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rPr>
                <w:color w:val="002060"/>
                <w:highlight w:val="white"/>
              </w:rPr>
            </w:pPr>
            <w:r w:rsidRPr="007E0FC2">
              <w:rPr>
                <w:rFonts w:eastAsia="Batang"/>
                <w:color w:val="002060"/>
                <w:highlight w:val="white"/>
              </w:rPr>
              <w:sym w:font="Symbol" w:char="F082"/>
            </w:r>
          </w:p>
        </w:tc>
      </w:tr>
      <w:tr w:rsidR="007E0FC2" w:rsidRPr="007E0FC2" w:rsidTr="00DC33DB">
        <w:trPr>
          <w:jc w:val="center"/>
        </w:trPr>
        <w:tc>
          <w:tcPr>
            <w:tcW w:w="332"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jc w:val="center"/>
              <w:rPr>
                <w:rFonts w:eastAsia="Batang"/>
                <w:color w:val="002060"/>
                <w:highlight w:val="white"/>
              </w:rPr>
            </w:pPr>
            <w:r w:rsidRPr="007E0FC2">
              <w:rPr>
                <w:rFonts w:eastAsia="Batang"/>
                <w:color w:val="002060"/>
                <w:highlight w:val="white"/>
              </w:rPr>
              <w:t>4</w:t>
            </w:r>
          </w:p>
        </w:tc>
        <w:tc>
          <w:tcPr>
            <w:tcW w:w="2036"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Nồi cơm điện</w:t>
            </w:r>
          </w:p>
        </w:tc>
        <w:tc>
          <w:tcPr>
            <w:tcW w:w="1635" w:type="pct"/>
            <w:gridSpan w:val="2"/>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Batang"/>
                <w:color w:val="002060"/>
                <w:highlight w:val="white"/>
              </w:rPr>
            </w:pPr>
          </w:p>
        </w:tc>
        <w:tc>
          <w:tcPr>
            <w:tcW w:w="997"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rPr>
                <w:color w:val="002060"/>
                <w:highlight w:val="white"/>
              </w:rPr>
            </w:pPr>
            <w:r w:rsidRPr="007E0FC2">
              <w:rPr>
                <w:rFonts w:eastAsia="Batang"/>
                <w:color w:val="002060"/>
                <w:highlight w:val="white"/>
              </w:rPr>
              <w:sym w:font="Symbol" w:char="F082"/>
            </w:r>
          </w:p>
        </w:tc>
      </w:tr>
      <w:tr w:rsidR="007E0FC2" w:rsidRPr="007E0FC2" w:rsidTr="00DC33DB">
        <w:trPr>
          <w:jc w:val="center"/>
        </w:trPr>
        <w:tc>
          <w:tcPr>
            <w:tcW w:w="332"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jc w:val="center"/>
              <w:rPr>
                <w:rFonts w:eastAsia="Batang"/>
                <w:color w:val="002060"/>
                <w:highlight w:val="white"/>
              </w:rPr>
            </w:pPr>
            <w:r w:rsidRPr="007E0FC2">
              <w:rPr>
                <w:rFonts w:eastAsia="Batang"/>
                <w:color w:val="002060"/>
                <w:highlight w:val="white"/>
              </w:rPr>
              <w:t>5</w:t>
            </w:r>
          </w:p>
        </w:tc>
        <w:tc>
          <w:tcPr>
            <w:tcW w:w="2036"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Bếp ga</w:t>
            </w:r>
          </w:p>
        </w:tc>
        <w:tc>
          <w:tcPr>
            <w:tcW w:w="1635" w:type="pct"/>
            <w:gridSpan w:val="2"/>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Batang"/>
                <w:color w:val="002060"/>
                <w:highlight w:val="white"/>
              </w:rPr>
            </w:pPr>
          </w:p>
        </w:tc>
        <w:tc>
          <w:tcPr>
            <w:tcW w:w="997"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rPr>
                <w:color w:val="002060"/>
                <w:highlight w:val="white"/>
              </w:rPr>
            </w:pPr>
            <w:r w:rsidRPr="007E0FC2">
              <w:rPr>
                <w:rFonts w:eastAsia="Batang"/>
                <w:color w:val="002060"/>
                <w:highlight w:val="white"/>
              </w:rPr>
              <w:sym w:font="Symbol" w:char="F082"/>
            </w:r>
          </w:p>
        </w:tc>
      </w:tr>
      <w:tr w:rsidR="007E0FC2" w:rsidRPr="007E0FC2" w:rsidTr="00DC33DB">
        <w:trPr>
          <w:jc w:val="center"/>
        </w:trPr>
        <w:tc>
          <w:tcPr>
            <w:tcW w:w="332"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jc w:val="center"/>
              <w:rPr>
                <w:rFonts w:eastAsia="Batang"/>
                <w:color w:val="002060"/>
                <w:highlight w:val="white"/>
              </w:rPr>
            </w:pPr>
            <w:r w:rsidRPr="007E0FC2">
              <w:rPr>
                <w:rFonts w:eastAsia="Batang"/>
                <w:color w:val="002060"/>
                <w:highlight w:val="white"/>
              </w:rPr>
              <w:t>6</w:t>
            </w:r>
          </w:p>
        </w:tc>
        <w:tc>
          <w:tcPr>
            <w:tcW w:w="2036"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Tủ lạnh</w:t>
            </w:r>
          </w:p>
        </w:tc>
        <w:tc>
          <w:tcPr>
            <w:tcW w:w="1635" w:type="pct"/>
            <w:gridSpan w:val="2"/>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Batang"/>
                <w:color w:val="002060"/>
                <w:highlight w:val="white"/>
              </w:rPr>
            </w:pPr>
          </w:p>
        </w:tc>
        <w:tc>
          <w:tcPr>
            <w:tcW w:w="997"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rPr>
                <w:color w:val="002060"/>
                <w:highlight w:val="white"/>
              </w:rPr>
            </w:pPr>
            <w:r w:rsidRPr="007E0FC2">
              <w:rPr>
                <w:rFonts w:eastAsia="Batang"/>
                <w:color w:val="002060"/>
                <w:highlight w:val="white"/>
              </w:rPr>
              <w:sym w:font="Symbol" w:char="F082"/>
            </w:r>
          </w:p>
        </w:tc>
      </w:tr>
      <w:tr w:rsidR="007E0FC2" w:rsidRPr="007E0FC2" w:rsidTr="00DC33DB">
        <w:trPr>
          <w:jc w:val="center"/>
        </w:trPr>
        <w:tc>
          <w:tcPr>
            <w:tcW w:w="332"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jc w:val="center"/>
              <w:rPr>
                <w:rFonts w:eastAsia="Batang"/>
                <w:color w:val="002060"/>
                <w:highlight w:val="white"/>
              </w:rPr>
            </w:pPr>
            <w:r w:rsidRPr="007E0FC2">
              <w:rPr>
                <w:rFonts w:eastAsia="Batang"/>
                <w:color w:val="002060"/>
                <w:highlight w:val="white"/>
              </w:rPr>
              <w:t>7</w:t>
            </w:r>
          </w:p>
        </w:tc>
        <w:tc>
          <w:tcPr>
            <w:tcW w:w="2036"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Máy giặt</w:t>
            </w:r>
          </w:p>
        </w:tc>
        <w:tc>
          <w:tcPr>
            <w:tcW w:w="1635" w:type="pct"/>
            <w:gridSpan w:val="2"/>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Batang"/>
                <w:color w:val="002060"/>
                <w:highlight w:val="white"/>
              </w:rPr>
            </w:pPr>
          </w:p>
        </w:tc>
        <w:tc>
          <w:tcPr>
            <w:tcW w:w="997"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rPr>
                <w:color w:val="002060"/>
                <w:highlight w:val="white"/>
              </w:rPr>
            </w:pPr>
            <w:r w:rsidRPr="007E0FC2">
              <w:rPr>
                <w:rFonts w:eastAsia="Batang"/>
                <w:color w:val="002060"/>
                <w:highlight w:val="white"/>
              </w:rPr>
              <w:sym w:font="Symbol" w:char="F082"/>
            </w:r>
          </w:p>
        </w:tc>
      </w:tr>
      <w:tr w:rsidR="007E0FC2" w:rsidRPr="007E0FC2" w:rsidTr="00DC33DB">
        <w:trPr>
          <w:jc w:val="center"/>
        </w:trPr>
        <w:tc>
          <w:tcPr>
            <w:tcW w:w="332"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jc w:val="center"/>
              <w:rPr>
                <w:rFonts w:eastAsia="Batang"/>
                <w:color w:val="002060"/>
                <w:highlight w:val="white"/>
              </w:rPr>
            </w:pPr>
            <w:r w:rsidRPr="007E0FC2">
              <w:rPr>
                <w:rFonts w:eastAsia="Batang"/>
                <w:color w:val="002060"/>
                <w:highlight w:val="white"/>
              </w:rPr>
              <w:t>8</w:t>
            </w:r>
          </w:p>
        </w:tc>
        <w:tc>
          <w:tcPr>
            <w:tcW w:w="2036"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Máy lạnh (máy điều hòa nhiệt độ)</w:t>
            </w:r>
          </w:p>
        </w:tc>
        <w:tc>
          <w:tcPr>
            <w:tcW w:w="1635" w:type="pct"/>
            <w:gridSpan w:val="2"/>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Batang"/>
                <w:color w:val="002060"/>
                <w:highlight w:val="white"/>
              </w:rPr>
            </w:pPr>
          </w:p>
        </w:tc>
        <w:tc>
          <w:tcPr>
            <w:tcW w:w="997"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rPr>
                <w:color w:val="002060"/>
                <w:highlight w:val="white"/>
              </w:rPr>
            </w:pPr>
            <w:r w:rsidRPr="007E0FC2">
              <w:rPr>
                <w:rFonts w:eastAsia="Batang"/>
                <w:color w:val="002060"/>
                <w:highlight w:val="white"/>
              </w:rPr>
              <w:sym w:font="Symbol" w:char="F082"/>
            </w:r>
          </w:p>
        </w:tc>
      </w:tr>
      <w:tr w:rsidR="007E0FC2" w:rsidRPr="007E0FC2" w:rsidTr="00DC33DB">
        <w:trPr>
          <w:jc w:val="center"/>
        </w:trPr>
        <w:tc>
          <w:tcPr>
            <w:tcW w:w="332"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jc w:val="center"/>
              <w:rPr>
                <w:rFonts w:eastAsia="Batang"/>
                <w:color w:val="002060"/>
                <w:highlight w:val="white"/>
              </w:rPr>
            </w:pPr>
            <w:r w:rsidRPr="007E0FC2">
              <w:rPr>
                <w:rFonts w:eastAsia="Batang"/>
                <w:color w:val="002060"/>
                <w:highlight w:val="white"/>
              </w:rPr>
              <w:t>9</w:t>
            </w:r>
          </w:p>
        </w:tc>
        <w:tc>
          <w:tcPr>
            <w:tcW w:w="2036"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Quạt máy</w:t>
            </w:r>
          </w:p>
        </w:tc>
        <w:tc>
          <w:tcPr>
            <w:tcW w:w="1635" w:type="pct"/>
            <w:gridSpan w:val="2"/>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Batang"/>
                <w:color w:val="002060"/>
                <w:highlight w:val="white"/>
              </w:rPr>
            </w:pPr>
          </w:p>
        </w:tc>
        <w:tc>
          <w:tcPr>
            <w:tcW w:w="997"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rPr>
                <w:color w:val="002060"/>
                <w:highlight w:val="white"/>
              </w:rPr>
            </w:pPr>
            <w:r w:rsidRPr="007E0FC2">
              <w:rPr>
                <w:rFonts w:eastAsia="Batang"/>
                <w:color w:val="002060"/>
                <w:highlight w:val="white"/>
              </w:rPr>
              <w:sym w:font="Symbol" w:char="F082"/>
            </w:r>
          </w:p>
        </w:tc>
      </w:tr>
      <w:tr w:rsidR="007E0FC2" w:rsidRPr="007E0FC2" w:rsidTr="00DC33DB">
        <w:trPr>
          <w:jc w:val="center"/>
        </w:trPr>
        <w:tc>
          <w:tcPr>
            <w:tcW w:w="332"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jc w:val="center"/>
              <w:rPr>
                <w:rFonts w:eastAsia="Batang"/>
                <w:color w:val="002060"/>
                <w:highlight w:val="white"/>
              </w:rPr>
            </w:pPr>
            <w:r w:rsidRPr="007E0FC2">
              <w:rPr>
                <w:rFonts w:eastAsia="Batang"/>
                <w:color w:val="002060"/>
                <w:highlight w:val="white"/>
              </w:rPr>
              <w:t>10</w:t>
            </w:r>
          </w:p>
        </w:tc>
        <w:tc>
          <w:tcPr>
            <w:tcW w:w="2036"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Truyền hình (Tivi)</w:t>
            </w:r>
          </w:p>
        </w:tc>
        <w:tc>
          <w:tcPr>
            <w:tcW w:w="1635" w:type="pct"/>
            <w:gridSpan w:val="2"/>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Batang"/>
                <w:color w:val="002060"/>
                <w:highlight w:val="white"/>
              </w:rPr>
            </w:pPr>
          </w:p>
        </w:tc>
        <w:tc>
          <w:tcPr>
            <w:tcW w:w="997"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rPr>
                <w:color w:val="002060"/>
                <w:highlight w:val="white"/>
              </w:rPr>
            </w:pPr>
            <w:r w:rsidRPr="007E0FC2">
              <w:rPr>
                <w:rFonts w:eastAsia="Batang"/>
                <w:color w:val="002060"/>
                <w:highlight w:val="white"/>
              </w:rPr>
              <w:sym w:font="Symbol" w:char="F082"/>
            </w:r>
          </w:p>
        </w:tc>
      </w:tr>
      <w:tr w:rsidR="007E0FC2" w:rsidRPr="007E0FC2" w:rsidTr="00DC33DB">
        <w:trPr>
          <w:jc w:val="center"/>
        </w:trPr>
        <w:tc>
          <w:tcPr>
            <w:tcW w:w="332"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jc w:val="center"/>
              <w:rPr>
                <w:rFonts w:eastAsia="Batang"/>
                <w:color w:val="002060"/>
                <w:highlight w:val="white"/>
              </w:rPr>
            </w:pPr>
            <w:r w:rsidRPr="007E0FC2">
              <w:rPr>
                <w:rFonts w:eastAsia="Batang"/>
                <w:color w:val="002060"/>
                <w:highlight w:val="white"/>
              </w:rPr>
              <w:t>11</w:t>
            </w:r>
          </w:p>
        </w:tc>
        <w:tc>
          <w:tcPr>
            <w:tcW w:w="2036"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Đầu máy video (DVD/VCD)</w:t>
            </w:r>
          </w:p>
        </w:tc>
        <w:tc>
          <w:tcPr>
            <w:tcW w:w="1635" w:type="pct"/>
            <w:gridSpan w:val="2"/>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Batang"/>
                <w:color w:val="002060"/>
                <w:highlight w:val="white"/>
              </w:rPr>
            </w:pPr>
          </w:p>
        </w:tc>
        <w:tc>
          <w:tcPr>
            <w:tcW w:w="997"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rPr>
                <w:color w:val="002060"/>
                <w:highlight w:val="white"/>
              </w:rPr>
            </w:pPr>
            <w:r w:rsidRPr="007E0FC2">
              <w:rPr>
                <w:rFonts w:eastAsia="Batang"/>
                <w:color w:val="002060"/>
                <w:highlight w:val="white"/>
              </w:rPr>
              <w:sym w:font="Symbol" w:char="F082"/>
            </w:r>
          </w:p>
        </w:tc>
      </w:tr>
      <w:tr w:rsidR="007E0FC2" w:rsidRPr="007E0FC2" w:rsidTr="00DC33DB">
        <w:trPr>
          <w:jc w:val="center"/>
        </w:trPr>
        <w:tc>
          <w:tcPr>
            <w:tcW w:w="332"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jc w:val="center"/>
              <w:rPr>
                <w:rFonts w:eastAsia="Batang"/>
                <w:color w:val="002060"/>
                <w:highlight w:val="white"/>
              </w:rPr>
            </w:pPr>
            <w:r w:rsidRPr="007E0FC2">
              <w:rPr>
                <w:rFonts w:eastAsia="Batang"/>
                <w:color w:val="002060"/>
                <w:highlight w:val="white"/>
              </w:rPr>
              <w:t>12</w:t>
            </w:r>
          </w:p>
        </w:tc>
        <w:tc>
          <w:tcPr>
            <w:tcW w:w="2036"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Máy vi tính</w:t>
            </w:r>
          </w:p>
        </w:tc>
        <w:tc>
          <w:tcPr>
            <w:tcW w:w="1635" w:type="pct"/>
            <w:gridSpan w:val="2"/>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Batang"/>
                <w:color w:val="002060"/>
                <w:highlight w:val="white"/>
              </w:rPr>
            </w:pPr>
          </w:p>
        </w:tc>
        <w:tc>
          <w:tcPr>
            <w:tcW w:w="997"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rPr>
                <w:color w:val="002060"/>
                <w:highlight w:val="white"/>
              </w:rPr>
            </w:pPr>
            <w:r w:rsidRPr="007E0FC2">
              <w:rPr>
                <w:rFonts w:eastAsia="Batang"/>
                <w:color w:val="002060"/>
                <w:highlight w:val="white"/>
              </w:rPr>
              <w:sym w:font="Symbol" w:char="F082"/>
            </w:r>
          </w:p>
        </w:tc>
      </w:tr>
      <w:tr w:rsidR="007E0FC2" w:rsidRPr="007E0FC2" w:rsidTr="00DC33DB">
        <w:trPr>
          <w:jc w:val="center"/>
        </w:trPr>
        <w:tc>
          <w:tcPr>
            <w:tcW w:w="332"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jc w:val="center"/>
              <w:rPr>
                <w:rFonts w:eastAsia="Batang"/>
                <w:color w:val="002060"/>
                <w:highlight w:val="white"/>
              </w:rPr>
            </w:pPr>
            <w:r w:rsidRPr="007E0FC2">
              <w:rPr>
                <w:rFonts w:eastAsia="Batang"/>
                <w:color w:val="002060"/>
                <w:highlight w:val="white"/>
              </w:rPr>
              <w:t>13</w:t>
            </w:r>
          </w:p>
        </w:tc>
        <w:tc>
          <w:tcPr>
            <w:tcW w:w="2036"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Xe hơi</w:t>
            </w:r>
          </w:p>
        </w:tc>
        <w:tc>
          <w:tcPr>
            <w:tcW w:w="1635" w:type="pct"/>
            <w:gridSpan w:val="2"/>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Batang"/>
                <w:color w:val="002060"/>
                <w:highlight w:val="white"/>
              </w:rPr>
            </w:pPr>
          </w:p>
        </w:tc>
        <w:tc>
          <w:tcPr>
            <w:tcW w:w="997"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rPr>
                <w:color w:val="002060"/>
                <w:highlight w:val="white"/>
              </w:rPr>
            </w:pPr>
            <w:r w:rsidRPr="007E0FC2">
              <w:rPr>
                <w:rFonts w:eastAsia="Batang"/>
                <w:color w:val="002060"/>
                <w:highlight w:val="white"/>
              </w:rPr>
              <w:sym w:font="Symbol" w:char="F082"/>
            </w:r>
          </w:p>
        </w:tc>
      </w:tr>
      <w:tr w:rsidR="007E0FC2" w:rsidRPr="007E0FC2" w:rsidTr="00DC33DB">
        <w:trPr>
          <w:jc w:val="center"/>
        </w:trPr>
        <w:tc>
          <w:tcPr>
            <w:tcW w:w="332"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jc w:val="center"/>
              <w:rPr>
                <w:rFonts w:eastAsia="Batang"/>
                <w:color w:val="002060"/>
                <w:highlight w:val="white"/>
              </w:rPr>
            </w:pPr>
            <w:r w:rsidRPr="007E0FC2">
              <w:rPr>
                <w:rFonts w:eastAsia="Batang"/>
                <w:color w:val="002060"/>
                <w:highlight w:val="white"/>
              </w:rPr>
              <w:t>14</w:t>
            </w:r>
          </w:p>
        </w:tc>
        <w:tc>
          <w:tcPr>
            <w:tcW w:w="2036"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Xuồng máy</w:t>
            </w:r>
          </w:p>
        </w:tc>
        <w:tc>
          <w:tcPr>
            <w:tcW w:w="1635" w:type="pct"/>
            <w:gridSpan w:val="2"/>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Batang"/>
                <w:color w:val="002060"/>
                <w:highlight w:val="white"/>
              </w:rPr>
            </w:pPr>
          </w:p>
        </w:tc>
        <w:tc>
          <w:tcPr>
            <w:tcW w:w="997"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rPr>
                <w:color w:val="002060"/>
                <w:highlight w:val="white"/>
              </w:rPr>
            </w:pPr>
            <w:r w:rsidRPr="007E0FC2">
              <w:rPr>
                <w:rFonts w:eastAsia="Batang"/>
                <w:color w:val="002060"/>
                <w:highlight w:val="white"/>
              </w:rPr>
              <w:sym w:font="Symbol" w:char="F082"/>
            </w:r>
          </w:p>
        </w:tc>
      </w:tr>
      <w:tr w:rsidR="007E0FC2" w:rsidRPr="007E0FC2" w:rsidTr="00DC33DB">
        <w:trPr>
          <w:jc w:val="center"/>
        </w:trPr>
        <w:tc>
          <w:tcPr>
            <w:tcW w:w="332"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jc w:val="center"/>
              <w:rPr>
                <w:rFonts w:eastAsia="Batang"/>
                <w:color w:val="002060"/>
                <w:highlight w:val="white"/>
              </w:rPr>
            </w:pPr>
            <w:r w:rsidRPr="007E0FC2">
              <w:rPr>
                <w:rFonts w:eastAsia="Batang"/>
                <w:color w:val="002060"/>
                <w:highlight w:val="white"/>
              </w:rPr>
              <w:t>15</w:t>
            </w:r>
          </w:p>
        </w:tc>
        <w:tc>
          <w:tcPr>
            <w:tcW w:w="2036"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Nhà vệ sinh</w:t>
            </w:r>
          </w:p>
        </w:tc>
        <w:tc>
          <w:tcPr>
            <w:tcW w:w="756"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sym w:font="Symbol" w:char="F082"/>
            </w:r>
            <w:r w:rsidRPr="007E0FC2">
              <w:rPr>
                <w:rFonts w:eastAsia="Batang"/>
                <w:color w:val="002060"/>
                <w:highlight w:val="white"/>
              </w:rPr>
              <w:t xml:space="preserve"> Có bể phốt</w:t>
            </w:r>
          </w:p>
        </w:tc>
        <w:tc>
          <w:tcPr>
            <w:tcW w:w="879"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sym w:font="Symbol" w:char="F082"/>
            </w:r>
            <w:r w:rsidRPr="007E0FC2">
              <w:rPr>
                <w:rFonts w:eastAsia="Batang"/>
                <w:color w:val="002060"/>
                <w:highlight w:val="white"/>
              </w:rPr>
              <w:t xml:space="preserve"> Không có bể phốt</w:t>
            </w:r>
          </w:p>
        </w:tc>
        <w:tc>
          <w:tcPr>
            <w:tcW w:w="997"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sym w:font="Symbol" w:char="F082"/>
            </w:r>
            <w:r w:rsidRPr="007E0FC2">
              <w:rPr>
                <w:rFonts w:eastAsia="Batang"/>
                <w:color w:val="002060"/>
                <w:highlight w:val="white"/>
              </w:rPr>
              <w:t xml:space="preserve"> Không có nhà VS</w:t>
            </w:r>
          </w:p>
        </w:tc>
      </w:tr>
      <w:tr w:rsidR="007E0FC2" w:rsidRPr="007E0FC2" w:rsidTr="00DC33DB">
        <w:trPr>
          <w:jc w:val="center"/>
        </w:trPr>
        <w:tc>
          <w:tcPr>
            <w:tcW w:w="332"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jc w:val="center"/>
              <w:rPr>
                <w:rFonts w:eastAsia="Batang"/>
                <w:color w:val="002060"/>
                <w:highlight w:val="white"/>
              </w:rPr>
            </w:pPr>
            <w:r w:rsidRPr="007E0FC2">
              <w:rPr>
                <w:rFonts w:eastAsia="Batang"/>
                <w:color w:val="002060"/>
                <w:highlight w:val="white"/>
              </w:rPr>
              <w:t>16</w:t>
            </w:r>
          </w:p>
        </w:tc>
        <w:tc>
          <w:tcPr>
            <w:tcW w:w="2036"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Nguồn nước sử dụng</w:t>
            </w:r>
          </w:p>
        </w:tc>
        <w:tc>
          <w:tcPr>
            <w:tcW w:w="756"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sym w:font="Symbol" w:char="F082"/>
            </w:r>
            <w:r w:rsidRPr="007E0FC2">
              <w:rPr>
                <w:rFonts w:eastAsia="Batang"/>
                <w:color w:val="002060"/>
                <w:highlight w:val="white"/>
              </w:rPr>
              <w:t xml:space="preserve"> Nước máy</w:t>
            </w:r>
          </w:p>
        </w:tc>
        <w:tc>
          <w:tcPr>
            <w:tcW w:w="879"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sym w:font="Symbol" w:char="F082"/>
            </w:r>
            <w:r w:rsidRPr="007E0FC2">
              <w:rPr>
                <w:rFonts w:eastAsia="Batang"/>
                <w:color w:val="002060"/>
                <w:highlight w:val="white"/>
                <w:u w:color="FF0000"/>
              </w:rPr>
              <w:t>Giếng đào</w:t>
            </w:r>
            <w:r w:rsidRPr="007E0FC2">
              <w:rPr>
                <w:rFonts w:eastAsia="Batang"/>
                <w:color w:val="002060"/>
                <w:highlight w:val="white"/>
              </w:rPr>
              <w:t>/giếng khoan</w:t>
            </w:r>
          </w:p>
        </w:tc>
        <w:tc>
          <w:tcPr>
            <w:tcW w:w="997" w:type="pc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sym w:font="Symbol" w:char="F082"/>
            </w:r>
            <w:r w:rsidRPr="007E0FC2">
              <w:rPr>
                <w:rFonts w:eastAsia="Batang"/>
                <w:color w:val="002060"/>
                <w:highlight w:val="white"/>
              </w:rPr>
              <w:t xml:space="preserve"> Nguồn khác, cụ thể</w:t>
            </w:r>
          </w:p>
        </w:tc>
      </w:tr>
    </w:tbl>
    <w:p w:rsidR="00DC33DB" w:rsidRPr="007E0FC2" w:rsidRDefault="00DC33DB" w:rsidP="007E0FC2">
      <w:pPr>
        <w:spacing w:before="120" w:after="120" w:line="276" w:lineRule="auto"/>
        <w:rPr>
          <w:color w:val="002060"/>
          <w:highlight w:val="white"/>
        </w:rPr>
      </w:pPr>
      <w:r w:rsidRPr="007E0FC2">
        <w:rPr>
          <w:color w:val="002060"/>
          <w:highlight w:val="white"/>
        </w:rPr>
        <w:t>Mức sống của gia đình Ông(bà) trong 3 năm gần đây thay đổi như thế nào?</w:t>
      </w:r>
    </w:p>
    <w:tbl>
      <w:tblPr>
        <w:tblpPr w:leftFromText="180" w:rightFromText="180" w:vertAnchor="text" w:tblpX="531" w:tblpY="1"/>
        <w:tblOverlap w:val="never"/>
        <w:tblW w:w="8355" w:type="dxa"/>
        <w:tblLayout w:type="fixed"/>
        <w:tblLook w:val="04A0" w:firstRow="1" w:lastRow="0" w:firstColumn="1" w:lastColumn="0" w:noHBand="0" w:noVBand="1"/>
      </w:tblPr>
      <w:tblGrid>
        <w:gridCol w:w="3076"/>
        <w:gridCol w:w="567"/>
        <w:gridCol w:w="1232"/>
        <w:gridCol w:w="2950"/>
        <w:gridCol w:w="530"/>
      </w:tblGrid>
      <w:tr w:rsidR="007E0FC2" w:rsidRPr="007E0FC2" w:rsidTr="00DC33DB">
        <w:tc>
          <w:tcPr>
            <w:tcW w:w="3078" w:type="dxa"/>
            <w:vAlign w:val="center"/>
            <w:hideMark/>
          </w:tcPr>
          <w:p w:rsidR="00DC33DB" w:rsidRPr="007E0FC2" w:rsidRDefault="00DC33DB" w:rsidP="007E0FC2">
            <w:pPr>
              <w:spacing w:before="120" w:after="120" w:line="276" w:lineRule="auto"/>
              <w:rPr>
                <w:color w:val="002060"/>
                <w:highlight w:val="white"/>
              </w:rPr>
            </w:pPr>
            <w:r w:rsidRPr="007E0FC2">
              <w:rPr>
                <w:color w:val="002060"/>
                <w:highlight w:val="white"/>
              </w:rPr>
              <w:t>1. Mức sống không thay đổi</w:t>
            </w:r>
          </w:p>
        </w:tc>
        <w:tc>
          <w:tcPr>
            <w:tcW w:w="567" w:type="dxa"/>
            <w:vAlign w:val="center"/>
            <w:hideMark/>
          </w:tcPr>
          <w:p w:rsidR="00DC33DB" w:rsidRPr="007E0FC2" w:rsidRDefault="00DC33DB" w:rsidP="007E0FC2">
            <w:pPr>
              <w:spacing w:before="120" w:after="120" w:line="276" w:lineRule="auto"/>
              <w:rPr>
                <w:color w:val="002060"/>
                <w:highlight w:val="white"/>
              </w:rPr>
            </w:pPr>
            <w:r w:rsidRPr="007E0FC2">
              <w:rPr>
                <w:color w:val="002060"/>
                <w:highlight w:val="white"/>
              </w:rPr>
              <w:t>[   ]</w:t>
            </w:r>
          </w:p>
        </w:tc>
        <w:tc>
          <w:tcPr>
            <w:tcW w:w="1233" w:type="dxa"/>
            <w:vMerge w:val="restart"/>
            <w:vAlign w:val="center"/>
          </w:tcPr>
          <w:p w:rsidR="00DC33DB" w:rsidRPr="007E0FC2" w:rsidRDefault="00DC33DB" w:rsidP="007E0FC2">
            <w:pPr>
              <w:spacing w:before="120" w:after="120" w:line="276" w:lineRule="auto"/>
              <w:rPr>
                <w:color w:val="002060"/>
                <w:highlight w:val="white"/>
              </w:rPr>
            </w:pPr>
          </w:p>
          <w:p w:rsidR="00DC33DB" w:rsidRPr="007E0FC2" w:rsidRDefault="00DC33DB" w:rsidP="007E0FC2">
            <w:pPr>
              <w:spacing w:before="120" w:after="120" w:line="276" w:lineRule="auto"/>
              <w:rPr>
                <w:color w:val="002060"/>
                <w:highlight w:val="white"/>
              </w:rPr>
            </w:pPr>
          </w:p>
        </w:tc>
        <w:tc>
          <w:tcPr>
            <w:tcW w:w="2952" w:type="dxa"/>
            <w:vAlign w:val="center"/>
            <w:hideMark/>
          </w:tcPr>
          <w:p w:rsidR="00DC33DB" w:rsidRPr="007E0FC2" w:rsidRDefault="00DC33DB" w:rsidP="007E0FC2">
            <w:pPr>
              <w:spacing w:before="120" w:after="120" w:line="276" w:lineRule="auto"/>
              <w:rPr>
                <w:color w:val="002060"/>
                <w:highlight w:val="white"/>
              </w:rPr>
            </w:pPr>
            <w:r w:rsidRPr="007E0FC2">
              <w:rPr>
                <w:color w:val="002060"/>
                <w:highlight w:val="white"/>
              </w:rPr>
              <w:t>3. Mức sống kém đi</w:t>
            </w:r>
          </w:p>
        </w:tc>
        <w:tc>
          <w:tcPr>
            <w:tcW w:w="530" w:type="dxa"/>
            <w:vAlign w:val="center"/>
            <w:hideMark/>
          </w:tcPr>
          <w:p w:rsidR="00DC33DB" w:rsidRPr="007E0FC2" w:rsidRDefault="00DC33DB" w:rsidP="007E0FC2">
            <w:pPr>
              <w:spacing w:before="120" w:after="120" w:line="276" w:lineRule="auto"/>
              <w:rPr>
                <w:color w:val="002060"/>
                <w:highlight w:val="white"/>
              </w:rPr>
            </w:pPr>
            <w:r w:rsidRPr="007E0FC2">
              <w:rPr>
                <w:color w:val="002060"/>
                <w:highlight w:val="white"/>
              </w:rPr>
              <w:t>[   ]</w:t>
            </w:r>
          </w:p>
        </w:tc>
      </w:tr>
      <w:tr w:rsidR="007E0FC2" w:rsidRPr="007E0FC2" w:rsidTr="00DC33DB">
        <w:tc>
          <w:tcPr>
            <w:tcW w:w="3078" w:type="dxa"/>
            <w:vAlign w:val="center"/>
            <w:hideMark/>
          </w:tcPr>
          <w:p w:rsidR="00DC33DB" w:rsidRPr="007E0FC2" w:rsidRDefault="00DC33DB" w:rsidP="007E0FC2">
            <w:pPr>
              <w:spacing w:before="120" w:after="120" w:line="276" w:lineRule="auto"/>
              <w:rPr>
                <w:color w:val="002060"/>
                <w:highlight w:val="white"/>
              </w:rPr>
            </w:pPr>
            <w:r w:rsidRPr="007E0FC2">
              <w:rPr>
                <w:color w:val="002060"/>
                <w:highlight w:val="white"/>
              </w:rPr>
              <w:t>2. Mức sống tốt hơn</w:t>
            </w:r>
          </w:p>
        </w:tc>
        <w:tc>
          <w:tcPr>
            <w:tcW w:w="567" w:type="dxa"/>
            <w:vAlign w:val="center"/>
            <w:hideMark/>
          </w:tcPr>
          <w:p w:rsidR="00DC33DB" w:rsidRPr="007E0FC2" w:rsidRDefault="00DC33DB" w:rsidP="007E0FC2">
            <w:pPr>
              <w:spacing w:before="120" w:after="120" w:line="276" w:lineRule="auto"/>
              <w:rPr>
                <w:color w:val="002060"/>
                <w:highlight w:val="white"/>
              </w:rPr>
            </w:pPr>
            <w:r w:rsidRPr="007E0FC2">
              <w:rPr>
                <w:color w:val="002060"/>
                <w:highlight w:val="white"/>
              </w:rPr>
              <w:t>[   ]</w:t>
            </w:r>
          </w:p>
        </w:tc>
        <w:tc>
          <w:tcPr>
            <w:tcW w:w="1233" w:type="dxa"/>
            <w:vMerge/>
            <w:vAlign w:val="center"/>
            <w:hideMark/>
          </w:tcPr>
          <w:p w:rsidR="00DC33DB" w:rsidRPr="007E0FC2" w:rsidRDefault="00DC33DB" w:rsidP="007E0FC2">
            <w:pPr>
              <w:spacing w:before="120" w:after="120" w:line="276" w:lineRule="auto"/>
              <w:rPr>
                <w:color w:val="002060"/>
                <w:highlight w:val="white"/>
              </w:rPr>
            </w:pPr>
          </w:p>
        </w:tc>
        <w:tc>
          <w:tcPr>
            <w:tcW w:w="2952" w:type="dxa"/>
            <w:vAlign w:val="center"/>
            <w:hideMark/>
          </w:tcPr>
          <w:p w:rsidR="00DC33DB" w:rsidRPr="007E0FC2" w:rsidRDefault="00DC33DB" w:rsidP="007E0FC2">
            <w:pPr>
              <w:spacing w:before="120" w:after="120" w:line="276" w:lineRule="auto"/>
              <w:rPr>
                <w:color w:val="002060"/>
                <w:highlight w:val="white"/>
              </w:rPr>
            </w:pPr>
            <w:r w:rsidRPr="007E0FC2">
              <w:rPr>
                <w:color w:val="002060"/>
                <w:highlight w:val="white"/>
              </w:rPr>
              <w:t>4. Không biết</w:t>
            </w:r>
          </w:p>
        </w:tc>
        <w:tc>
          <w:tcPr>
            <w:tcW w:w="530" w:type="dxa"/>
            <w:vAlign w:val="center"/>
            <w:hideMark/>
          </w:tcPr>
          <w:p w:rsidR="00DC33DB" w:rsidRPr="007E0FC2" w:rsidRDefault="00DC33DB" w:rsidP="007E0FC2">
            <w:pPr>
              <w:spacing w:before="120" w:after="120" w:line="276" w:lineRule="auto"/>
              <w:rPr>
                <w:color w:val="002060"/>
                <w:highlight w:val="white"/>
              </w:rPr>
            </w:pPr>
            <w:r w:rsidRPr="007E0FC2">
              <w:rPr>
                <w:color w:val="002060"/>
                <w:highlight w:val="white"/>
              </w:rPr>
              <w:t>[   ]</w:t>
            </w:r>
          </w:p>
        </w:tc>
      </w:tr>
    </w:tbl>
    <w:p w:rsidR="00DC33DB" w:rsidRPr="007E0FC2" w:rsidRDefault="00DC33DB" w:rsidP="007E0FC2">
      <w:pPr>
        <w:spacing w:before="120" w:after="120" w:line="276" w:lineRule="auto"/>
        <w:rPr>
          <w:color w:val="002060"/>
          <w:highlight w:val="white"/>
        </w:rPr>
      </w:pPr>
      <w:r w:rsidRPr="007E0FC2">
        <w:rPr>
          <w:color w:val="002060"/>
          <w:highlight w:val="white"/>
        </w:rPr>
        <w:lastRenderedPageBreak/>
        <w:t xml:space="preserve">Cơ hội tiếp cận các tiện ích công cộng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235"/>
        <w:gridCol w:w="820"/>
        <w:gridCol w:w="986"/>
        <w:gridCol w:w="1397"/>
        <w:gridCol w:w="1315"/>
        <w:gridCol w:w="1315"/>
        <w:gridCol w:w="1233"/>
      </w:tblGrid>
      <w:tr w:rsidR="007E0FC2" w:rsidRPr="007E0FC2" w:rsidTr="00623381">
        <w:trPr>
          <w:trHeight w:val="20"/>
          <w:tblHeader/>
        </w:trPr>
        <w:tc>
          <w:tcPr>
            <w:tcW w:w="120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jc w:val="center"/>
              <w:rPr>
                <w:b/>
                <w:color w:val="002060"/>
                <w:highlight w:val="white"/>
              </w:rPr>
            </w:pPr>
            <w:r w:rsidRPr="007E0FC2">
              <w:rPr>
                <w:b/>
                <w:color w:val="002060"/>
                <w:highlight w:val="white"/>
              </w:rPr>
              <w:t>Loại dịch vụ xã hội</w:t>
            </w:r>
          </w:p>
        </w:tc>
        <w:tc>
          <w:tcPr>
            <w:tcW w:w="44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jc w:val="center"/>
              <w:rPr>
                <w:b/>
                <w:color w:val="002060"/>
                <w:highlight w:val="white"/>
              </w:rPr>
            </w:pPr>
            <w:r w:rsidRPr="007E0FC2">
              <w:rPr>
                <w:b/>
                <w:color w:val="002060"/>
                <w:highlight w:val="white"/>
              </w:rPr>
              <w:t>1 Có</w:t>
            </w:r>
          </w:p>
        </w:tc>
        <w:tc>
          <w:tcPr>
            <w:tcW w:w="530"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jc w:val="center"/>
              <w:rPr>
                <w:b/>
                <w:color w:val="002060"/>
                <w:highlight w:val="white"/>
              </w:rPr>
            </w:pPr>
            <w:r w:rsidRPr="007E0FC2">
              <w:rPr>
                <w:b/>
                <w:color w:val="002060"/>
                <w:highlight w:val="white"/>
              </w:rPr>
              <w:t>2 Không</w:t>
            </w:r>
          </w:p>
        </w:tc>
        <w:tc>
          <w:tcPr>
            <w:tcW w:w="75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jc w:val="center"/>
              <w:rPr>
                <w:b/>
                <w:color w:val="002060"/>
                <w:highlight w:val="white"/>
              </w:rPr>
            </w:pPr>
            <w:r w:rsidRPr="007E0FC2">
              <w:rPr>
                <w:b/>
                <w:color w:val="002060"/>
                <w:highlight w:val="white"/>
              </w:rPr>
              <w:t>1. Dưới 1 Km</w:t>
            </w:r>
          </w:p>
        </w:tc>
        <w:tc>
          <w:tcPr>
            <w:tcW w:w="707"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jc w:val="center"/>
              <w:rPr>
                <w:b/>
                <w:color w:val="002060"/>
                <w:highlight w:val="white"/>
              </w:rPr>
            </w:pPr>
            <w:r w:rsidRPr="007E0FC2">
              <w:rPr>
                <w:b/>
                <w:color w:val="002060"/>
                <w:highlight w:val="white"/>
              </w:rPr>
              <w:t>2. Từ 1-2Km</w:t>
            </w:r>
          </w:p>
        </w:tc>
        <w:tc>
          <w:tcPr>
            <w:tcW w:w="707"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jc w:val="center"/>
              <w:rPr>
                <w:b/>
                <w:color w:val="002060"/>
                <w:highlight w:val="white"/>
              </w:rPr>
            </w:pPr>
            <w:r w:rsidRPr="007E0FC2">
              <w:rPr>
                <w:b/>
                <w:color w:val="002060"/>
                <w:highlight w:val="white"/>
              </w:rPr>
              <w:t>3. Từ 2-4 Km</w:t>
            </w:r>
          </w:p>
        </w:tc>
        <w:tc>
          <w:tcPr>
            <w:tcW w:w="663"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jc w:val="center"/>
              <w:rPr>
                <w:b/>
                <w:color w:val="002060"/>
                <w:highlight w:val="white"/>
              </w:rPr>
            </w:pPr>
            <w:r w:rsidRPr="007E0FC2">
              <w:rPr>
                <w:b/>
                <w:color w:val="002060"/>
                <w:highlight w:val="white"/>
              </w:rPr>
              <w:t>4. Từ &gt;5Km</w:t>
            </w:r>
          </w:p>
        </w:tc>
      </w:tr>
      <w:tr w:rsidR="007E0FC2" w:rsidRPr="007E0FC2" w:rsidTr="00623381">
        <w:trPr>
          <w:trHeight w:val="20"/>
        </w:trPr>
        <w:tc>
          <w:tcPr>
            <w:tcW w:w="120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t xml:space="preserve"> a. Dịch vụ Y tế</w:t>
            </w:r>
          </w:p>
        </w:tc>
        <w:tc>
          <w:tcPr>
            <w:tcW w:w="44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530"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5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07"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07"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663"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r>
      <w:tr w:rsidR="007E0FC2" w:rsidRPr="007E0FC2" w:rsidTr="00623381">
        <w:trPr>
          <w:trHeight w:val="20"/>
        </w:trPr>
        <w:tc>
          <w:tcPr>
            <w:tcW w:w="120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t>1. Trạm y tế xã</w:t>
            </w:r>
          </w:p>
        </w:tc>
        <w:tc>
          <w:tcPr>
            <w:tcW w:w="44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530"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5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07"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07"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663"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r>
      <w:tr w:rsidR="007E0FC2" w:rsidRPr="007E0FC2" w:rsidTr="00623381">
        <w:trPr>
          <w:trHeight w:val="20"/>
        </w:trPr>
        <w:tc>
          <w:tcPr>
            <w:tcW w:w="120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t>2. Bệnh viện huyện/tỉnh</w:t>
            </w:r>
          </w:p>
        </w:tc>
        <w:tc>
          <w:tcPr>
            <w:tcW w:w="44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530"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5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07"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07"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663"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r>
      <w:tr w:rsidR="007E0FC2" w:rsidRPr="007E0FC2" w:rsidTr="00623381">
        <w:trPr>
          <w:trHeight w:val="20"/>
        </w:trPr>
        <w:tc>
          <w:tcPr>
            <w:tcW w:w="120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t>3. Phòng khám tư nhân</w:t>
            </w:r>
          </w:p>
        </w:tc>
        <w:tc>
          <w:tcPr>
            <w:tcW w:w="44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530"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5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07"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07"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663"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r>
      <w:tr w:rsidR="007E0FC2" w:rsidRPr="007E0FC2" w:rsidTr="00623381">
        <w:trPr>
          <w:trHeight w:val="20"/>
        </w:trPr>
        <w:tc>
          <w:tcPr>
            <w:tcW w:w="120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t>4. Nhà thuốc</w:t>
            </w:r>
          </w:p>
        </w:tc>
        <w:tc>
          <w:tcPr>
            <w:tcW w:w="44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530"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5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07"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07"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663"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r>
      <w:tr w:rsidR="007E0FC2" w:rsidRPr="007E0FC2" w:rsidTr="00623381">
        <w:trPr>
          <w:trHeight w:val="20"/>
        </w:trPr>
        <w:tc>
          <w:tcPr>
            <w:tcW w:w="120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t>b. Nguồn thực phẩm</w:t>
            </w:r>
          </w:p>
        </w:tc>
        <w:tc>
          <w:tcPr>
            <w:tcW w:w="44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530"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5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07"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07"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663"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r>
      <w:tr w:rsidR="007E0FC2" w:rsidRPr="007E0FC2" w:rsidTr="00623381">
        <w:trPr>
          <w:trHeight w:val="20"/>
        </w:trPr>
        <w:tc>
          <w:tcPr>
            <w:tcW w:w="120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t>5. Chợ cố định/siêu thị</w:t>
            </w:r>
          </w:p>
        </w:tc>
        <w:tc>
          <w:tcPr>
            <w:tcW w:w="44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530"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5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07"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07"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663"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r>
      <w:tr w:rsidR="007E0FC2" w:rsidRPr="007E0FC2" w:rsidTr="00623381">
        <w:trPr>
          <w:trHeight w:val="20"/>
        </w:trPr>
        <w:tc>
          <w:tcPr>
            <w:tcW w:w="120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t xml:space="preserve">6.  </w:t>
            </w:r>
            <w:r w:rsidRPr="007E0FC2">
              <w:rPr>
                <w:color w:val="002060"/>
                <w:highlight w:val="white"/>
                <w:u w:color="FF0000"/>
              </w:rPr>
              <w:t>Chợ tạm</w:t>
            </w:r>
          </w:p>
        </w:tc>
        <w:tc>
          <w:tcPr>
            <w:tcW w:w="44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530"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5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07"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07"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663"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r>
      <w:tr w:rsidR="007E0FC2" w:rsidRPr="007E0FC2" w:rsidTr="00623381">
        <w:trPr>
          <w:trHeight w:val="20"/>
        </w:trPr>
        <w:tc>
          <w:tcPr>
            <w:tcW w:w="120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t>c. Trường học</w:t>
            </w:r>
          </w:p>
        </w:tc>
        <w:tc>
          <w:tcPr>
            <w:tcW w:w="44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530"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5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07"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07"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663"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r>
      <w:tr w:rsidR="007E0FC2" w:rsidRPr="007E0FC2" w:rsidTr="00623381">
        <w:trPr>
          <w:trHeight w:val="20"/>
        </w:trPr>
        <w:tc>
          <w:tcPr>
            <w:tcW w:w="120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t>7. Trường mẫu giáo</w:t>
            </w:r>
          </w:p>
        </w:tc>
        <w:tc>
          <w:tcPr>
            <w:tcW w:w="44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530"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5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07"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07"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663"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r>
      <w:tr w:rsidR="007E0FC2" w:rsidRPr="007E0FC2" w:rsidTr="00623381">
        <w:trPr>
          <w:trHeight w:val="20"/>
        </w:trPr>
        <w:tc>
          <w:tcPr>
            <w:tcW w:w="120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t>8. Trường tiểu học</w:t>
            </w:r>
          </w:p>
        </w:tc>
        <w:tc>
          <w:tcPr>
            <w:tcW w:w="44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530"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5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07"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07"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663"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r>
      <w:tr w:rsidR="007E0FC2" w:rsidRPr="007E0FC2" w:rsidTr="00623381">
        <w:trPr>
          <w:trHeight w:val="20"/>
        </w:trPr>
        <w:tc>
          <w:tcPr>
            <w:tcW w:w="120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t>9. Trường THCS</w:t>
            </w:r>
          </w:p>
        </w:tc>
        <w:tc>
          <w:tcPr>
            <w:tcW w:w="44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530"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5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07"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07"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663"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r>
      <w:tr w:rsidR="007E0FC2" w:rsidRPr="007E0FC2" w:rsidTr="00623381">
        <w:trPr>
          <w:trHeight w:val="20"/>
        </w:trPr>
        <w:tc>
          <w:tcPr>
            <w:tcW w:w="120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t>10. Trường THPT</w:t>
            </w:r>
          </w:p>
        </w:tc>
        <w:tc>
          <w:tcPr>
            <w:tcW w:w="44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530"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5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07"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07"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663"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r>
      <w:tr w:rsidR="007E0FC2" w:rsidRPr="007E0FC2" w:rsidTr="00623381">
        <w:trPr>
          <w:trHeight w:val="20"/>
        </w:trPr>
        <w:tc>
          <w:tcPr>
            <w:tcW w:w="120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t>11. Cao đẳng/Đại học</w:t>
            </w:r>
          </w:p>
        </w:tc>
        <w:tc>
          <w:tcPr>
            <w:tcW w:w="44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530"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5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07"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07"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663"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r>
      <w:tr w:rsidR="007E0FC2" w:rsidRPr="007E0FC2" w:rsidTr="00623381">
        <w:trPr>
          <w:trHeight w:val="20"/>
        </w:trPr>
        <w:tc>
          <w:tcPr>
            <w:tcW w:w="120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t>d. Tín ngưỡng/văn hóa</w:t>
            </w:r>
          </w:p>
        </w:tc>
        <w:tc>
          <w:tcPr>
            <w:tcW w:w="44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530"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5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07"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07"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663"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r>
      <w:tr w:rsidR="007E0FC2" w:rsidRPr="007E0FC2" w:rsidTr="00623381">
        <w:trPr>
          <w:trHeight w:val="20"/>
        </w:trPr>
        <w:tc>
          <w:tcPr>
            <w:tcW w:w="120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t>12. Nhà văn hóa xã</w:t>
            </w:r>
          </w:p>
        </w:tc>
        <w:tc>
          <w:tcPr>
            <w:tcW w:w="44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530"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5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07"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07"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663"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r>
      <w:tr w:rsidR="007E0FC2" w:rsidRPr="007E0FC2" w:rsidTr="00623381">
        <w:trPr>
          <w:trHeight w:val="20"/>
        </w:trPr>
        <w:tc>
          <w:tcPr>
            <w:tcW w:w="120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t>13. TT thể thao, sân vận động</w:t>
            </w:r>
          </w:p>
        </w:tc>
        <w:tc>
          <w:tcPr>
            <w:tcW w:w="44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530"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5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07"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07"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663"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r>
      <w:tr w:rsidR="007E0FC2" w:rsidRPr="007E0FC2" w:rsidTr="00623381">
        <w:trPr>
          <w:trHeight w:val="20"/>
        </w:trPr>
        <w:tc>
          <w:tcPr>
            <w:tcW w:w="120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t>14. Khu vui chơi, giải trí</w:t>
            </w:r>
          </w:p>
        </w:tc>
        <w:tc>
          <w:tcPr>
            <w:tcW w:w="44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530"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5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07"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07"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663"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r>
      <w:tr w:rsidR="007E0FC2" w:rsidRPr="007E0FC2" w:rsidTr="00623381">
        <w:trPr>
          <w:trHeight w:val="20"/>
        </w:trPr>
        <w:tc>
          <w:tcPr>
            <w:tcW w:w="120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lastRenderedPageBreak/>
              <w:t>15. Đình/chùa/miếu,…</w:t>
            </w:r>
          </w:p>
        </w:tc>
        <w:tc>
          <w:tcPr>
            <w:tcW w:w="44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530"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51"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07"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707"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c>
          <w:tcPr>
            <w:tcW w:w="663" w:type="pct"/>
            <w:tcBorders>
              <w:top w:val="single" w:sz="4" w:space="0" w:color="000000"/>
              <w:left w:val="single" w:sz="4" w:space="0" w:color="000000"/>
              <w:bottom w:val="single" w:sz="4" w:space="0" w:color="000000"/>
              <w:right w:val="single" w:sz="4" w:space="0" w:color="000000"/>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sym w:font="Symbol" w:char="F082"/>
            </w:r>
          </w:p>
        </w:tc>
      </w:tr>
    </w:tbl>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 xml:space="preserve">Bạn có đến trạm </w:t>
      </w:r>
      <w:r w:rsidRPr="007E0FC2">
        <w:rPr>
          <w:color w:val="002060"/>
          <w:highlight w:val="white"/>
          <w:u w:color="FF0000"/>
          <w:lang w:val="es-ES"/>
        </w:rPr>
        <w:t>xá khám</w:t>
      </w:r>
      <w:r w:rsidRPr="007E0FC2">
        <w:rPr>
          <w:color w:val="002060"/>
          <w:highlight w:val="white"/>
          <w:lang w:val="es-ES"/>
        </w:rPr>
        <w:t xml:space="preserve"> 2 lần trong năm không?</w:t>
      </w:r>
    </w:p>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1. Có</w:t>
      </w:r>
      <w:r w:rsidRPr="007E0FC2">
        <w:rPr>
          <w:color w:val="002060"/>
          <w:highlight w:val="white"/>
          <w:lang w:val="es-ES"/>
        </w:rPr>
        <w:tab/>
      </w:r>
      <w:r w:rsidRPr="007E0FC2">
        <w:rPr>
          <w:color w:val="002060"/>
          <w:highlight w:val="white"/>
          <w:lang w:val="es-ES"/>
        </w:rPr>
        <w:tab/>
        <w:t xml:space="preserve"> [  ]</w:t>
      </w:r>
      <w:r w:rsidRPr="007E0FC2">
        <w:rPr>
          <w:color w:val="002060"/>
          <w:highlight w:val="white"/>
          <w:lang w:val="es-ES"/>
        </w:rPr>
        <w:tab/>
      </w:r>
      <w:r w:rsidRPr="007E0FC2">
        <w:rPr>
          <w:color w:val="002060"/>
          <w:highlight w:val="white"/>
          <w:lang w:val="es-ES"/>
        </w:rPr>
        <w:tab/>
      </w:r>
      <w:r w:rsidRPr="007E0FC2">
        <w:rPr>
          <w:color w:val="002060"/>
          <w:highlight w:val="white"/>
          <w:lang w:val="es-ES"/>
        </w:rPr>
        <w:tab/>
      </w:r>
      <w:r w:rsidRPr="007E0FC2">
        <w:rPr>
          <w:color w:val="002060"/>
          <w:highlight w:val="white"/>
          <w:lang w:val="es-ES"/>
        </w:rPr>
        <w:tab/>
      </w:r>
      <w:r w:rsidRPr="007E0FC2">
        <w:rPr>
          <w:color w:val="002060"/>
          <w:highlight w:val="white"/>
          <w:lang w:val="es-ES"/>
        </w:rPr>
        <w:tab/>
        <w:t xml:space="preserve"> 2. Không</w:t>
      </w:r>
      <w:r w:rsidRPr="007E0FC2">
        <w:rPr>
          <w:color w:val="002060"/>
          <w:highlight w:val="white"/>
          <w:lang w:val="es-ES"/>
        </w:rPr>
        <w:tab/>
      </w:r>
      <w:r w:rsidRPr="007E0FC2">
        <w:rPr>
          <w:color w:val="002060"/>
          <w:highlight w:val="white"/>
          <w:lang w:val="es-ES"/>
        </w:rPr>
        <w:tab/>
        <w:t xml:space="preserve"> [  ]</w:t>
      </w:r>
    </w:p>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Nếu không thì bao lâu một lần? ……………………………………….</w:t>
      </w:r>
    </w:p>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Bạn có phải tự trả tiền mua thuốc không?</w:t>
      </w:r>
    </w:p>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1. Có</w:t>
      </w:r>
      <w:r w:rsidRPr="007E0FC2">
        <w:rPr>
          <w:color w:val="002060"/>
          <w:highlight w:val="white"/>
          <w:lang w:val="es-ES"/>
        </w:rPr>
        <w:tab/>
      </w:r>
      <w:r w:rsidRPr="007E0FC2">
        <w:rPr>
          <w:color w:val="002060"/>
          <w:highlight w:val="white"/>
          <w:lang w:val="es-ES"/>
        </w:rPr>
        <w:tab/>
        <w:t xml:space="preserve"> [  ]</w:t>
      </w:r>
      <w:r w:rsidRPr="007E0FC2">
        <w:rPr>
          <w:color w:val="002060"/>
          <w:highlight w:val="white"/>
          <w:lang w:val="es-ES"/>
        </w:rPr>
        <w:tab/>
      </w:r>
      <w:r w:rsidRPr="007E0FC2">
        <w:rPr>
          <w:color w:val="002060"/>
          <w:highlight w:val="white"/>
          <w:lang w:val="es-ES"/>
        </w:rPr>
        <w:tab/>
      </w:r>
      <w:r w:rsidRPr="007E0FC2">
        <w:rPr>
          <w:color w:val="002060"/>
          <w:highlight w:val="white"/>
          <w:lang w:val="es-ES"/>
        </w:rPr>
        <w:tab/>
      </w:r>
      <w:r w:rsidRPr="007E0FC2">
        <w:rPr>
          <w:color w:val="002060"/>
          <w:highlight w:val="white"/>
          <w:lang w:val="es-ES"/>
        </w:rPr>
        <w:tab/>
      </w:r>
      <w:r w:rsidRPr="007E0FC2">
        <w:rPr>
          <w:color w:val="002060"/>
          <w:highlight w:val="white"/>
          <w:lang w:val="es-ES"/>
        </w:rPr>
        <w:tab/>
        <w:t xml:space="preserve"> 2. Không</w:t>
      </w:r>
      <w:r w:rsidRPr="007E0FC2">
        <w:rPr>
          <w:color w:val="002060"/>
          <w:highlight w:val="white"/>
          <w:lang w:val="es-ES"/>
        </w:rPr>
        <w:tab/>
      </w:r>
      <w:r w:rsidRPr="007E0FC2">
        <w:rPr>
          <w:color w:val="002060"/>
          <w:highlight w:val="white"/>
          <w:lang w:val="es-ES"/>
        </w:rPr>
        <w:tab/>
        <w:t xml:space="preserve"> [  ]</w:t>
      </w:r>
    </w:p>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Nếu có, thì nó có gây khó khăn cho gia đình mình không?</w:t>
      </w:r>
    </w:p>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1. Có</w:t>
      </w:r>
      <w:r w:rsidRPr="007E0FC2">
        <w:rPr>
          <w:color w:val="002060"/>
          <w:highlight w:val="white"/>
          <w:lang w:val="es-ES"/>
        </w:rPr>
        <w:tab/>
      </w:r>
      <w:r w:rsidRPr="007E0FC2">
        <w:rPr>
          <w:color w:val="002060"/>
          <w:highlight w:val="white"/>
          <w:lang w:val="es-ES"/>
        </w:rPr>
        <w:tab/>
        <w:t xml:space="preserve"> [  ]</w:t>
      </w:r>
      <w:r w:rsidRPr="007E0FC2">
        <w:rPr>
          <w:color w:val="002060"/>
          <w:highlight w:val="white"/>
          <w:lang w:val="es-ES"/>
        </w:rPr>
        <w:tab/>
      </w:r>
      <w:r w:rsidRPr="007E0FC2">
        <w:rPr>
          <w:color w:val="002060"/>
          <w:highlight w:val="white"/>
          <w:lang w:val="es-ES"/>
        </w:rPr>
        <w:tab/>
      </w:r>
      <w:r w:rsidRPr="007E0FC2">
        <w:rPr>
          <w:color w:val="002060"/>
          <w:highlight w:val="white"/>
          <w:lang w:val="es-ES"/>
        </w:rPr>
        <w:tab/>
      </w:r>
      <w:r w:rsidRPr="007E0FC2">
        <w:rPr>
          <w:color w:val="002060"/>
          <w:highlight w:val="white"/>
          <w:lang w:val="es-ES"/>
        </w:rPr>
        <w:tab/>
      </w:r>
      <w:r w:rsidRPr="007E0FC2">
        <w:rPr>
          <w:color w:val="002060"/>
          <w:highlight w:val="white"/>
          <w:lang w:val="es-ES"/>
        </w:rPr>
        <w:tab/>
        <w:t xml:space="preserve"> 2. Không</w:t>
      </w:r>
      <w:r w:rsidRPr="007E0FC2">
        <w:rPr>
          <w:color w:val="002060"/>
          <w:highlight w:val="white"/>
          <w:lang w:val="es-ES"/>
        </w:rPr>
        <w:tab/>
      </w:r>
      <w:r w:rsidRPr="007E0FC2">
        <w:rPr>
          <w:color w:val="002060"/>
          <w:highlight w:val="white"/>
          <w:lang w:val="es-ES"/>
        </w:rPr>
        <w:tab/>
        <w:t xml:space="preserve"> [  ]</w:t>
      </w:r>
    </w:p>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 xml:space="preserve">Các con của bạn có được </w:t>
      </w:r>
      <w:r w:rsidRPr="007E0FC2">
        <w:rPr>
          <w:color w:val="002060"/>
          <w:highlight w:val="white"/>
          <w:u w:color="FF0000"/>
          <w:lang w:val="es-ES"/>
        </w:rPr>
        <w:t>tiêm</w:t>
      </w:r>
      <w:r w:rsidRPr="007E0FC2">
        <w:rPr>
          <w:color w:val="002060"/>
          <w:highlight w:val="white"/>
          <w:lang w:val="es-ES"/>
        </w:rPr>
        <w:t xml:space="preserve"> Vác </w:t>
      </w:r>
      <w:r w:rsidRPr="007E0FC2">
        <w:rPr>
          <w:color w:val="002060"/>
          <w:highlight w:val="white"/>
          <w:u w:color="FF0000"/>
          <w:lang w:val="es-ES"/>
        </w:rPr>
        <w:t>xin</w:t>
      </w:r>
      <w:r w:rsidRPr="007E0FC2">
        <w:rPr>
          <w:color w:val="002060"/>
          <w:highlight w:val="white"/>
          <w:lang w:val="es-ES"/>
        </w:rPr>
        <w:t xml:space="preserve"> phòng bệnh không?</w:t>
      </w:r>
    </w:p>
    <w:p w:rsidR="00DC33DB" w:rsidRPr="007E0FC2" w:rsidRDefault="00DC33DB" w:rsidP="007E0FC2">
      <w:pPr>
        <w:spacing w:before="120" w:after="120" w:line="276" w:lineRule="auto"/>
        <w:rPr>
          <w:color w:val="002060"/>
          <w:highlight w:val="white"/>
          <w:lang w:val="es-ES"/>
        </w:rPr>
      </w:pPr>
      <w:r w:rsidRPr="007E0FC2">
        <w:rPr>
          <w:color w:val="002060"/>
          <w:highlight w:val="white"/>
        </w:rPr>
        <w:t>1. Có</w:t>
      </w:r>
      <w:r w:rsidRPr="007E0FC2">
        <w:rPr>
          <w:color w:val="002060"/>
          <w:highlight w:val="white"/>
        </w:rPr>
        <w:tab/>
      </w:r>
      <w:r w:rsidRPr="007E0FC2">
        <w:rPr>
          <w:color w:val="002060"/>
          <w:highlight w:val="white"/>
        </w:rPr>
        <w:tab/>
      </w:r>
      <w:r w:rsidRPr="007E0FC2">
        <w:rPr>
          <w:color w:val="002060"/>
          <w:highlight w:val="white"/>
          <w:lang w:val="es-ES"/>
        </w:rPr>
        <w:t>[  ]</w:t>
      </w:r>
      <w:r w:rsidRPr="007E0FC2">
        <w:rPr>
          <w:color w:val="002060"/>
          <w:highlight w:val="white"/>
          <w:lang w:val="es-ES"/>
        </w:rPr>
        <w:tab/>
      </w:r>
      <w:r w:rsidRPr="007E0FC2">
        <w:rPr>
          <w:color w:val="002060"/>
          <w:highlight w:val="white"/>
          <w:lang w:val="es-ES"/>
        </w:rPr>
        <w:tab/>
      </w:r>
      <w:r w:rsidRPr="007E0FC2">
        <w:rPr>
          <w:color w:val="002060"/>
          <w:highlight w:val="white"/>
          <w:lang w:val="es-ES"/>
        </w:rPr>
        <w:tab/>
      </w:r>
      <w:r w:rsidRPr="007E0FC2">
        <w:rPr>
          <w:color w:val="002060"/>
          <w:highlight w:val="white"/>
          <w:lang w:val="es-ES"/>
        </w:rPr>
        <w:tab/>
      </w:r>
      <w:r w:rsidRPr="007E0FC2">
        <w:rPr>
          <w:color w:val="002060"/>
          <w:highlight w:val="white"/>
          <w:lang w:val="es-ES"/>
        </w:rPr>
        <w:tab/>
        <w:t xml:space="preserve"> 2. Không</w:t>
      </w:r>
      <w:r w:rsidRPr="007E0FC2">
        <w:rPr>
          <w:color w:val="002060"/>
          <w:highlight w:val="white"/>
          <w:lang w:val="es-ES"/>
        </w:rPr>
        <w:tab/>
      </w:r>
      <w:r w:rsidRPr="007E0FC2">
        <w:rPr>
          <w:color w:val="002060"/>
          <w:highlight w:val="white"/>
          <w:lang w:val="es-ES"/>
        </w:rPr>
        <w:tab/>
        <w:t xml:space="preserve"> [  ]</w:t>
      </w:r>
    </w:p>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Bạn có đưa con của bạn đến trạm xá để tiêm Vác xin không?</w:t>
      </w:r>
    </w:p>
    <w:p w:rsidR="00DC33DB" w:rsidRPr="007E0FC2" w:rsidRDefault="00DC33DB" w:rsidP="007E0FC2">
      <w:pPr>
        <w:spacing w:before="120" w:after="120" w:line="276" w:lineRule="auto"/>
        <w:rPr>
          <w:color w:val="002060"/>
          <w:highlight w:val="white"/>
          <w:lang w:val="es-ES"/>
        </w:rPr>
      </w:pPr>
      <w:r w:rsidRPr="007E0FC2">
        <w:rPr>
          <w:color w:val="002060"/>
          <w:highlight w:val="white"/>
        </w:rPr>
        <w:t>1. Có</w:t>
      </w:r>
      <w:r w:rsidRPr="007E0FC2">
        <w:rPr>
          <w:color w:val="002060"/>
          <w:highlight w:val="white"/>
        </w:rPr>
        <w:tab/>
      </w:r>
      <w:r w:rsidRPr="007E0FC2">
        <w:rPr>
          <w:color w:val="002060"/>
          <w:highlight w:val="white"/>
        </w:rPr>
        <w:tab/>
      </w:r>
      <w:r w:rsidRPr="007E0FC2">
        <w:rPr>
          <w:color w:val="002060"/>
          <w:highlight w:val="white"/>
          <w:lang w:val="es-ES"/>
        </w:rPr>
        <w:t>[  ]</w:t>
      </w:r>
      <w:r w:rsidRPr="007E0FC2">
        <w:rPr>
          <w:color w:val="002060"/>
          <w:highlight w:val="white"/>
          <w:lang w:val="es-ES"/>
        </w:rPr>
        <w:tab/>
      </w:r>
      <w:r w:rsidRPr="007E0FC2">
        <w:rPr>
          <w:color w:val="002060"/>
          <w:highlight w:val="white"/>
          <w:lang w:val="es-ES"/>
        </w:rPr>
        <w:tab/>
      </w:r>
      <w:r w:rsidRPr="007E0FC2">
        <w:rPr>
          <w:color w:val="002060"/>
          <w:highlight w:val="white"/>
          <w:lang w:val="es-ES"/>
        </w:rPr>
        <w:tab/>
      </w:r>
      <w:r w:rsidRPr="007E0FC2">
        <w:rPr>
          <w:color w:val="002060"/>
          <w:highlight w:val="white"/>
          <w:lang w:val="es-ES"/>
        </w:rPr>
        <w:tab/>
      </w:r>
      <w:r w:rsidRPr="007E0FC2">
        <w:rPr>
          <w:color w:val="002060"/>
          <w:highlight w:val="white"/>
          <w:lang w:val="es-ES"/>
        </w:rPr>
        <w:tab/>
        <w:t xml:space="preserve"> 2. Không</w:t>
      </w:r>
      <w:r w:rsidRPr="007E0FC2">
        <w:rPr>
          <w:color w:val="002060"/>
          <w:highlight w:val="white"/>
          <w:lang w:val="es-ES"/>
        </w:rPr>
        <w:tab/>
      </w:r>
      <w:r w:rsidRPr="007E0FC2">
        <w:rPr>
          <w:color w:val="002060"/>
          <w:highlight w:val="white"/>
          <w:lang w:val="es-ES"/>
        </w:rPr>
        <w:tab/>
        <w:t xml:space="preserve"> [  ]</w:t>
      </w:r>
    </w:p>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Bạn sẽ tham gia buổi tập huấn về phòng chống HIV/AIDS tổ chức ở xã mình chứ?</w:t>
      </w:r>
    </w:p>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1. Có</w:t>
      </w:r>
      <w:r w:rsidRPr="007E0FC2">
        <w:rPr>
          <w:color w:val="002060"/>
          <w:highlight w:val="white"/>
          <w:lang w:val="es-ES"/>
        </w:rPr>
        <w:tab/>
      </w:r>
      <w:r w:rsidRPr="007E0FC2">
        <w:rPr>
          <w:color w:val="002060"/>
          <w:highlight w:val="white"/>
          <w:lang w:val="es-ES"/>
        </w:rPr>
        <w:tab/>
        <w:t xml:space="preserve"> [  ]</w:t>
      </w:r>
      <w:r w:rsidRPr="007E0FC2">
        <w:rPr>
          <w:color w:val="002060"/>
          <w:highlight w:val="white"/>
          <w:lang w:val="es-ES"/>
        </w:rPr>
        <w:tab/>
      </w:r>
      <w:r w:rsidRPr="007E0FC2">
        <w:rPr>
          <w:color w:val="002060"/>
          <w:highlight w:val="white"/>
          <w:lang w:val="es-ES"/>
        </w:rPr>
        <w:tab/>
      </w:r>
      <w:r w:rsidRPr="007E0FC2">
        <w:rPr>
          <w:color w:val="002060"/>
          <w:highlight w:val="white"/>
          <w:lang w:val="es-ES"/>
        </w:rPr>
        <w:tab/>
      </w:r>
      <w:r w:rsidRPr="007E0FC2">
        <w:rPr>
          <w:color w:val="002060"/>
          <w:highlight w:val="white"/>
          <w:lang w:val="es-ES"/>
        </w:rPr>
        <w:tab/>
      </w:r>
      <w:r w:rsidRPr="007E0FC2">
        <w:rPr>
          <w:color w:val="002060"/>
          <w:highlight w:val="white"/>
          <w:lang w:val="es-ES"/>
        </w:rPr>
        <w:tab/>
        <w:t xml:space="preserve"> 2. Không</w:t>
      </w:r>
      <w:r w:rsidRPr="007E0FC2">
        <w:rPr>
          <w:color w:val="002060"/>
          <w:highlight w:val="white"/>
          <w:lang w:val="es-ES"/>
        </w:rPr>
        <w:tab/>
      </w:r>
      <w:r w:rsidRPr="007E0FC2">
        <w:rPr>
          <w:color w:val="002060"/>
          <w:highlight w:val="white"/>
          <w:lang w:val="es-ES"/>
        </w:rPr>
        <w:tab/>
        <w:t xml:space="preserve"> [  ]</w:t>
      </w:r>
    </w:p>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Bạn có muốn cuộc tập huấn này được tổ chức riêng cho nhóm dân tộc mình không?</w:t>
      </w:r>
    </w:p>
    <w:p w:rsidR="00DC33DB" w:rsidRPr="007E0FC2" w:rsidRDefault="00DC33DB" w:rsidP="007E0FC2">
      <w:pPr>
        <w:spacing w:before="120" w:after="120" w:line="276" w:lineRule="auto"/>
        <w:rPr>
          <w:color w:val="002060"/>
          <w:highlight w:val="white"/>
          <w:lang w:val="es-ES"/>
        </w:rPr>
      </w:pPr>
      <w:r w:rsidRPr="007E0FC2">
        <w:rPr>
          <w:color w:val="002060"/>
          <w:highlight w:val="white"/>
        </w:rPr>
        <w:t>1. Có</w:t>
      </w:r>
      <w:r w:rsidRPr="007E0FC2">
        <w:rPr>
          <w:color w:val="002060"/>
          <w:highlight w:val="white"/>
        </w:rPr>
        <w:tab/>
      </w:r>
      <w:r w:rsidRPr="007E0FC2">
        <w:rPr>
          <w:color w:val="002060"/>
          <w:highlight w:val="white"/>
        </w:rPr>
        <w:tab/>
      </w:r>
      <w:r w:rsidRPr="007E0FC2">
        <w:rPr>
          <w:color w:val="002060"/>
          <w:highlight w:val="white"/>
          <w:lang w:val="es-ES"/>
        </w:rPr>
        <w:t>[  ]</w:t>
      </w:r>
      <w:r w:rsidRPr="007E0FC2">
        <w:rPr>
          <w:color w:val="002060"/>
          <w:highlight w:val="white"/>
          <w:lang w:val="es-ES"/>
        </w:rPr>
        <w:tab/>
      </w:r>
      <w:r w:rsidRPr="007E0FC2">
        <w:rPr>
          <w:color w:val="002060"/>
          <w:highlight w:val="white"/>
          <w:lang w:val="es-ES"/>
        </w:rPr>
        <w:tab/>
      </w:r>
      <w:r w:rsidRPr="007E0FC2">
        <w:rPr>
          <w:color w:val="002060"/>
          <w:highlight w:val="white"/>
          <w:lang w:val="es-ES"/>
        </w:rPr>
        <w:tab/>
      </w:r>
      <w:r w:rsidRPr="007E0FC2">
        <w:rPr>
          <w:color w:val="002060"/>
          <w:highlight w:val="white"/>
          <w:lang w:val="es-ES"/>
        </w:rPr>
        <w:tab/>
      </w:r>
      <w:r w:rsidRPr="007E0FC2">
        <w:rPr>
          <w:color w:val="002060"/>
          <w:highlight w:val="white"/>
          <w:lang w:val="es-ES"/>
        </w:rPr>
        <w:tab/>
        <w:t xml:space="preserve"> 2. Không</w:t>
      </w:r>
      <w:r w:rsidRPr="007E0FC2">
        <w:rPr>
          <w:color w:val="002060"/>
          <w:highlight w:val="white"/>
          <w:lang w:val="es-ES"/>
        </w:rPr>
        <w:tab/>
      </w:r>
      <w:r w:rsidRPr="007E0FC2">
        <w:rPr>
          <w:color w:val="002060"/>
          <w:highlight w:val="white"/>
          <w:lang w:val="es-ES"/>
        </w:rPr>
        <w:tab/>
        <w:t xml:space="preserve"> [  ]</w:t>
      </w:r>
    </w:p>
    <w:p w:rsidR="00DC33DB" w:rsidRPr="007E0FC2" w:rsidRDefault="00DC33DB" w:rsidP="007E0FC2">
      <w:pPr>
        <w:spacing w:before="120" w:after="120" w:line="276" w:lineRule="auto"/>
        <w:rPr>
          <w:color w:val="002060"/>
          <w:highlight w:val="white"/>
        </w:rPr>
      </w:pPr>
    </w:p>
    <w:p w:rsidR="00DC33DB" w:rsidRPr="007E0FC2" w:rsidRDefault="00DC33DB" w:rsidP="007E0FC2">
      <w:pPr>
        <w:spacing w:before="120" w:after="120" w:line="276" w:lineRule="auto"/>
        <w:rPr>
          <w:color w:val="002060"/>
          <w:highlight w:val="white"/>
        </w:rPr>
      </w:pPr>
      <w:r w:rsidRPr="007E0FC2">
        <w:rPr>
          <w:color w:val="002060"/>
          <w:highlight w:val="white"/>
        </w:rPr>
        <w:t>Tiếp cận Giáo dục và văn hóa của hộ gia đình</w:t>
      </w:r>
    </w:p>
    <w:tbl>
      <w:tblPr>
        <w:tblW w:w="4778" w:type="pct"/>
        <w:tblInd w:w="-34" w:type="dxa"/>
        <w:tblBorders>
          <w:top w:val="single" w:sz="6" w:space="0" w:color="auto"/>
          <w:left w:val="single" w:sz="6" w:space="0" w:color="auto"/>
          <w:bottom w:val="single" w:sz="6" w:space="0" w:color="auto"/>
          <w:right w:val="single" w:sz="6" w:space="0" w:color="auto"/>
          <w:insideH w:val="dotted" w:sz="4" w:space="0" w:color="auto"/>
          <w:insideV w:val="single" w:sz="6" w:space="0" w:color="auto"/>
        </w:tblBorders>
        <w:tblLook w:val="04A0" w:firstRow="1" w:lastRow="0" w:firstColumn="1" w:lastColumn="0" w:noHBand="0" w:noVBand="1"/>
      </w:tblPr>
      <w:tblGrid>
        <w:gridCol w:w="3663"/>
        <w:gridCol w:w="995"/>
        <w:gridCol w:w="1077"/>
        <w:gridCol w:w="3153"/>
      </w:tblGrid>
      <w:tr w:rsidR="007E0FC2" w:rsidRPr="007E0FC2" w:rsidTr="00623381">
        <w:tc>
          <w:tcPr>
            <w:tcW w:w="2060" w:type="pct"/>
            <w:tcBorders>
              <w:top w:val="single" w:sz="6" w:space="0" w:color="auto"/>
              <w:left w:val="single" w:sz="6" w:space="0" w:color="auto"/>
              <w:bottom w:val="dotted" w:sz="4" w:space="0" w:color="auto"/>
              <w:right w:val="single" w:sz="6" w:space="0" w:color="auto"/>
            </w:tcBorders>
            <w:vAlign w:val="center"/>
            <w:hideMark/>
          </w:tcPr>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Giáo dục và văn hóa</w:t>
            </w:r>
          </w:p>
        </w:tc>
        <w:tc>
          <w:tcPr>
            <w:tcW w:w="560" w:type="pct"/>
            <w:tcBorders>
              <w:top w:val="single" w:sz="6" w:space="0" w:color="auto"/>
              <w:left w:val="single" w:sz="6" w:space="0" w:color="auto"/>
              <w:bottom w:val="dotted" w:sz="4" w:space="0" w:color="auto"/>
              <w:right w:val="single" w:sz="6" w:space="0" w:color="auto"/>
            </w:tcBorders>
            <w:vAlign w:val="center"/>
            <w:hideMark/>
          </w:tcPr>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Có</w:t>
            </w:r>
          </w:p>
        </w:tc>
        <w:tc>
          <w:tcPr>
            <w:tcW w:w="606" w:type="pct"/>
            <w:tcBorders>
              <w:top w:val="single" w:sz="6" w:space="0" w:color="auto"/>
              <w:left w:val="single" w:sz="6" w:space="0" w:color="auto"/>
              <w:bottom w:val="dotted" w:sz="4" w:space="0" w:color="auto"/>
              <w:right w:val="single" w:sz="6" w:space="0" w:color="auto"/>
            </w:tcBorders>
            <w:vAlign w:val="center"/>
            <w:hideMark/>
          </w:tcPr>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Không</w:t>
            </w:r>
          </w:p>
        </w:tc>
        <w:tc>
          <w:tcPr>
            <w:tcW w:w="1774" w:type="pct"/>
            <w:tcBorders>
              <w:top w:val="single" w:sz="6" w:space="0" w:color="auto"/>
              <w:left w:val="single" w:sz="6" w:space="0" w:color="auto"/>
              <w:bottom w:val="dotted" w:sz="4" w:space="0" w:color="auto"/>
              <w:right w:val="single" w:sz="6" w:space="0" w:color="auto"/>
            </w:tcBorders>
            <w:vAlign w:val="center"/>
            <w:hideMark/>
          </w:tcPr>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Nếu không, vì sao lại nghỉ học?</w:t>
            </w:r>
          </w:p>
        </w:tc>
      </w:tr>
      <w:tr w:rsidR="007E0FC2" w:rsidRPr="007E0FC2" w:rsidTr="00623381">
        <w:tc>
          <w:tcPr>
            <w:tcW w:w="2060" w:type="pct"/>
            <w:tcBorders>
              <w:top w:val="dotted" w:sz="4" w:space="0" w:color="auto"/>
              <w:left w:val="single" w:sz="6" w:space="0" w:color="auto"/>
              <w:bottom w:val="dotted" w:sz="4" w:space="0" w:color="auto"/>
              <w:right w:val="single" w:sz="6" w:space="0" w:color="auto"/>
            </w:tcBorders>
            <w:hideMark/>
          </w:tcPr>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Con bạn hiện có đang đi học hay không</w:t>
            </w:r>
          </w:p>
        </w:tc>
        <w:tc>
          <w:tcPr>
            <w:tcW w:w="560" w:type="pct"/>
            <w:tcBorders>
              <w:top w:val="dotted" w:sz="4" w:space="0" w:color="auto"/>
              <w:left w:val="single" w:sz="6" w:space="0" w:color="auto"/>
              <w:bottom w:val="dotted" w:sz="4" w:space="0" w:color="auto"/>
              <w:right w:val="single" w:sz="6" w:space="0" w:color="auto"/>
            </w:tcBorders>
          </w:tcPr>
          <w:p w:rsidR="00DC33DB" w:rsidRPr="007E0FC2" w:rsidRDefault="00DC33DB" w:rsidP="007E0FC2">
            <w:pPr>
              <w:spacing w:before="120" w:after="120" w:line="276" w:lineRule="auto"/>
              <w:rPr>
                <w:color w:val="002060"/>
                <w:highlight w:val="white"/>
                <w:lang w:val="es-ES"/>
              </w:rPr>
            </w:pPr>
          </w:p>
        </w:tc>
        <w:tc>
          <w:tcPr>
            <w:tcW w:w="606" w:type="pct"/>
            <w:tcBorders>
              <w:top w:val="dotted" w:sz="4" w:space="0" w:color="auto"/>
              <w:left w:val="single" w:sz="6" w:space="0" w:color="auto"/>
              <w:bottom w:val="dotted" w:sz="4" w:space="0" w:color="auto"/>
              <w:right w:val="single" w:sz="6" w:space="0" w:color="auto"/>
            </w:tcBorders>
          </w:tcPr>
          <w:p w:rsidR="00DC33DB" w:rsidRPr="007E0FC2" w:rsidRDefault="00DC33DB" w:rsidP="007E0FC2">
            <w:pPr>
              <w:spacing w:before="120" w:after="120" w:line="276" w:lineRule="auto"/>
              <w:rPr>
                <w:color w:val="002060"/>
                <w:highlight w:val="white"/>
                <w:lang w:val="es-ES"/>
              </w:rPr>
            </w:pPr>
          </w:p>
        </w:tc>
        <w:tc>
          <w:tcPr>
            <w:tcW w:w="1774" w:type="pct"/>
            <w:tcBorders>
              <w:top w:val="dotted" w:sz="4" w:space="0" w:color="auto"/>
              <w:left w:val="single" w:sz="6" w:space="0" w:color="auto"/>
              <w:bottom w:val="dotted" w:sz="4" w:space="0" w:color="auto"/>
              <w:right w:val="single" w:sz="6" w:space="0" w:color="auto"/>
            </w:tcBorders>
          </w:tcPr>
          <w:p w:rsidR="00DC33DB" w:rsidRPr="007E0FC2" w:rsidRDefault="00DC33DB" w:rsidP="007E0FC2">
            <w:pPr>
              <w:spacing w:before="120" w:after="120" w:line="276" w:lineRule="auto"/>
              <w:rPr>
                <w:color w:val="002060"/>
                <w:highlight w:val="white"/>
                <w:lang w:val="es-ES"/>
              </w:rPr>
            </w:pPr>
          </w:p>
        </w:tc>
      </w:tr>
      <w:tr w:rsidR="007E0FC2" w:rsidRPr="007E0FC2" w:rsidTr="00623381">
        <w:tc>
          <w:tcPr>
            <w:tcW w:w="2060" w:type="pct"/>
            <w:tcBorders>
              <w:top w:val="dotted" w:sz="4" w:space="0" w:color="auto"/>
              <w:left w:val="single" w:sz="6" w:space="0" w:color="auto"/>
              <w:bottom w:val="dotted" w:sz="4" w:space="0" w:color="auto"/>
              <w:right w:val="single" w:sz="6" w:space="0" w:color="auto"/>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t>Giáo viên có đến nhà khuyên con bạn không nên bỏ học không</w:t>
            </w:r>
          </w:p>
        </w:tc>
        <w:tc>
          <w:tcPr>
            <w:tcW w:w="560" w:type="pct"/>
            <w:tcBorders>
              <w:top w:val="dotted" w:sz="4" w:space="0" w:color="auto"/>
              <w:left w:val="single" w:sz="6" w:space="0" w:color="auto"/>
              <w:bottom w:val="dotted" w:sz="4" w:space="0" w:color="auto"/>
              <w:right w:val="single" w:sz="6" w:space="0" w:color="auto"/>
            </w:tcBorders>
          </w:tcPr>
          <w:p w:rsidR="00DC33DB" w:rsidRPr="007E0FC2" w:rsidRDefault="00DC33DB" w:rsidP="007E0FC2">
            <w:pPr>
              <w:spacing w:before="120" w:after="120" w:line="276" w:lineRule="auto"/>
              <w:rPr>
                <w:color w:val="002060"/>
                <w:highlight w:val="white"/>
              </w:rPr>
            </w:pPr>
          </w:p>
        </w:tc>
        <w:tc>
          <w:tcPr>
            <w:tcW w:w="606" w:type="pct"/>
            <w:tcBorders>
              <w:top w:val="dotted" w:sz="4" w:space="0" w:color="auto"/>
              <w:left w:val="single" w:sz="6" w:space="0" w:color="auto"/>
              <w:bottom w:val="dotted" w:sz="4" w:space="0" w:color="auto"/>
              <w:right w:val="single" w:sz="6" w:space="0" w:color="auto"/>
            </w:tcBorders>
          </w:tcPr>
          <w:p w:rsidR="00DC33DB" w:rsidRPr="007E0FC2" w:rsidRDefault="00DC33DB" w:rsidP="007E0FC2">
            <w:pPr>
              <w:spacing w:before="120" w:after="120" w:line="276" w:lineRule="auto"/>
              <w:rPr>
                <w:color w:val="002060"/>
                <w:highlight w:val="white"/>
              </w:rPr>
            </w:pPr>
          </w:p>
        </w:tc>
        <w:tc>
          <w:tcPr>
            <w:tcW w:w="1774" w:type="pct"/>
            <w:tcBorders>
              <w:top w:val="dotted" w:sz="4" w:space="0" w:color="auto"/>
              <w:left w:val="single" w:sz="6" w:space="0" w:color="auto"/>
              <w:bottom w:val="dotted" w:sz="4" w:space="0" w:color="auto"/>
              <w:right w:val="single" w:sz="6" w:space="0" w:color="auto"/>
            </w:tcBorders>
          </w:tcPr>
          <w:p w:rsidR="00DC33DB" w:rsidRPr="007E0FC2" w:rsidRDefault="00DC33DB" w:rsidP="007E0FC2">
            <w:pPr>
              <w:spacing w:before="120" w:after="120" w:line="276" w:lineRule="auto"/>
              <w:rPr>
                <w:color w:val="002060"/>
                <w:highlight w:val="white"/>
              </w:rPr>
            </w:pPr>
          </w:p>
        </w:tc>
      </w:tr>
      <w:tr w:rsidR="007E0FC2" w:rsidRPr="007E0FC2" w:rsidTr="00623381">
        <w:tc>
          <w:tcPr>
            <w:tcW w:w="2060" w:type="pct"/>
            <w:tcBorders>
              <w:top w:val="dotted" w:sz="4" w:space="0" w:color="auto"/>
              <w:left w:val="single" w:sz="6" w:space="0" w:color="auto"/>
              <w:bottom w:val="dotted" w:sz="4" w:space="0" w:color="auto"/>
              <w:right w:val="single" w:sz="6" w:space="0" w:color="auto"/>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t>Gia đình có biết là Luật Việt Nam quy định trẻ em phải được đi học đến khi 15 tuổi không?</w:t>
            </w:r>
          </w:p>
        </w:tc>
        <w:tc>
          <w:tcPr>
            <w:tcW w:w="560" w:type="pct"/>
            <w:tcBorders>
              <w:top w:val="dotted" w:sz="4" w:space="0" w:color="auto"/>
              <w:left w:val="single" w:sz="6" w:space="0" w:color="auto"/>
              <w:bottom w:val="dotted" w:sz="4" w:space="0" w:color="auto"/>
              <w:right w:val="single" w:sz="6" w:space="0" w:color="auto"/>
            </w:tcBorders>
          </w:tcPr>
          <w:p w:rsidR="00DC33DB" w:rsidRPr="007E0FC2" w:rsidRDefault="00DC33DB" w:rsidP="007E0FC2">
            <w:pPr>
              <w:spacing w:before="120" w:after="120" w:line="276" w:lineRule="auto"/>
              <w:rPr>
                <w:color w:val="002060"/>
                <w:highlight w:val="white"/>
              </w:rPr>
            </w:pPr>
          </w:p>
        </w:tc>
        <w:tc>
          <w:tcPr>
            <w:tcW w:w="606" w:type="pct"/>
            <w:tcBorders>
              <w:top w:val="dotted" w:sz="4" w:space="0" w:color="auto"/>
              <w:left w:val="single" w:sz="6" w:space="0" w:color="auto"/>
              <w:bottom w:val="dotted" w:sz="4" w:space="0" w:color="auto"/>
              <w:right w:val="single" w:sz="6" w:space="0" w:color="auto"/>
            </w:tcBorders>
          </w:tcPr>
          <w:p w:rsidR="00DC33DB" w:rsidRPr="007E0FC2" w:rsidRDefault="00DC33DB" w:rsidP="007E0FC2">
            <w:pPr>
              <w:spacing w:before="120" w:after="120" w:line="276" w:lineRule="auto"/>
              <w:rPr>
                <w:color w:val="002060"/>
                <w:highlight w:val="white"/>
              </w:rPr>
            </w:pPr>
          </w:p>
        </w:tc>
        <w:tc>
          <w:tcPr>
            <w:tcW w:w="1774" w:type="pct"/>
            <w:tcBorders>
              <w:top w:val="dotted" w:sz="4" w:space="0" w:color="auto"/>
              <w:left w:val="single" w:sz="6" w:space="0" w:color="auto"/>
              <w:bottom w:val="dotted" w:sz="4" w:space="0" w:color="auto"/>
              <w:right w:val="single" w:sz="6" w:space="0" w:color="auto"/>
            </w:tcBorders>
          </w:tcPr>
          <w:p w:rsidR="00DC33DB" w:rsidRPr="007E0FC2" w:rsidRDefault="00DC33DB" w:rsidP="007E0FC2">
            <w:pPr>
              <w:spacing w:before="120" w:after="120" w:line="276" w:lineRule="auto"/>
              <w:rPr>
                <w:color w:val="002060"/>
                <w:highlight w:val="white"/>
              </w:rPr>
            </w:pPr>
          </w:p>
        </w:tc>
      </w:tr>
      <w:tr w:rsidR="007E0FC2" w:rsidRPr="007E0FC2" w:rsidTr="00623381">
        <w:trPr>
          <w:trHeight w:val="651"/>
        </w:trPr>
        <w:tc>
          <w:tcPr>
            <w:tcW w:w="2060" w:type="pct"/>
            <w:tcBorders>
              <w:top w:val="dotted" w:sz="4" w:space="0" w:color="auto"/>
              <w:left w:val="single" w:sz="6" w:space="0" w:color="auto"/>
              <w:bottom w:val="single" w:sz="6" w:space="0" w:color="auto"/>
              <w:right w:val="single" w:sz="6" w:space="0" w:color="auto"/>
            </w:tcBorders>
            <w:hideMark/>
          </w:tcPr>
          <w:p w:rsidR="00DC33DB" w:rsidRPr="007E0FC2" w:rsidRDefault="00DC33DB" w:rsidP="007E0FC2">
            <w:pPr>
              <w:spacing w:before="120" w:after="120" w:line="276" w:lineRule="auto"/>
              <w:rPr>
                <w:color w:val="002060"/>
                <w:highlight w:val="white"/>
              </w:rPr>
            </w:pPr>
            <w:r w:rsidRPr="007E0FC2">
              <w:rPr>
                <w:color w:val="002060"/>
                <w:highlight w:val="white"/>
              </w:rPr>
              <w:t xml:space="preserve">4, Bạn sẽ làm gì để cải thiện vấn đề </w:t>
            </w:r>
            <w:r w:rsidRPr="007E0FC2">
              <w:rPr>
                <w:color w:val="002060"/>
                <w:highlight w:val="white"/>
              </w:rPr>
              <w:lastRenderedPageBreak/>
              <w:t xml:space="preserve">giáo dục cho con mình? </w:t>
            </w:r>
          </w:p>
        </w:tc>
        <w:tc>
          <w:tcPr>
            <w:tcW w:w="2940" w:type="pct"/>
            <w:gridSpan w:val="3"/>
            <w:tcBorders>
              <w:top w:val="dotted" w:sz="4" w:space="0" w:color="auto"/>
              <w:left w:val="single" w:sz="6" w:space="0" w:color="auto"/>
              <w:bottom w:val="single" w:sz="6" w:space="0" w:color="auto"/>
              <w:right w:val="single" w:sz="6" w:space="0" w:color="auto"/>
            </w:tcBorders>
          </w:tcPr>
          <w:p w:rsidR="00DC33DB" w:rsidRPr="007E0FC2" w:rsidRDefault="00DC33DB" w:rsidP="007E0FC2">
            <w:pPr>
              <w:spacing w:before="120" w:after="120" w:line="276" w:lineRule="auto"/>
              <w:rPr>
                <w:color w:val="002060"/>
                <w:highlight w:val="white"/>
              </w:rPr>
            </w:pPr>
          </w:p>
        </w:tc>
      </w:tr>
    </w:tbl>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lastRenderedPageBreak/>
        <w:t xml:space="preserve">Bạn có </w:t>
      </w:r>
      <w:r w:rsidRPr="007E0FC2">
        <w:rPr>
          <w:color w:val="002060"/>
          <w:highlight w:val="white"/>
          <w:u w:color="FF0000"/>
          <w:lang w:val="es-ES"/>
        </w:rPr>
        <w:t>nghe kênh</w:t>
      </w:r>
      <w:r w:rsidRPr="007E0FC2">
        <w:rPr>
          <w:color w:val="002060"/>
          <w:highlight w:val="white"/>
          <w:lang w:val="es-ES"/>
        </w:rPr>
        <w:t xml:space="preserve"> phát thanh riêng giành cho dân tộc mình không?</w:t>
      </w:r>
    </w:p>
    <w:p w:rsidR="00DC33DB" w:rsidRPr="007E0FC2" w:rsidRDefault="00DC33DB" w:rsidP="007E0FC2">
      <w:pPr>
        <w:spacing w:before="120" w:after="120" w:line="276" w:lineRule="auto"/>
        <w:rPr>
          <w:color w:val="002060"/>
          <w:highlight w:val="white"/>
          <w:lang w:val="es-ES"/>
        </w:rPr>
      </w:pPr>
      <w:r w:rsidRPr="007E0FC2">
        <w:rPr>
          <w:color w:val="002060"/>
          <w:highlight w:val="white"/>
        </w:rPr>
        <w:t>1. Có</w:t>
      </w:r>
      <w:r w:rsidRPr="007E0FC2">
        <w:rPr>
          <w:color w:val="002060"/>
          <w:highlight w:val="white"/>
        </w:rPr>
        <w:tab/>
      </w:r>
      <w:r w:rsidRPr="007E0FC2">
        <w:rPr>
          <w:color w:val="002060"/>
          <w:highlight w:val="white"/>
        </w:rPr>
        <w:tab/>
      </w:r>
      <w:r w:rsidRPr="007E0FC2">
        <w:rPr>
          <w:color w:val="002060"/>
          <w:highlight w:val="white"/>
          <w:lang w:val="es-ES"/>
        </w:rPr>
        <w:t>[  ]</w:t>
      </w:r>
      <w:r w:rsidRPr="007E0FC2">
        <w:rPr>
          <w:color w:val="002060"/>
          <w:highlight w:val="white"/>
          <w:lang w:val="es-ES"/>
        </w:rPr>
        <w:tab/>
      </w:r>
      <w:r w:rsidRPr="007E0FC2">
        <w:rPr>
          <w:color w:val="002060"/>
          <w:highlight w:val="white"/>
          <w:lang w:val="es-ES"/>
        </w:rPr>
        <w:tab/>
      </w:r>
      <w:r w:rsidRPr="007E0FC2">
        <w:rPr>
          <w:color w:val="002060"/>
          <w:highlight w:val="white"/>
          <w:lang w:val="es-ES"/>
        </w:rPr>
        <w:tab/>
        <w:t xml:space="preserve"> 2. Không</w:t>
      </w:r>
      <w:r w:rsidRPr="007E0FC2">
        <w:rPr>
          <w:color w:val="002060"/>
          <w:highlight w:val="white"/>
          <w:lang w:val="es-ES"/>
        </w:rPr>
        <w:tab/>
      </w:r>
      <w:r w:rsidRPr="007E0FC2">
        <w:rPr>
          <w:color w:val="002060"/>
          <w:highlight w:val="white"/>
          <w:lang w:val="es-ES"/>
        </w:rPr>
        <w:tab/>
        <w:t xml:space="preserve"> [  ]</w:t>
      </w:r>
    </w:p>
    <w:p w:rsidR="00DC33DB" w:rsidRPr="007E0FC2" w:rsidRDefault="00DC33DB" w:rsidP="007E0FC2">
      <w:pPr>
        <w:spacing w:before="120" w:after="120" w:line="276" w:lineRule="auto"/>
        <w:rPr>
          <w:color w:val="002060"/>
          <w:highlight w:val="white"/>
        </w:rPr>
      </w:pPr>
      <w:r w:rsidRPr="007E0FC2">
        <w:rPr>
          <w:color w:val="002060"/>
          <w:highlight w:val="white"/>
        </w:rPr>
        <w:t>Phân công lao động trong gia đình ông bà như thế nào</w:t>
      </w:r>
    </w:p>
    <w:tbl>
      <w:tblPr>
        <w:tblW w:w="92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0"/>
        <w:gridCol w:w="4576"/>
        <w:gridCol w:w="1307"/>
        <w:gridCol w:w="1136"/>
        <w:gridCol w:w="1582"/>
      </w:tblGrid>
      <w:tr w:rsidR="007E0FC2" w:rsidRPr="007E0FC2" w:rsidTr="00623381">
        <w:trPr>
          <w:trHeight w:val="20"/>
          <w:tblHeader/>
          <w:jc w:val="center"/>
        </w:trPr>
        <w:tc>
          <w:tcPr>
            <w:tcW w:w="630" w:type="dxa"/>
            <w:tcBorders>
              <w:top w:val="single" w:sz="4" w:space="0" w:color="auto"/>
              <w:left w:val="single" w:sz="4" w:space="0" w:color="auto"/>
              <w:bottom w:val="single" w:sz="4" w:space="0" w:color="auto"/>
              <w:right w:val="single" w:sz="4" w:space="0" w:color="auto"/>
            </w:tcBorders>
            <w:shd w:val="clear" w:color="auto" w:fill="E6E6E6"/>
            <w:vAlign w:val="center"/>
            <w:hideMark/>
          </w:tcPr>
          <w:p w:rsidR="00DC33DB" w:rsidRPr="007E0FC2" w:rsidRDefault="00DC33DB" w:rsidP="007E0FC2">
            <w:pPr>
              <w:spacing w:before="120" w:after="120" w:line="276" w:lineRule="auto"/>
              <w:rPr>
                <w:b/>
                <w:color w:val="002060"/>
                <w:highlight w:val="white"/>
                <w:lang w:val="es-ES"/>
              </w:rPr>
            </w:pPr>
            <w:r w:rsidRPr="007E0FC2">
              <w:rPr>
                <w:b/>
                <w:color w:val="002060"/>
                <w:highlight w:val="white"/>
                <w:lang w:val="es-ES"/>
              </w:rPr>
              <w:t>TT</w:t>
            </w:r>
          </w:p>
        </w:tc>
        <w:tc>
          <w:tcPr>
            <w:tcW w:w="4576" w:type="dxa"/>
            <w:tcBorders>
              <w:top w:val="single" w:sz="4" w:space="0" w:color="auto"/>
              <w:left w:val="single" w:sz="4" w:space="0" w:color="auto"/>
              <w:bottom w:val="single" w:sz="4" w:space="0" w:color="auto"/>
              <w:right w:val="single" w:sz="4" w:space="0" w:color="auto"/>
            </w:tcBorders>
            <w:shd w:val="clear" w:color="auto" w:fill="E6E6E6"/>
            <w:vAlign w:val="center"/>
            <w:hideMark/>
          </w:tcPr>
          <w:p w:rsidR="00DC33DB" w:rsidRPr="007E0FC2" w:rsidRDefault="00DC33DB" w:rsidP="007E0FC2">
            <w:pPr>
              <w:spacing w:before="120" w:after="120" w:line="276" w:lineRule="auto"/>
              <w:rPr>
                <w:b/>
                <w:color w:val="002060"/>
                <w:highlight w:val="white"/>
                <w:lang w:val="es-ES"/>
              </w:rPr>
            </w:pPr>
            <w:r w:rsidRPr="007E0FC2">
              <w:rPr>
                <w:b/>
                <w:color w:val="002060"/>
                <w:highlight w:val="white"/>
                <w:lang w:val="es-ES"/>
              </w:rPr>
              <w:t>Hoạt động</w:t>
            </w:r>
          </w:p>
        </w:tc>
        <w:tc>
          <w:tcPr>
            <w:tcW w:w="1307" w:type="dxa"/>
            <w:tcBorders>
              <w:top w:val="single" w:sz="4" w:space="0" w:color="auto"/>
              <w:left w:val="single" w:sz="4" w:space="0" w:color="auto"/>
              <w:bottom w:val="single" w:sz="4" w:space="0" w:color="auto"/>
              <w:right w:val="single" w:sz="4" w:space="0" w:color="auto"/>
            </w:tcBorders>
            <w:shd w:val="clear" w:color="auto" w:fill="E6E6E6"/>
            <w:vAlign w:val="center"/>
            <w:hideMark/>
          </w:tcPr>
          <w:p w:rsidR="00DC33DB" w:rsidRPr="007E0FC2" w:rsidRDefault="00DC33DB" w:rsidP="007E0FC2">
            <w:pPr>
              <w:spacing w:before="120" w:after="120" w:line="276" w:lineRule="auto"/>
              <w:rPr>
                <w:b/>
                <w:color w:val="002060"/>
                <w:highlight w:val="white"/>
                <w:lang w:val="es-ES"/>
              </w:rPr>
            </w:pPr>
            <w:r w:rsidRPr="007E0FC2">
              <w:rPr>
                <w:b/>
                <w:color w:val="002060"/>
                <w:highlight w:val="white"/>
                <w:lang w:val="es-ES"/>
              </w:rPr>
              <w:t>Nam giới</w:t>
            </w:r>
          </w:p>
        </w:tc>
        <w:tc>
          <w:tcPr>
            <w:tcW w:w="1136" w:type="dxa"/>
            <w:tcBorders>
              <w:top w:val="single" w:sz="4" w:space="0" w:color="auto"/>
              <w:left w:val="single" w:sz="4" w:space="0" w:color="auto"/>
              <w:bottom w:val="single" w:sz="4" w:space="0" w:color="auto"/>
              <w:right w:val="single" w:sz="4" w:space="0" w:color="auto"/>
            </w:tcBorders>
            <w:shd w:val="clear" w:color="auto" w:fill="E6E6E6"/>
            <w:vAlign w:val="center"/>
            <w:hideMark/>
          </w:tcPr>
          <w:p w:rsidR="00DC33DB" w:rsidRPr="007E0FC2" w:rsidRDefault="00DC33DB" w:rsidP="007E0FC2">
            <w:pPr>
              <w:spacing w:before="120" w:after="120" w:line="276" w:lineRule="auto"/>
              <w:rPr>
                <w:b/>
                <w:color w:val="002060"/>
                <w:highlight w:val="white"/>
                <w:lang w:val="es-ES"/>
              </w:rPr>
            </w:pPr>
            <w:r w:rsidRPr="007E0FC2">
              <w:rPr>
                <w:b/>
                <w:color w:val="002060"/>
                <w:highlight w:val="white"/>
                <w:lang w:val="es-ES"/>
              </w:rPr>
              <w:t>Nữ giới</w:t>
            </w:r>
          </w:p>
        </w:tc>
        <w:tc>
          <w:tcPr>
            <w:tcW w:w="1582" w:type="dxa"/>
            <w:tcBorders>
              <w:top w:val="single" w:sz="4" w:space="0" w:color="auto"/>
              <w:left w:val="single" w:sz="4" w:space="0" w:color="auto"/>
              <w:bottom w:val="single" w:sz="4" w:space="0" w:color="auto"/>
              <w:right w:val="single" w:sz="4" w:space="0" w:color="auto"/>
            </w:tcBorders>
            <w:shd w:val="clear" w:color="auto" w:fill="E6E6E6"/>
            <w:vAlign w:val="center"/>
            <w:hideMark/>
          </w:tcPr>
          <w:p w:rsidR="00DC33DB" w:rsidRPr="007E0FC2" w:rsidRDefault="00DC33DB" w:rsidP="007E0FC2">
            <w:pPr>
              <w:spacing w:before="120" w:after="120" w:line="276" w:lineRule="auto"/>
              <w:rPr>
                <w:b/>
                <w:color w:val="002060"/>
                <w:highlight w:val="white"/>
                <w:lang w:val="es-ES"/>
              </w:rPr>
            </w:pPr>
            <w:r w:rsidRPr="007E0FC2">
              <w:rPr>
                <w:b/>
                <w:color w:val="002060"/>
                <w:highlight w:val="white"/>
                <w:lang w:val="es-ES"/>
              </w:rPr>
              <w:t>Cả hai</w:t>
            </w:r>
          </w:p>
        </w:tc>
      </w:tr>
      <w:tr w:rsidR="007E0FC2" w:rsidRPr="007E0FC2" w:rsidTr="00623381">
        <w:trPr>
          <w:trHeight w:val="20"/>
          <w:jc w:val="center"/>
        </w:trPr>
        <w:tc>
          <w:tcPr>
            <w:tcW w:w="630" w:type="dxa"/>
            <w:tcBorders>
              <w:top w:val="single"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color w:val="002060"/>
                <w:highlight w:val="white"/>
                <w:lang w:val="es-ES"/>
              </w:rPr>
            </w:pPr>
          </w:p>
        </w:tc>
        <w:tc>
          <w:tcPr>
            <w:tcW w:w="4576" w:type="dxa"/>
            <w:tcBorders>
              <w:top w:val="single" w:sz="4" w:space="0" w:color="auto"/>
              <w:left w:val="single" w:sz="4" w:space="0" w:color="auto"/>
              <w:bottom w:val="single" w:sz="4" w:space="0" w:color="auto"/>
              <w:right w:val="single" w:sz="4" w:space="0" w:color="auto"/>
            </w:tcBorders>
            <w:vAlign w:val="center"/>
            <w:hideMark/>
          </w:tcPr>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Làm ruộng</w:t>
            </w:r>
          </w:p>
        </w:tc>
        <w:tc>
          <w:tcPr>
            <w:tcW w:w="1307" w:type="dxa"/>
            <w:tcBorders>
              <w:top w:val="single"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color w:val="002060"/>
                <w:highlight w:val="white"/>
                <w:lang w:val="es-ES"/>
              </w:rPr>
            </w:pPr>
          </w:p>
        </w:tc>
        <w:tc>
          <w:tcPr>
            <w:tcW w:w="1136" w:type="dxa"/>
            <w:tcBorders>
              <w:top w:val="single"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color w:val="002060"/>
                <w:highlight w:val="white"/>
                <w:lang w:val="es-ES"/>
              </w:rPr>
            </w:pPr>
          </w:p>
        </w:tc>
        <w:tc>
          <w:tcPr>
            <w:tcW w:w="1582" w:type="dxa"/>
            <w:tcBorders>
              <w:top w:val="single"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color w:val="002060"/>
                <w:highlight w:val="white"/>
                <w:lang w:val="es-ES"/>
              </w:rPr>
            </w:pPr>
          </w:p>
        </w:tc>
      </w:tr>
      <w:tr w:rsidR="007E0FC2" w:rsidRPr="007E0FC2" w:rsidTr="00623381">
        <w:trPr>
          <w:trHeight w:val="20"/>
          <w:jc w:val="center"/>
        </w:trPr>
        <w:tc>
          <w:tcPr>
            <w:tcW w:w="630" w:type="dxa"/>
            <w:tcBorders>
              <w:top w:val="single"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color w:val="002060"/>
                <w:highlight w:val="white"/>
                <w:lang w:val="es-ES"/>
              </w:rPr>
            </w:pPr>
          </w:p>
        </w:tc>
        <w:tc>
          <w:tcPr>
            <w:tcW w:w="4576" w:type="dxa"/>
            <w:tcBorders>
              <w:top w:val="single" w:sz="4" w:space="0" w:color="auto"/>
              <w:left w:val="single" w:sz="4" w:space="0" w:color="auto"/>
              <w:bottom w:val="single" w:sz="4" w:space="0" w:color="auto"/>
              <w:right w:val="single" w:sz="4" w:space="0" w:color="auto"/>
            </w:tcBorders>
            <w:vAlign w:val="center"/>
            <w:hideMark/>
          </w:tcPr>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Làm vườn</w:t>
            </w:r>
          </w:p>
        </w:tc>
        <w:tc>
          <w:tcPr>
            <w:tcW w:w="1307" w:type="dxa"/>
            <w:tcBorders>
              <w:top w:val="single"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color w:val="002060"/>
                <w:highlight w:val="white"/>
                <w:lang w:val="es-ES"/>
              </w:rPr>
            </w:pPr>
          </w:p>
        </w:tc>
        <w:tc>
          <w:tcPr>
            <w:tcW w:w="1136" w:type="dxa"/>
            <w:tcBorders>
              <w:top w:val="single"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color w:val="002060"/>
                <w:highlight w:val="white"/>
                <w:lang w:val="es-ES"/>
              </w:rPr>
            </w:pPr>
          </w:p>
        </w:tc>
        <w:tc>
          <w:tcPr>
            <w:tcW w:w="1582" w:type="dxa"/>
            <w:tcBorders>
              <w:top w:val="single"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color w:val="002060"/>
                <w:highlight w:val="white"/>
                <w:lang w:val="es-ES"/>
              </w:rPr>
            </w:pPr>
          </w:p>
        </w:tc>
      </w:tr>
      <w:tr w:rsidR="007E0FC2" w:rsidRPr="007E0FC2" w:rsidTr="00623381">
        <w:trPr>
          <w:trHeight w:val="20"/>
          <w:jc w:val="center"/>
        </w:trPr>
        <w:tc>
          <w:tcPr>
            <w:tcW w:w="630" w:type="dxa"/>
            <w:tcBorders>
              <w:top w:val="single"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color w:val="002060"/>
                <w:highlight w:val="white"/>
                <w:lang w:val="es-ES"/>
              </w:rPr>
            </w:pPr>
          </w:p>
        </w:tc>
        <w:tc>
          <w:tcPr>
            <w:tcW w:w="4576" w:type="dxa"/>
            <w:tcBorders>
              <w:top w:val="single" w:sz="4" w:space="0" w:color="auto"/>
              <w:left w:val="single" w:sz="4" w:space="0" w:color="auto"/>
              <w:bottom w:val="single" w:sz="4" w:space="0" w:color="auto"/>
              <w:right w:val="single" w:sz="4" w:space="0" w:color="auto"/>
            </w:tcBorders>
            <w:vAlign w:val="center"/>
            <w:hideMark/>
          </w:tcPr>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Canh tác trên vùng đồi</w:t>
            </w:r>
          </w:p>
        </w:tc>
        <w:tc>
          <w:tcPr>
            <w:tcW w:w="1307" w:type="dxa"/>
            <w:tcBorders>
              <w:top w:val="single"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color w:val="002060"/>
                <w:highlight w:val="white"/>
                <w:lang w:val="es-ES"/>
              </w:rPr>
            </w:pPr>
          </w:p>
        </w:tc>
        <w:tc>
          <w:tcPr>
            <w:tcW w:w="1136" w:type="dxa"/>
            <w:tcBorders>
              <w:top w:val="single"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color w:val="002060"/>
                <w:highlight w:val="white"/>
                <w:lang w:val="es-ES"/>
              </w:rPr>
            </w:pPr>
          </w:p>
        </w:tc>
        <w:tc>
          <w:tcPr>
            <w:tcW w:w="1582" w:type="dxa"/>
            <w:tcBorders>
              <w:top w:val="single"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color w:val="002060"/>
                <w:highlight w:val="white"/>
                <w:lang w:val="es-ES"/>
              </w:rPr>
            </w:pPr>
          </w:p>
        </w:tc>
      </w:tr>
      <w:tr w:rsidR="007E0FC2" w:rsidRPr="007E0FC2" w:rsidTr="00623381">
        <w:trPr>
          <w:trHeight w:val="20"/>
          <w:jc w:val="center"/>
        </w:trPr>
        <w:tc>
          <w:tcPr>
            <w:tcW w:w="630" w:type="dxa"/>
            <w:tcBorders>
              <w:top w:val="single"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color w:val="002060"/>
                <w:highlight w:val="white"/>
                <w:lang w:val="es-ES"/>
              </w:rPr>
            </w:pPr>
          </w:p>
        </w:tc>
        <w:tc>
          <w:tcPr>
            <w:tcW w:w="4576" w:type="dxa"/>
            <w:tcBorders>
              <w:top w:val="single" w:sz="4" w:space="0" w:color="auto"/>
              <w:left w:val="single" w:sz="4" w:space="0" w:color="auto"/>
              <w:bottom w:val="single" w:sz="4" w:space="0" w:color="auto"/>
              <w:right w:val="single" w:sz="4" w:space="0" w:color="auto"/>
            </w:tcBorders>
            <w:vAlign w:val="center"/>
            <w:hideMark/>
          </w:tcPr>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Làm ở nhà máy/ xí nghiệp</w:t>
            </w:r>
          </w:p>
        </w:tc>
        <w:tc>
          <w:tcPr>
            <w:tcW w:w="1307" w:type="dxa"/>
            <w:tcBorders>
              <w:top w:val="single"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color w:val="002060"/>
                <w:highlight w:val="white"/>
                <w:lang w:val="es-ES"/>
              </w:rPr>
            </w:pPr>
          </w:p>
        </w:tc>
        <w:tc>
          <w:tcPr>
            <w:tcW w:w="1136" w:type="dxa"/>
            <w:tcBorders>
              <w:top w:val="single"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color w:val="002060"/>
                <w:highlight w:val="white"/>
                <w:lang w:val="es-ES"/>
              </w:rPr>
            </w:pPr>
          </w:p>
        </w:tc>
        <w:tc>
          <w:tcPr>
            <w:tcW w:w="1582" w:type="dxa"/>
            <w:tcBorders>
              <w:top w:val="single"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color w:val="002060"/>
                <w:highlight w:val="white"/>
                <w:lang w:val="es-ES"/>
              </w:rPr>
            </w:pPr>
          </w:p>
        </w:tc>
      </w:tr>
      <w:tr w:rsidR="007E0FC2" w:rsidRPr="007E0FC2" w:rsidTr="00623381">
        <w:trPr>
          <w:trHeight w:val="20"/>
          <w:jc w:val="center"/>
        </w:trPr>
        <w:tc>
          <w:tcPr>
            <w:tcW w:w="630" w:type="dxa"/>
            <w:tcBorders>
              <w:top w:val="single"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color w:val="002060"/>
                <w:highlight w:val="white"/>
              </w:rPr>
            </w:pPr>
          </w:p>
        </w:tc>
        <w:tc>
          <w:tcPr>
            <w:tcW w:w="4576" w:type="dxa"/>
            <w:tcBorders>
              <w:top w:val="single" w:sz="4" w:space="0" w:color="auto"/>
              <w:left w:val="single" w:sz="4" w:space="0" w:color="auto"/>
              <w:bottom w:val="single" w:sz="4" w:space="0" w:color="auto"/>
              <w:right w:val="single" w:sz="4" w:space="0" w:color="auto"/>
            </w:tcBorders>
            <w:vAlign w:val="center"/>
            <w:hideMark/>
          </w:tcPr>
          <w:p w:rsidR="00DC33DB" w:rsidRPr="007E0FC2" w:rsidRDefault="00DC33DB" w:rsidP="007E0FC2">
            <w:pPr>
              <w:spacing w:before="120" w:after="120" w:line="276" w:lineRule="auto"/>
              <w:rPr>
                <w:color w:val="002060"/>
                <w:highlight w:val="white"/>
              </w:rPr>
            </w:pPr>
            <w:r w:rsidRPr="007E0FC2">
              <w:rPr>
                <w:color w:val="002060"/>
                <w:highlight w:val="white"/>
              </w:rPr>
              <w:t>Làm nghề rừng</w:t>
            </w:r>
          </w:p>
        </w:tc>
        <w:tc>
          <w:tcPr>
            <w:tcW w:w="1307" w:type="dxa"/>
            <w:tcBorders>
              <w:top w:val="single"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color w:val="002060"/>
                <w:highlight w:val="white"/>
              </w:rPr>
            </w:pPr>
          </w:p>
        </w:tc>
        <w:tc>
          <w:tcPr>
            <w:tcW w:w="1136" w:type="dxa"/>
            <w:tcBorders>
              <w:top w:val="single"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color w:val="002060"/>
                <w:highlight w:val="white"/>
              </w:rPr>
            </w:pPr>
          </w:p>
        </w:tc>
        <w:tc>
          <w:tcPr>
            <w:tcW w:w="1582" w:type="dxa"/>
            <w:tcBorders>
              <w:top w:val="single"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color w:val="002060"/>
                <w:highlight w:val="white"/>
              </w:rPr>
            </w:pPr>
          </w:p>
        </w:tc>
      </w:tr>
      <w:tr w:rsidR="007E0FC2" w:rsidRPr="007E0FC2" w:rsidTr="00623381">
        <w:trPr>
          <w:trHeight w:val="20"/>
          <w:jc w:val="center"/>
        </w:trPr>
        <w:tc>
          <w:tcPr>
            <w:tcW w:w="630" w:type="dxa"/>
            <w:tcBorders>
              <w:top w:val="single"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color w:val="002060"/>
                <w:highlight w:val="white"/>
              </w:rPr>
            </w:pPr>
          </w:p>
        </w:tc>
        <w:tc>
          <w:tcPr>
            <w:tcW w:w="4576" w:type="dxa"/>
            <w:tcBorders>
              <w:top w:val="single" w:sz="4" w:space="0" w:color="auto"/>
              <w:left w:val="single" w:sz="4" w:space="0" w:color="auto"/>
              <w:bottom w:val="single" w:sz="4" w:space="0" w:color="auto"/>
              <w:right w:val="single" w:sz="4" w:space="0" w:color="auto"/>
            </w:tcBorders>
            <w:vAlign w:val="center"/>
            <w:hideMark/>
          </w:tcPr>
          <w:p w:rsidR="00DC33DB" w:rsidRPr="007E0FC2" w:rsidRDefault="00DC33DB" w:rsidP="007E0FC2">
            <w:pPr>
              <w:spacing w:before="120" w:after="120" w:line="276" w:lineRule="auto"/>
              <w:rPr>
                <w:color w:val="002060"/>
                <w:highlight w:val="white"/>
              </w:rPr>
            </w:pPr>
            <w:r w:rsidRPr="007E0FC2">
              <w:rPr>
                <w:color w:val="002060"/>
                <w:highlight w:val="white"/>
              </w:rPr>
              <w:t>Chăn nuôi</w:t>
            </w:r>
          </w:p>
        </w:tc>
        <w:tc>
          <w:tcPr>
            <w:tcW w:w="1307" w:type="dxa"/>
            <w:tcBorders>
              <w:top w:val="single"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color w:val="002060"/>
                <w:highlight w:val="white"/>
              </w:rPr>
            </w:pPr>
          </w:p>
        </w:tc>
        <w:tc>
          <w:tcPr>
            <w:tcW w:w="1136" w:type="dxa"/>
            <w:tcBorders>
              <w:top w:val="single"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color w:val="002060"/>
                <w:highlight w:val="white"/>
              </w:rPr>
            </w:pPr>
          </w:p>
        </w:tc>
        <w:tc>
          <w:tcPr>
            <w:tcW w:w="1582" w:type="dxa"/>
            <w:tcBorders>
              <w:top w:val="single"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color w:val="002060"/>
                <w:highlight w:val="white"/>
              </w:rPr>
            </w:pPr>
          </w:p>
        </w:tc>
      </w:tr>
      <w:tr w:rsidR="007E0FC2" w:rsidRPr="007E0FC2" w:rsidTr="00623381">
        <w:trPr>
          <w:trHeight w:val="20"/>
          <w:jc w:val="center"/>
        </w:trPr>
        <w:tc>
          <w:tcPr>
            <w:tcW w:w="630" w:type="dxa"/>
            <w:tcBorders>
              <w:top w:val="single"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color w:val="002060"/>
                <w:highlight w:val="white"/>
              </w:rPr>
            </w:pPr>
          </w:p>
        </w:tc>
        <w:tc>
          <w:tcPr>
            <w:tcW w:w="4576" w:type="dxa"/>
            <w:tcBorders>
              <w:top w:val="single" w:sz="4" w:space="0" w:color="auto"/>
              <w:left w:val="single" w:sz="4" w:space="0" w:color="auto"/>
              <w:bottom w:val="single" w:sz="4" w:space="0" w:color="auto"/>
              <w:right w:val="single" w:sz="4" w:space="0" w:color="auto"/>
            </w:tcBorders>
            <w:vAlign w:val="center"/>
            <w:hideMark/>
          </w:tcPr>
          <w:p w:rsidR="00DC33DB" w:rsidRPr="007E0FC2" w:rsidRDefault="00DC33DB" w:rsidP="007E0FC2">
            <w:pPr>
              <w:spacing w:before="120" w:after="120" w:line="276" w:lineRule="auto"/>
              <w:rPr>
                <w:color w:val="002060"/>
                <w:highlight w:val="white"/>
              </w:rPr>
            </w:pPr>
            <w:r w:rsidRPr="007E0FC2">
              <w:rPr>
                <w:color w:val="002060"/>
                <w:highlight w:val="white"/>
              </w:rPr>
              <w:t>Buôn bán nhỏ</w:t>
            </w:r>
          </w:p>
        </w:tc>
        <w:tc>
          <w:tcPr>
            <w:tcW w:w="1307" w:type="dxa"/>
            <w:tcBorders>
              <w:top w:val="single"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color w:val="002060"/>
                <w:highlight w:val="white"/>
              </w:rPr>
            </w:pPr>
          </w:p>
        </w:tc>
        <w:tc>
          <w:tcPr>
            <w:tcW w:w="1136" w:type="dxa"/>
            <w:tcBorders>
              <w:top w:val="single"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color w:val="002060"/>
                <w:highlight w:val="white"/>
              </w:rPr>
            </w:pPr>
          </w:p>
        </w:tc>
        <w:tc>
          <w:tcPr>
            <w:tcW w:w="1582" w:type="dxa"/>
            <w:tcBorders>
              <w:top w:val="single"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color w:val="002060"/>
                <w:highlight w:val="white"/>
              </w:rPr>
            </w:pPr>
          </w:p>
        </w:tc>
      </w:tr>
      <w:tr w:rsidR="007E0FC2" w:rsidRPr="007E0FC2" w:rsidTr="00623381">
        <w:trPr>
          <w:trHeight w:val="20"/>
          <w:jc w:val="center"/>
        </w:trPr>
        <w:tc>
          <w:tcPr>
            <w:tcW w:w="630" w:type="dxa"/>
            <w:tcBorders>
              <w:top w:val="single"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color w:val="002060"/>
                <w:highlight w:val="white"/>
              </w:rPr>
            </w:pPr>
          </w:p>
        </w:tc>
        <w:tc>
          <w:tcPr>
            <w:tcW w:w="4576" w:type="dxa"/>
            <w:tcBorders>
              <w:top w:val="single" w:sz="4" w:space="0" w:color="auto"/>
              <w:left w:val="single" w:sz="4" w:space="0" w:color="auto"/>
              <w:bottom w:val="single" w:sz="4" w:space="0" w:color="auto"/>
              <w:right w:val="single" w:sz="4" w:space="0" w:color="auto"/>
            </w:tcBorders>
            <w:vAlign w:val="center"/>
            <w:hideMark/>
          </w:tcPr>
          <w:p w:rsidR="00DC33DB" w:rsidRPr="007E0FC2" w:rsidRDefault="00DC33DB" w:rsidP="007E0FC2">
            <w:pPr>
              <w:spacing w:before="120" w:after="120" w:line="276" w:lineRule="auto"/>
              <w:rPr>
                <w:color w:val="002060"/>
                <w:highlight w:val="white"/>
              </w:rPr>
            </w:pPr>
            <w:r w:rsidRPr="007E0FC2">
              <w:rPr>
                <w:color w:val="002060"/>
                <w:highlight w:val="white"/>
              </w:rPr>
              <w:t>Làm các công việc ở thành phố( xa nhà)</w:t>
            </w:r>
          </w:p>
        </w:tc>
        <w:tc>
          <w:tcPr>
            <w:tcW w:w="1307" w:type="dxa"/>
            <w:tcBorders>
              <w:top w:val="single"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color w:val="002060"/>
                <w:highlight w:val="white"/>
              </w:rPr>
            </w:pPr>
          </w:p>
        </w:tc>
        <w:tc>
          <w:tcPr>
            <w:tcW w:w="1136" w:type="dxa"/>
            <w:tcBorders>
              <w:top w:val="single"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color w:val="002060"/>
                <w:highlight w:val="white"/>
              </w:rPr>
            </w:pPr>
          </w:p>
        </w:tc>
        <w:tc>
          <w:tcPr>
            <w:tcW w:w="1582" w:type="dxa"/>
            <w:tcBorders>
              <w:top w:val="single"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color w:val="002060"/>
                <w:highlight w:val="white"/>
              </w:rPr>
            </w:pPr>
          </w:p>
        </w:tc>
      </w:tr>
    </w:tbl>
    <w:p w:rsidR="00DC33DB" w:rsidRPr="007E0FC2" w:rsidRDefault="00DC33DB" w:rsidP="007E0FC2">
      <w:pPr>
        <w:spacing w:before="120" w:after="120" w:line="276" w:lineRule="auto"/>
        <w:rPr>
          <w:color w:val="002060"/>
          <w:highlight w:val="white"/>
        </w:rPr>
      </w:pPr>
      <w:r w:rsidRPr="007E0FC2">
        <w:rPr>
          <w:color w:val="002060"/>
          <w:highlight w:val="white"/>
        </w:rPr>
        <w:t>Phân công lao động trong công việc nhà</w:t>
      </w:r>
    </w:p>
    <w:tbl>
      <w:tblPr>
        <w:tblW w:w="92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0"/>
        <w:gridCol w:w="4576"/>
        <w:gridCol w:w="1307"/>
        <w:gridCol w:w="1136"/>
        <w:gridCol w:w="1582"/>
      </w:tblGrid>
      <w:tr w:rsidR="007E0FC2" w:rsidRPr="007E0FC2" w:rsidTr="00623381">
        <w:trPr>
          <w:trHeight w:val="20"/>
          <w:tblHeader/>
          <w:jc w:val="center"/>
        </w:trPr>
        <w:tc>
          <w:tcPr>
            <w:tcW w:w="630" w:type="dxa"/>
            <w:tcBorders>
              <w:top w:val="single" w:sz="4" w:space="0" w:color="auto"/>
              <w:left w:val="single" w:sz="4" w:space="0" w:color="auto"/>
              <w:bottom w:val="single" w:sz="4" w:space="0" w:color="auto"/>
              <w:right w:val="single" w:sz="4" w:space="0" w:color="auto"/>
            </w:tcBorders>
            <w:shd w:val="clear" w:color="auto" w:fill="E6E6E6"/>
            <w:vAlign w:val="center"/>
            <w:hideMark/>
          </w:tcPr>
          <w:p w:rsidR="00DC33DB" w:rsidRPr="007E0FC2" w:rsidRDefault="00DC33DB" w:rsidP="007E0FC2">
            <w:pPr>
              <w:spacing w:before="120" w:after="120" w:line="276" w:lineRule="auto"/>
              <w:rPr>
                <w:b/>
                <w:color w:val="002060"/>
                <w:highlight w:val="white"/>
                <w:lang w:val="es-ES"/>
              </w:rPr>
            </w:pPr>
            <w:r w:rsidRPr="007E0FC2">
              <w:rPr>
                <w:b/>
                <w:color w:val="002060"/>
                <w:highlight w:val="white"/>
                <w:lang w:val="es-ES"/>
              </w:rPr>
              <w:t>TT</w:t>
            </w:r>
          </w:p>
        </w:tc>
        <w:tc>
          <w:tcPr>
            <w:tcW w:w="4576" w:type="dxa"/>
            <w:tcBorders>
              <w:top w:val="single" w:sz="4" w:space="0" w:color="auto"/>
              <w:left w:val="single" w:sz="4" w:space="0" w:color="auto"/>
              <w:bottom w:val="single" w:sz="4" w:space="0" w:color="auto"/>
              <w:right w:val="single" w:sz="4" w:space="0" w:color="auto"/>
            </w:tcBorders>
            <w:shd w:val="clear" w:color="auto" w:fill="E6E6E6"/>
            <w:vAlign w:val="center"/>
            <w:hideMark/>
          </w:tcPr>
          <w:p w:rsidR="00DC33DB" w:rsidRPr="007E0FC2" w:rsidRDefault="00DC33DB" w:rsidP="007E0FC2">
            <w:pPr>
              <w:spacing w:before="120" w:after="120" w:line="276" w:lineRule="auto"/>
              <w:rPr>
                <w:b/>
                <w:color w:val="002060"/>
                <w:highlight w:val="white"/>
                <w:lang w:val="es-ES"/>
              </w:rPr>
            </w:pPr>
            <w:r w:rsidRPr="007E0FC2">
              <w:rPr>
                <w:b/>
                <w:color w:val="002060"/>
                <w:highlight w:val="white"/>
                <w:lang w:val="es-ES"/>
              </w:rPr>
              <w:t>Hoạt động</w:t>
            </w:r>
          </w:p>
        </w:tc>
        <w:tc>
          <w:tcPr>
            <w:tcW w:w="1307" w:type="dxa"/>
            <w:tcBorders>
              <w:top w:val="single" w:sz="4" w:space="0" w:color="auto"/>
              <w:left w:val="single" w:sz="4" w:space="0" w:color="auto"/>
              <w:bottom w:val="single" w:sz="4" w:space="0" w:color="auto"/>
              <w:right w:val="single" w:sz="4" w:space="0" w:color="auto"/>
            </w:tcBorders>
            <w:shd w:val="clear" w:color="auto" w:fill="E6E6E6"/>
            <w:vAlign w:val="center"/>
            <w:hideMark/>
          </w:tcPr>
          <w:p w:rsidR="00DC33DB" w:rsidRPr="007E0FC2" w:rsidRDefault="00DC33DB" w:rsidP="007E0FC2">
            <w:pPr>
              <w:spacing w:before="120" w:after="120" w:line="276" w:lineRule="auto"/>
              <w:rPr>
                <w:b/>
                <w:color w:val="002060"/>
                <w:highlight w:val="white"/>
                <w:lang w:val="es-ES"/>
              </w:rPr>
            </w:pPr>
            <w:r w:rsidRPr="007E0FC2">
              <w:rPr>
                <w:b/>
                <w:color w:val="002060"/>
                <w:highlight w:val="white"/>
                <w:lang w:val="es-ES"/>
              </w:rPr>
              <w:t>Nam giới</w:t>
            </w:r>
          </w:p>
        </w:tc>
        <w:tc>
          <w:tcPr>
            <w:tcW w:w="1136" w:type="dxa"/>
            <w:tcBorders>
              <w:top w:val="single" w:sz="4" w:space="0" w:color="auto"/>
              <w:left w:val="single" w:sz="4" w:space="0" w:color="auto"/>
              <w:bottom w:val="single" w:sz="4" w:space="0" w:color="auto"/>
              <w:right w:val="single" w:sz="4" w:space="0" w:color="auto"/>
            </w:tcBorders>
            <w:shd w:val="clear" w:color="auto" w:fill="E6E6E6"/>
            <w:vAlign w:val="center"/>
            <w:hideMark/>
          </w:tcPr>
          <w:p w:rsidR="00DC33DB" w:rsidRPr="007E0FC2" w:rsidRDefault="00DC33DB" w:rsidP="007E0FC2">
            <w:pPr>
              <w:spacing w:before="120" w:after="120" w:line="276" w:lineRule="auto"/>
              <w:rPr>
                <w:b/>
                <w:color w:val="002060"/>
                <w:highlight w:val="white"/>
                <w:lang w:val="es-ES"/>
              </w:rPr>
            </w:pPr>
            <w:r w:rsidRPr="007E0FC2">
              <w:rPr>
                <w:b/>
                <w:color w:val="002060"/>
                <w:highlight w:val="white"/>
                <w:lang w:val="es-ES"/>
              </w:rPr>
              <w:t>Nữ giới</w:t>
            </w:r>
          </w:p>
        </w:tc>
        <w:tc>
          <w:tcPr>
            <w:tcW w:w="1582" w:type="dxa"/>
            <w:tcBorders>
              <w:top w:val="single" w:sz="4" w:space="0" w:color="auto"/>
              <w:left w:val="single" w:sz="4" w:space="0" w:color="auto"/>
              <w:bottom w:val="single" w:sz="4" w:space="0" w:color="auto"/>
              <w:right w:val="single" w:sz="4" w:space="0" w:color="auto"/>
            </w:tcBorders>
            <w:shd w:val="clear" w:color="auto" w:fill="E6E6E6"/>
            <w:vAlign w:val="center"/>
            <w:hideMark/>
          </w:tcPr>
          <w:p w:rsidR="00DC33DB" w:rsidRPr="007E0FC2" w:rsidRDefault="00DC33DB" w:rsidP="007E0FC2">
            <w:pPr>
              <w:spacing w:before="120" w:after="120" w:line="276" w:lineRule="auto"/>
              <w:rPr>
                <w:b/>
                <w:color w:val="002060"/>
                <w:highlight w:val="white"/>
                <w:lang w:val="es-ES"/>
              </w:rPr>
            </w:pPr>
            <w:r w:rsidRPr="007E0FC2">
              <w:rPr>
                <w:b/>
                <w:color w:val="002060"/>
                <w:highlight w:val="white"/>
                <w:lang w:val="es-ES"/>
              </w:rPr>
              <w:t>Cả hai</w:t>
            </w:r>
          </w:p>
        </w:tc>
      </w:tr>
      <w:tr w:rsidR="007E0FC2" w:rsidRPr="007E0FC2" w:rsidTr="00623381">
        <w:trPr>
          <w:trHeight w:val="20"/>
          <w:jc w:val="center"/>
        </w:trPr>
        <w:tc>
          <w:tcPr>
            <w:tcW w:w="630" w:type="dxa"/>
            <w:tcBorders>
              <w:top w:val="single"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color w:val="002060"/>
                <w:highlight w:val="white"/>
                <w:lang w:val="es-ES"/>
              </w:rPr>
            </w:pPr>
          </w:p>
        </w:tc>
        <w:tc>
          <w:tcPr>
            <w:tcW w:w="4576" w:type="dxa"/>
            <w:tcBorders>
              <w:top w:val="single" w:sz="4" w:space="0" w:color="auto"/>
              <w:left w:val="single" w:sz="4" w:space="0" w:color="auto"/>
              <w:bottom w:val="single" w:sz="4" w:space="0" w:color="auto"/>
              <w:right w:val="single" w:sz="4" w:space="0" w:color="auto"/>
            </w:tcBorders>
            <w:vAlign w:val="center"/>
            <w:hideMark/>
          </w:tcPr>
          <w:p w:rsidR="00DC33DB" w:rsidRPr="007E0FC2" w:rsidRDefault="00DC33DB" w:rsidP="007E0FC2">
            <w:pPr>
              <w:spacing w:before="120" w:after="120" w:line="276" w:lineRule="auto"/>
              <w:rPr>
                <w:color w:val="002060"/>
                <w:highlight w:val="white"/>
                <w:lang w:val="es-ES"/>
              </w:rPr>
            </w:pPr>
            <w:r w:rsidRPr="007E0FC2">
              <w:rPr>
                <w:color w:val="002060"/>
                <w:highlight w:val="white"/>
              </w:rPr>
              <w:t>Chăm sóc trẻ em</w:t>
            </w:r>
          </w:p>
        </w:tc>
        <w:tc>
          <w:tcPr>
            <w:tcW w:w="1307" w:type="dxa"/>
            <w:tcBorders>
              <w:top w:val="single"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color w:val="002060"/>
                <w:highlight w:val="white"/>
                <w:lang w:val="es-ES"/>
              </w:rPr>
            </w:pPr>
          </w:p>
        </w:tc>
        <w:tc>
          <w:tcPr>
            <w:tcW w:w="1136" w:type="dxa"/>
            <w:tcBorders>
              <w:top w:val="single"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color w:val="002060"/>
                <w:highlight w:val="white"/>
                <w:lang w:val="es-ES"/>
              </w:rPr>
            </w:pPr>
          </w:p>
        </w:tc>
        <w:tc>
          <w:tcPr>
            <w:tcW w:w="1582" w:type="dxa"/>
            <w:tcBorders>
              <w:top w:val="single"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color w:val="002060"/>
                <w:highlight w:val="white"/>
                <w:lang w:val="es-ES"/>
              </w:rPr>
            </w:pPr>
          </w:p>
        </w:tc>
      </w:tr>
      <w:tr w:rsidR="007E0FC2" w:rsidRPr="007E0FC2" w:rsidTr="00623381">
        <w:trPr>
          <w:trHeight w:val="20"/>
          <w:jc w:val="center"/>
        </w:trPr>
        <w:tc>
          <w:tcPr>
            <w:tcW w:w="630" w:type="dxa"/>
            <w:tcBorders>
              <w:top w:val="single"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color w:val="002060"/>
                <w:highlight w:val="white"/>
                <w:lang w:val="es-ES"/>
              </w:rPr>
            </w:pPr>
          </w:p>
        </w:tc>
        <w:tc>
          <w:tcPr>
            <w:tcW w:w="4576" w:type="dxa"/>
            <w:tcBorders>
              <w:top w:val="single" w:sz="4" w:space="0" w:color="auto"/>
              <w:left w:val="single" w:sz="4" w:space="0" w:color="auto"/>
              <w:bottom w:val="single" w:sz="4" w:space="0" w:color="auto"/>
              <w:right w:val="single" w:sz="4" w:space="0" w:color="auto"/>
            </w:tcBorders>
            <w:vAlign w:val="center"/>
            <w:hideMark/>
          </w:tcPr>
          <w:p w:rsidR="00DC33DB" w:rsidRPr="007E0FC2" w:rsidRDefault="00DC33DB" w:rsidP="007E0FC2">
            <w:pPr>
              <w:spacing w:before="120" w:after="120" w:line="276" w:lineRule="auto"/>
              <w:rPr>
                <w:color w:val="002060"/>
                <w:highlight w:val="white"/>
                <w:lang w:val="es-ES"/>
              </w:rPr>
            </w:pPr>
            <w:r w:rsidRPr="007E0FC2">
              <w:rPr>
                <w:color w:val="002060"/>
                <w:highlight w:val="white"/>
              </w:rPr>
              <w:t>Dọn dẹp nhà cửa</w:t>
            </w:r>
          </w:p>
        </w:tc>
        <w:tc>
          <w:tcPr>
            <w:tcW w:w="1307" w:type="dxa"/>
            <w:tcBorders>
              <w:top w:val="single"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color w:val="002060"/>
                <w:highlight w:val="white"/>
                <w:lang w:val="es-ES"/>
              </w:rPr>
            </w:pPr>
          </w:p>
        </w:tc>
        <w:tc>
          <w:tcPr>
            <w:tcW w:w="1136" w:type="dxa"/>
            <w:tcBorders>
              <w:top w:val="single"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color w:val="002060"/>
                <w:highlight w:val="white"/>
                <w:lang w:val="es-ES"/>
              </w:rPr>
            </w:pPr>
          </w:p>
        </w:tc>
        <w:tc>
          <w:tcPr>
            <w:tcW w:w="1582" w:type="dxa"/>
            <w:tcBorders>
              <w:top w:val="single"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color w:val="002060"/>
                <w:highlight w:val="white"/>
                <w:lang w:val="es-ES"/>
              </w:rPr>
            </w:pPr>
          </w:p>
        </w:tc>
      </w:tr>
      <w:tr w:rsidR="007E0FC2" w:rsidRPr="007E0FC2" w:rsidTr="00623381">
        <w:trPr>
          <w:trHeight w:val="20"/>
          <w:jc w:val="center"/>
        </w:trPr>
        <w:tc>
          <w:tcPr>
            <w:tcW w:w="630" w:type="dxa"/>
            <w:tcBorders>
              <w:top w:val="single"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color w:val="002060"/>
                <w:highlight w:val="white"/>
                <w:lang w:val="es-ES"/>
              </w:rPr>
            </w:pPr>
          </w:p>
        </w:tc>
        <w:tc>
          <w:tcPr>
            <w:tcW w:w="4576" w:type="dxa"/>
            <w:tcBorders>
              <w:top w:val="single" w:sz="4" w:space="0" w:color="auto"/>
              <w:left w:val="single" w:sz="4" w:space="0" w:color="auto"/>
              <w:bottom w:val="single" w:sz="4" w:space="0" w:color="auto"/>
              <w:right w:val="single" w:sz="4" w:space="0" w:color="auto"/>
            </w:tcBorders>
            <w:vAlign w:val="center"/>
            <w:hideMark/>
          </w:tcPr>
          <w:p w:rsidR="00DC33DB" w:rsidRPr="007E0FC2" w:rsidRDefault="00DC33DB" w:rsidP="007E0FC2">
            <w:pPr>
              <w:spacing w:before="120" w:after="120" w:line="276" w:lineRule="auto"/>
              <w:rPr>
                <w:color w:val="002060"/>
                <w:highlight w:val="white"/>
                <w:lang w:val="es-ES"/>
              </w:rPr>
            </w:pPr>
            <w:r w:rsidRPr="007E0FC2">
              <w:rPr>
                <w:color w:val="002060"/>
                <w:highlight w:val="white"/>
              </w:rPr>
              <w:t>Nấu nướng</w:t>
            </w:r>
          </w:p>
        </w:tc>
        <w:tc>
          <w:tcPr>
            <w:tcW w:w="1307" w:type="dxa"/>
            <w:tcBorders>
              <w:top w:val="single"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color w:val="002060"/>
                <w:highlight w:val="white"/>
                <w:lang w:val="es-ES"/>
              </w:rPr>
            </w:pPr>
          </w:p>
        </w:tc>
        <w:tc>
          <w:tcPr>
            <w:tcW w:w="1136" w:type="dxa"/>
            <w:tcBorders>
              <w:top w:val="single"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color w:val="002060"/>
                <w:highlight w:val="white"/>
                <w:lang w:val="es-ES"/>
              </w:rPr>
            </w:pPr>
          </w:p>
        </w:tc>
        <w:tc>
          <w:tcPr>
            <w:tcW w:w="1582" w:type="dxa"/>
            <w:tcBorders>
              <w:top w:val="single"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color w:val="002060"/>
                <w:highlight w:val="white"/>
                <w:lang w:val="es-ES"/>
              </w:rPr>
            </w:pPr>
          </w:p>
        </w:tc>
      </w:tr>
    </w:tbl>
    <w:p w:rsidR="00DC33DB" w:rsidRPr="007E0FC2" w:rsidRDefault="00DC33DB" w:rsidP="007E0FC2">
      <w:pPr>
        <w:spacing w:before="120" w:after="120" w:line="276" w:lineRule="auto"/>
        <w:rPr>
          <w:color w:val="002060"/>
          <w:highlight w:val="white"/>
        </w:rPr>
      </w:pPr>
      <w:r w:rsidRPr="007E0FC2">
        <w:rPr>
          <w:color w:val="002060"/>
          <w:highlight w:val="white"/>
        </w:rPr>
        <w:t xml:space="preserve">Gia đình thuộc diện chính sách nào?                                                 </w:t>
      </w:r>
    </w:p>
    <w:p w:rsidR="00DC33DB" w:rsidRPr="007E0FC2" w:rsidRDefault="00DC33DB" w:rsidP="007E0FC2">
      <w:pPr>
        <w:spacing w:before="120" w:after="120" w:line="276" w:lineRule="auto"/>
        <w:rPr>
          <w:color w:val="002060"/>
          <w:highlight w:val="white"/>
        </w:rPr>
      </w:pPr>
      <w:r w:rsidRPr="007E0FC2">
        <w:rPr>
          <w:color w:val="002060"/>
          <w:highlight w:val="white"/>
        </w:rPr>
        <w:t xml:space="preserve">     1. Gia đình thương binh liệt sỹ     [    ]                     2.  Gia đình bà mẹ Việt Nam anh hùng  [    ]</w:t>
      </w:r>
    </w:p>
    <w:p w:rsidR="00DC33DB" w:rsidRPr="007E0FC2" w:rsidRDefault="00DC33DB" w:rsidP="007E0FC2">
      <w:pPr>
        <w:spacing w:before="120" w:after="120" w:line="276" w:lineRule="auto"/>
        <w:rPr>
          <w:color w:val="002060"/>
          <w:highlight w:val="white"/>
        </w:rPr>
      </w:pPr>
      <w:r w:rsidRPr="007E0FC2">
        <w:rPr>
          <w:color w:val="002060"/>
          <w:highlight w:val="white"/>
        </w:rPr>
        <w:t xml:space="preserve">       3. Gia đình có công với nước       [    ]                     4.  Gia đình hộ nghèo                           [    ]</w:t>
      </w:r>
    </w:p>
    <w:p w:rsidR="00DC33DB" w:rsidRPr="007E0FC2" w:rsidRDefault="00DC33DB" w:rsidP="007E0FC2">
      <w:pPr>
        <w:spacing w:before="120" w:after="120" w:line="276" w:lineRule="auto"/>
        <w:rPr>
          <w:color w:val="002060"/>
          <w:highlight w:val="white"/>
        </w:rPr>
      </w:pPr>
      <w:r w:rsidRPr="007E0FC2">
        <w:rPr>
          <w:color w:val="002060"/>
          <w:highlight w:val="white"/>
        </w:rPr>
        <w:t xml:space="preserve">                                                                                        5.  Khác……………………            [    ]        </w:t>
      </w:r>
    </w:p>
    <w:p w:rsidR="00DC33DB" w:rsidRPr="007E0FC2" w:rsidRDefault="00DC33DB" w:rsidP="007E0FC2">
      <w:pPr>
        <w:spacing w:before="120" w:after="120" w:line="276" w:lineRule="auto"/>
        <w:rPr>
          <w:color w:val="002060"/>
          <w:highlight w:val="white"/>
        </w:rPr>
      </w:pPr>
      <w:r w:rsidRPr="007E0FC2">
        <w:rPr>
          <w:color w:val="002060"/>
          <w:highlight w:val="white"/>
        </w:rPr>
        <w:t xml:space="preserve">KIỂM KÊ THIỆT HẠI VÙNG ẢNH HƯỞNG </w:t>
      </w:r>
    </w:p>
    <w:p w:rsidR="00DC33DB" w:rsidRPr="007E0FC2" w:rsidRDefault="00DC33DB" w:rsidP="007E0FC2">
      <w:pPr>
        <w:spacing w:before="120" w:after="120" w:line="276" w:lineRule="auto"/>
        <w:rPr>
          <w:color w:val="002060"/>
          <w:highlight w:val="white"/>
        </w:rPr>
      </w:pPr>
      <w:r w:rsidRPr="007E0FC2">
        <w:rPr>
          <w:color w:val="002060"/>
          <w:highlight w:val="white"/>
        </w:rPr>
        <w:t xml:space="preserve">Tình trạng sử dụng đất của hộ gia đình (đất BAH chỉ tính là đất nằm trong khu vực cần thu hồi cho xây dựng dự án)  </w:t>
      </w:r>
    </w:p>
    <w:tbl>
      <w:tblPr>
        <w:tblW w:w="5000"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82"/>
        <w:gridCol w:w="973"/>
        <w:gridCol w:w="1377"/>
        <w:gridCol w:w="1566"/>
        <w:gridCol w:w="1806"/>
        <w:gridCol w:w="1797"/>
      </w:tblGrid>
      <w:tr w:rsidR="007E0FC2" w:rsidRPr="007E0FC2" w:rsidTr="00623381">
        <w:trPr>
          <w:trHeight w:val="593"/>
        </w:trPr>
        <w:tc>
          <w:tcPr>
            <w:tcW w:w="958" w:type="pct"/>
            <w:tcBorders>
              <w:top w:val="single" w:sz="4" w:space="0" w:color="auto"/>
              <w:left w:val="single" w:sz="4" w:space="0" w:color="auto"/>
              <w:bottom w:val="single" w:sz="4" w:space="0" w:color="auto"/>
              <w:right w:val="single" w:sz="4" w:space="0" w:color="auto"/>
            </w:tcBorders>
            <w:vAlign w:val="center"/>
            <w:hideMark/>
          </w:tcPr>
          <w:p w:rsidR="00DC33DB" w:rsidRPr="007E0FC2" w:rsidRDefault="00DC33DB" w:rsidP="007E0FC2">
            <w:pPr>
              <w:spacing w:before="120" w:after="120" w:line="276" w:lineRule="auto"/>
              <w:rPr>
                <w:rFonts w:eastAsia="SimSun"/>
                <w:b/>
                <w:color w:val="002060"/>
                <w:highlight w:val="white"/>
                <w:lang w:val="es-ES"/>
              </w:rPr>
            </w:pPr>
            <w:r w:rsidRPr="007E0FC2">
              <w:rPr>
                <w:rFonts w:eastAsia="SimSun"/>
                <w:b/>
                <w:color w:val="002060"/>
                <w:highlight w:val="white"/>
                <w:lang w:val="es-ES"/>
              </w:rPr>
              <w:lastRenderedPageBreak/>
              <w:t>Sử dụng đất</w:t>
            </w:r>
          </w:p>
        </w:tc>
        <w:tc>
          <w:tcPr>
            <w:tcW w:w="523" w:type="pct"/>
            <w:vMerge w:val="restart"/>
            <w:tcBorders>
              <w:top w:val="single" w:sz="4" w:space="0" w:color="auto"/>
              <w:left w:val="single" w:sz="4" w:space="0" w:color="auto"/>
              <w:bottom w:val="dotted" w:sz="4" w:space="0" w:color="auto"/>
              <w:right w:val="single" w:sz="4" w:space="0" w:color="auto"/>
            </w:tcBorders>
            <w:vAlign w:val="center"/>
            <w:hideMark/>
          </w:tcPr>
          <w:p w:rsidR="00DC33DB" w:rsidRPr="007E0FC2" w:rsidRDefault="00DC33DB" w:rsidP="007E0FC2">
            <w:pPr>
              <w:spacing w:before="120" w:after="120" w:line="276" w:lineRule="auto"/>
              <w:jc w:val="center"/>
              <w:rPr>
                <w:rFonts w:eastAsia="SimSun"/>
                <w:b/>
                <w:color w:val="002060"/>
                <w:highlight w:val="white"/>
              </w:rPr>
            </w:pPr>
            <w:r w:rsidRPr="007E0FC2">
              <w:rPr>
                <w:rFonts w:eastAsia="SimSun"/>
                <w:b/>
                <w:color w:val="002060"/>
                <w:highlight w:val="white"/>
              </w:rPr>
              <w:t>Tổng diện tích (m2)</w:t>
            </w:r>
          </w:p>
        </w:tc>
        <w:tc>
          <w:tcPr>
            <w:tcW w:w="740" w:type="pct"/>
            <w:vMerge w:val="restart"/>
            <w:tcBorders>
              <w:top w:val="single" w:sz="4" w:space="0" w:color="auto"/>
              <w:left w:val="single" w:sz="4" w:space="0" w:color="auto"/>
              <w:bottom w:val="dotted" w:sz="4" w:space="0" w:color="auto"/>
              <w:right w:val="single" w:sz="4" w:space="0" w:color="auto"/>
            </w:tcBorders>
            <w:vAlign w:val="center"/>
          </w:tcPr>
          <w:p w:rsidR="00DC33DB" w:rsidRPr="007E0FC2" w:rsidRDefault="00DC33DB" w:rsidP="007E0FC2">
            <w:pPr>
              <w:spacing w:before="120" w:after="120" w:line="276" w:lineRule="auto"/>
              <w:jc w:val="center"/>
              <w:rPr>
                <w:rFonts w:eastAsia="SimSun"/>
                <w:b/>
                <w:color w:val="002060"/>
                <w:highlight w:val="white"/>
                <w:lang w:val="es-ES"/>
              </w:rPr>
            </w:pPr>
            <w:r w:rsidRPr="007E0FC2">
              <w:rPr>
                <w:rFonts w:eastAsia="SimSun"/>
                <w:b/>
                <w:color w:val="002060"/>
                <w:highlight w:val="white"/>
                <w:lang w:val="es-ES"/>
              </w:rPr>
              <w:t>Mức độ ảnh hưởng đối với từng thửa đất</w:t>
            </w:r>
          </w:p>
          <w:p w:rsidR="00DC33DB" w:rsidRPr="007E0FC2" w:rsidRDefault="00DC33DB" w:rsidP="007E0FC2">
            <w:pPr>
              <w:spacing w:before="120" w:after="120" w:line="276" w:lineRule="auto"/>
              <w:jc w:val="center"/>
              <w:rPr>
                <w:rFonts w:eastAsia="SimSun"/>
                <w:b/>
                <w:color w:val="002060"/>
                <w:highlight w:val="white"/>
              </w:rPr>
            </w:pPr>
          </w:p>
        </w:tc>
        <w:tc>
          <w:tcPr>
            <w:tcW w:w="842" w:type="pct"/>
            <w:tcBorders>
              <w:top w:val="single" w:sz="4" w:space="0" w:color="auto"/>
              <w:left w:val="single" w:sz="4" w:space="0" w:color="auto"/>
              <w:bottom w:val="single" w:sz="4" w:space="0" w:color="auto"/>
              <w:right w:val="single" w:sz="4" w:space="0" w:color="auto"/>
            </w:tcBorders>
            <w:vAlign w:val="center"/>
            <w:hideMark/>
          </w:tcPr>
          <w:p w:rsidR="00DC33DB" w:rsidRPr="007E0FC2" w:rsidRDefault="00DC33DB" w:rsidP="007E0FC2">
            <w:pPr>
              <w:spacing w:before="120" w:after="120" w:line="276" w:lineRule="auto"/>
              <w:rPr>
                <w:rFonts w:eastAsia="SimSun"/>
                <w:b/>
                <w:color w:val="002060"/>
                <w:highlight w:val="white"/>
              </w:rPr>
            </w:pPr>
            <w:r w:rsidRPr="007E0FC2">
              <w:rPr>
                <w:rFonts w:eastAsia="SimSun"/>
                <w:b/>
                <w:color w:val="002060"/>
                <w:highlight w:val="white"/>
              </w:rPr>
              <w:t>Tình trạng sử dụng</w:t>
            </w:r>
          </w:p>
        </w:tc>
        <w:tc>
          <w:tcPr>
            <w:tcW w:w="971" w:type="pct"/>
            <w:tcBorders>
              <w:top w:val="single" w:sz="4" w:space="0" w:color="auto"/>
              <w:left w:val="single" w:sz="4" w:space="0" w:color="auto"/>
              <w:bottom w:val="single" w:sz="4" w:space="0" w:color="auto"/>
              <w:right w:val="single" w:sz="4" w:space="0" w:color="auto"/>
            </w:tcBorders>
            <w:vAlign w:val="center"/>
            <w:hideMark/>
          </w:tcPr>
          <w:p w:rsidR="00DC33DB" w:rsidRPr="007E0FC2" w:rsidRDefault="00DC33DB" w:rsidP="007E0FC2">
            <w:pPr>
              <w:spacing w:before="120" w:after="120" w:line="276" w:lineRule="auto"/>
              <w:rPr>
                <w:rFonts w:eastAsia="SimSun"/>
                <w:b/>
                <w:color w:val="002060"/>
                <w:highlight w:val="white"/>
              </w:rPr>
            </w:pPr>
            <w:r w:rsidRPr="007E0FC2">
              <w:rPr>
                <w:rFonts w:eastAsia="SimSun"/>
                <w:b/>
                <w:color w:val="002060"/>
                <w:highlight w:val="white"/>
              </w:rPr>
              <w:t>Tính pháp lý</w:t>
            </w:r>
          </w:p>
        </w:tc>
        <w:tc>
          <w:tcPr>
            <w:tcW w:w="966" w:type="pct"/>
            <w:tcBorders>
              <w:top w:val="single" w:sz="4" w:space="0" w:color="auto"/>
              <w:left w:val="single" w:sz="4" w:space="0" w:color="auto"/>
              <w:bottom w:val="single" w:sz="4" w:space="0" w:color="auto"/>
              <w:right w:val="single" w:sz="4" w:space="0" w:color="auto"/>
            </w:tcBorders>
            <w:vAlign w:val="center"/>
            <w:hideMark/>
          </w:tcPr>
          <w:p w:rsidR="00DC33DB" w:rsidRPr="007E0FC2" w:rsidRDefault="00DC33DB" w:rsidP="007E0FC2">
            <w:pPr>
              <w:spacing w:before="120" w:after="120" w:line="276" w:lineRule="auto"/>
              <w:rPr>
                <w:rFonts w:eastAsia="SimSun"/>
                <w:b/>
                <w:color w:val="002060"/>
                <w:highlight w:val="white"/>
              </w:rPr>
            </w:pPr>
            <w:r w:rsidRPr="007E0FC2">
              <w:rPr>
                <w:rFonts w:eastAsia="SimSun"/>
                <w:b/>
                <w:color w:val="002060"/>
                <w:highlight w:val="white"/>
              </w:rPr>
              <w:t>Thời gian sử dụng</w:t>
            </w:r>
          </w:p>
        </w:tc>
      </w:tr>
      <w:tr w:rsidR="007E0FC2" w:rsidRPr="007E0FC2" w:rsidTr="00623381">
        <w:trPr>
          <w:trHeight w:val="1855"/>
        </w:trPr>
        <w:tc>
          <w:tcPr>
            <w:tcW w:w="958" w:type="pct"/>
            <w:tcBorders>
              <w:top w:val="single" w:sz="4" w:space="0" w:color="auto"/>
              <w:left w:val="single" w:sz="4" w:space="0" w:color="auto"/>
              <w:bottom w:val="dotted" w:sz="4" w:space="0" w:color="auto"/>
              <w:right w:val="single" w:sz="4" w:space="0" w:color="auto"/>
            </w:tcBorders>
            <w:vAlign w:val="center"/>
            <w:hideMark/>
          </w:tcPr>
          <w:p w:rsidR="00DC33DB" w:rsidRPr="007E0FC2" w:rsidRDefault="00DC33DB" w:rsidP="007E0FC2">
            <w:pPr>
              <w:spacing w:before="120" w:after="120" w:line="276" w:lineRule="auto"/>
              <w:rPr>
                <w:rFonts w:eastAsia="SimSun"/>
                <w:color w:val="002060"/>
                <w:highlight w:val="white"/>
                <w:lang w:val="es-ES"/>
              </w:rPr>
            </w:pPr>
            <w:r w:rsidRPr="007E0FC2">
              <w:rPr>
                <w:rFonts w:eastAsia="SimSun"/>
                <w:color w:val="002060"/>
                <w:highlight w:val="white"/>
                <w:lang w:val="es-ES"/>
              </w:rPr>
              <w:t>Đất ruộng</w:t>
            </w:r>
          </w:p>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u w:color="FF0000"/>
                <w:lang w:val="es-ES"/>
              </w:rPr>
              <w:t>Đất vườn</w:t>
            </w:r>
          </w:p>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u w:color="FF0000"/>
                <w:lang w:val="es-ES"/>
              </w:rPr>
              <w:t>Đất ao</w:t>
            </w:r>
          </w:p>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lang w:val="es-ES"/>
              </w:rPr>
              <w:t>Đất ở</w:t>
            </w:r>
          </w:p>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lang w:val="es-ES"/>
              </w:rPr>
              <w:t>Đất rừng</w:t>
            </w:r>
          </w:p>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u w:color="FF0000"/>
                <w:lang w:val="es-ES"/>
              </w:rPr>
              <w:t>Đất phi</w:t>
            </w:r>
            <w:r w:rsidRPr="007E0FC2">
              <w:rPr>
                <w:rFonts w:eastAsia="SimSun"/>
                <w:color w:val="002060"/>
                <w:highlight w:val="white"/>
                <w:lang w:val="es-ES"/>
              </w:rPr>
              <w:t xml:space="preserve"> nông nghiệp</w:t>
            </w:r>
          </w:p>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lang w:val="es-ES"/>
              </w:rPr>
              <w:t>Đất nghĩa địa</w:t>
            </w:r>
          </w:p>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lang w:val="es-ES"/>
              </w:rPr>
              <w:t>Đất thủy lợi</w:t>
            </w:r>
          </w:p>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lang w:val="es-ES"/>
              </w:rPr>
              <w:t>Đất giao thông</w:t>
            </w:r>
          </w:p>
          <w:p w:rsidR="00DC33DB" w:rsidRPr="007E0FC2" w:rsidRDefault="00DC33DB" w:rsidP="007E0FC2">
            <w:pPr>
              <w:spacing w:before="120" w:after="120" w:line="276" w:lineRule="auto"/>
              <w:rPr>
                <w:rFonts w:eastAsia="SimSun"/>
                <w:color w:val="002060"/>
                <w:highlight w:val="white"/>
                <w:lang w:val="es-ES"/>
              </w:rPr>
            </w:pPr>
            <w:r w:rsidRPr="007E0FC2">
              <w:rPr>
                <w:rFonts w:eastAsia="SimSun"/>
                <w:color w:val="002060"/>
                <w:highlight w:val="white"/>
              </w:rPr>
              <w:t>10. Đất hoang</w:t>
            </w:r>
          </w:p>
        </w:tc>
        <w:tc>
          <w:tcPr>
            <w:tcW w:w="0" w:type="auto"/>
            <w:vMerge/>
            <w:tcBorders>
              <w:top w:val="single" w:sz="4" w:space="0" w:color="auto"/>
              <w:left w:val="single" w:sz="4" w:space="0" w:color="auto"/>
              <w:bottom w:val="dotted" w:sz="4" w:space="0" w:color="auto"/>
              <w:right w:val="single" w:sz="4" w:space="0" w:color="auto"/>
            </w:tcBorders>
            <w:vAlign w:val="center"/>
            <w:hideMark/>
          </w:tcPr>
          <w:p w:rsidR="00DC33DB" w:rsidRPr="007E0FC2" w:rsidRDefault="00DC33DB" w:rsidP="007E0FC2">
            <w:pPr>
              <w:spacing w:before="120" w:after="120" w:line="276" w:lineRule="auto"/>
              <w:rPr>
                <w:rFonts w:eastAsia="SimSun"/>
                <w:color w:val="002060"/>
                <w:highlight w:val="white"/>
              </w:rPr>
            </w:pPr>
          </w:p>
        </w:tc>
        <w:tc>
          <w:tcPr>
            <w:tcW w:w="0" w:type="auto"/>
            <w:vMerge/>
            <w:tcBorders>
              <w:top w:val="single" w:sz="4" w:space="0" w:color="auto"/>
              <w:left w:val="single" w:sz="4" w:space="0" w:color="auto"/>
              <w:bottom w:val="dotted" w:sz="4" w:space="0" w:color="auto"/>
              <w:right w:val="single" w:sz="4" w:space="0" w:color="auto"/>
            </w:tcBorders>
            <w:vAlign w:val="center"/>
            <w:hideMark/>
          </w:tcPr>
          <w:p w:rsidR="00DC33DB" w:rsidRPr="007E0FC2" w:rsidRDefault="00DC33DB" w:rsidP="007E0FC2">
            <w:pPr>
              <w:spacing w:before="120" w:after="120" w:line="276" w:lineRule="auto"/>
              <w:rPr>
                <w:rFonts w:eastAsia="SimSun"/>
                <w:color w:val="002060"/>
                <w:highlight w:val="white"/>
              </w:rPr>
            </w:pPr>
          </w:p>
        </w:tc>
        <w:tc>
          <w:tcPr>
            <w:tcW w:w="842" w:type="pct"/>
            <w:tcBorders>
              <w:top w:val="single" w:sz="4" w:space="0" w:color="auto"/>
              <w:left w:val="single" w:sz="4" w:space="0" w:color="auto"/>
              <w:bottom w:val="dotted" w:sz="4" w:space="0" w:color="auto"/>
              <w:right w:val="single" w:sz="4" w:space="0" w:color="auto"/>
            </w:tcBorders>
            <w:vAlign w:val="center"/>
            <w:hideMark/>
          </w:tcPr>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rPr>
              <w:t>1.Chủ đất SD</w:t>
            </w:r>
          </w:p>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rPr>
              <w:t>2. Chủ đất nhưng cho người khác SD</w:t>
            </w:r>
          </w:p>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rPr>
              <w:t>3. Thuê của nhà nước</w:t>
            </w:r>
          </w:p>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rPr>
              <w:t>4. Mượn của bà con</w:t>
            </w:r>
          </w:p>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rPr>
              <w:t>5. Thuê người khác</w:t>
            </w:r>
          </w:p>
        </w:tc>
        <w:tc>
          <w:tcPr>
            <w:tcW w:w="971" w:type="pct"/>
            <w:tcBorders>
              <w:top w:val="single" w:sz="4" w:space="0" w:color="auto"/>
              <w:left w:val="single" w:sz="4" w:space="0" w:color="auto"/>
              <w:bottom w:val="dotted" w:sz="4" w:space="0" w:color="auto"/>
              <w:right w:val="single" w:sz="4" w:space="0" w:color="auto"/>
            </w:tcBorders>
            <w:vAlign w:val="center"/>
            <w:hideMark/>
          </w:tcPr>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rPr>
              <w:t>1. Có sổ đỏ</w:t>
            </w:r>
          </w:p>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rPr>
              <w:t>2. Không có sổ đỏ</w:t>
            </w:r>
          </w:p>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rPr>
              <w:t>3. Có giấy tờ hợp lệ</w:t>
            </w:r>
          </w:p>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rPr>
              <w:t>4. Không có giấy tờ gì cả</w:t>
            </w:r>
          </w:p>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rPr>
              <w:t>5. Đang hợp thức hóa</w:t>
            </w:r>
          </w:p>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rPr>
              <w:t>6. Đang tranh chấp</w:t>
            </w:r>
          </w:p>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rPr>
              <w:t>7. Có hợp đồng thuê</w:t>
            </w:r>
          </w:p>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rPr>
              <w:t>8. Không có hợp đồng thuê</w:t>
            </w:r>
          </w:p>
        </w:tc>
        <w:tc>
          <w:tcPr>
            <w:tcW w:w="966" w:type="pct"/>
            <w:tcBorders>
              <w:top w:val="single" w:sz="4" w:space="0" w:color="auto"/>
              <w:left w:val="single" w:sz="4" w:space="0" w:color="auto"/>
              <w:bottom w:val="dotted" w:sz="4" w:space="0" w:color="auto"/>
              <w:right w:val="single" w:sz="4" w:space="0" w:color="auto"/>
            </w:tcBorders>
            <w:vAlign w:val="center"/>
            <w:hideMark/>
          </w:tcPr>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rPr>
              <w:t>1. Trước 15/10/1993</w:t>
            </w:r>
          </w:p>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rPr>
              <w:t>2. Từ 15/10/1993 đến 1/7/2004</w:t>
            </w:r>
          </w:p>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rPr>
              <w:t xml:space="preserve">3. Sau 01/7/2004 </w:t>
            </w:r>
          </w:p>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rPr>
              <w:t xml:space="preserve"> 4. Không biết</w:t>
            </w:r>
          </w:p>
        </w:tc>
      </w:tr>
      <w:tr w:rsidR="007E0FC2" w:rsidRPr="007E0FC2" w:rsidTr="00623381">
        <w:tc>
          <w:tcPr>
            <w:tcW w:w="958" w:type="pct"/>
            <w:tcBorders>
              <w:top w:val="dotted" w:sz="4" w:space="0" w:color="auto"/>
              <w:left w:val="single" w:sz="4" w:space="0" w:color="auto"/>
              <w:bottom w:val="dotted"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523" w:type="pct"/>
            <w:tcBorders>
              <w:top w:val="dotted" w:sz="4" w:space="0" w:color="auto"/>
              <w:left w:val="single" w:sz="4" w:space="0" w:color="auto"/>
              <w:bottom w:val="dotted"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740" w:type="pct"/>
            <w:tcBorders>
              <w:top w:val="dotted" w:sz="4" w:space="0" w:color="auto"/>
              <w:left w:val="single" w:sz="4" w:space="0" w:color="auto"/>
              <w:bottom w:val="dotted"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842" w:type="pct"/>
            <w:tcBorders>
              <w:top w:val="dotted" w:sz="4" w:space="0" w:color="auto"/>
              <w:left w:val="single" w:sz="4" w:space="0" w:color="auto"/>
              <w:bottom w:val="dotted"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971" w:type="pct"/>
            <w:tcBorders>
              <w:top w:val="dotted" w:sz="4" w:space="0" w:color="auto"/>
              <w:left w:val="single" w:sz="4" w:space="0" w:color="auto"/>
              <w:bottom w:val="dotted"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966" w:type="pct"/>
            <w:tcBorders>
              <w:top w:val="dotted" w:sz="4" w:space="0" w:color="auto"/>
              <w:left w:val="single" w:sz="4" w:space="0" w:color="auto"/>
              <w:bottom w:val="dotted"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r>
      <w:tr w:rsidR="007E0FC2" w:rsidRPr="007E0FC2" w:rsidTr="00623381">
        <w:tc>
          <w:tcPr>
            <w:tcW w:w="958" w:type="pct"/>
            <w:tcBorders>
              <w:top w:val="dotted" w:sz="4" w:space="0" w:color="auto"/>
              <w:left w:val="single" w:sz="4" w:space="0" w:color="auto"/>
              <w:bottom w:val="dotted"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523" w:type="pct"/>
            <w:tcBorders>
              <w:top w:val="dotted" w:sz="4" w:space="0" w:color="auto"/>
              <w:left w:val="single" w:sz="4" w:space="0" w:color="auto"/>
              <w:bottom w:val="dotted"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740" w:type="pct"/>
            <w:tcBorders>
              <w:top w:val="dotted" w:sz="4" w:space="0" w:color="auto"/>
              <w:left w:val="single" w:sz="4" w:space="0" w:color="auto"/>
              <w:bottom w:val="dotted"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842" w:type="pct"/>
            <w:tcBorders>
              <w:top w:val="dotted" w:sz="4" w:space="0" w:color="auto"/>
              <w:left w:val="single" w:sz="4" w:space="0" w:color="auto"/>
              <w:bottom w:val="dotted"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971" w:type="pct"/>
            <w:tcBorders>
              <w:top w:val="dotted" w:sz="4" w:space="0" w:color="auto"/>
              <w:left w:val="single" w:sz="4" w:space="0" w:color="auto"/>
              <w:bottom w:val="dotted"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966" w:type="pct"/>
            <w:tcBorders>
              <w:top w:val="dotted" w:sz="4" w:space="0" w:color="auto"/>
              <w:left w:val="single" w:sz="4" w:space="0" w:color="auto"/>
              <w:bottom w:val="dotted"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r>
      <w:tr w:rsidR="007E0FC2" w:rsidRPr="007E0FC2" w:rsidTr="00623381">
        <w:tc>
          <w:tcPr>
            <w:tcW w:w="958" w:type="pct"/>
            <w:tcBorders>
              <w:top w:val="dotted" w:sz="4" w:space="0" w:color="auto"/>
              <w:left w:val="single" w:sz="4" w:space="0" w:color="auto"/>
              <w:bottom w:val="dotted"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523" w:type="pct"/>
            <w:tcBorders>
              <w:top w:val="dotted" w:sz="4" w:space="0" w:color="auto"/>
              <w:left w:val="single" w:sz="4" w:space="0" w:color="auto"/>
              <w:bottom w:val="dotted"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740" w:type="pct"/>
            <w:tcBorders>
              <w:top w:val="dotted" w:sz="4" w:space="0" w:color="auto"/>
              <w:left w:val="single" w:sz="4" w:space="0" w:color="auto"/>
              <w:bottom w:val="dotted"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842" w:type="pct"/>
            <w:tcBorders>
              <w:top w:val="dotted" w:sz="4" w:space="0" w:color="auto"/>
              <w:left w:val="single" w:sz="4" w:space="0" w:color="auto"/>
              <w:bottom w:val="dotted"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971" w:type="pct"/>
            <w:tcBorders>
              <w:top w:val="dotted" w:sz="4" w:space="0" w:color="auto"/>
              <w:left w:val="single" w:sz="4" w:space="0" w:color="auto"/>
              <w:bottom w:val="dotted"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966" w:type="pct"/>
            <w:tcBorders>
              <w:top w:val="dotted" w:sz="4" w:space="0" w:color="auto"/>
              <w:left w:val="single" w:sz="4" w:space="0" w:color="auto"/>
              <w:bottom w:val="dotted"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r>
      <w:tr w:rsidR="007E0FC2" w:rsidRPr="007E0FC2" w:rsidTr="00623381">
        <w:tc>
          <w:tcPr>
            <w:tcW w:w="958" w:type="pct"/>
            <w:tcBorders>
              <w:top w:val="dotted" w:sz="4" w:space="0" w:color="auto"/>
              <w:left w:val="single" w:sz="4" w:space="0" w:color="auto"/>
              <w:bottom w:val="dotted"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523" w:type="pct"/>
            <w:tcBorders>
              <w:top w:val="dotted" w:sz="4" w:space="0" w:color="auto"/>
              <w:left w:val="single" w:sz="4" w:space="0" w:color="auto"/>
              <w:bottom w:val="dotted"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740" w:type="pct"/>
            <w:tcBorders>
              <w:top w:val="dotted" w:sz="4" w:space="0" w:color="auto"/>
              <w:left w:val="single" w:sz="4" w:space="0" w:color="auto"/>
              <w:bottom w:val="dotted"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842" w:type="pct"/>
            <w:tcBorders>
              <w:top w:val="dotted" w:sz="4" w:space="0" w:color="auto"/>
              <w:left w:val="single" w:sz="4" w:space="0" w:color="auto"/>
              <w:bottom w:val="dotted"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971" w:type="pct"/>
            <w:tcBorders>
              <w:top w:val="dotted" w:sz="4" w:space="0" w:color="auto"/>
              <w:left w:val="single" w:sz="4" w:space="0" w:color="auto"/>
              <w:bottom w:val="dotted"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966" w:type="pct"/>
            <w:tcBorders>
              <w:top w:val="dotted" w:sz="4" w:space="0" w:color="auto"/>
              <w:left w:val="single" w:sz="4" w:space="0" w:color="auto"/>
              <w:bottom w:val="dotted"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r>
      <w:tr w:rsidR="007E0FC2" w:rsidRPr="007E0FC2" w:rsidTr="00623381">
        <w:tc>
          <w:tcPr>
            <w:tcW w:w="958" w:type="pct"/>
            <w:tcBorders>
              <w:top w:val="dotted" w:sz="4" w:space="0" w:color="auto"/>
              <w:left w:val="single" w:sz="4" w:space="0" w:color="auto"/>
              <w:bottom w:val="dotted"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523" w:type="pct"/>
            <w:tcBorders>
              <w:top w:val="dotted" w:sz="4" w:space="0" w:color="auto"/>
              <w:left w:val="single" w:sz="4" w:space="0" w:color="auto"/>
              <w:bottom w:val="dotted"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740" w:type="pct"/>
            <w:tcBorders>
              <w:top w:val="dotted" w:sz="4" w:space="0" w:color="auto"/>
              <w:left w:val="single" w:sz="4" w:space="0" w:color="auto"/>
              <w:bottom w:val="dotted"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842" w:type="pct"/>
            <w:tcBorders>
              <w:top w:val="dotted" w:sz="4" w:space="0" w:color="auto"/>
              <w:left w:val="single" w:sz="4" w:space="0" w:color="auto"/>
              <w:bottom w:val="dotted"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971" w:type="pct"/>
            <w:tcBorders>
              <w:top w:val="dotted" w:sz="4" w:space="0" w:color="auto"/>
              <w:left w:val="single" w:sz="4" w:space="0" w:color="auto"/>
              <w:bottom w:val="dotted"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966" w:type="pct"/>
            <w:tcBorders>
              <w:top w:val="dotted" w:sz="4" w:space="0" w:color="auto"/>
              <w:left w:val="single" w:sz="4" w:space="0" w:color="auto"/>
              <w:bottom w:val="dotted"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r>
      <w:tr w:rsidR="007E0FC2" w:rsidRPr="007E0FC2" w:rsidTr="00623381">
        <w:tc>
          <w:tcPr>
            <w:tcW w:w="958" w:type="pct"/>
            <w:tcBorders>
              <w:top w:val="dotted" w:sz="4" w:space="0" w:color="auto"/>
              <w:left w:val="single" w:sz="4" w:space="0" w:color="auto"/>
              <w:bottom w:val="dotted"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523" w:type="pct"/>
            <w:tcBorders>
              <w:top w:val="dotted" w:sz="4" w:space="0" w:color="auto"/>
              <w:left w:val="single" w:sz="4" w:space="0" w:color="auto"/>
              <w:bottom w:val="dotted"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740" w:type="pct"/>
            <w:tcBorders>
              <w:top w:val="dotted" w:sz="4" w:space="0" w:color="auto"/>
              <w:left w:val="single" w:sz="4" w:space="0" w:color="auto"/>
              <w:bottom w:val="dotted"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842" w:type="pct"/>
            <w:tcBorders>
              <w:top w:val="dotted" w:sz="4" w:space="0" w:color="auto"/>
              <w:left w:val="single" w:sz="4" w:space="0" w:color="auto"/>
              <w:bottom w:val="dotted"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971" w:type="pct"/>
            <w:tcBorders>
              <w:top w:val="dotted" w:sz="4" w:space="0" w:color="auto"/>
              <w:left w:val="single" w:sz="4" w:space="0" w:color="auto"/>
              <w:bottom w:val="dotted"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966" w:type="pct"/>
            <w:tcBorders>
              <w:top w:val="dotted" w:sz="4" w:space="0" w:color="auto"/>
              <w:left w:val="single" w:sz="4" w:space="0" w:color="auto"/>
              <w:bottom w:val="dotted"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r>
      <w:tr w:rsidR="007E0FC2" w:rsidRPr="007E0FC2" w:rsidTr="00623381">
        <w:tc>
          <w:tcPr>
            <w:tcW w:w="958" w:type="pct"/>
            <w:tcBorders>
              <w:top w:val="dotted" w:sz="4" w:space="0" w:color="auto"/>
              <w:left w:val="single" w:sz="4" w:space="0" w:color="auto"/>
              <w:bottom w:val="dotted"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523" w:type="pct"/>
            <w:tcBorders>
              <w:top w:val="dotted" w:sz="4" w:space="0" w:color="auto"/>
              <w:left w:val="single" w:sz="4" w:space="0" w:color="auto"/>
              <w:bottom w:val="dotted"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740" w:type="pct"/>
            <w:tcBorders>
              <w:top w:val="dotted" w:sz="4" w:space="0" w:color="auto"/>
              <w:left w:val="single" w:sz="4" w:space="0" w:color="auto"/>
              <w:bottom w:val="dotted"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842" w:type="pct"/>
            <w:tcBorders>
              <w:top w:val="dotted" w:sz="4" w:space="0" w:color="auto"/>
              <w:left w:val="single" w:sz="4" w:space="0" w:color="auto"/>
              <w:bottom w:val="dotted"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971" w:type="pct"/>
            <w:tcBorders>
              <w:top w:val="dotted" w:sz="4" w:space="0" w:color="auto"/>
              <w:left w:val="single" w:sz="4" w:space="0" w:color="auto"/>
              <w:bottom w:val="dotted"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966" w:type="pct"/>
            <w:tcBorders>
              <w:top w:val="dotted" w:sz="4" w:space="0" w:color="auto"/>
              <w:left w:val="single" w:sz="4" w:space="0" w:color="auto"/>
              <w:bottom w:val="dotted"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r>
      <w:tr w:rsidR="007E0FC2" w:rsidRPr="007E0FC2" w:rsidTr="00623381">
        <w:tc>
          <w:tcPr>
            <w:tcW w:w="958" w:type="pct"/>
            <w:tcBorders>
              <w:top w:val="dotted"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523" w:type="pct"/>
            <w:tcBorders>
              <w:top w:val="dotted"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740" w:type="pct"/>
            <w:tcBorders>
              <w:top w:val="dotted"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842" w:type="pct"/>
            <w:tcBorders>
              <w:top w:val="dotted"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971" w:type="pct"/>
            <w:tcBorders>
              <w:top w:val="dotted"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966" w:type="pct"/>
            <w:tcBorders>
              <w:top w:val="dotted"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r>
    </w:tbl>
    <w:p w:rsidR="00DC33DB" w:rsidRPr="007E0FC2" w:rsidRDefault="00DC33DB" w:rsidP="007E0FC2">
      <w:pPr>
        <w:spacing w:before="120" w:after="120" w:line="276" w:lineRule="auto"/>
        <w:rPr>
          <w:color w:val="002060"/>
          <w:highlight w:val="white"/>
        </w:rPr>
      </w:pPr>
      <w:r w:rsidRPr="007E0FC2">
        <w:rPr>
          <w:color w:val="002060"/>
          <w:highlight w:val="white"/>
        </w:rPr>
        <w:t xml:space="preserve">Nhà cửa cửa bị ảnh hưởng bởi dự án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95"/>
        <w:gridCol w:w="822"/>
        <w:gridCol w:w="830"/>
        <w:gridCol w:w="552"/>
        <w:gridCol w:w="1099"/>
        <w:gridCol w:w="1540"/>
        <w:gridCol w:w="1870"/>
        <w:gridCol w:w="1293"/>
      </w:tblGrid>
      <w:tr w:rsidR="007E0FC2" w:rsidRPr="007E0FC2" w:rsidTr="00623381">
        <w:trPr>
          <w:jc w:val="center"/>
        </w:trPr>
        <w:tc>
          <w:tcPr>
            <w:tcW w:w="696" w:type="pct"/>
            <w:vMerge w:val="restart"/>
            <w:tcBorders>
              <w:top w:val="single" w:sz="4" w:space="0" w:color="auto"/>
              <w:left w:val="single" w:sz="4" w:space="0" w:color="auto"/>
              <w:bottom w:val="single" w:sz="4" w:space="0" w:color="auto"/>
              <w:right w:val="single" w:sz="4" w:space="0" w:color="auto"/>
            </w:tcBorders>
            <w:vAlign w:val="center"/>
            <w:hideMark/>
          </w:tcPr>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u w:color="FF0000"/>
              </w:rPr>
              <w:t>Cấp nhà</w:t>
            </w:r>
          </w:p>
        </w:tc>
        <w:tc>
          <w:tcPr>
            <w:tcW w:w="888" w:type="pct"/>
            <w:gridSpan w:val="2"/>
            <w:tcBorders>
              <w:top w:val="single" w:sz="4" w:space="0" w:color="auto"/>
              <w:left w:val="single" w:sz="4" w:space="0" w:color="auto"/>
              <w:bottom w:val="single" w:sz="4" w:space="0" w:color="auto"/>
              <w:right w:val="single" w:sz="4" w:space="0" w:color="auto"/>
            </w:tcBorders>
            <w:vAlign w:val="center"/>
            <w:hideMark/>
          </w:tcPr>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rPr>
              <w:t>Diện tích (m2)</w:t>
            </w:r>
          </w:p>
        </w:tc>
        <w:tc>
          <w:tcPr>
            <w:tcW w:w="1716" w:type="pct"/>
            <w:gridSpan w:val="3"/>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rPr>
              <w:t>Mục đích sử dụng</w:t>
            </w:r>
          </w:p>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rPr>
              <w:t>1=Cho thuê</w:t>
            </w:r>
          </w:p>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rPr>
              <w:t>2= Để ở</w:t>
            </w:r>
          </w:p>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rPr>
              <w:t>3= Để kinh doanh/buôn bán*</w:t>
            </w:r>
          </w:p>
        </w:tc>
        <w:tc>
          <w:tcPr>
            <w:tcW w:w="1005" w:type="pct"/>
            <w:vMerge w:val="restart"/>
            <w:tcBorders>
              <w:top w:val="single" w:sz="4" w:space="0" w:color="auto"/>
              <w:left w:val="single" w:sz="4" w:space="0" w:color="auto"/>
              <w:bottom w:val="single" w:sz="4" w:space="0" w:color="auto"/>
              <w:right w:val="single" w:sz="4" w:space="0" w:color="auto"/>
            </w:tcBorders>
            <w:hideMark/>
          </w:tcPr>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rPr>
              <w:t>Tình trạng pháp lý</w:t>
            </w:r>
          </w:p>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rPr>
              <w:t>1. Có giấy CN sở hữu</w:t>
            </w:r>
          </w:p>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rPr>
              <w:lastRenderedPageBreak/>
              <w:t>2. Không có giấy CN</w:t>
            </w:r>
          </w:p>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rPr>
              <w:t>3.Đang hợp thức hóa</w:t>
            </w:r>
          </w:p>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rPr>
              <w:t>4. Chỉ có giấy phép XD</w:t>
            </w:r>
          </w:p>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rPr>
              <w:t>5. Không có giấy phép XD</w:t>
            </w:r>
          </w:p>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rPr>
              <w:t>6. Có hợp đồng thuê</w:t>
            </w:r>
          </w:p>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rPr>
              <w:t>7. Không có hợp đồng thuê</w:t>
            </w:r>
          </w:p>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rPr>
              <w:t>8. Không có giấy tờ gì cả</w:t>
            </w:r>
          </w:p>
        </w:tc>
        <w:tc>
          <w:tcPr>
            <w:tcW w:w="695" w:type="pct"/>
            <w:vMerge w:val="restart"/>
            <w:tcBorders>
              <w:top w:val="single"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rPr>
              <w:lastRenderedPageBreak/>
              <w:t>Năm xây dựng</w:t>
            </w:r>
          </w:p>
          <w:p w:rsidR="00DC33DB" w:rsidRPr="007E0FC2" w:rsidRDefault="00DC33DB" w:rsidP="007E0FC2">
            <w:pPr>
              <w:spacing w:before="120" w:after="120" w:line="276" w:lineRule="auto"/>
              <w:rPr>
                <w:rFonts w:eastAsia="SimSun"/>
                <w:color w:val="002060"/>
                <w:highlight w:val="white"/>
              </w:rPr>
            </w:pPr>
          </w:p>
        </w:tc>
      </w:tr>
      <w:tr w:rsidR="007E0FC2" w:rsidRPr="007E0FC2" w:rsidTr="00623381">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DC33DB" w:rsidRPr="007E0FC2" w:rsidRDefault="00DC33DB" w:rsidP="007E0FC2">
            <w:pPr>
              <w:spacing w:before="120" w:after="120" w:line="276" w:lineRule="auto"/>
              <w:rPr>
                <w:rFonts w:eastAsia="SimSun"/>
                <w:color w:val="002060"/>
                <w:highlight w:val="white"/>
              </w:rPr>
            </w:pPr>
          </w:p>
        </w:tc>
        <w:tc>
          <w:tcPr>
            <w:tcW w:w="442" w:type="pct"/>
            <w:tcBorders>
              <w:top w:val="single" w:sz="4" w:space="0" w:color="auto"/>
              <w:left w:val="single" w:sz="4" w:space="0" w:color="auto"/>
              <w:bottom w:val="single" w:sz="4" w:space="0" w:color="auto"/>
              <w:right w:val="single" w:sz="4" w:space="0" w:color="auto"/>
            </w:tcBorders>
            <w:vAlign w:val="center"/>
            <w:hideMark/>
          </w:tcPr>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rPr>
              <w:t>Hiện có</w:t>
            </w:r>
          </w:p>
        </w:tc>
        <w:tc>
          <w:tcPr>
            <w:tcW w:w="446" w:type="pct"/>
            <w:tcBorders>
              <w:top w:val="single" w:sz="4" w:space="0" w:color="auto"/>
              <w:left w:val="single" w:sz="4" w:space="0" w:color="auto"/>
              <w:bottom w:val="single" w:sz="4" w:space="0" w:color="auto"/>
              <w:right w:val="single" w:sz="4" w:space="0" w:color="auto"/>
            </w:tcBorders>
            <w:vAlign w:val="center"/>
            <w:hideMark/>
          </w:tcPr>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rPr>
              <w:t>Khả năng bị ngập</w:t>
            </w:r>
          </w:p>
        </w:tc>
        <w:tc>
          <w:tcPr>
            <w:tcW w:w="297" w:type="pct"/>
            <w:tcBorders>
              <w:top w:val="single" w:sz="4" w:space="0" w:color="auto"/>
              <w:left w:val="single" w:sz="4" w:space="0" w:color="auto"/>
              <w:bottom w:val="single" w:sz="4" w:space="0" w:color="auto"/>
              <w:right w:val="single" w:sz="4" w:space="0" w:color="auto"/>
            </w:tcBorders>
            <w:vAlign w:val="center"/>
            <w:hideMark/>
          </w:tcPr>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rPr>
              <w:t>Mã số</w:t>
            </w:r>
          </w:p>
        </w:tc>
        <w:tc>
          <w:tcPr>
            <w:tcW w:w="591" w:type="pct"/>
            <w:tcBorders>
              <w:top w:val="single" w:sz="4" w:space="0" w:color="auto"/>
              <w:left w:val="single" w:sz="4" w:space="0" w:color="auto"/>
              <w:bottom w:val="single" w:sz="4" w:space="0" w:color="auto"/>
              <w:right w:val="single" w:sz="4" w:space="0" w:color="auto"/>
            </w:tcBorders>
            <w:vAlign w:val="center"/>
            <w:hideMark/>
          </w:tcPr>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rPr>
              <w:t>Hộ KD có giấy phép không</w:t>
            </w:r>
          </w:p>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rPr>
              <w:t>1. Có</w:t>
            </w:r>
          </w:p>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rPr>
              <w:t>2. Không</w:t>
            </w:r>
          </w:p>
        </w:tc>
        <w:tc>
          <w:tcPr>
            <w:tcW w:w="828" w:type="pct"/>
            <w:tcBorders>
              <w:top w:val="single" w:sz="4" w:space="0" w:color="auto"/>
              <w:left w:val="single" w:sz="4" w:space="0" w:color="auto"/>
              <w:bottom w:val="single" w:sz="4" w:space="0" w:color="auto"/>
              <w:right w:val="single" w:sz="4" w:space="0" w:color="auto"/>
            </w:tcBorders>
            <w:vAlign w:val="center"/>
          </w:tcPr>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rPr>
              <w:t>Đã kinh doanh bao lâu?</w:t>
            </w:r>
          </w:p>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rPr>
              <w:t>(ghi rõ số năm KD)</w:t>
            </w:r>
          </w:p>
          <w:p w:rsidR="00DC33DB" w:rsidRPr="007E0FC2" w:rsidRDefault="00DC33DB" w:rsidP="007E0FC2">
            <w:pPr>
              <w:spacing w:before="120" w:after="120" w:line="276" w:lineRule="auto"/>
              <w:rPr>
                <w:rFonts w:eastAsia="SimSun"/>
                <w:color w:val="002060"/>
                <w:highlight w:val="whit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C33DB" w:rsidRPr="007E0FC2" w:rsidRDefault="00DC33DB" w:rsidP="007E0FC2">
            <w:pPr>
              <w:spacing w:before="120" w:after="120" w:line="276" w:lineRule="auto"/>
              <w:rPr>
                <w:rFonts w:eastAsia="SimSun"/>
                <w:color w:val="002060"/>
                <w:highlight w:val="whit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C33DB" w:rsidRPr="007E0FC2" w:rsidRDefault="00DC33DB" w:rsidP="007E0FC2">
            <w:pPr>
              <w:spacing w:before="120" w:after="120" w:line="276" w:lineRule="auto"/>
              <w:rPr>
                <w:rFonts w:eastAsia="SimSun"/>
                <w:color w:val="002060"/>
                <w:highlight w:val="white"/>
              </w:rPr>
            </w:pPr>
          </w:p>
        </w:tc>
      </w:tr>
      <w:tr w:rsidR="007E0FC2" w:rsidRPr="007E0FC2" w:rsidTr="00623381">
        <w:trPr>
          <w:jc w:val="center"/>
        </w:trPr>
        <w:tc>
          <w:tcPr>
            <w:tcW w:w="696" w:type="pct"/>
            <w:tcBorders>
              <w:top w:val="single" w:sz="4" w:space="0" w:color="auto"/>
              <w:left w:val="single" w:sz="4" w:space="0" w:color="auto"/>
              <w:bottom w:val="single" w:sz="4" w:space="0" w:color="auto"/>
              <w:right w:val="single" w:sz="4" w:space="0" w:color="auto"/>
            </w:tcBorders>
            <w:vAlign w:val="center"/>
            <w:hideMark/>
          </w:tcPr>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rPr>
              <w:lastRenderedPageBreak/>
              <w:t>0. Biệt thự</w:t>
            </w:r>
          </w:p>
        </w:tc>
        <w:tc>
          <w:tcPr>
            <w:tcW w:w="442"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446"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297"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591"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828"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1005"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695"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r>
      <w:tr w:rsidR="007E0FC2" w:rsidRPr="007E0FC2" w:rsidTr="00623381">
        <w:trPr>
          <w:jc w:val="center"/>
        </w:trPr>
        <w:tc>
          <w:tcPr>
            <w:tcW w:w="696" w:type="pct"/>
            <w:tcBorders>
              <w:top w:val="single" w:sz="4" w:space="0" w:color="auto"/>
              <w:left w:val="single" w:sz="4" w:space="0" w:color="auto"/>
              <w:bottom w:val="single" w:sz="4" w:space="0" w:color="auto"/>
              <w:right w:val="single" w:sz="4" w:space="0" w:color="auto"/>
            </w:tcBorders>
            <w:vAlign w:val="center"/>
            <w:hideMark/>
          </w:tcPr>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rPr>
              <w:t>1. Cấp 1</w:t>
            </w:r>
          </w:p>
        </w:tc>
        <w:tc>
          <w:tcPr>
            <w:tcW w:w="442"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446"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297"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591"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828"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1005"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695"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r>
      <w:tr w:rsidR="007E0FC2" w:rsidRPr="007E0FC2" w:rsidTr="00623381">
        <w:trPr>
          <w:jc w:val="center"/>
        </w:trPr>
        <w:tc>
          <w:tcPr>
            <w:tcW w:w="696" w:type="pct"/>
            <w:tcBorders>
              <w:top w:val="single" w:sz="4" w:space="0" w:color="auto"/>
              <w:left w:val="single" w:sz="4" w:space="0" w:color="auto"/>
              <w:bottom w:val="single" w:sz="4" w:space="0" w:color="auto"/>
              <w:right w:val="single" w:sz="4" w:space="0" w:color="auto"/>
            </w:tcBorders>
            <w:vAlign w:val="center"/>
            <w:hideMark/>
          </w:tcPr>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rPr>
              <w:t>2. Cấp 2</w:t>
            </w:r>
          </w:p>
        </w:tc>
        <w:tc>
          <w:tcPr>
            <w:tcW w:w="442"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446"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297"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591"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828"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1005"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695"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r>
      <w:tr w:rsidR="007E0FC2" w:rsidRPr="007E0FC2" w:rsidTr="00623381">
        <w:trPr>
          <w:jc w:val="center"/>
        </w:trPr>
        <w:tc>
          <w:tcPr>
            <w:tcW w:w="696" w:type="pct"/>
            <w:tcBorders>
              <w:top w:val="single" w:sz="4" w:space="0" w:color="auto"/>
              <w:left w:val="single" w:sz="4" w:space="0" w:color="auto"/>
              <w:bottom w:val="single" w:sz="4" w:space="0" w:color="auto"/>
              <w:right w:val="single" w:sz="4" w:space="0" w:color="auto"/>
            </w:tcBorders>
            <w:vAlign w:val="center"/>
            <w:hideMark/>
          </w:tcPr>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rPr>
              <w:t>3. Cấp  3</w:t>
            </w:r>
          </w:p>
        </w:tc>
        <w:tc>
          <w:tcPr>
            <w:tcW w:w="442"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446"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297"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591"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828"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1005"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695"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r>
      <w:tr w:rsidR="007E0FC2" w:rsidRPr="007E0FC2" w:rsidTr="00623381">
        <w:trPr>
          <w:jc w:val="center"/>
        </w:trPr>
        <w:tc>
          <w:tcPr>
            <w:tcW w:w="696" w:type="pct"/>
            <w:tcBorders>
              <w:top w:val="single" w:sz="4" w:space="0" w:color="auto"/>
              <w:left w:val="single" w:sz="4" w:space="0" w:color="auto"/>
              <w:bottom w:val="single" w:sz="4" w:space="0" w:color="auto"/>
              <w:right w:val="single" w:sz="4" w:space="0" w:color="auto"/>
            </w:tcBorders>
            <w:vAlign w:val="center"/>
            <w:hideMark/>
          </w:tcPr>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rPr>
              <w:t>4. Cấp 4</w:t>
            </w:r>
          </w:p>
        </w:tc>
        <w:tc>
          <w:tcPr>
            <w:tcW w:w="442"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446"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297"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591"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828"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1005"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695"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r>
      <w:tr w:rsidR="007E0FC2" w:rsidRPr="007E0FC2" w:rsidTr="00623381">
        <w:trPr>
          <w:jc w:val="center"/>
        </w:trPr>
        <w:tc>
          <w:tcPr>
            <w:tcW w:w="696" w:type="pct"/>
            <w:tcBorders>
              <w:top w:val="single" w:sz="4" w:space="0" w:color="auto"/>
              <w:left w:val="single" w:sz="4" w:space="0" w:color="auto"/>
              <w:bottom w:val="single" w:sz="4" w:space="0" w:color="auto"/>
              <w:right w:val="single" w:sz="4" w:space="0" w:color="auto"/>
            </w:tcBorders>
            <w:vAlign w:val="center"/>
            <w:hideMark/>
          </w:tcPr>
          <w:p w:rsidR="00DC33DB" w:rsidRPr="007E0FC2" w:rsidRDefault="00DC33DB" w:rsidP="007E0FC2">
            <w:pPr>
              <w:spacing w:before="120" w:after="120" w:line="276" w:lineRule="auto"/>
              <w:rPr>
                <w:rFonts w:eastAsia="SimSun"/>
                <w:color w:val="002060"/>
                <w:highlight w:val="white"/>
              </w:rPr>
            </w:pPr>
            <w:r w:rsidRPr="007E0FC2">
              <w:rPr>
                <w:rFonts w:eastAsia="SimSun"/>
                <w:color w:val="002060"/>
                <w:highlight w:val="white"/>
              </w:rPr>
              <w:t>5. Nhà tạm</w:t>
            </w:r>
          </w:p>
        </w:tc>
        <w:tc>
          <w:tcPr>
            <w:tcW w:w="442"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446"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297"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591"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828"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1005"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c>
          <w:tcPr>
            <w:tcW w:w="695" w:type="pct"/>
            <w:tcBorders>
              <w:top w:val="single" w:sz="4" w:space="0" w:color="auto"/>
              <w:left w:val="single" w:sz="4" w:space="0" w:color="auto"/>
              <w:bottom w:val="single" w:sz="4" w:space="0" w:color="auto"/>
              <w:right w:val="single" w:sz="4" w:space="0" w:color="auto"/>
            </w:tcBorders>
          </w:tcPr>
          <w:p w:rsidR="00DC33DB" w:rsidRPr="007E0FC2" w:rsidRDefault="00DC33DB" w:rsidP="007E0FC2">
            <w:pPr>
              <w:spacing w:before="120" w:after="120" w:line="276" w:lineRule="auto"/>
              <w:rPr>
                <w:rFonts w:eastAsia="SimSun"/>
                <w:color w:val="002060"/>
                <w:highlight w:val="white"/>
              </w:rPr>
            </w:pPr>
          </w:p>
        </w:tc>
      </w:tr>
    </w:tbl>
    <w:p w:rsidR="00DC33DB" w:rsidRPr="007E0FC2" w:rsidRDefault="00DC33DB" w:rsidP="007E0FC2">
      <w:pPr>
        <w:spacing w:before="120" w:after="120" w:line="276" w:lineRule="auto"/>
        <w:rPr>
          <w:color w:val="002060"/>
          <w:highlight w:val="white"/>
        </w:rPr>
      </w:pPr>
      <w:r w:rsidRPr="007E0FC2">
        <w:rPr>
          <w:color w:val="002060"/>
          <w:highlight w:val="white"/>
        </w:rPr>
        <w:t xml:space="preserve">Công trình vật kiến trúc khác  </w:t>
      </w:r>
    </w:p>
    <w:tbl>
      <w:tblPr>
        <w:tblW w:w="4991" w:type="pct"/>
        <w:tblBorders>
          <w:top w:val="single" w:sz="8" w:space="0" w:color="auto"/>
          <w:left w:val="single" w:sz="8" w:space="0" w:color="auto"/>
          <w:bottom w:val="single" w:sz="8" w:space="0" w:color="auto"/>
          <w:right w:val="single" w:sz="8" w:space="0" w:color="auto"/>
          <w:insideH w:val="dotted" w:sz="4" w:space="0" w:color="auto"/>
          <w:insideV w:val="single" w:sz="8" w:space="0" w:color="auto"/>
        </w:tblBorders>
        <w:tblLook w:val="01E0" w:firstRow="1" w:lastRow="1" w:firstColumn="1" w:lastColumn="1" w:noHBand="0" w:noVBand="0"/>
      </w:tblPr>
      <w:tblGrid>
        <w:gridCol w:w="4231"/>
        <w:gridCol w:w="3041"/>
        <w:gridCol w:w="839"/>
        <w:gridCol w:w="1173"/>
      </w:tblGrid>
      <w:tr w:rsidR="007E0FC2" w:rsidRPr="007E0FC2" w:rsidTr="00DC33DB">
        <w:trPr>
          <w:trHeight w:val="713"/>
          <w:tblHeader/>
        </w:trPr>
        <w:tc>
          <w:tcPr>
            <w:tcW w:w="2278" w:type="pct"/>
            <w:tcBorders>
              <w:top w:val="single" w:sz="8"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Loại kiến trúc</w:t>
            </w:r>
          </w:p>
        </w:tc>
        <w:tc>
          <w:tcPr>
            <w:tcW w:w="1638" w:type="pct"/>
            <w:tcBorders>
              <w:top w:val="single" w:sz="8"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Loại công trình</w:t>
            </w:r>
          </w:p>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w:t>
            </w:r>
            <w:r w:rsidRPr="007E0FC2">
              <w:rPr>
                <w:rFonts w:eastAsia="Batang"/>
                <w:color w:val="002060"/>
                <w:highlight w:val="white"/>
                <w:u w:color="FF0000"/>
              </w:rPr>
              <w:t>khoanh số</w:t>
            </w:r>
            <w:r w:rsidRPr="007E0FC2">
              <w:rPr>
                <w:rFonts w:eastAsia="Batang"/>
                <w:color w:val="002060"/>
                <w:highlight w:val="white"/>
              </w:rPr>
              <w:t xml:space="preserve"> về đặc điểm công trình ở từng mục)</w:t>
            </w:r>
          </w:p>
        </w:tc>
        <w:tc>
          <w:tcPr>
            <w:tcW w:w="452" w:type="pct"/>
            <w:tcBorders>
              <w:top w:val="single" w:sz="8"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Đơn vị tính</w:t>
            </w:r>
          </w:p>
        </w:tc>
        <w:tc>
          <w:tcPr>
            <w:tcW w:w="632" w:type="pct"/>
            <w:tcBorders>
              <w:top w:val="single" w:sz="8"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Khối lượng</w:t>
            </w:r>
          </w:p>
        </w:tc>
      </w:tr>
      <w:tr w:rsidR="007E0FC2" w:rsidRPr="007E0FC2" w:rsidTr="00DC33DB">
        <w:trPr>
          <w:trHeight w:val="232"/>
        </w:trPr>
        <w:tc>
          <w:tcPr>
            <w:tcW w:w="2278" w:type="pct"/>
            <w:vMerge w:val="restar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 xml:space="preserve">Bếp (chỉ tính với trường hợp </w:t>
            </w:r>
            <w:r w:rsidRPr="007E0FC2">
              <w:rPr>
                <w:rFonts w:eastAsia="Batang"/>
                <w:color w:val="002060"/>
                <w:highlight w:val="white"/>
                <w:u w:color="FF0000"/>
              </w:rPr>
              <w:t>xâydựng</w:t>
            </w:r>
            <w:r w:rsidRPr="007E0FC2">
              <w:rPr>
                <w:rFonts w:eastAsia="Batang"/>
                <w:color w:val="002060"/>
                <w:highlight w:val="white"/>
              </w:rPr>
              <w:t xml:space="preserve"> riêng bên ngoài nhà chính)</w:t>
            </w:r>
          </w:p>
        </w:tc>
        <w:tc>
          <w:tcPr>
            <w:tcW w:w="1638"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 xml:space="preserve">Nhà </w:t>
            </w:r>
            <w:r w:rsidRPr="007E0FC2">
              <w:rPr>
                <w:rFonts w:eastAsia="Batang"/>
                <w:color w:val="002060"/>
                <w:highlight w:val="white"/>
                <w:u w:color="FF0000"/>
              </w:rPr>
              <w:t>tạm</w:t>
            </w:r>
          </w:p>
        </w:tc>
        <w:tc>
          <w:tcPr>
            <w:tcW w:w="452"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SimSun"/>
                <w:color w:val="002060"/>
                <w:highlight w:val="white"/>
              </w:rPr>
            </w:pPr>
            <w:r w:rsidRPr="007E0FC2">
              <w:rPr>
                <w:rFonts w:eastAsia="Batang"/>
                <w:color w:val="002060"/>
                <w:highlight w:val="white"/>
              </w:rPr>
              <w:t>m2</w:t>
            </w:r>
          </w:p>
        </w:tc>
        <w:tc>
          <w:tcPr>
            <w:tcW w:w="632" w:type="pct"/>
            <w:tcBorders>
              <w:top w:val="dotted" w:sz="4" w:space="0" w:color="auto"/>
              <w:left w:val="single" w:sz="8" w:space="0" w:color="auto"/>
              <w:bottom w:val="dotted" w:sz="4" w:space="0" w:color="auto"/>
              <w:right w:val="single" w:sz="8" w:space="0" w:color="auto"/>
            </w:tcBorders>
          </w:tcPr>
          <w:p w:rsidR="00DC33DB" w:rsidRPr="007E0FC2" w:rsidRDefault="00DC33DB" w:rsidP="007E0FC2">
            <w:pPr>
              <w:spacing w:before="120" w:after="120" w:line="276" w:lineRule="auto"/>
              <w:rPr>
                <w:rFonts w:eastAsia="Batang"/>
                <w:color w:val="002060"/>
                <w:highlight w:val="white"/>
              </w:rPr>
            </w:pPr>
          </w:p>
        </w:tc>
      </w:tr>
      <w:tr w:rsidR="007E0FC2" w:rsidRPr="007E0FC2" w:rsidTr="00DC33DB">
        <w:trPr>
          <w:trHeight w:val="202"/>
        </w:trPr>
        <w:tc>
          <w:tcPr>
            <w:tcW w:w="0" w:type="auto"/>
            <w:vMerge/>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p>
        </w:tc>
        <w:tc>
          <w:tcPr>
            <w:tcW w:w="1638"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Cấp 4</w:t>
            </w:r>
          </w:p>
        </w:tc>
        <w:tc>
          <w:tcPr>
            <w:tcW w:w="452"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SimSun"/>
                <w:color w:val="002060"/>
                <w:highlight w:val="white"/>
              </w:rPr>
            </w:pPr>
            <w:r w:rsidRPr="007E0FC2">
              <w:rPr>
                <w:rFonts w:eastAsia="Batang"/>
                <w:color w:val="002060"/>
                <w:highlight w:val="white"/>
              </w:rPr>
              <w:t>m2</w:t>
            </w:r>
          </w:p>
        </w:tc>
        <w:tc>
          <w:tcPr>
            <w:tcW w:w="632" w:type="pct"/>
            <w:tcBorders>
              <w:top w:val="dotted" w:sz="4" w:space="0" w:color="auto"/>
              <w:left w:val="single" w:sz="8" w:space="0" w:color="auto"/>
              <w:bottom w:val="dotted" w:sz="4" w:space="0" w:color="auto"/>
              <w:right w:val="single" w:sz="8" w:space="0" w:color="auto"/>
            </w:tcBorders>
          </w:tcPr>
          <w:p w:rsidR="00DC33DB" w:rsidRPr="007E0FC2" w:rsidRDefault="00DC33DB" w:rsidP="007E0FC2">
            <w:pPr>
              <w:spacing w:before="120" w:after="120" w:line="276" w:lineRule="auto"/>
              <w:rPr>
                <w:rFonts w:eastAsia="Batang"/>
                <w:color w:val="002060"/>
                <w:highlight w:val="white"/>
              </w:rPr>
            </w:pPr>
          </w:p>
        </w:tc>
      </w:tr>
      <w:tr w:rsidR="007E0FC2" w:rsidRPr="007E0FC2" w:rsidTr="00DC33DB">
        <w:trPr>
          <w:trHeight w:val="260"/>
        </w:trPr>
        <w:tc>
          <w:tcPr>
            <w:tcW w:w="2278" w:type="pct"/>
            <w:vMerge w:val="restar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Chuồng trại gia súc (chuồng heo, bò, gà…)</w:t>
            </w:r>
          </w:p>
        </w:tc>
        <w:tc>
          <w:tcPr>
            <w:tcW w:w="1638"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Xây dựng  tạm</w:t>
            </w:r>
          </w:p>
        </w:tc>
        <w:tc>
          <w:tcPr>
            <w:tcW w:w="452" w:type="pct"/>
            <w:tcBorders>
              <w:top w:val="dotted" w:sz="4" w:space="0" w:color="auto"/>
              <w:left w:val="single" w:sz="8" w:space="0" w:color="auto"/>
              <w:bottom w:val="dotted" w:sz="4" w:space="0" w:color="auto"/>
              <w:right w:val="single" w:sz="8" w:space="0" w:color="auto"/>
            </w:tcBorders>
            <w:hideMark/>
          </w:tcPr>
          <w:p w:rsidR="00DC33DB" w:rsidRPr="007E0FC2" w:rsidRDefault="00DC33DB" w:rsidP="007E0FC2">
            <w:pPr>
              <w:spacing w:before="120" w:after="120" w:line="276" w:lineRule="auto"/>
              <w:rPr>
                <w:rFonts w:eastAsia="SimSun"/>
                <w:color w:val="002060"/>
                <w:highlight w:val="white"/>
              </w:rPr>
            </w:pPr>
            <w:r w:rsidRPr="007E0FC2">
              <w:rPr>
                <w:rFonts w:eastAsia="Batang"/>
                <w:color w:val="002060"/>
                <w:highlight w:val="white"/>
              </w:rPr>
              <w:t>m2</w:t>
            </w:r>
          </w:p>
        </w:tc>
        <w:tc>
          <w:tcPr>
            <w:tcW w:w="632" w:type="pct"/>
            <w:tcBorders>
              <w:top w:val="dotted" w:sz="4" w:space="0" w:color="auto"/>
              <w:left w:val="single" w:sz="8" w:space="0" w:color="auto"/>
              <w:bottom w:val="dotted" w:sz="4" w:space="0" w:color="auto"/>
              <w:right w:val="single" w:sz="8" w:space="0" w:color="auto"/>
            </w:tcBorders>
          </w:tcPr>
          <w:p w:rsidR="00DC33DB" w:rsidRPr="007E0FC2" w:rsidRDefault="00DC33DB" w:rsidP="007E0FC2">
            <w:pPr>
              <w:spacing w:before="120" w:after="120" w:line="276" w:lineRule="auto"/>
              <w:rPr>
                <w:rFonts w:eastAsia="Batang"/>
                <w:color w:val="002060"/>
                <w:highlight w:val="white"/>
              </w:rPr>
            </w:pPr>
          </w:p>
        </w:tc>
      </w:tr>
      <w:tr w:rsidR="007E0FC2" w:rsidRPr="007E0FC2" w:rsidTr="00DC33DB">
        <w:trPr>
          <w:trHeight w:val="112"/>
        </w:trPr>
        <w:tc>
          <w:tcPr>
            <w:tcW w:w="0" w:type="auto"/>
            <w:vMerge/>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p>
        </w:tc>
        <w:tc>
          <w:tcPr>
            <w:tcW w:w="1638"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Kiên cố</w:t>
            </w:r>
          </w:p>
        </w:tc>
        <w:tc>
          <w:tcPr>
            <w:tcW w:w="452" w:type="pct"/>
            <w:tcBorders>
              <w:top w:val="dotted" w:sz="4" w:space="0" w:color="auto"/>
              <w:left w:val="single" w:sz="8" w:space="0" w:color="auto"/>
              <w:bottom w:val="dotted" w:sz="4" w:space="0" w:color="auto"/>
              <w:right w:val="single" w:sz="8" w:space="0" w:color="auto"/>
            </w:tcBorders>
            <w:hideMark/>
          </w:tcPr>
          <w:p w:rsidR="00DC33DB" w:rsidRPr="007E0FC2" w:rsidRDefault="00DC33DB" w:rsidP="007E0FC2">
            <w:pPr>
              <w:spacing w:before="120" w:after="120" w:line="276" w:lineRule="auto"/>
              <w:rPr>
                <w:rFonts w:eastAsia="SimSun"/>
                <w:color w:val="002060"/>
                <w:highlight w:val="white"/>
              </w:rPr>
            </w:pPr>
            <w:r w:rsidRPr="007E0FC2">
              <w:rPr>
                <w:rFonts w:eastAsia="Batang"/>
                <w:color w:val="002060"/>
                <w:highlight w:val="white"/>
              </w:rPr>
              <w:t>m2</w:t>
            </w:r>
          </w:p>
        </w:tc>
        <w:tc>
          <w:tcPr>
            <w:tcW w:w="632" w:type="pct"/>
            <w:tcBorders>
              <w:top w:val="dotted" w:sz="4" w:space="0" w:color="auto"/>
              <w:left w:val="single" w:sz="8" w:space="0" w:color="auto"/>
              <w:bottom w:val="dotted" w:sz="4" w:space="0" w:color="auto"/>
              <w:right w:val="single" w:sz="8" w:space="0" w:color="auto"/>
            </w:tcBorders>
          </w:tcPr>
          <w:p w:rsidR="00DC33DB" w:rsidRPr="007E0FC2" w:rsidRDefault="00DC33DB" w:rsidP="007E0FC2">
            <w:pPr>
              <w:spacing w:before="120" w:after="120" w:line="276" w:lineRule="auto"/>
              <w:rPr>
                <w:rFonts w:eastAsia="Batang"/>
                <w:color w:val="002060"/>
                <w:highlight w:val="white"/>
              </w:rPr>
            </w:pPr>
          </w:p>
        </w:tc>
      </w:tr>
      <w:tr w:rsidR="007E0FC2" w:rsidRPr="007E0FC2" w:rsidTr="00DC33DB">
        <w:trPr>
          <w:trHeight w:val="278"/>
        </w:trPr>
        <w:tc>
          <w:tcPr>
            <w:tcW w:w="2278"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 xml:space="preserve">Đồng hồ điện </w:t>
            </w:r>
          </w:p>
        </w:tc>
        <w:tc>
          <w:tcPr>
            <w:tcW w:w="1638"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Bắt đồng hồ chính của nhà nước</w:t>
            </w:r>
          </w:p>
        </w:tc>
        <w:tc>
          <w:tcPr>
            <w:tcW w:w="452"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Cái</w:t>
            </w:r>
          </w:p>
        </w:tc>
        <w:tc>
          <w:tcPr>
            <w:tcW w:w="632" w:type="pct"/>
            <w:tcBorders>
              <w:top w:val="dotted" w:sz="4" w:space="0" w:color="auto"/>
              <w:left w:val="single" w:sz="8" w:space="0" w:color="auto"/>
              <w:bottom w:val="dotted" w:sz="4" w:space="0" w:color="auto"/>
              <w:right w:val="single" w:sz="8" w:space="0" w:color="auto"/>
            </w:tcBorders>
            <w:vAlign w:val="center"/>
          </w:tcPr>
          <w:p w:rsidR="00DC33DB" w:rsidRPr="007E0FC2" w:rsidRDefault="00DC33DB" w:rsidP="007E0FC2">
            <w:pPr>
              <w:spacing w:before="120" w:after="120" w:line="276" w:lineRule="auto"/>
              <w:rPr>
                <w:rFonts w:eastAsia="Batang"/>
                <w:color w:val="002060"/>
                <w:highlight w:val="white"/>
              </w:rPr>
            </w:pPr>
          </w:p>
        </w:tc>
      </w:tr>
      <w:tr w:rsidR="007E0FC2" w:rsidRPr="007E0FC2" w:rsidTr="00DC33DB">
        <w:tc>
          <w:tcPr>
            <w:tcW w:w="2278"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lastRenderedPageBreak/>
              <w:t xml:space="preserve">Đồng hồ nước </w:t>
            </w:r>
          </w:p>
        </w:tc>
        <w:tc>
          <w:tcPr>
            <w:tcW w:w="1638"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Bắt đồng hồ chính của nhà nước</w:t>
            </w:r>
          </w:p>
        </w:tc>
        <w:tc>
          <w:tcPr>
            <w:tcW w:w="452"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Cái</w:t>
            </w:r>
          </w:p>
        </w:tc>
        <w:tc>
          <w:tcPr>
            <w:tcW w:w="632" w:type="pct"/>
            <w:tcBorders>
              <w:top w:val="dotted" w:sz="4" w:space="0" w:color="auto"/>
              <w:left w:val="single" w:sz="8" w:space="0" w:color="auto"/>
              <w:bottom w:val="dotted" w:sz="4" w:space="0" w:color="auto"/>
              <w:right w:val="single" w:sz="8" w:space="0" w:color="auto"/>
            </w:tcBorders>
            <w:vAlign w:val="center"/>
          </w:tcPr>
          <w:p w:rsidR="00DC33DB" w:rsidRPr="007E0FC2" w:rsidRDefault="00DC33DB" w:rsidP="007E0FC2">
            <w:pPr>
              <w:spacing w:before="120" w:after="120" w:line="276" w:lineRule="auto"/>
              <w:rPr>
                <w:rFonts w:eastAsia="Batang"/>
                <w:color w:val="002060"/>
                <w:highlight w:val="white"/>
              </w:rPr>
            </w:pPr>
          </w:p>
        </w:tc>
      </w:tr>
      <w:tr w:rsidR="007E0FC2" w:rsidRPr="007E0FC2" w:rsidTr="00DC33DB">
        <w:trPr>
          <w:trHeight w:val="113"/>
        </w:trPr>
        <w:tc>
          <w:tcPr>
            <w:tcW w:w="2278" w:type="pct"/>
            <w:vMerge w:val="restar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u w:color="FF0000"/>
              </w:rPr>
              <w:t>Hàngrào</w:t>
            </w:r>
          </w:p>
        </w:tc>
        <w:tc>
          <w:tcPr>
            <w:tcW w:w="1638"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Gạch</w:t>
            </w:r>
          </w:p>
        </w:tc>
        <w:tc>
          <w:tcPr>
            <w:tcW w:w="452" w:type="pct"/>
            <w:tcBorders>
              <w:top w:val="dotted" w:sz="4" w:space="0" w:color="auto"/>
              <w:left w:val="single" w:sz="8" w:space="0" w:color="auto"/>
              <w:bottom w:val="dotted" w:sz="4" w:space="0" w:color="auto"/>
              <w:right w:val="single" w:sz="8" w:space="0" w:color="auto"/>
            </w:tcBorders>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m</w:t>
            </w:r>
          </w:p>
        </w:tc>
        <w:tc>
          <w:tcPr>
            <w:tcW w:w="632" w:type="pct"/>
            <w:tcBorders>
              <w:top w:val="dotted" w:sz="4" w:space="0" w:color="auto"/>
              <w:left w:val="single" w:sz="8" w:space="0" w:color="auto"/>
              <w:bottom w:val="dotted" w:sz="4" w:space="0" w:color="auto"/>
              <w:right w:val="single" w:sz="8" w:space="0" w:color="auto"/>
            </w:tcBorders>
          </w:tcPr>
          <w:p w:rsidR="00DC33DB" w:rsidRPr="007E0FC2" w:rsidRDefault="00DC33DB" w:rsidP="007E0FC2">
            <w:pPr>
              <w:spacing w:before="120" w:after="120" w:line="276" w:lineRule="auto"/>
              <w:rPr>
                <w:rFonts w:eastAsia="Batang"/>
                <w:color w:val="002060"/>
                <w:highlight w:val="white"/>
              </w:rPr>
            </w:pPr>
          </w:p>
        </w:tc>
      </w:tr>
      <w:tr w:rsidR="007E0FC2" w:rsidRPr="007E0FC2" w:rsidTr="00DC33DB">
        <w:trPr>
          <w:trHeight w:val="184"/>
        </w:trPr>
        <w:tc>
          <w:tcPr>
            <w:tcW w:w="0" w:type="auto"/>
            <w:vMerge/>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p>
        </w:tc>
        <w:tc>
          <w:tcPr>
            <w:tcW w:w="1638"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Thép gai hoặc gỗ</w:t>
            </w:r>
          </w:p>
        </w:tc>
        <w:tc>
          <w:tcPr>
            <w:tcW w:w="452"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m</w:t>
            </w:r>
          </w:p>
        </w:tc>
        <w:tc>
          <w:tcPr>
            <w:tcW w:w="632" w:type="pct"/>
            <w:tcBorders>
              <w:top w:val="dotted" w:sz="4" w:space="0" w:color="auto"/>
              <w:left w:val="single" w:sz="8" w:space="0" w:color="auto"/>
              <w:bottom w:val="dotted" w:sz="4" w:space="0" w:color="auto"/>
              <w:right w:val="single" w:sz="8" w:space="0" w:color="auto"/>
            </w:tcBorders>
          </w:tcPr>
          <w:p w:rsidR="00DC33DB" w:rsidRPr="007E0FC2" w:rsidRDefault="00DC33DB" w:rsidP="007E0FC2">
            <w:pPr>
              <w:spacing w:before="120" w:after="120" w:line="276" w:lineRule="auto"/>
              <w:rPr>
                <w:rFonts w:eastAsia="Batang"/>
                <w:color w:val="002060"/>
                <w:highlight w:val="white"/>
              </w:rPr>
            </w:pPr>
          </w:p>
        </w:tc>
      </w:tr>
      <w:tr w:rsidR="007E0FC2" w:rsidRPr="007E0FC2" w:rsidTr="00DC33DB">
        <w:trPr>
          <w:trHeight w:val="113"/>
        </w:trPr>
        <w:tc>
          <w:tcPr>
            <w:tcW w:w="2278" w:type="pct"/>
            <w:vMerge w:val="restar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Cổng</w:t>
            </w:r>
          </w:p>
        </w:tc>
        <w:tc>
          <w:tcPr>
            <w:tcW w:w="1638"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Sắt, thép</w:t>
            </w:r>
          </w:p>
        </w:tc>
        <w:tc>
          <w:tcPr>
            <w:tcW w:w="452"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SimSun"/>
                <w:color w:val="002060"/>
                <w:highlight w:val="white"/>
              </w:rPr>
            </w:pPr>
            <w:r w:rsidRPr="007E0FC2">
              <w:rPr>
                <w:rFonts w:eastAsia="Batang"/>
                <w:color w:val="002060"/>
                <w:highlight w:val="white"/>
              </w:rPr>
              <w:t>m2</w:t>
            </w:r>
          </w:p>
        </w:tc>
        <w:tc>
          <w:tcPr>
            <w:tcW w:w="632" w:type="pct"/>
            <w:tcBorders>
              <w:top w:val="dotted" w:sz="4" w:space="0" w:color="auto"/>
              <w:left w:val="single" w:sz="8" w:space="0" w:color="auto"/>
              <w:bottom w:val="dotted" w:sz="4" w:space="0" w:color="auto"/>
              <w:right w:val="single" w:sz="8" w:space="0" w:color="auto"/>
            </w:tcBorders>
          </w:tcPr>
          <w:p w:rsidR="00DC33DB" w:rsidRPr="007E0FC2" w:rsidRDefault="00DC33DB" w:rsidP="007E0FC2">
            <w:pPr>
              <w:spacing w:before="120" w:after="120" w:line="276" w:lineRule="auto"/>
              <w:rPr>
                <w:rFonts w:eastAsia="Batang"/>
                <w:color w:val="002060"/>
                <w:highlight w:val="white"/>
              </w:rPr>
            </w:pPr>
          </w:p>
        </w:tc>
      </w:tr>
      <w:tr w:rsidR="007E0FC2" w:rsidRPr="007E0FC2" w:rsidTr="00DC33DB">
        <w:trPr>
          <w:trHeight w:val="112"/>
        </w:trPr>
        <w:tc>
          <w:tcPr>
            <w:tcW w:w="0" w:type="auto"/>
            <w:vMerge/>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p>
        </w:tc>
        <w:tc>
          <w:tcPr>
            <w:tcW w:w="1638"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Gỗ/tre</w:t>
            </w:r>
          </w:p>
        </w:tc>
        <w:tc>
          <w:tcPr>
            <w:tcW w:w="452"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SimSun"/>
                <w:color w:val="002060"/>
                <w:highlight w:val="white"/>
              </w:rPr>
            </w:pPr>
            <w:r w:rsidRPr="007E0FC2">
              <w:rPr>
                <w:rFonts w:eastAsia="Batang"/>
                <w:color w:val="002060"/>
                <w:highlight w:val="white"/>
              </w:rPr>
              <w:t>m2</w:t>
            </w:r>
          </w:p>
        </w:tc>
        <w:tc>
          <w:tcPr>
            <w:tcW w:w="632" w:type="pct"/>
            <w:tcBorders>
              <w:top w:val="dotted" w:sz="4" w:space="0" w:color="auto"/>
              <w:left w:val="single" w:sz="8" w:space="0" w:color="auto"/>
              <w:bottom w:val="dotted" w:sz="4" w:space="0" w:color="auto"/>
              <w:right w:val="single" w:sz="8" w:space="0" w:color="auto"/>
            </w:tcBorders>
          </w:tcPr>
          <w:p w:rsidR="00DC33DB" w:rsidRPr="007E0FC2" w:rsidRDefault="00DC33DB" w:rsidP="007E0FC2">
            <w:pPr>
              <w:spacing w:before="120" w:after="120" w:line="276" w:lineRule="auto"/>
              <w:rPr>
                <w:rFonts w:eastAsia="Batang"/>
                <w:color w:val="002060"/>
                <w:highlight w:val="white"/>
              </w:rPr>
            </w:pPr>
          </w:p>
        </w:tc>
      </w:tr>
      <w:tr w:rsidR="007E0FC2" w:rsidRPr="007E0FC2" w:rsidTr="00DC33DB">
        <w:trPr>
          <w:trHeight w:val="163"/>
        </w:trPr>
        <w:tc>
          <w:tcPr>
            <w:tcW w:w="2278" w:type="pct"/>
            <w:vMerge w:val="restar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Nhà vệ sinh, nhà tắm (xây rời)</w:t>
            </w:r>
          </w:p>
        </w:tc>
        <w:tc>
          <w:tcPr>
            <w:tcW w:w="1638"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Xây dựng tạm</w:t>
            </w:r>
          </w:p>
        </w:tc>
        <w:tc>
          <w:tcPr>
            <w:tcW w:w="452"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m2</w:t>
            </w:r>
          </w:p>
        </w:tc>
        <w:tc>
          <w:tcPr>
            <w:tcW w:w="632" w:type="pct"/>
            <w:tcBorders>
              <w:top w:val="dotted" w:sz="4" w:space="0" w:color="auto"/>
              <w:left w:val="single" w:sz="8" w:space="0" w:color="auto"/>
              <w:bottom w:val="dotted" w:sz="4" w:space="0" w:color="auto"/>
              <w:right w:val="single" w:sz="8" w:space="0" w:color="auto"/>
            </w:tcBorders>
          </w:tcPr>
          <w:p w:rsidR="00DC33DB" w:rsidRPr="007E0FC2" w:rsidRDefault="00DC33DB" w:rsidP="007E0FC2">
            <w:pPr>
              <w:spacing w:before="120" w:after="120" w:line="276" w:lineRule="auto"/>
              <w:rPr>
                <w:rFonts w:eastAsia="Batang"/>
                <w:color w:val="002060"/>
                <w:highlight w:val="white"/>
              </w:rPr>
            </w:pPr>
          </w:p>
        </w:tc>
      </w:tr>
      <w:tr w:rsidR="007E0FC2" w:rsidRPr="007E0FC2" w:rsidTr="00DC33DB">
        <w:trPr>
          <w:trHeight w:val="163"/>
        </w:trPr>
        <w:tc>
          <w:tcPr>
            <w:tcW w:w="0" w:type="auto"/>
            <w:vMerge/>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p>
        </w:tc>
        <w:tc>
          <w:tcPr>
            <w:tcW w:w="1638"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Kiên cố</w:t>
            </w:r>
          </w:p>
        </w:tc>
        <w:tc>
          <w:tcPr>
            <w:tcW w:w="452"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m2</w:t>
            </w:r>
          </w:p>
        </w:tc>
        <w:tc>
          <w:tcPr>
            <w:tcW w:w="632" w:type="pct"/>
            <w:tcBorders>
              <w:top w:val="dotted" w:sz="4" w:space="0" w:color="auto"/>
              <w:left w:val="single" w:sz="8" w:space="0" w:color="auto"/>
              <w:bottom w:val="dotted" w:sz="4" w:space="0" w:color="auto"/>
              <w:right w:val="single" w:sz="8" w:space="0" w:color="auto"/>
            </w:tcBorders>
          </w:tcPr>
          <w:p w:rsidR="00DC33DB" w:rsidRPr="007E0FC2" w:rsidRDefault="00DC33DB" w:rsidP="007E0FC2">
            <w:pPr>
              <w:spacing w:before="120" w:after="120" w:line="276" w:lineRule="auto"/>
              <w:rPr>
                <w:rFonts w:eastAsia="Batang"/>
                <w:color w:val="002060"/>
                <w:highlight w:val="white"/>
              </w:rPr>
            </w:pPr>
          </w:p>
        </w:tc>
      </w:tr>
      <w:tr w:rsidR="007E0FC2" w:rsidRPr="007E0FC2" w:rsidTr="00DC33DB">
        <w:tc>
          <w:tcPr>
            <w:tcW w:w="2278"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Mộ đất</w:t>
            </w:r>
          </w:p>
        </w:tc>
        <w:tc>
          <w:tcPr>
            <w:tcW w:w="1638"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Thời gian lập mộ:…….…</w:t>
            </w:r>
          </w:p>
        </w:tc>
        <w:tc>
          <w:tcPr>
            <w:tcW w:w="452"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Ngôi</w:t>
            </w:r>
          </w:p>
        </w:tc>
        <w:tc>
          <w:tcPr>
            <w:tcW w:w="632" w:type="pct"/>
            <w:tcBorders>
              <w:top w:val="dotted" w:sz="4" w:space="0" w:color="auto"/>
              <w:left w:val="single" w:sz="8" w:space="0" w:color="auto"/>
              <w:bottom w:val="dotted" w:sz="4" w:space="0" w:color="auto"/>
              <w:right w:val="single" w:sz="8" w:space="0" w:color="auto"/>
            </w:tcBorders>
            <w:vAlign w:val="center"/>
          </w:tcPr>
          <w:p w:rsidR="00DC33DB" w:rsidRPr="007E0FC2" w:rsidRDefault="00DC33DB" w:rsidP="007E0FC2">
            <w:pPr>
              <w:spacing w:before="120" w:after="120" w:line="276" w:lineRule="auto"/>
              <w:rPr>
                <w:rFonts w:eastAsia="Batang"/>
                <w:color w:val="002060"/>
                <w:highlight w:val="white"/>
              </w:rPr>
            </w:pPr>
          </w:p>
        </w:tc>
      </w:tr>
      <w:tr w:rsidR="007E0FC2" w:rsidRPr="007E0FC2" w:rsidTr="00DC33DB">
        <w:tc>
          <w:tcPr>
            <w:tcW w:w="2278"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Mộ xi măng</w:t>
            </w:r>
          </w:p>
        </w:tc>
        <w:tc>
          <w:tcPr>
            <w:tcW w:w="1638"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Thời gian lập mộ:….……</w:t>
            </w:r>
          </w:p>
        </w:tc>
        <w:tc>
          <w:tcPr>
            <w:tcW w:w="452"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Ngôi</w:t>
            </w:r>
          </w:p>
        </w:tc>
        <w:tc>
          <w:tcPr>
            <w:tcW w:w="632" w:type="pct"/>
            <w:tcBorders>
              <w:top w:val="dotted" w:sz="4" w:space="0" w:color="auto"/>
              <w:left w:val="single" w:sz="8" w:space="0" w:color="auto"/>
              <w:bottom w:val="dotted" w:sz="4" w:space="0" w:color="auto"/>
              <w:right w:val="single" w:sz="8" w:space="0" w:color="auto"/>
            </w:tcBorders>
            <w:vAlign w:val="center"/>
          </w:tcPr>
          <w:p w:rsidR="00DC33DB" w:rsidRPr="007E0FC2" w:rsidRDefault="00DC33DB" w:rsidP="007E0FC2">
            <w:pPr>
              <w:spacing w:before="120" w:after="120" w:line="276" w:lineRule="auto"/>
              <w:rPr>
                <w:rFonts w:eastAsia="Batang"/>
                <w:color w:val="002060"/>
                <w:highlight w:val="white"/>
              </w:rPr>
            </w:pPr>
          </w:p>
        </w:tc>
      </w:tr>
      <w:tr w:rsidR="007E0FC2" w:rsidRPr="007E0FC2" w:rsidTr="00DC33DB">
        <w:trPr>
          <w:trHeight w:val="170"/>
        </w:trPr>
        <w:tc>
          <w:tcPr>
            <w:tcW w:w="2278"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Điện thoại</w:t>
            </w:r>
          </w:p>
        </w:tc>
        <w:tc>
          <w:tcPr>
            <w:tcW w:w="1638"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Chỉ ghi loại có dây</w:t>
            </w:r>
          </w:p>
        </w:tc>
        <w:tc>
          <w:tcPr>
            <w:tcW w:w="452"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Cái</w:t>
            </w:r>
          </w:p>
        </w:tc>
        <w:tc>
          <w:tcPr>
            <w:tcW w:w="632" w:type="pct"/>
            <w:tcBorders>
              <w:top w:val="dotted" w:sz="4" w:space="0" w:color="auto"/>
              <w:left w:val="single" w:sz="8" w:space="0" w:color="auto"/>
              <w:bottom w:val="dotted" w:sz="4" w:space="0" w:color="auto"/>
              <w:right w:val="single" w:sz="8" w:space="0" w:color="auto"/>
            </w:tcBorders>
          </w:tcPr>
          <w:p w:rsidR="00DC33DB" w:rsidRPr="007E0FC2" w:rsidRDefault="00DC33DB" w:rsidP="007E0FC2">
            <w:pPr>
              <w:spacing w:before="120" w:after="120" w:line="276" w:lineRule="auto"/>
              <w:rPr>
                <w:rFonts w:eastAsia="Batang"/>
                <w:color w:val="002060"/>
                <w:highlight w:val="white"/>
              </w:rPr>
            </w:pPr>
          </w:p>
        </w:tc>
      </w:tr>
      <w:tr w:rsidR="007E0FC2" w:rsidRPr="007E0FC2" w:rsidTr="00DC33DB">
        <w:trPr>
          <w:trHeight w:val="113"/>
        </w:trPr>
        <w:tc>
          <w:tcPr>
            <w:tcW w:w="2278" w:type="pct"/>
            <w:vMerge w:val="restar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 xml:space="preserve">Giếng nước </w:t>
            </w:r>
          </w:p>
        </w:tc>
        <w:tc>
          <w:tcPr>
            <w:tcW w:w="1638"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Khoan</w:t>
            </w:r>
          </w:p>
        </w:tc>
        <w:tc>
          <w:tcPr>
            <w:tcW w:w="452"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SimSun"/>
                <w:color w:val="002060"/>
                <w:highlight w:val="white"/>
              </w:rPr>
            </w:pPr>
            <w:r w:rsidRPr="007E0FC2">
              <w:rPr>
                <w:rFonts w:eastAsia="Batang"/>
                <w:color w:val="002060"/>
                <w:highlight w:val="white"/>
              </w:rPr>
              <w:t>Cái</w:t>
            </w:r>
          </w:p>
        </w:tc>
        <w:tc>
          <w:tcPr>
            <w:tcW w:w="632" w:type="pct"/>
            <w:tcBorders>
              <w:top w:val="dotted" w:sz="4" w:space="0" w:color="auto"/>
              <w:left w:val="single" w:sz="8" w:space="0" w:color="auto"/>
              <w:bottom w:val="dotted" w:sz="4" w:space="0" w:color="auto"/>
              <w:right w:val="single" w:sz="8" w:space="0" w:color="auto"/>
            </w:tcBorders>
          </w:tcPr>
          <w:p w:rsidR="00DC33DB" w:rsidRPr="007E0FC2" w:rsidRDefault="00DC33DB" w:rsidP="007E0FC2">
            <w:pPr>
              <w:spacing w:before="120" w:after="120" w:line="276" w:lineRule="auto"/>
              <w:rPr>
                <w:rFonts w:eastAsia="Batang"/>
                <w:color w:val="002060"/>
                <w:highlight w:val="white"/>
              </w:rPr>
            </w:pPr>
          </w:p>
        </w:tc>
      </w:tr>
      <w:tr w:rsidR="007E0FC2" w:rsidRPr="007E0FC2" w:rsidTr="00DC33DB">
        <w:trPr>
          <w:trHeight w:val="249"/>
        </w:trPr>
        <w:tc>
          <w:tcPr>
            <w:tcW w:w="0" w:type="auto"/>
            <w:vMerge/>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p>
        </w:tc>
        <w:tc>
          <w:tcPr>
            <w:tcW w:w="1638"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Đào</w:t>
            </w:r>
          </w:p>
        </w:tc>
        <w:tc>
          <w:tcPr>
            <w:tcW w:w="452"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SimSun"/>
                <w:color w:val="002060"/>
                <w:highlight w:val="white"/>
              </w:rPr>
            </w:pPr>
            <w:r w:rsidRPr="007E0FC2">
              <w:rPr>
                <w:rFonts w:eastAsia="Batang"/>
                <w:color w:val="002060"/>
                <w:highlight w:val="white"/>
              </w:rPr>
              <w:t>Cái</w:t>
            </w:r>
          </w:p>
        </w:tc>
        <w:tc>
          <w:tcPr>
            <w:tcW w:w="632" w:type="pct"/>
            <w:tcBorders>
              <w:top w:val="dotted" w:sz="4" w:space="0" w:color="auto"/>
              <w:left w:val="single" w:sz="8" w:space="0" w:color="auto"/>
              <w:bottom w:val="dotted" w:sz="4" w:space="0" w:color="auto"/>
              <w:right w:val="single" w:sz="8" w:space="0" w:color="auto"/>
            </w:tcBorders>
          </w:tcPr>
          <w:p w:rsidR="00DC33DB" w:rsidRPr="007E0FC2" w:rsidRDefault="00DC33DB" w:rsidP="007E0FC2">
            <w:pPr>
              <w:spacing w:before="120" w:after="120" w:line="276" w:lineRule="auto"/>
              <w:rPr>
                <w:rFonts w:eastAsia="Batang"/>
                <w:color w:val="002060"/>
                <w:highlight w:val="white"/>
              </w:rPr>
            </w:pPr>
          </w:p>
        </w:tc>
      </w:tr>
      <w:tr w:rsidR="007E0FC2" w:rsidRPr="007E0FC2" w:rsidTr="00DC33DB">
        <w:trPr>
          <w:trHeight w:val="75"/>
        </w:trPr>
        <w:tc>
          <w:tcPr>
            <w:tcW w:w="2278" w:type="pct"/>
            <w:vMerge w:val="restar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Bồn chứa nước</w:t>
            </w:r>
          </w:p>
        </w:tc>
        <w:tc>
          <w:tcPr>
            <w:tcW w:w="1638"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Xi măng</w:t>
            </w:r>
          </w:p>
        </w:tc>
        <w:tc>
          <w:tcPr>
            <w:tcW w:w="452" w:type="pct"/>
            <w:tcBorders>
              <w:top w:val="dotted" w:sz="4" w:space="0" w:color="auto"/>
              <w:left w:val="single" w:sz="8" w:space="0" w:color="auto"/>
              <w:bottom w:val="dotted" w:sz="4" w:space="0" w:color="auto"/>
              <w:right w:val="single" w:sz="8" w:space="0" w:color="auto"/>
            </w:tcBorders>
            <w:hideMark/>
          </w:tcPr>
          <w:p w:rsidR="00DC33DB" w:rsidRPr="007E0FC2" w:rsidRDefault="00DC33DB" w:rsidP="007E0FC2">
            <w:pPr>
              <w:spacing w:before="120" w:after="120" w:line="276" w:lineRule="auto"/>
              <w:rPr>
                <w:rFonts w:eastAsia="SimSun"/>
                <w:color w:val="002060"/>
                <w:highlight w:val="white"/>
              </w:rPr>
            </w:pPr>
            <w:r w:rsidRPr="007E0FC2">
              <w:rPr>
                <w:rFonts w:eastAsia="Batang"/>
                <w:color w:val="002060"/>
                <w:highlight w:val="white"/>
              </w:rPr>
              <w:t>m3</w:t>
            </w:r>
          </w:p>
        </w:tc>
        <w:tc>
          <w:tcPr>
            <w:tcW w:w="632" w:type="pct"/>
            <w:tcBorders>
              <w:top w:val="dotted" w:sz="4" w:space="0" w:color="auto"/>
              <w:left w:val="single" w:sz="8" w:space="0" w:color="auto"/>
              <w:bottom w:val="dotted" w:sz="4" w:space="0" w:color="auto"/>
              <w:right w:val="single" w:sz="8" w:space="0" w:color="auto"/>
            </w:tcBorders>
            <w:vAlign w:val="center"/>
          </w:tcPr>
          <w:p w:rsidR="00DC33DB" w:rsidRPr="007E0FC2" w:rsidRDefault="00DC33DB" w:rsidP="007E0FC2">
            <w:pPr>
              <w:spacing w:before="120" w:after="120" w:line="276" w:lineRule="auto"/>
              <w:rPr>
                <w:rFonts w:eastAsia="Batang"/>
                <w:color w:val="002060"/>
                <w:highlight w:val="white"/>
              </w:rPr>
            </w:pPr>
          </w:p>
        </w:tc>
      </w:tr>
      <w:tr w:rsidR="007E0FC2" w:rsidRPr="007E0FC2" w:rsidTr="00DC33DB">
        <w:trPr>
          <w:trHeight w:val="75"/>
        </w:trPr>
        <w:tc>
          <w:tcPr>
            <w:tcW w:w="0" w:type="auto"/>
            <w:vMerge/>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p>
        </w:tc>
        <w:tc>
          <w:tcPr>
            <w:tcW w:w="1638"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Inox</w:t>
            </w:r>
          </w:p>
        </w:tc>
        <w:tc>
          <w:tcPr>
            <w:tcW w:w="452" w:type="pct"/>
            <w:tcBorders>
              <w:top w:val="dotted" w:sz="4" w:space="0" w:color="auto"/>
              <w:left w:val="single" w:sz="8" w:space="0" w:color="auto"/>
              <w:bottom w:val="dotted" w:sz="4" w:space="0" w:color="auto"/>
              <w:right w:val="single" w:sz="8" w:space="0" w:color="auto"/>
            </w:tcBorders>
            <w:hideMark/>
          </w:tcPr>
          <w:p w:rsidR="00DC33DB" w:rsidRPr="007E0FC2" w:rsidRDefault="00DC33DB" w:rsidP="007E0FC2">
            <w:pPr>
              <w:spacing w:before="120" w:after="120" w:line="276" w:lineRule="auto"/>
              <w:rPr>
                <w:rFonts w:eastAsia="SimSun"/>
                <w:color w:val="002060"/>
                <w:highlight w:val="white"/>
              </w:rPr>
            </w:pPr>
            <w:r w:rsidRPr="007E0FC2">
              <w:rPr>
                <w:rFonts w:eastAsia="Batang"/>
                <w:color w:val="002060"/>
                <w:highlight w:val="white"/>
              </w:rPr>
              <w:t>m3</w:t>
            </w:r>
          </w:p>
        </w:tc>
        <w:tc>
          <w:tcPr>
            <w:tcW w:w="632" w:type="pct"/>
            <w:tcBorders>
              <w:top w:val="dotted" w:sz="4" w:space="0" w:color="auto"/>
              <w:left w:val="single" w:sz="8" w:space="0" w:color="auto"/>
              <w:bottom w:val="dotted" w:sz="4" w:space="0" w:color="auto"/>
              <w:right w:val="single" w:sz="8" w:space="0" w:color="auto"/>
            </w:tcBorders>
            <w:vAlign w:val="center"/>
          </w:tcPr>
          <w:p w:rsidR="00DC33DB" w:rsidRPr="007E0FC2" w:rsidRDefault="00DC33DB" w:rsidP="007E0FC2">
            <w:pPr>
              <w:spacing w:before="120" w:after="120" w:line="276" w:lineRule="auto"/>
              <w:rPr>
                <w:rFonts w:eastAsia="Batang"/>
                <w:color w:val="002060"/>
                <w:highlight w:val="white"/>
              </w:rPr>
            </w:pPr>
          </w:p>
        </w:tc>
      </w:tr>
      <w:tr w:rsidR="007E0FC2" w:rsidRPr="007E0FC2" w:rsidTr="00DC33DB">
        <w:trPr>
          <w:trHeight w:val="75"/>
        </w:trPr>
        <w:tc>
          <w:tcPr>
            <w:tcW w:w="0" w:type="auto"/>
            <w:vMerge/>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p>
        </w:tc>
        <w:tc>
          <w:tcPr>
            <w:tcW w:w="1638"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Nhựa</w:t>
            </w:r>
          </w:p>
        </w:tc>
        <w:tc>
          <w:tcPr>
            <w:tcW w:w="452" w:type="pct"/>
            <w:tcBorders>
              <w:top w:val="dotted" w:sz="4" w:space="0" w:color="auto"/>
              <w:left w:val="single" w:sz="8" w:space="0" w:color="auto"/>
              <w:bottom w:val="dotted" w:sz="4" w:space="0" w:color="auto"/>
              <w:right w:val="single" w:sz="8" w:space="0" w:color="auto"/>
            </w:tcBorders>
            <w:hideMark/>
          </w:tcPr>
          <w:p w:rsidR="00DC33DB" w:rsidRPr="007E0FC2" w:rsidRDefault="00DC33DB" w:rsidP="007E0FC2">
            <w:pPr>
              <w:spacing w:before="120" w:after="120" w:line="276" w:lineRule="auto"/>
              <w:rPr>
                <w:rFonts w:eastAsia="SimSun"/>
                <w:color w:val="002060"/>
                <w:highlight w:val="white"/>
              </w:rPr>
            </w:pPr>
            <w:r w:rsidRPr="007E0FC2">
              <w:rPr>
                <w:rFonts w:eastAsia="Batang"/>
                <w:color w:val="002060"/>
                <w:highlight w:val="white"/>
              </w:rPr>
              <w:t>m3</w:t>
            </w:r>
          </w:p>
        </w:tc>
        <w:tc>
          <w:tcPr>
            <w:tcW w:w="632" w:type="pct"/>
            <w:tcBorders>
              <w:top w:val="dotted" w:sz="4" w:space="0" w:color="auto"/>
              <w:left w:val="single" w:sz="8" w:space="0" w:color="auto"/>
              <w:bottom w:val="dotted" w:sz="4" w:space="0" w:color="auto"/>
              <w:right w:val="single" w:sz="8" w:space="0" w:color="auto"/>
            </w:tcBorders>
            <w:vAlign w:val="center"/>
          </w:tcPr>
          <w:p w:rsidR="00DC33DB" w:rsidRPr="007E0FC2" w:rsidRDefault="00DC33DB" w:rsidP="007E0FC2">
            <w:pPr>
              <w:spacing w:before="120" w:after="120" w:line="276" w:lineRule="auto"/>
              <w:rPr>
                <w:rFonts w:eastAsia="Batang"/>
                <w:color w:val="002060"/>
                <w:highlight w:val="white"/>
              </w:rPr>
            </w:pPr>
          </w:p>
        </w:tc>
      </w:tr>
      <w:tr w:rsidR="007E0FC2" w:rsidRPr="007E0FC2" w:rsidTr="00DC33DB">
        <w:trPr>
          <w:trHeight w:val="174"/>
        </w:trPr>
        <w:tc>
          <w:tcPr>
            <w:tcW w:w="2278"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Ống nước</w:t>
            </w:r>
          </w:p>
        </w:tc>
        <w:tc>
          <w:tcPr>
            <w:tcW w:w="1638"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Đường kính ….</w:t>
            </w:r>
          </w:p>
        </w:tc>
        <w:tc>
          <w:tcPr>
            <w:tcW w:w="452"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m</w:t>
            </w:r>
          </w:p>
        </w:tc>
        <w:tc>
          <w:tcPr>
            <w:tcW w:w="632" w:type="pct"/>
            <w:tcBorders>
              <w:top w:val="dotted" w:sz="4" w:space="0" w:color="auto"/>
              <w:left w:val="single" w:sz="8" w:space="0" w:color="auto"/>
              <w:bottom w:val="dotted" w:sz="4" w:space="0" w:color="auto"/>
              <w:right w:val="single" w:sz="8" w:space="0" w:color="auto"/>
            </w:tcBorders>
            <w:vAlign w:val="center"/>
          </w:tcPr>
          <w:p w:rsidR="00DC33DB" w:rsidRPr="007E0FC2" w:rsidRDefault="00DC33DB" w:rsidP="007E0FC2">
            <w:pPr>
              <w:spacing w:before="120" w:after="120" w:line="276" w:lineRule="auto"/>
              <w:rPr>
                <w:rFonts w:eastAsia="Batang"/>
                <w:color w:val="002060"/>
                <w:highlight w:val="white"/>
              </w:rPr>
            </w:pPr>
          </w:p>
        </w:tc>
      </w:tr>
      <w:tr w:rsidR="007E0FC2" w:rsidRPr="007E0FC2" w:rsidTr="00DC33DB">
        <w:tc>
          <w:tcPr>
            <w:tcW w:w="2278"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Sân phơi (Chỉ ghi nếu làm bằng gạch hoặc xi măng/bê tông)</w:t>
            </w:r>
          </w:p>
        </w:tc>
        <w:tc>
          <w:tcPr>
            <w:tcW w:w="1638"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Ghi rõ kết cấu…………….</w:t>
            </w:r>
          </w:p>
        </w:tc>
        <w:tc>
          <w:tcPr>
            <w:tcW w:w="452"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m2</w:t>
            </w:r>
          </w:p>
        </w:tc>
        <w:tc>
          <w:tcPr>
            <w:tcW w:w="632" w:type="pct"/>
            <w:tcBorders>
              <w:top w:val="dotted" w:sz="4" w:space="0" w:color="auto"/>
              <w:left w:val="single" w:sz="8" w:space="0" w:color="auto"/>
              <w:bottom w:val="dotted" w:sz="4" w:space="0" w:color="auto"/>
              <w:right w:val="single" w:sz="8" w:space="0" w:color="auto"/>
            </w:tcBorders>
          </w:tcPr>
          <w:p w:rsidR="00DC33DB" w:rsidRPr="007E0FC2" w:rsidRDefault="00DC33DB" w:rsidP="007E0FC2">
            <w:pPr>
              <w:spacing w:before="120" w:after="120" w:line="276" w:lineRule="auto"/>
              <w:rPr>
                <w:rFonts w:eastAsia="Batang"/>
                <w:color w:val="002060"/>
                <w:highlight w:val="white"/>
              </w:rPr>
            </w:pPr>
          </w:p>
        </w:tc>
      </w:tr>
      <w:tr w:rsidR="007E0FC2" w:rsidRPr="007E0FC2" w:rsidTr="00DC33DB">
        <w:trPr>
          <w:trHeight w:val="332"/>
        </w:trPr>
        <w:tc>
          <w:tcPr>
            <w:tcW w:w="2278"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Ao cá/tôm/cua</w:t>
            </w:r>
          </w:p>
        </w:tc>
        <w:tc>
          <w:tcPr>
            <w:tcW w:w="1638"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Ghi rõ kết cấu:……….</w:t>
            </w:r>
          </w:p>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Đào sâu:………m</w:t>
            </w:r>
          </w:p>
        </w:tc>
        <w:tc>
          <w:tcPr>
            <w:tcW w:w="452"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m2</w:t>
            </w:r>
          </w:p>
        </w:tc>
        <w:tc>
          <w:tcPr>
            <w:tcW w:w="632" w:type="pct"/>
            <w:tcBorders>
              <w:top w:val="dotted" w:sz="4" w:space="0" w:color="auto"/>
              <w:left w:val="single" w:sz="8" w:space="0" w:color="auto"/>
              <w:bottom w:val="dotted" w:sz="4" w:space="0" w:color="auto"/>
              <w:right w:val="single" w:sz="8" w:space="0" w:color="auto"/>
            </w:tcBorders>
          </w:tcPr>
          <w:p w:rsidR="00DC33DB" w:rsidRPr="007E0FC2" w:rsidRDefault="00DC33DB" w:rsidP="007E0FC2">
            <w:pPr>
              <w:spacing w:before="120" w:after="120" w:line="276" w:lineRule="auto"/>
              <w:rPr>
                <w:rFonts w:eastAsia="Batang"/>
                <w:color w:val="002060"/>
                <w:highlight w:val="white"/>
              </w:rPr>
            </w:pPr>
          </w:p>
        </w:tc>
      </w:tr>
      <w:tr w:rsidR="007E0FC2" w:rsidRPr="007E0FC2" w:rsidTr="00DC33DB">
        <w:tc>
          <w:tcPr>
            <w:tcW w:w="2278"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Bàn thờ ông thiên</w:t>
            </w:r>
          </w:p>
        </w:tc>
        <w:tc>
          <w:tcPr>
            <w:tcW w:w="1638"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p>
        </w:tc>
        <w:tc>
          <w:tcPr>
            <w:tcW w:w="452"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m2</w:t>
            </w:r>
          </w:p>
        </w:tc>
        <w:tc>
          <w:tcPr>
            <w:tcW w:w="632" w:type="pct"/>
            <w:tcBorders>
              <w:top w:val="dotted" w:sz="4" w:space="0" w:color="auto"/>
              <w:left w:val="single" w:sz="8" w:space="0" w:color="auto"/>
              <w:bottom w:val="dotted" w:sz="4" w:space="0" w:color="auto"/>
              <w:right w:val="single" w:sz="8" w:space="0" w:color="auto"/>
            </w:tcBorders>
            <w:vAlign w:val="center"/>
          </w:tcPr>
          <w:p w:rsidR="00DC33DB" w:rsidRPr="007E0FC2" w:rsidRDefault="00DC33DB" w:rsidP="007E0FC2">
            <w:pPr>
              <w:spacing w:before="120" w:after="120" w:line="276" w:lineRule="auto"/>
              <w:rPr>
                <w:rFonts w:eastAsia="Batang"/>
                <w:color w:val="002060"/>
                <w:highlight w:val="white"/>
              </w:rPr>
            </w:pPr>
          </w:p>
        </w:tc>
      </w:tr>
      <w:tr w:rsidR="007E0FC2" w:rsidRPr="007E0FC2" w:rsidTr="00DC33DB">
        <w:tc>
          <w:tcPr>
            <w:tcW w:w="2278" w:type="pct"/>
            <w:tcBorders>
              <w:top w:val="dotted" w:sz="4" w:space="0" w:color="auto"/>
              <w:left w:val="single" w:sz="8" w:space="0" w:color="auto"/>
              <w:bottom w:val="single" w:sz="8"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 xml:space="preserve">Loại khác (ghi rõ loại tài sản và mức độ </w:t>
            </w:r>
            <w:r w:rsidRPr="007E0FC2">
              <w:rPr>
                <w:rFonts w:eastAsia="Batang"/>
                <w:color w:val="002060"/>
                <w:highlight w:val="white"/>
              </w:rPr>
              <w:lastRenderedPageBreak/>
              <w:t>ảnh hưởng để có thể tính bồi thường)</w:t>
            </w:r>
          </w:p>
        </w:tc>
        <w:tc>
          <w:tcPr>
            <w:tcW w:w="1638" w:type="pct"/>
            <w:tcBorders>
              <w:top w:val="dotted" w:sz="4" w:space="0" w:color="auto"/>
              <w:left w:val="single" w:sz="8" w:space="0" w:color="auto"/>
              <w:bottom w:val="single" w:sz="8" w:space="0" w:color="auto"/>
              <w:right w:val="single" w:sz="8"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452" w:type="pct"/>
            <w:tcBorders>
              <w:top w:val="dotted" w:sz="4" w:space="0" w:color="auto"/>
              <w:left w:val="single" w:sz="8" w:space="0" w:color="auto"/>
              <w:bottom w:val="single" w:sz="8" w:space="0" w:color="auto"/>
              <w:right w:val="single" w:sz="8" w:space="0" w:color="auto"/>
            </w:tcBorders>
            <w:vAlign w:val="center"/>
          </w:tcPr>
          <w:p w:rsidR="00DC33DB" w:rsidRPr="007E0FC2" w:rsidRDefault="00DC33DB" w:rsidP="007E0FC2">
            <w:pPr>
              <w:spacing w:before="120" w:after="120" w:line="276" w:lineRule="auto"/>
              <w:rPr>
                <w:rFonts w:eastAsia="Batang"/>
                <w:color w:val="002060"/>
                <w:highlight w:val="white"/>
              </w:rPr>
            </w:pPr>
          </w:p>
        </w:tc>
        <w:tc>
          <w:tcPr>
            <w:tcW w:w="632" w:type="pct"/>
            <w:tcBorders>
              <w:top w:val="dotted" w:sz="4" w:space="0" w:color="auto"/>
              <w:left w:val="single" w:sz="8" w:space="0" w:color="auto"/>
              <w:bottom w:val="single" w:sz="8" w:space="0" w:color="auto"/>
              <w:right w:val="single" w:sz="8" w:space="0" w:color="auto"/>
            </w:tcBorders>
            <w:vAlign w:val="center"/>
          </w:tcPr>
          <w:p w:rsidR="00DC33DB" w:rsidRPr="007E0FC2" w:rsidRDefault="00DC33DB" w:rsidP="007E0FC2">
            <w:pPr>
              <w:spacing w:before="120" w:after="120" w:line="276" w:lineRule="auto"/>
              <w:rPr>
                <w:rFonts w:eastAsia="Batang"/>
                <w:color w:val="002060"/>
                <w:highlight w:val="white"/>
              </w:rPr>
            </w:pPr>
          </w:p>
        </w:tc>
      </w:tr>
    </w:tbl>
    <w:p w:rsidR="00DC33DB" w:rsidRPr="007E0FC2" w:rsidRDefault="00DC33DB" w:rsidP="007E0FC2">
      <w:pPr>
        <w:spacing w:before="120" w:after="120" w:line="276" w:lineRule="auto"/>
        <w:rPr>
          <w:color w:val="002060"/>
          <w:highlight w:val="white"/>
        </w:rPr>
      </w:pPr>
      <w:r w:rsidRPr="007E0FC2">
        <w:rPr>
          <w:color w:val="002060"/>
          <w:highlight w:val="white"/>
        </w:rPr>
        <w:lastRenderedPageBreak/>
        <w:t xml:space="preserve">Thông tin về </w:t>
      </w:r>
      <w:r w:rsidRPr="007E0FC2">
        <w:rPr>
          <w:color w:val="002060"/>
          <w:highlight w:val="white"/>
          <w:u w:color="FF0000"/>
        </w:rPr>
        <w:t>cây</w:t>
      </w:r>
      <w:r w:rsidRPr="007E0FC2">
        <w:rPr>
          <w:color w:val="002060"/>
          <w:highlight w:val="white"/>
        </w:rPr>
        <w:t xml:space="preserve"> cối hoa màu (Ghi chi tiết tên từng cây BAH </w:t>
      </w:r>
      <w:r w:rsidRPr="007E0FC2">
        <w:rPr>
          <w:color w:val="002060"/>
          <w:highlight w:val="white"/>
          <w:u w:color="FF0000"/>
        </w:rPr>
        <w:t>phân</w:t>
      </w:r>
      <w:r w:rsidRPr="007E0FC2">
        <w:rPr>
          <w:color w:val="002060"/>
          <w:highlight w:val="white"/>
        </w:rPr>
        <w:t xml:space="preserve"> theo các nhóm) </w:t>
      </w:r>
    </w:p>
    <w:tbl>
      <w:tblPr>
        <w:tblW w:w="4957" w:type="pct"/>
        <w:tblBorders>
          <w:top w:val="single" w:sz="8" w:space="0" w:color="auto"/>
          <w:left w:val="single" w:sz="8" w:space="0" w:color="auto"/>
          <w:bottom w:val="single" w:sz="8" w:space="0" w:color="auto"/>
          <w:right w:val="single" w:sz="8" w:space="0" w:color="auto"/>
          <w:insideH w:val="dotted" w:sz="4" w:space="0" w:color="auto"/>
          <w:insideV w:val="single" w:sz="8" w:space="0" w:color="auto"/>
        </w:tblBorders>
        <w:tblLook w:val="01E0" w:firstRow="1" w:lastRow="1" w:firstColumn="1" w:lastColumn="1" w:noHBand="0" w:noVBand="0"/>
      </w:tblPr>
      <w:tblGrid>
        <w:gridCol w:w="2753"/>
        <w:gridCol w:w="3753"/>
        <w:gridCol w:w="1158"/>
        <w:gridCol w:w="1557"/>
      </w:tblGrid>
      <w:tr w:rsidR="007E0FC2" w:rsidRPr="007E0FC2" w:rsidTr="00DC33DB">
        <w:trPr>
          <w:trHeight w:val="557"/>
        </w:trPr>
        <w:tc>
          <w:tcPr>
            <w:tcW w:w="1493" w:type="pct"/>
            <w:tcBorders>
              <w:top w:val="single" w:sz="8"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Tên cây cối hoa mầu</w:t>
            </w:r>
          </w:p>
        </w:tc>
        <w:tc>
          <w:tcPr>
            <w:tcW w:w="2035" w:type="pct"/>
            <w:tcBorders>
              <w:top w:val="single" w:sz="8"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Loại cây trồng/vật nuôi (ghi rõ tên từng loại)</w:t>
            </w:r>
          </w:p>
        </w:tc>
        <w:tc>
          <w:tcPr>
            <w:tcW w:w="628" w:type="pct"/>
            <w:tcBorders>
              <w:top w:val="single" w:sz="8"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Đơn vị</w:t>
            </w:r>
          </w:p>
        </w:tc>
        <w:tc>
          <w:tcPr>
            <w:tcW w:w="844" w:type="pct"/>
            <w:tcBorders>
              <w:top w:val="single" w:sz="8"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Số lượng/</w:t>
            </w:r>
          </w:p>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Khối lượng</w:t>
            </w:r>
          </w:p>
        </w:tc>
      </w:tr>
      <w:tr w:rsidR="007E0FC2" w:rsidRPr="007E0FC2" w:rsidTr="00DC33DB">
        <w:trPr>
          <w:trHeight w:val="194"/>
        </w:trPr>
        <w:tc>
          <w:tcPr>
            <w:tcW w:w="1493" w:type="pct"/>
            <w:vMerge w:val="restar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1. Cây hàng năm (liệt kê tên)</w:t>
            </w:r>
          </w:p>
        </w:tc>
        <w:tc>
          <w:tcPr>
            <w:tcW w:w="2035" w:type="pct"/>
            <w:tcBorders>
              <w:top w:val="dotted" w:sz="4" w:space="0" w:color="auto"/>
              <w:left w:val="single" w:sz="8" w:space="0" w:color="auto"/>
              <w:bottom w:val="dotted" w:sz="4" w:space="0" w:color="auto"/>
              <w:right w:val="single" w:sz="8" w:space="0" w:color="auto"/>
            </w:tcBorders>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1. Lúa</w:t>
            </w:r>
          </w:p>
        </w:tc>
        <w:tc>
          <w:tcPr>
            <w:tcW w:w="628"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m2</w:t>
            </w:r>
          </w:p>
        </w:tc>
        <w:tc>
          <w:tcPr>
            <w:tcW w:w="844" w:type="pct"/>
            <w:tcBorders>
              <w:top w:val="dotted" w:sz="4" w:space="0" w:color="auto"/>
              <w:left w:val="single" w:sz="8" w:space="0" w:color="auto"/>
              <w:bottom w:val="dotted" w:sz="4" w:space="0" w:color="auto"/>
              <w:right w:val="single" w:sz="8" w:space="0" w:color="auto"/>
            </w:tcBorders>
          </w:tcPr>
          <w:p w:rsidR="00DC33DB" w:rsidRPr="007E0FC2" w:rsidRDefault="00DC33DB" w:rsidP="007E0FC2">
            <w:pPr>
              <w:spacing w:before="120" w:after="120" w:line="276" w:lineRule="auto"/>
              <w:rPr>
                <w:rFonts w:eastAsia="Batang"/>
                <w:color w:val="002060"/>
                <w:highlight w:val="white"/>
              </w:rPr>
            </w:pPr>
          </w:p>
        </w:tc>
      </w:tr>
      <w:tr w:rsidR="007E0FC2" w:rsidRPr="007E0FC2" w:rsidTr="00DC33DB">
        <w:trPr>
          <w:trHeight w:val="172"/>
        </w:trPr>
        <w:tc>
          <w:tcPr>
            <w:tcW w:w="0" w:type="auto"/>
            <w:vMerge/>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p>
        </w:tc>
        <w:tc>
          <w:tcPr>
            <w:tcW w:w="2035" w:type="pct"/>
            <w:tcBorders>
              <w:top w:val="dotted" w:sz="4" w:space="0" w:color="auto"/>
              <w:left w:val="single" w:sz="8" w:space="0" w:color="auto"/>
              <w:bottom w:val="dotted" w:sz="4" w:space="0" w:color="auto"/>
              <w:right w:val="single" w:sz="8" w:space="0" w:color="auto"/>
            </w:tcBorders>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2. Sắn/khoai mì/ngô/xả/dứa</w:t>
            </w:r>
          </w:p>
        </w:tc>
        <w:tc>
          <w:tcPr>
            <w:tcW w:w="628"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SimSun"/>
                <w:color w:val="002060"/>
                <w:highlight w:val="white"/>
              </w:rPr>
            </w:pPr>
            <w:r w:rsidRPr="007E0FC2">
              <w:rPr>
                <w:rFonts w:eastAsia="Batang"/>
                <w:color w:val="002060"/>
                <w:highlight w:val="white"/>
              </w:rPr>
              <w:t>Bụi</w:t>
            </w:r>
          </w:p>
        </w:tc>
        <w:tc>
          <w:tcPr>
            <w:tcW w:w="844" w:type="pct"/>
            <w:tcBorders>
              <w:top w:val="dotted" w:sz="4" w:space="0" w:color="auto"/>
              <w:left w:val="single" w:sz="8" w:space="0" w:color="auto"/>
              <w:bottom w:val="dotted" w:sz="4" w:space="0" w:color="auto"/>
              <w:right w:val="single" w:sz="8" w:space="0" w:color="auto"/>
            </w:tcBorders>
          </w:tcPr>
          <w:p w:rsidR="00DC33DB" w:rsidRPr="007E0FC2" w:rsidRDefault="00DC33DB" w:rsidP="007E0FC2">
            <w:pPr>
              <w:spacing w:before="120" w:after="120" w:line="276" w:lineRule="auto"/>
              <w:rPr>
                <w:rFonts w:eastAsia="Batang"/>
                <w:color w:val="002060"/>
                <w:highlight w:val="white"/>
              </w:rPr>
            </w:pPr>
          </w:p>
        </w:tc>
      </w:tr>
      <w:tr w:rsidR="007E0FC2" w:rsidRPr="007E0FC2" w:rsidTr="00DC33DB">
        <w:trPr>
          <w:trHeight w:val="172"/>
        </w:trPr>
        <w:tc>
          <w:tcPr>
            <w:tcW w:w="0" w:type="auto"/>
            <w:vMerge/>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p>
        </w:tc>
        <w:tc>
          <w:tcPr>
            <w:tcW w:w="2035" w:type="pct"/>
            <w:tcBorders>
              <w:top w:val="dotted" w:sz="4" w:space="0" w:color="auto"/>
              <w:left w:val="single" w:sz="8" w:space="0" w:color="auto"/>
              <w:bottom w:val="dotted" w:sz="4" w:space="0" w:color="auto"/>
              <w:right w:val="single" w:sz="8" w:space="0" w:color="auto"/>
            </w:tcBorders>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3. Các loại rau màu</w:t>
            </w:r>
          </w:p>
        </w:tc>
        <w:tc>
          <w:tcPr>
            <w:tcW w:w="628"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SimSun"/>
                <w:color w:val="002060"/>
                <w:highlight w:val="white"/>
              </w:rPr>
            </w:pPr>
            <w:r w:rsidRPr="007E0FC2">
              <w:rPr>
                <w:rFonts w:eastAsia="Batang"/>
                <w:color w:val="002060"/>
                <w:highlight w:val="white"/>
              </w:rPr>
              <w:t>m2</w:t>
            </w:r>
          </w:p>
        </w:tc>
        <w:tc>
          <w:tcPr>
            <w:tcW w:w="844" w:type="pct"/>
            <w:tcBorders>
              <w:top w:val="dotted" w:sz="4" w:space="0" w:color="auto"/>
              <w:left w:val="single" w:sz="8" w:space="0" w:color="auto"/>
              <w:bottom w:val="dotted" w:sz="4" w:space="0" w:color="auto"/>
              <w:right w:val="single" w:sz="8" w:space="0" w:color="auto"/>
            </w:tcBorders>
          </w:tcPr>
          <w:p w:rsidR="00DC33DB" w:rsidRPr="007E0FC2" w:rsidRDefault="00DC33DB" w:rsidP="007E0FC2">
            <w:pPr>
              <w:spacing w:before="120" w:after="120" w:line="276" w:lineRule="auto"/>
              <w:rPr>
                <w:rFonts w:eastAsia="Batang"/>
                <w:color w:val="002060"/>
                <w:highlight w:val="white"/>
              </w:rPr>
            </w:pPr>
          </w:p>
        </w:tc>
      </w:tr>
      <w:tr w:rsidR="007E0FC2" w:rsidRPr="007E0FC2" w:rsidTr="00DC33DB">
        <w:trPr>
          <w:trHeight w:val="172"/>
        </w:trPr>
        <w:tc>
          <w:tcPr>
            <w:tcW w:w="0" w:type="auto"/>
            <w:vMerge/>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p>
        </w:tc>
        <w:tc>
          <w:tcPr>
            <w:tcW w:w="2035" w:type="pct"/>
            <w:tcBorders>
              <w:top w:val="dotted" w:sz="4" w:space="0" w:color="auto"/>
              <w:left w:val="single" w:sz="8" w:space="0" w:color="auto"/>
              <w:bottom w:val="dotted" w:sz="4" w:space="0" w:color="auto"/>
              <w:right w:val="single" w:sz="8" w:space="0" w:color="auto"/>
            </w:tcBorders>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4. Mía</w:t>
            </w:r>
          </w:p>
        </w:tc>
        <w:tc>
          <w:tcPr>
            <w:tcW w:w="628" w:type="pct"/>
            <w:tcBorders>
              <w:top w:val="dotted" w:sz="4" w:space="0" w:color="auto"/>
              <w:left w:val="single" w:sz="8" w:space="0" w:color="auto"/>
              <w:bottom w:val="dotted" w:sz="4" w:space="0" w:color="auto"/>
              <w:right w:val="single" w:sz="8" w:space="0" w:color="auto"/>
            </w:tcBorders>
            <w:hideMark/>
          </w:tcPr>
          <w:p w:rsidR="00DC33DB" w:rsidRPr="007E0FC2" w:rsidRDefault="00DC33DB" w:rsidP="007E0FC2">
            <w:pPr>
              <w:spacing w:before="120" w:after="120" w:line="276" w:lineRule="auto"/>
              <w:rPr>
                <w:rFonts w:eastAsia="SimSun"/>
                <w:color w:val="002060"/>
                <w:highlight w:val="white"/>
              </w:rPr>
            </w:pPr>
            <w:r w:rsidRPr="007E0FC2">
              <w:rPr>
                <w:rFonts w:eastAsia="Batang"/>
                <w:color w:val="002060"/>
                <w:highlight w:val="white"/>
              </w:rPr>
              <w:t>m2</w:t>
            </w:r>
          </w:p>
        </w:tc>
        <w:tc>
          <w:tcPr>
            <w:tcW w:w="844" w:type="pct"/>
            <w:tcBorders>
              <w:top w:val="dotted" w:sz="4" w:space="0" w:color="auto"/>
              <w:left w:val="single" w:sz="8" w:space="0" w:color="auto"/>
              <w:bottom w:val="dotted" w:sz="4" w:space="0" w:color="auto"/>
              <w:right w:val="single" w:sz="8" w:space="0" w:color="auto"/>
            </w:tcBorders>
          </w:tcPr>
          <w:p w:rsidR="00DC33DB" w:rsidRPr="007E0FC2" w:rsidRDefault="00DC33DB" w:rsidP="007E0FC2">
            <w:pPr>
              <w:spacing w:before="120" w:after="120" w:line="276" w:lineRule="auto"/>
              <w:rPr>
                <w:rFonts w:eastAsia="Batang"/>
                <w:color w:val="002060"/>
                <w:highlight w:val="white"/>
              </w:rPr>
            </w:pPr>
          </w:p>
        </w:tc>
      </w:tr>
      <w:tr w:rsidR="007E0FC2" w:rsidRPr="007E0FC2" w:rsidTr="00DC33DB">
        <w:trPr>
          <w:trHeight w:val="172"/>
        </w:trPr>
        <w:tc>
          <w:tcPr>
            <w:tcW w:w="0" w:type="auto"/>
            <w:vMerge/>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p>
        </w:tc>
        <w:tc>
          <w:tcPr>
            <w:tcW w:w="2035" w:type="pct"/>
            <w:tcBorders>
              <w:top w:val="dotted" w:sz="4" w:space="0" w:color="auto"/>
              <w:left w:val="single" w:sz="8" w:space="0" w:color="auto"/>
              <w:bottom w:val="dotted" w:sz="4" w:space="0" w:color="auto"/>
              <w:right w:val="single" w:sz="8" w:space="0" w:color="auto"/>
            </w:tcBorders>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5. Cây thuốc lá</w:t>
            </w:r>
          </w:p>
        </w:tc>
        <w:tc>
          <w:tcPr>
            <w:tcW w:w="628" w:type="pct"/>
            <w:tcBorders>
              <w:top w:val="dotted" w:sz="4" w:space="0" w:color="auto"/>
              <w:left w:val="single" w:sz="8" w:space="0" w:color="auto"/>
              <w:bottom w:val="dotted" w:sz="4" w:space="0" w:color="auto"/>
              <w:right w:val="single" w:sz="8" w:space="0" w:color="auto"/>
            </w:tcBorders>
            <w:hideMark/>
          </w:tcPr>
          <w:p w:rsidR="00DC33DB" w:rsidRPr="007E0FC2" w:rsidRDefault="00DC33DB" w:rsidP="007E0FC2">
            <w:pPr>
              <w:spacing w:before="120" w:after="120" w:line="276" w:lineRule="auto"/>
              <w:rPr>
                <w:rFonts w:eastAsia="SimSun"/>
                <w:color w:val="002060"/>
                <w:highlight w:val="white"/>
              </w:rPr>
            </w:pPr>
            <w:r w:rsidRPr="007E0FC2">
              <w:rPr>
                <w:rFonts w:eastAsia="Batang"/>
                <w:color w:val="002060"/>
                <w:highlight w:val="white"/>
              </w:rPr>
              <w:t>m2</w:t>
            </w:r>
          </w:p>
        </w:tc>
        <w:tc>
          <w:tcPr>
            <w:tcW w:w="844" w:type="pct"/>
            <w:tcBorders>
              <w:top w:val="dotted" w:sz="4" w:space="0" w:color="auto"/>
              <w:left w:val="single" w:sz="8" w:space="0" w:color="auto"/>
              <w:bottom w:val="dotted" w:sz="4" w:space="0" w:color="auto"/>
              <w:right w:val="single" w:sz="8" w:space="0" w:color="auto"/>
            </w:tcBorders>
          </w:tcPr>
          <w:p w:rsidR="00DC33DB" w:rsidRPr="007E0FC2" w:rsidRDefault="00DC33DB" w:rsidP="007E0FC2">
            <w:pPr>
              <w:spacing w:before="120" w:after="120" w:line="276" w:lineRule="auto"/>
              <w:rPr>
                <w:rFonts w:eastAsia="Batang"/>
                <w:color w:val="002060"/>
                <w:highlight w:val="white"/>
              </w:rPr>
            </w:pPr>
          </w:p>
        </w:tc>
      </w:tr>
      <w:tr w:rsidR="007E0FC2" w:rsidRPr="007E0FC2" w:rsidTr="00DC33DB">
        <w:trPr>
          <w:trHeight w:val="142"/>
        </w:trPr>
        <w:tc>
          <w:tcPr>
            <w:tcW w:w="0" w:type="auto"/>
            <w:vMerge/>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p>
        </w:tc>
        <w:tc>
          <w:tcPr>
            <w:tcW w:w="2035" w:type="pct"/>
            <w:tcBorders>
              <w:top w:val="dotted" w:sz="4" w:space="0" w:color="auto"/>
              <w:left w:val="single" w:sz="8" w:space="0" w:color="auto"/>
              <w:bottom w:val="dotted" w:sz="4" w:space="0" w:color="auto"/>
              <w:right w:val="single" w:sz="8" w:space="0" w:color="auto"/>
            </w:tcBorders>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6. Chuối</w:t>
            </w:r>
          </w:p>
        </w:tc>
        <w:tc>
          <w:tcPr>
            <w:tcW w:w="628" w:type="pct"/>
            <w:tcBorders>
              <w:top w:val="dotted" w:sz="4" w:space="0" w:color="auto"/>
              <w:left w:val="single" w:sz="8" w:space="0" w:color="auto"/>
              <w:bottom w:val="dotted" w:sz="4" w:space="0" w:color="auto"/>
              <w:right w:val="single" w:sz="8" w:space="0" w:color="auto"/>
            </w:tcBorders>
            <w:hideMark/>
          </w:tcPr>
          <w:p w:rsidR="00DC33DB" w:rsidRPr="007E0FC2" w:rsidRDefault="00DC33DB" w:rsidP="007E0FC2">
            <w:pPr>
              <w:spacing w:before="120" w:after="120" w:line="276" w:lineRule="auto"/>
              <w:rPr>
                <w:rFonts w:eastAsia="SimSun"/>
                <w:color w:val="002060"/>
                <w:highlight w:val="white"/>
              </w:rPr>
            </w:pPr>
            <w:r w:rsidRPr="007E0FC2">
              <w:rPr>
                <w:rFonts w:eastAsia="Batang"/>
                <w:color w:val="002060"/>
                <w:highlight w:val="white"/>
              </w:rPr>
              <w:t>Cây</w:t>
            </w:r>
          </w:p>
        </w:tc>
        <w:tc>
          <w:tcPr>
            <w:tcW w:w="844" w:type="pct"/>
            <w:tcBorders>
              <w:top w:val="dotted" w:sz="4" w:space="0" w:color="auto"/>
              <w:left w:val="single" w:sz="8" w:space="0" w:color="auto"/>
              <w:bottom w:val="dotted" w:sz="4" w:space="0" w:color="auto"/>
              <w:right w:val="single" w:sz="8" w:space="0" w:color="auto"/>
            </w:tcBorders>
          </w:tcPr>
          <w:p w:rsidR="00DC33DB" w:rsidRPr="007E0FC2" w:rsidRDefault="00DC33DB" w:rsidP="007E0FC2">
            <w:pPr>
              <w:spacing w:before="120" w:after="120" w:line="276" w:lineRule="auto"/>
              <w:rPr>
                <w:rFonts w:eastAsia="Batang"/>
                <w:color w:val="002060"/>
                <w:highlight w:val="white"/>
              </w:rPr>
            </w:pPr>
          </w:p>
        </w:tc>
      </w:tr>
      <w:tr w:rsidR="007E0FC2" w:rsidRPr="007E0FC2" w:rsidTr="00DC33DB">
        <w:trPr>
          <w:trHeight w:val="243"/>
        </w:trPr>
        <w:tc>
          <w:tcPr>
            <w:tcW w:w="1493" w:type="pct"/>
            <w:vMerge w:val="restar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 xml:space="preserve">2. Cây lấy gỗ  (Ghi tên </w:t>
            </w:r>
            <w:r w:rsidRPr="007E0FC2">
              <w:rPr>
                <w:rFonts w:eastAsia="Batang"/>
                <w:color w:val="002060"/>
                <w:highlight w:val="white"/>
                <w:u w:color="FF0000"/>
              </w:rPr>
              <w:t>cây chính</w:t>
            </w:r>
            <w:r w:rsidRPr="007E0FC2">
              <w:rPr>
                <w:rFonts w:eastAsia="Batang"/>
                <w:color w:val="002060"/>
                <w:highlight w:val="white"/>
              </w:rPr>
              <w:t>/đường kính)</w:t>
            </w:r>
          </w:p>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VD: Tràm/5cm, Đước/8cm…</w:t>
            </w:r>
          </w:p>
        </w:tc>
        <w:tc>
          <w:tcPr>
            <w:tcW w:w="2035" w:type="pct"/>
            <w:tcBorders>
              <w:top w:val="dotted" w:sz="4" w:space="0" w:color="auto"/>
              <w:left w:val="single" w:sz="8" w:space="0" w:color="auto"/>
              <w:bottom w:val="dotted" w:sz="4" w:space="0" w:color="auto"/>
              <w:right w:val="single" w:sz="8" w:space="0" w:color="auto"/>
            </w:tcBorders>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1. Keo/Bạch đàn/đường kính………………cm</w:t>
            </w:r>
          </w:p>
        </w:tc>
        <w:tc>
          <w:tcPr>
            <w:tcW w:w="628"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Cây</w:t>
            </w:r>
          </w:p>
        </w:tc>
        <w:tc>
          <w:tcPr>
            <w:tcW w:w="844" w:type="pct"/>
            <w:tcBorders>
              <w:top w:val="dotted" w:sz="4" w:space="0" w:color="auto"/>
              <w:left w:val="single" w:sz="8" w:space="0" w:color="auto"/>
              <w:bottom w:val="dotted" w:sz="4" w:space="0" w:color="auto"/>
              <w:right w:val="single" w:sz="8" w:space="0" w:color="auto"/>
            </w:tcBorders>
          </w:tcPr>
          <w:p w:rsidR="00DC33DB" w:rsidRPr="007E0FC2" w:rsidRDefault="00DC33DB" w:rsidP="007E0FC2">
            <w:pPr>
              <w:spacing w:before="120" w:after="120" w:line="276" w:lineRule="auto"/>
              <w:rPr>
                <w:rFonts w:eastAsia="Batang"/>
                <w:color w:val="002060"/>
                <w:highlight w:val="white"/>
              </w:rPr>
            </w:pPr>
          </w:p>
        </w:tc>
      </w:tr>
      <w:tr w:rsidR="007E0FC2" w:rsidRPr="007E0FC2" w:rsidTr="00DC33DB">
        <w:trPr>
          <w:trHeight w:val="243"/>
        </w:trPr>
        <w:tc>
          <w:tcPr>
            <w:tcW w:w="0" w:type="auto"/>
            <w:vMerge/>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p>
        </w:tc>
        <w:tc>
          <w:tcPr>
            <w:tcW w:w="2035" w:type="pct"/>
            <w:tcBorders>
              <w:top w:val="dotted" w:sz="4" w:space="0" w:color="auto"/>
              <w:left w:val="single" w:sz="8" w:space="0" w:color="auto"/>
              <w:bottom w:val="dotted" w:sz="4" w:space="0" w:color="auto"/>
              <w:right w:val="single" w:sz="8" w:space="0" w:color="auto"/>
            </w:tcBorders>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2. Hồi/đường kính……………….cm</w:t>
            </w:r>
          </w:p>
        </w:tc>
        <w:tc>
          <w:tcPr>
            <w:tcW w:w="628"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SimSun"/>
                <w:color w:val="002060"/>
                <w:highlight w:val="white"/>
              </w:rPr>
            </w:pPr>
            <w:r w:rsidRPr="007E0FC2">
              <w:rPr>
                <w:rFonts w:eastAsia="Batang"/>
                <w:color w:val="002060"/>
                <w:highlight w:val="white"/>
              </w:rPr>
              <w:t>Cây</w:t>
            </w:r>
          </w:p>
        </w:tc>
        <w:tc>
          <w:tcPr>
            <w:tcW w:w="844" w:type="pct"/>
            <w:tcBorders>
              <w:top w:val="dotted" w:sz="4" w:space="0" w:color="auto"/>
              <w:left w:val="single" w:sz="8" w:space="0" w:color="auto"/>
              <w:bottom w:val="dotted" w:sz="4" w:space="0" w:color="auto"/>
              <w:right w:val="single" w:sz="8" w:space="0" w:color="auto"/>
            </w:tcBorders>
          </w:tcPr>
          <w:p w:rsidR="00DC33DB" w:rsidRPr="007E0FC2" w:rsidRDefault="00DC33DB" w:rsidP="007E0FC2">
            <w:pPr>
              <w:spacing w:before="120" w:after="120" w:line="276" w:lineRule="auto"/>
              <w:rPr>
                <w:rFonts w:eastAsia="Batang"/>
                <w:color w:val="002060"/>
                <w:highlight w:val="white"/>
              </w:rPr>
            </w:pPr>
          </w:p>
        </w:tc>
      </w:tr>
      <w:tr w:rsidR="007E0FC2" w:rsidRPr="007E0FC2" w:rsidTr="00DC33DB">
        <w:trPr>
          <w:trHeight w:val="243"/>
        </w:trPr>
        <w:tc>
          <w:tcPr>
            <w:tcW w:w="0" w:type="auto"/>
            <w:vMerge/>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p>
        </w:tc>
        <w:tc>
          <w:tcPr>
            <w:tcW w:w="2035" w:type="pct"/>
            <w:tcBorders>
              <w:top w:val="dotted" w:sz="4" w:space="0" w:color="auto"/>
              <w:left w:val="single" w:sz="8" w:space="0" w:color="auto"/>
              <w:bottom w:val="dotted" w:sz="4" w:space="0" w:color="auto"/>
              <w:right w:val="single" w:sz="8" w:space="0" w:color="auto"/>
            </w:tcBorders>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 xml:space="preserve">3. …………./đường kính………………..cm </w:t>
            </w:r>
          </w:p>
        </w:tc>
        <w:tc>
          <w:tcPr>
            <w:tcW w:w="628"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SimSun"/>
                <w:color w:val="002060"/>
                <w:highlight w:val="white"/>
              </w:rPr>
            </w:pPr>
            <w:r w:rsidRPr="007E0FC2">
              <w:rPr>
                <w:rFonts w:eastAsia="Batang"/>
                <w:color w:val="002060"/>
                <w:highlight w:val="white"/>
              </w:rPr>
              <w:t>Cây</w:t>
            </w:r>
          </w:p>
        </w:tc>
        <w:tc>
          <w:tcPr>
            <w:tcW w:w="844" w:type="pct"/>
            <w:tcBorders>
              <w:top w:val="dotted" w:sz="4" w:space="0" w:color="auto"/>
              <w:left w:val="single" w:sz="8" w:space="0" w:color="auto"/>
              <w:bottom w:val="dotted" w:sz="4" w:space="0" w:color="auto"/>
              <w:right w:val="single" w:sz="8" w:space="0" w:color="auto"/>
            </w:tcBorders>
          </w:tcPr>
          <w:p w:rsidR="00DC33DB" w:rsidRPr="007E0FC2" w:rsidRDefault="00DC33DB" w:rsidP="007E0FC2">
            <w:pPr>
              <w:spacing w:before="120" w:after="120" w:line="276" w:lineRule="auto"/>
              <w:rPr>
                <w:rFonts w:eastAsia="Batang"/>
                <w:color w:val="002060"/>
                <w:highlight w:val="white"/>
              </w:rPr>
            </w:pPr>
          </w:p>
        </w:tc>
      </w:tr>
      <w:tr w:rsidR="007E0FC2" w:rsidRPr="007E0FC2" w:rsidTr="00DC33DB">
        <w:trPr>
          <w:trHeight w:val="243"/>
        </w:trPr>
        <w:tc>
          <w:tcPr>
            <w:tcW w:w="0" w:type="auto"/>
            <w:vMerge/>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p>
        </w:tc>
        <w:tc>
          <w:tcPr>
            <w:tcW w:w="2035" w:type="pct"/>
            <w:tcBorders>
              <w:top w:val="dotted" w:sz="4" w:space="0" w:color="auto"/>
              <w:left w:val="single" w:sz="8" w:space="0" w:color="auto"/>
              <w:bottom w:val="dotted" w:sz="4" w:space="0" w:color="auto"/>
              <w:right w:val="single" w:sz="8" w:space="0" w:color="auto"/>
            </w:tcBorders>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4. …………./đường kính………………..cm</w:t>
            </w:r>
          </w:p>
        </w:tc>
        <w:tc>
          <w:tcPr>
            <w:tcW w:w="628"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SimSun"/>
                <w:color w:val="002060"/>
                <w:highlight w:val="white"/>
              </w:rPr>
            </w:pPr>
            <w:r w:rsidRPr="007E0FC2">
              <w:rPr>
                <w:rFonts w:eastAsia="Batang"/>
                <w:color w:val="002060"/>
                <w:highlight w:val="white"/>
              </w:rPr>
              <w:t>Cây</w:t>
            </w:r>
          </w:p>
        </w:tc>
        <w:tc>
          <w:tcPr>
            <w:tcW w:w="844" w:type="pct"/>
            <w:tcBorders>
              <w:top w:val="dotted" w:sz="4" w:space="0" w:color="auto"/>
              <w:left w:val="single" w:sz="8" w:space="0" w:color="auto"/>
              <w:bottom w:val="dotted" w:sz="4" w:space="0" w:color="auto"/>
              <w:right w:val="single" w:sz="8" w:space="0" w:color="auto"/>
            </w:tcBorders>
          </w:tcPr>
          <w:p w:rsidR="00DC33DB" w:rsidRPr="007E0FC2" w:rsidRDefault="00DC33DB" w:rsidP="007E0FC2">
            <w:pPr>
              <w:spacing w:before="120" w:after="120" w:line="276" w:lineRule="auto"/>
              <w:rPr>
                <w:rFonts w:eastAsia="Batang"/>
                <w:color w:val="002060"/>
                <w:highlight w:val="white"/>
              </w:rPr>
            </w:pPr>
          </w:p>
        </w:tc>
      </w:tr>
      <w:tr w:rsidR="007E0FC2" w:rsidRPr="007E0FC2" w:rsidTr="00DC33DB">
        <w:trPr>
          <w:trHeight w:val="243"/>
        </w:trPr>
        <w:tc>
          <w:tcPr>
            <w:tcW w:w="0" w:type="auto"/>
            <w:vMerge/>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p>
        </w:tc>
        <w:tc>
          <w:tcPr>
            <w:tcW w:w="2035" w:type="pct"/>
            <w:tcBorders>
              <w:top w:val="dotted" w:sz="4" w:space="0" w:color="auto"/>
              <w:left w:val="single" w:sz="8" w:space="0" w:color="auto"/>
              <w:bottom w:val="dotted" w:sz="4" w:space="0" w:color="auto"/>
              <w:right w:val="single" w:sz="8" w:space="0" w:color="auto"/>
            </w:tcBorders>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5. …………./đường kính………………..cm</w:t>
            </w:r>
          </w:p>
        </w:tc>
        <w:tc>
          <w:tcPr>
            <w:tcW w:w="628"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SimSun"/>
                <w:color w:val="002060"/>
                <w:highlight w:val="white"/>
              </w:rPr>
            </w:pPr>
            <w:r w:rsidRPr="007E0FC2">
              <w:rPr>
                <w:rFonts w:eastAsia="Batang"/>
                <w:color w:val="002060"/>
                <w:highlight w:val="white"/>
              </w:rPr>
              <w:t>Cây</w:t>
            </w:r>
          </w:p>
        </w:tc>
        <w:tc>
          <w:tcPr>
            <w:tcW w:w="844" w:type="pct"/>
            <w:tcBorders>
              <w:top w:val="dotted" w:sz="4" w:space="0" w:color="auto"/>
              <w:left w:val="single" w:sz="8" w:space="0" w:color="auto"/>
              <w:bottom w:val="dotted" w:sz="4" w:space="0" w:color="auto"/>
              <w:right w:val="single" w:sz="8" w:space="0" w:color="auto"/>
            </w:tcBorders>
          </w:tcPr>
          <w:p w:rsidR="00DC33DB" w:rsidRPr="007E0FC2" w:rsidRDefault="00DC33DB" w:rsidP="007E0FC2">
            <w:pPr>
              <w:spacing w:before="120" w:after="120" w:line="276" w:lineRule="auto"/>
              <w:rPr>
                <w:rFonts w:eastAsia="Batang"/>
                <w:color w:val="002060"/>
                <w:highlight w:val="white"/>
              </w:rPr>
            </w:pPr>
          </w:p>
        </w:tc>
      </w:tr>
      <w:tr w:rsidR="007E0FC2" w:rsidRPr="007E0FC2" w:rsidTr="00DC33DB">
        <w:trPr>
          <w:trHeight w:val="277"/>
        </w:trPr>
        <w:tc>
          <w:tcPr>
            <w:tcW w:w="1493" w:type="pct"/>
            <w:vMerge w:val="restar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3. Cây ăn trái các loại (Ghi tên cây chính/năm tuổi)</w:t>
            </w:r>
          </w:p>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VD: Xoài/5năm, Bưởi/3năm…</w:t>
            </w:r>
          </w:p>
        </w:tc>
        <w:tc>
          <w:tcPr>
            <w:tcW w:w="2035" w:type="pct"/>
            <w:tcBorders>
              <w:top w:val="dotted" w:sz="4" w:space="0" w:color="auto"/>
              <w:left w:val="single" w:sz="8" w:space="0" w:color="auto"/>
              <w:bottom w:val="dotted" w:sz="4" w:space="0" w:color="auto"/>
              <w:right w:val="single" w:sz="8" w:space="0" w:color="auto"/>
            </w:tcBorders>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1. Xoài/năm tuổi………………năm</w:t>
            </w:r>
          </w:p>
        </w:tc>
        <w:tc>
          <w:tcPr>
            <w:tcW w:w="628"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Cây</w:t>
            </w:r>
          </w:p>
        </w:tc>
        <w:tc>
          <w:tcPr>
            <w:tcW w:w="844" w:type="pct"/>
            <w:tcBorders>
              <w:top w:val="dotted" w:sz="4" w:space="0" w:color="auto"/>
              <w:left w:val="single" w:sz="8" w:space="0" w:color="auto"/>
              <w:bottom w:val="dotted" w:sz="4" w:space="0" w:color="auto"/>
              <w:right w:val="single" w:sz="8" w:space="0" w:color="auto"/>
            </w:tcBorders>
          </w:tcPr>
          <w:p w:rsidR="00DC33DB" w:rsidRPr="007E0FC2" w:rsidRDefault="00DC33DB" w:rsidP="007E0FC2">
            <w:pPr>
              <w:spacing w:before="120" w:after="120" w:line="276" w:lineRule="auto"/>
              <w:rPr>
                <w:rFonts w:eastAsia="Batang"/>
                <w:color w:val="002060"/>
                <w:highlight w:val="white"/>
              </w:rPr>
            </w:pPr>
          </w:p>
        </w:tc>
      </w:tr>
      <w:tr w:rsidR="007E0FC2" w:rsidRPr="007E0FC2" w:rsidTr="00DC33DB">
        <w:trPr>
          <w:trHeight w:val="275"/>
        </w:trPr>
        <w:tc>
          <w:tcPr>
            <w:tcW w:w="0" w:type="auto"/>
            <w:vMerge/>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p>
        </w:tc>
        <w:tc>
          <w:tcPr>
            <w:tcW w:w="2035" w:type="pct"/>
            <w:tcBorders>
              <w:top w:val="dotted" w:sz="4" w:space="0" w:color="auto"/>
              <w:left w:val="single" w:sz="8" w:space="0" w:color="auto"/>
              <w:bottom w:val="dotted" w:sz="4" w:space="0" w:color="auto"/>
              <w:right w:val="single" w:sz="8" w:space="0" w:color="auto"/>
            </w:tcBorders>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2. Bười/năm tuổi………………năm</w:t>
            </w:r>
          </w:p>
        </w:tc>
        <w:tc>
          <w:tcPr>
            <w:tcW w:w="628"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SimSun"/>
                <w:color w:val="002060"/>
                <w:highlight w:val="white"/>
              </w:rPr>
            </w:pPr>
            <w:r w:rsidRPr="007E0FC2">
              <w:rPr>
                <w:rFonts w:eastAsia="Batang"/>
                <w:color w:val="002060"/>
                <w:highlight w:val="white"/>
              </w:rPr>
              <w:t>Cây</w:t>
            </w:r>
          </w:p>
        </w:tc>
        <w:tc>
          <w:tcPr>
            <w:tcW w:w="844" w:type="pct"/>
            <w:tcBorders>
              <w:top w:val="dotted" w:sz="4" w:space="0" w:color="auto"/>
              <w:left w:val="single" w:sz="8" w:space="0" w:color="auto"/>
              <w:bottom w:val="dotted" w:sz="4" w:space="0" w:color="auto"/>
              <w:right w:val="single" w:sz="8" w:space="0" w:color="auto"/>
            </w:tcBorders>
          </w:tcPr>
          <w:p w:rsidR="00DC33DB" w:rsidRPr="007E0FC2" w:rsidRDefault="00DC33DB" w:rsidP="007E0FC2">
            <w:pPr>
              <w:spacing w:before="120" w:after="120" w:line="276" w:lineRule="auto"/>
              <w:rPr>
                <w:rFonts w:eastAsia="Batang"/>
                <w:color w:val="002060"/>
                <w:highlight w:val="white"/>
              </w:rPr>
            </w:pPr>
          </w:p>
        </w:tc>
      </w:tr>
      <w:tr w:rsidR="007E0FC2" w:rsidRPr="007E0FC2" w:rsidTr="00DC33DB">
        <w:trPr>
          <w:trHeight w:val="275"/>
        </w:trPr>
        <w:tc>
          <w:tcPr>
            <w:tcW w:w="0" w:type="auto"/>
            <w:vMerge/>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p>
        </w:tc>
        <w:tc>
          <w:tcPr>
            <w:tcW w:w="2035" w:type="pct"/>
            <w:tcBorders>
              <w:top w:val="dotted" w:sz="4" w:space="0" w:color="auto"/>
              <w:left w:val="single" w:sz="8" w:space="0" w:color="auto"/>
              <w:bottom w:val="dotted" w:sz="4" w:space="0" w:color="auto"/>
              <w:right w:val="single" w:sz="8" w:space="0" w:color="auto"/>
            </w:tcBorders>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3. Cam-quýt/năm tuổi…………năm</w:t>
            </w:r>
          </w:p>
        </w:tc>
        <w:tc>
          <w:tcPr>
            <w:tcW w:w="628"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SimSun"/>
                <w:color w:val="002060"/>
                <w:highlight w:val="white"/>
              </w:rPr>
            </w:pPr>
            <w:r w:rsidRPr="007E0FC2">
              <w:rPr>
                <w:rFonts w:eastAsia="Batang"/>
                <w:color w:val="002060"/>
                <w:highlight w:val="white"/>
              </w:rPr>
              <w:t>Cây</w:t>
            </w:r>
          </w:p>
        </w:tc>
        <w:tc>
          <w:tcPr>
            <w:tcW w:w="844" w:type="pct"/>
            <w:tcBorders>
              <w:top w:val="dotted" w:sz="4" w:space="0" w:color="auto"/>
              <w:left w:val="single" w:sz="8" w:space="0" w:color="auto"/>
              <w:bottom w:val="dotted" w:sz="4" w:space="0" w:color="auto"/>
              <w:right w:val="single" w:sz="8" w:space="0" w:color="auto"/>
            </w:tcBorders>
          </w:tcPr>
          <w:p w:rsidR="00DC33DB" w:rsidRPr="007E0FC2" w:rsidRDefault="00DC33DB" w:rsidP="007E0FC2">
            <w:pPr>
              <w:spacing w:before="120" w:after="120" w:line="276" w:lineRule="auto"/>
              <w:rPr>
                <w:rFonts w:eastAsia="Batang"/>
                <w:color w:val="002060"/>
                <w:highlight w:val="white"/>
              </w:rPr>
            </w:pPr>
          </w:p>
        </w:tc>
      </w:tr>
      <w:tr w:rsidR="007E0FC2" w:rsidRPr="007E0FC2" w:rsidTr="00DC33DB">
        <w:trPr>
          <w:trHeight w:val="275"/>
        </w:trPr>
        <w:tc>
          <w:tcPr>
            <w:tcW w:w="0" w:type="auto"/>
            <w:vMerge/>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p>
        </w:tc>
        <w:tc>
          <w:tcPr>
            <w:tcW w:w="2035" w:type="pct"/>
            <w:tcBorders>
              <w:top w:val="dotted" w:sz="4" w:space="0" w:color="auto"/>
              <w:left w:val="single" w:sz="8" w:space="0" w:color="auto"/>
              <w:bottom w:val="dotted" w:sz="4" w:space="0" w:color="auto"/>
              <w:right w:val="single" w:sz="8" w:space="0" w:color="auto"/>
            </w:tcBorders>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4. Mận/năm tuổi……………....năm</w:t>
            </w:r>
          </w:p>
        </w:tc>
        <w:tc>
          <w:tcPr>
            <w:tcW w:w="628" w:type="pct"/>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SimSun"/>
                <w:color w:val="002060"/>
                <w:highlight w:val="white"/>
              </w:rPr>
            </w:pPr>
            <w:r w:rsidRPr="007E0FC2">
              <w:rPr>
                <w:rFonts w:eastAsia="Batang"/>
                <w:color w:val="002060"/>
                <w:highlight w:val="white"/>
              </w:rPr>
              <w:t>Cây</w:t>
            </w:r>
          </w:p>
        </w:tc>
        <w:tc>
          <w:tcPr>
            <w:tcW w:w="844" w:type="pct"/>
            <w:tcBorders>
              <w:top w:val="dotted" w:sz="4" w:space="0" w:color="auto"/>
              <w:left w:val="single" w:sz="8" w:space="0" w:color="auto"/>
              <w:bottom w:val="dotted" w:sz="4" w:space="0" w:color="auto"/>
              <w:right w:val="single" w:sz="8" w:space="0" w:color="auto"/>
            </w:tcBorders>
          </w:tcPr>
          <w:p w:rsidR="00DC33DB" w:rsidRPr="007E0FC2" w:rsidRDefault="00DC33DB" w:rsidP="007E0FC2">
            <w:pPr>
              <w:spacing w:before="120" w:after="120" w:line="276" w:lineRule="auto"/>
              <w:rPr>
                <w:rFonts w:eastAsia="Batang"/>
                <w:color w:val="002060"/>
                <w:highlight w:val="white"/>
              </w:rPr>
            </w:pPr>
          </w:p>
        </w:tc>
      </w:tr>
      <w:tr w:rsidR="007E0FC2" w:rsidRPr="007E0FC2" w:rsidTr="00DC33DB">
        <w:trPr>
          <w:trHeight w:val="275"/>
        </w:trPr>
        <w:tc>
          <w:tcPr>
            <w:tcW w:w="0" w:type="auto"/>
            <w:vMerge/>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p>
        </w:tc>
        <w:tc>
          <w:tcPr>
            <w:tcW w:w="2035" w:type="pct"/>
            <w:tcBorders>
              <w:top w:val="dotted" w:sz="4" w:space="0" w:color="auto"/>
              <w:left w:val="single" w:sz="8" w:space="0" w:color="auto"/>
              <w:bottom w:val="dotted" w:sz="4" w:space="0" w:color="auto"/>
              <w:right w:val="single" w:sz="8" w:space="0" w:color="auto"/>
            </w:tcBorders>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5. Đào/năm tuổi……………….năm</w:t>
            </w:r>
          </w:p>
        </w:tc>
        <w:tc>
          <w:tcPr>
            <w:tcW w:w="628" w:type="pct"/>
            <w:tcBorders>
              <w:top w:val="dotted" w:sz="4" w:space="0" w:color="auto"/>
              <w:left w:val="single" w:sz="8" w:space="0" w:color="auto"/>
              <w:bottom w:val="dotted" w:sz="4" w:space="0" w:color="auto"/>
              <w:right w:val="single" w:sz="8" w:space="0" w:color="auto"/>
            </w:tcBorders>
            <w:hideMark/>
          </w:tcPr>
          <w:p w:rsidR="00DC33DB" w:rsidRPr="007E0FC2" w:rsidRDefault="00DC33DB" w:rsidP="007E0FC2">
            <w:pPr>
              <w:spacing w:before="120" w:after="120" w:line="276" w:lineRule="auto"/>
              <w:rPr>
                <w:rFonts w:eastAsia="SimSun"/>
                <w:color w:val="002060"/>
                <w:highlight w:val="white"/>
              </w:rPr>
            </w:pPr>
            <w:r w:rsidRPr="007E0FC2">
              <w:rPr>
                <w:rFonts w:eastAsia="Batang"/>
                <w:color w:val="002060"/>
                <w:highlight w:val="white"/>
              </w:rPr>
              <w:t>Cây</w:t>
            </w:r>
          </w:p>
        </w:tc>
        <w:tc>
          <w:tcPr>
            <w:tcW w:w="844" w:type="pct"/>
            <w:tcBorders>
              <w:top w:val="dotted" w:sz="4" w:space="0" w:color="auto"/>
              <w:left w:val="single" w:sz="8" w:space="0" w:color="auto"/>
              <w:bottom w:val="dotted" w:sz="4" w:space="0" w:color="auto"/>
              <w:right w:val="single" w:sz="8" w:space="0" w:color="auto"/>
            </w:tcBorders>
          </w:tcPr>
          <w:p w:rsidR="00DC33DB" w:rsidRPr="007E0FC2" w:rsidRDefault="00DC33DB" w:rsidP="007E0FC2">
            <w:pPr>
              <w:spacing w:before="120" w:after="120" w:line="276" w:lineRule="auto"/>
              <w:rPr>
                <w:rFonts w:eastAsia="Batang"/>
                <w:color w:val="002060"/>
                <w:highlight w:val="white"/>
              </w:rPr>
            </w:pPr>
          </w:p>
        </w:tc>
      </w:tr>
      <w:tr w:rsidR="007E0FC2" w:rsidRPr="007E0FC2" w:rsidTr="00DC33DB">
        <w:trPr>
          <w:trHeight w:val="275"/>
        </w:trPr>
        <w:tc>
          <w:tcPr>
            <w:tcW w:w="0" w:type="auto"/>
            <w:vMerge/>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p>
        </w:tc>
        <w:tc>
          <w:tcPr>
            <w:tcW w:w="2035" w:type="pct"/>
            <w:tcBorders>
              <w:top w:val="dotted" w:sz="4" w:space="0" w:color="auto"/>
              <w:left w:val="single" w:sz="8" w:space="0" w:color="auto"/>
              <w:bottom w:val="dotted" w:sz="4" w:space="0" w:color="auto"/>
              <w:right w:val="single" w:sz="8" w:space="0" w:color="auto"/>
            </w:tcBorders>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6. Ổi/năm tuổi………………...năm</w:t>
            </w:r>
          </w:p>
        </w:tc>
        <w:tc>
          <w:tcPr>
            <w:tcW w:w="628" w:type="pct"/>
            <w:tcBorders>
              <w:top w:val="dotted" w:sz="4" w:space="0" w:color="auto"/>
              <w:left w:val="single" w:sz="8" w:space="0" w:color="auto"/>
              <w:bottom w:val="dotted" w:sz="4" w:space="0" w:color="auto"/>
              <w:right w:val="single" w:sz="8" w:space="0" w:color="auto"/>
            </w:tcBorders>
            <w:hideMark/>
          </w:tcPr>
          <w:p w:rsidR="00DC33DB" w:rsidRPr="007E0FC2" w:rsidRDefault="00DC33DB" w:rsidP="007E0FC2">
            <w:pPr>
              <w:spacing w:before="120" w:after="120" w:line="276" w:lineRule="auto"/>
              <w:rPr>
                <w:rFonts w:eastAsia="SimSun"/>
                <w:color w:val="002060"/>
                <w:highlight w:val="white"/>
              </w:rPr>
            </w:pPr>
            <w:r w:rsidRPr="007E0FC2">
              <w:rPr>
                <w:rFonts w:eastAsia="Batang"/>
                <w:color w:val="002060"/>
                <w:highlight w:val="white"/>
              </w:rPr>
              <w:t>Cây</w:t>
            </w:r>
          </w:p>
        </w:tc>
        <w:tc>
          <w:tcPr>
            <w:tcW w:w="844" w:type="pct"/>
            <w:tcBorders>
              <w:top w:val="dotted" w:sz="4" w:space="0" w:color="auto"/>
              <w:left w:val="single" w:sz="8" w:space="0" w:color="auto"/>
              <w:bottom w:val="dotted" w:sz="4" w:space="0" w:color="auto"/>
              <w:right w:val="single" w:sz="8" w:space="0" w:color="auto"/>
            </w:tcBorders>
          </w:tcPr>
          <w:p w:rsidR="00DC33DB" w:rsidRPr="007E0FC2" w:rsidRDefault="00DC33DB" w:rsidP="007E0FC2">
            <w:pPr>
              <w:spacing w:before="120" w:after="120" w:line="276" w:lineRule="auto"/>
              <w:rPr>
                <w:rFonts w:eastAsia="Batang"/>
                <w:color w:val="002060"/>
                <w:highlight w:val="white"/>
              </w:rPr>
            </w:pPr>
          </w:p>
        </w:tc>
      </w:tr>
      <w:tr w:rsidR="007E0FC2" w:rsidRPr="007E0FC2" w:rsidTr="00DC33DB">
        <w:trPr>
          <w:trHeight w:val="228"/>
        </w:trPr>
        <w:tc>
          <w:tcPr>
            <w:tcW w:w="0" w:type="auto"/>
            <w:vMerge/>
            <w:tcBorders>
              <w:top w:val="dotted" w:sz="4" w:space="0" w:color="auto"/>
              <w:left w:val="single" w:sz="8" w:space="0" w:color="auto"/>
              <w:bottom w:val="dotted" w:sz="4"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p>
        </w:tc>
        <w:tc>
          <w:tcPr>
            <w:tcW w:w="2035" w:type="pct"/>
            <w:tcBorders>
              <w:top w:val="dotted" w:sz="4" w:space="0" w:color="auto"/>
              <w:left w:val="single" w:sz="8" w:space="0" w:color="auto"/>
              <w:bottom w:val="dotted" w:sz="4" w:space="0" w:color="auto"/>
              <w:right w:val="single" w:sz="8" w:space="0" w:color="auto"/>
            </w:tcBorders>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7. Chè</w:t>
            </w:r>
          </w:p>
        </w:tc>
        <w:tc>
          <w:tcPr>
            <w:tcW w:w="628" w:type="pct"/>
            <w:tcBorders>
              <w:top w:val="dotted" w:sz="4" w:space="0" w:color="auto"/>
              <w:left w:val="single" w:sz="8" w:space="0" w:color="auto"/>
              <w:bottom w:val="dotted" w:sz="4" w:space="0" w:color="auto"/>
              <w:right w:val="single" w:sz="8" w:space="0" w:color="auto"/>
            </w:tcBorders>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Cây</w:t>
            </w:r>
          </w:p>
        </w:tc>
        <w:tc>
          <w:tcPr>
            <w:tcW w:w="844" w:type="pct"/>
            <w:tcBorders>
              <w:top w:val="dotted" w:sz="4" w:space="0" w:color="auto"/>
              <w:left w:val="single" w:sz="8" w:space="0" w:color="auto"/>
              <w:bottom w:val="dotted" w:sz="4" w:space="0" w:color="auto"/>
              <w:right w:val="single" w:sz="8" w:space="0" w:color="auto"/>
            </w:tcBorders>
          </w:tcPr>
          <w:p w:rsidR="00DC33DB" w:rsidRPr="007E0FC2" w:rsidRDefault="00DC33DB" w:rsidP="007E0FC2">
            <w:pPr>
              <w:spacing w:before="120" w:after="120" w:line="276" w:lineRule="auto"/>
              <w:rPr>
                <w:rFonts w:eastAsia="Batang"/>
                <w:color w:val="002060"/>
                <w:highlight w:val="white"/>
              </w:rPr>
            </w:pPr>
          </w:p>
        </w:tc>
      </w:tr>
      <w:tr w:rsidR="007E0FC2" w:rsidRPr="007E0FC2" w:rsidTr="00DC33DB">
        <w:trPr>
          <w:trHeight w:val="228"/>
        </w:trPr>
        <w:tc>
          <w:tcPr>
            <w:tcW w:w="1493" w:type="pct"/>
            <w:vMerge w:val="restart"/>
            <w:tcBorders>
              <w:top w:val="dotted" w:sz="4" w:space="0" w:color="auto"/>
              <w:left w:val="single" w:sz="8" w:space="0" w:color="auto"/>
              <w:bottom w:val="single" w:sz="8"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4. Thủy sản</w:t>
            </w:r>
          </w:p>
        </w:tc>
        <w:tc>
          <w:tcPr>
            <w:tcW w:w="2035" w:type="pct"/>
            <w:tcBorders>
              <w:top w:val="dotted" w:sz="4" w:space="0" w:color="auto"/>
              <w:left w:val="single" w:sz="8" w:space="0" w:color="auto"/>
              <w:bottom w:val="dotted" w:sz="4" w:space="0" w:color="auto"/>
              <w:right w:val="single" w:sz="8" w:space="0" w:color="auto"/>
            </w:tcBorders>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1. Cá Chép</w:t>
            </w:r>
          </w:p>
        </w:tc>
        <w:tc>
          <w:tcPr>
            <w:tcW w:w="628" w:type="pct"/>
            <w:tcBorders>
              <w:top w:val="dotted" w:sz="4" w:space="0" w:color="auto"/>
              <w:left w:val="single" w:sz="8" w:space="0" w:color="auto"/>
              <w:bottom w:val="dotted" w:sz="4" w:space="0" w:color="auto"/>
              <w:right w:val="single" w:sz="8" w:space="0" w:color="auto"/>
            </w:tcBorders>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Kg</w:t>
            </w:r>
          </w:p>
        </w:tc>
        <w:tc>
          <w:tcPr>
            <w:tcW w:w="844" w:type="pct"/>
            <w:tcBorders>
              <w:top w:val="dotted" w:sz="4" w:space="0" w:color="auto"/>
              <w:left w:val="single" w:sz="8" w:space="0" w:color="auto"/>
              <w:bottom w:val="dotted" w:sz="4" w:space="0" w:color="auto"/>
              <w:right w:val="single" w:sz="8" w:space="0" w:color="auto"/>
            </w:tcBorders>
          </w:tcPr>
          <w:p w:rsidR="00DC33DB" w:rsidRPr="007E0FC2" w:rsidRDefault="00DC33DB" w:rsidP="007E0FC2">
            <w:pPr>
              <w:spacing w:before="120" w:after="120" w:line="276" w:lineRule="auto"/>
              <w:rPr>
                <w:rFonts w:eastAsia="Batang"/>
                <w:color w:val="002060"/>
                <w:highlight w:val="white"/>
              </w:rPr>
            </w:pPr>
          </w:p>
        </w:tc>
      </w:tr>
      <w:tr w:rsidR="007E0FC2" w:rsidRPr="007E0FC2" w:rsidTr="00DC33DB">
        <w:trPr>
          <w:trHeight w:val="228"/>
        </w:trPr>
        <w:tc>
          <w:tcPr>
            <w:tcW w:w="0" w:type="auto"/>
            <w:vMerge/>
            <w:tcBorders>
              <w:top w:val="dotted" w:sz="4" w:space="0" w:color="auto"/>
              <w:left w:val="single" w:sz="8" w:space="0" w:color="auto"/>
              <w:bottom w:val="single" w:sz="8"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p>
        </w:tc>
        <w:tc>
          <w:tcPr>
            <w:tcW w:w="2035" w:type="pct"/>
            <w:tcBorders>
              <w:top w:val="dotted" w:sz="4" w:space="0" w:color="auto"/>
              <w:left w:val="single" w:sz="8" w:space="0" w:color="auto"/>
              <w:bottom w:val="dotted" w:sz="4" w:space="0" w:color="auto"/>
              <w:right w:val="single" w:sz="8" w:space="0" w:color="auto"/>
            </w:tcBorders>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2. Cá Rô/</w:t>
            </w:r>
            <w:r w:rsidRPr="007E0FC2">
              <w:rPr>
                <w:rFonts w:eastAsia="Batang"/>
                <w:color w:val="002060"/>
                <w:highlight w:val="white"/>
                <w:u w:color="FF0000"/>
              </w:rPr>
              <w:t>Trấm cỏ</w:t>
            </w:r>
            <w:r w:rsidRPr="007E0FC2">
              <w:rPr>
                <w:rFonts w:eastAsia="Batang"/>
                <w:color w:val="002060"/>
                <w:highlight w:val="white"/>
              </w:rPr>
              <w:t>/Lóc</w:t>
            </w:r>
          </w:p>
        </w:tc>
        <w:tc>
          <w:tcPr>
            <w:tcW w:w="628" w:type="pct"/>
            <w:tcBorders>
              <w:top w:val="dotted" w:sz="4" w:space="0" w:color="auto"/>
              <w:left w:val="single" w:sz="8" w:space="0" w:color="auto"/>
              <w:bottom w:val="dotted" w:sz="4" w:space="0" w:color="auto"/>
              <w:right w:val="single" w:sz="8" w:space="0" w:color="auto"/>
            </w:tcBorders>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Kg</w:t>
            </w:r>
          </w:p>
        </w:tc>
        <w:tc>
          <w:tcPr>
            <w:tcW w:w="844" w:type="pct"/>
            <w:tcBorders>
              <w:top w:val="dotted" w:sz="4" w:space="0" w:color="auto"/>
              <w:left w:val="single" w:sz="8" w:space="0" w:color="auto"/>
              <w:bottom w:val="dotted" w:sz="4" w:space="0" w:color="auto"/>
              <w:right w:val="single" w:sz="8" w:space="0" w:color="auto"/>
            </w:tcBorders>
          </w:tcPr>
          <w:p w:rsidR="00DC33DB" w:rsidRPr="007E0FC2" w:rsidRDefault="00DC33DB" w:rsidP="007E0FC2">
            <w:pPr>
              <w:spacing w:before="120" w:after="120" w:line="276" w:lineRule="auto"/>
              <w:rPr>
                <w:rFonts w:eastAsia="Batang"/>
                <w:color w:val="002060"/>
                <w:highlight w:val="white"/>
              </w:rPr>
            </w:pPr>
          </w:p>
        </w:tc>
      </w:tr>
      <w:tr w:rsidR="007E0FC2" w:rsidRPr="007E0FC2" w:rsidTr="00DC33DB">
        <w:trPr>
          <w:trHeight w:val="228"/>
        </w:trPr>
        <w:tc>
          <w:tcPr>
            <w:tcW w:w="0" w:type="auto"/>
            <w:vMerge/>
            <w:tcBorders>
              <w:top w:val="dotted" w:sz="4" w:space="0" w:color="auto"/>
              <w:left w:val="single" w:sz="8" w:space="0" w:color="auto"/>
              <w:bottom w:val="single" w:sz="8" w:space="0" w:color="auto"/>
              <w:right w:val="single" w:sz="8" w:space="0" w:color="auto"/>
            </w:tcBorders>
            <w:vAlign w:val="center"/>
            <w:hideMark/>
          </w:tcPr>
          <w:p w:rsidR="00DC33DB" w:rsidRPr="007E0FC2" w:rsidRDefault="00DC33DB" w:rsidP="007E0FC2">
            <w:pPr>
              <w:spacing w:before="120" w:after="120" w:line="276" w:lineRule="auto"/>
              <w:rPr>
                <w:rFonts w:eastAsia="Batang"/>
                <w:color w:val="002060"/>
                <w:highlight w:val="white"/>
              </w:rPr>
            </w:pPr>
          </w:p>
        </w:tc>
        <w:tc>
          <w:tcPr>
            <w:tcW w:w="2035" w:type="pct"/>
            <w:tcBorders>
              <w:top w:val="dotted" w:sz="4" w:space="0" w:color="auto"/>
              <w:left w:val="single" w:sz="8" w:space="0" w:color="auto"/>
              <w:bottom w:val="single" w:sz="8" w:space="0" w:color="auto"/>
              <w:right w:val="single" w:sz="8" w:space="0" w:color="auto"/>
            </w:tcBorders>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3. Khác</w:t>
            </w:r>
          </w:p>
        </w:tc>
        <w:tc>
          <w:tcPr>
            <w:tcW w:w="628" w:type="pct"/>
            <w:tcBorders>
              <w:top w:val="dotted" w:sz="4" w:space="0" w:color="auto"/>
              <w:left w:val="single" w:sz="8" w:space="0" w:color="auto"/>
              <w:bottom w:val="single" w:sz="8" w:space="0" w:color="auto"/>
              <w:right w:val="single" w:sz="8" w:space="0" w:color="auto"/>
            </w:tcBorders>
            <w:hideMark/>
          </w:tcPr>
          <w:p w:rsidR="00DC33DB" w:rsidRPr="007E0FC2" w:rsidRDefault="00DC33DB" w:rsidP="007E0FC2">
            <w:pPr>
              <w:spacing w:before="120" w:after="120" w:line="276" w:lineRule="auto"/>
              <w:rPr>
                <w:rFonts w:eastAsia="Batang"/>
                <w:color w:val="002060"/>
                <w:highlight w:val="white"/>
              </w:rPr>
            </w:pPr>
            <w:r w:rsidRPr="007E0FC2">
              <w:rPr>
                <w:rFonts w:eastAsia="Batang"/>
                <w:color w:val="002060"/>
                <w:highlight w:val="white"/>
              </w:rPr>
              <w:t>Kg</w:t>
            </w:r>
          </w:p>
        </w:tc>
        <w:tc>
          <w:tcPr>
            <w:tcW w:w="844" w:type="pct"/>
            <w:tcBorders>
              <w:top w:val="dotted" w:sz="4" w:space="0" w:color="auto"/>
              <w:left w:val="single" w:sz="8" w:space="0" w:color="auto"/>
              <w:bottom w:val="single" w:sz="8" w:space="0" w:color="auto"/>
              <w:right w:val="single" w:sz="8" w:space="0" w:color="auto"/>
            </w:tcBorders>
          </w:tcPr>
          <w:p w:rsidR="00DC33DB" w:rsidRPr="007E0FC2" w:rsidRDefault="00DC33DB" w:rsidP="007E0FC2">
            <w:pPr>
              <w:spacing w:before="120" w:after="120" w:line="276" w:lineRule="auto"/>
              <w:rPr>
                <w:rFonts w:eastAsia="Batang"/>
                <w:color w:val="002060"/>
                <w:highlight w:val="white"/>
              </w:rPr>
            </w:pPr>
          </w:p>
        </w:tc>
      </w:tr>
    </w:tbl>
    <w:p w:rsidR="00DC33DB" w:rsidRPr="007E0FC2" w:rsidRDefault="00DC33DB" w:rsidP="007E0FC2">
      <w:pPr>
        <w:spacing w:before="120" w:after="120" w:line="276" w:lineRule="auto"/>
        <w:rPr>
          <w:b/>
          <w:color w:val="002060"/>
          <w:highlight w:val="white"/>
        </w:rPr>
      </w:pPr>
      <w:r w:rsidRPr="007E0FC2">
        <w:rPr>
          <w:b/>
          <w:color w:val="002060"/>
          <w:highlight w:val="white"/>
        </w:rPr>
        <w:t>CÂU HỎI THAM VẤN</w:t>
      </w:r>
    </w:p>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Theo Ông (bà), việc dự án được thực hiện có mang lại lợi ích nào dưới đây không?</w:t>
      </w:r>
    </w:p>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 xml:space="preserve">Cải thiện chất lượng cuộc sống </w:t>
      </w:r>
      <w:r w:rsidRPr="007E0FC2">
        <w:rPr>
          <w:color w:val="002060"/>
          <w:highlight w:val="white"/>
          <w:lang w:val="es-ES"/>
        </w:rPr>
        <w:tab/>
      </w:r>
      <w:r w:rsidRPr="007E0FC2">
        <w:rPr>
          <w:color w:val="002060"/>
          <w:highlight w:val="white"/>
          <w:lang w:val="es-ES"/>
        </w:rPr>
        <w:tab/>
      </w:r>
      <w:r w:rsidRPr="007E0FC2">
        <w:rPr>
          <w:color w:val="002060"/>
          <w:highlight w:val="white"/>
          <w:lang w:val="es-ES"/>
        </w:rPr>
        <w:tab/>
      </w:r>
      <w:r w:rsidRPr="007E0FC2">
        <w:rPr>
          <w:color w:val="002060"/>
          <w:highlight w:val="white"/>
          <w:lang w:val="es-ES"/>
        </w:rPr>
        <w:tab/>
        <w:t>[  ]</w:t>
      </w:r>
    </w:p>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Mang lại việc làm và thu nhập</w:t>
      </w:r>
      <w:r w:rsidRPr="007E0FC2">
        <w:rPr>
          <w:color w:val="002060"/>
          <w:highlight w:val="white"/>
          <w:lang w:val="es-ES"/>
        </w:rPr>
        <w:tab/>
      </w:r>
      <w:r w:rsidRPr="007E0FC2">
        <w:rPr>
          <w:color w:val="002060"/>
          <w:highlight w:val="white"/>
          <w:lang w:val="es-ES"/>
        </w:rPr>
        <w:tab/>
      </w:r>
      <w:r w:rsidRPr="007E0FC2">
        <w:rPr>
          <w:color w:val="002060"/>
          <w:highlight w:val="white"/>
          <w:lang w:val="es-ES"/>
        </w:rPr>
        <w:tab/>
      </w:r>
      <w:r w:rsidRPr="007E0FC2">
        <w:rPr>
          <w:color w:val="002060"/>
          <w:highlight w:val="white"/>
          <w:lang w:val="es-ES"/>
        </w:rPr>
        <w:tab/>
        <w:t>[  ]</w:t>
      </w:r>
    </w:p>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Khác: ……………………………………………………………..</w:t>
      </w:r>
    </w:p>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Mối quan tâm chính của Ông (bà) về tác động của dự án ảnh hưởng như thế nào?</w:t>
      </w:r>
    </w:p>
    <w:p w:rsidR="00DC33DB" w:rsidRPr="007E0FC2" w:rsidRDefault="00DC33DB" w:rsidP="007E0FC2">
      <w:pPr>
        <w:spacing w:before="120" w:after="120" w:line="276" w:lineRule="auto"/>
        <w:rPr>
          <w:color w:val="002060"/>
          <w:highlight w:val="white"/>
          <w:lang w:val="es-ES"/>
        </w:rPr>
      </w:pPr>
      <w:r w:rsidRPr="007E0FC2">
        <w:rPr>
          <w:color w:val="002060"/>
          <w:highlight w:val="white"/>
          <w:u w:color="FF0000"/>
          <w:lang w:val="es-ES"/>
        </w:rPr>
        <w:t>Mất đất</w:t>
      </w:r>
      <w:r w:rsidRPr="007E0FC2">
        <w:rPr>
          <w:color w:val="002060"/>
          <w:highlight w:val="white"/>
          <w:lang w:val="es-ES"/>
        </w:rPr>
        <w:tab/>
      </w:r>
      <w:r w:rsidRPr="007E0FC2">
        <w:rPr>
          <w:color w:val="002060"/>
          <w:highlight w:val="white"/>
          <w:lang w:val="es-ES"/>
        </w:rPr>
        <w:tab/>
      </w:r>
      <w:r w:rsidRPr="007E0FC2">
        <w:rPr>
          <w:color w:val="002060"/>
          <w:highlight w:val="white"/>
          <w:lang w:val="es-ES"/>
        </w:rPr>
        <w:tab/>
      </w:r>
      <w:r w:rsidRPr="007E0FC2">
        <w:rPr>
          <w:color w:val="002060"/>
          <w:highlight w:val="white"/>
          <w:lang w:val="es-ES"/>
        </w:rPr>
        <w:tab/>
      </w:r>
      <w:r w:rsidRPr="007E0FC2">
        <w:rPr>
          <w:color w:val="002060"/>
          <w:highlight w:val="white"/>
          <w:lang w:val="es-ES"/>
        </w:rPr>
        <w:tab/>
      </w:r>
      <w:r w:rsidRPr="007E0FC2">
        <w:rPr>
          <w:color w:val="002060"/>
          <w:highlight w:val="white"/>
          <w:lang w:val="es-ES"/>
        </w:rPr>
        <w:tab/>
        <w:t xml:space="preserve"> [  ]</w:t>
      </w:r>
    </w:p>
    <w:p w:rsidR="00DC33DB" w:rsidRPr="007E0FC2" w:rsidRDefault="00DC33DB" w:rsidP="007E0FC2">
      <w:pPr>
        <w:spacing w:before="120" w:after="120" w:line="276" w:lineRule="auto"/>
        <w:rPr>
          <w:color w:val="002060"/>
          <w:highlight w:val="white"/>
          <w:lang w:val="es-ES"/>
        </w:rPr>
      </w:pPr>
      <w:r w:rsidRPr="007E0FC2">
        <w:rPr>
          <w:color w:val="002060"/>
          <w:highlight w:val="white"/>
          <w:u w:color="FF0000"/>
          <w:lang w:val="es-ES"/>
        </w:rPr>
        <w:t>Duy chuyển</w:t>
      </w:r>
      <w:r w:rsidRPr="007E0FC2">
        <w:rPr>
          <w:color w:val="002060"/>
          <w:highlight w:val="white"/>
          <w:lang w:val="es-ES"/>
        </w:rPr>
        <w:t xml:space="preserve"> nhà cửa</w:t>
      </w:r>
      <w:r w:rsidRPr="007E0FC2">
        <w:rPr>
          <w:color w:val="002060"/>
          <w:highlight w:val="white"/>
          <w:lang w:val="es-ES"/>
        </w:rPr>
        <w:tab/>
      </w:r>
      <w:r w:rsidRPr="007E0FC2">
        <w:rPr>
          <w:color w:val="002060"/>
          <w:highlight w:val="white"/>
          <w:lang w:val="es-ES"/>
        </w:rPr>
        <w:tab/>
      </w:r>
      <w:r w:rsidRPr="007E0FC2">
        <w:rPr>
          <w:color w:val="002060"/>
          <w:highlight w:val="white"/>
          <w:lang w:val="es-ES"/>
        </w:rPr>
        <w:tab/>
      </w:r>
      <w:r w:rsidRPr="007E0FC2">
        <w:rPr>
          <w:color w:val="002060"/>
          <w:highlight w:val="white"/>
          <w:lang w:val="es-ES"/>
        </w:rPr>
        <w:tab/>
      </w:r>
      <w:r w:rsidRPr="007E0FC2">
        <w:rPr>
          <w:color w:val="002060"/>
          <w:highlight w:val="white"/>
          <w:lang w:val="es-ES"/>
        </w:rPr>
        <w:tab/>
      </w:r>
      <w:r w:rsidRPr="007E0FC2">
        <w:rPr>
          <w:color w:val="002060"/>
          <w:highlight w:val="white"/>
          <w:lang w:val="es-ES"/>
        </w:rPr>
        <w:tab/>
        <w:t xml:space="preserve"> [  ]</w:t>
      </w:r>
    </w:p>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 xml:space="preserve">Chuyển </w:t>
      </w:r>
      <w:r w:rsidRPr="007E0FC2">
        <w:rPr>
          <w:color w:val="002060"/>
          <w:highlight w:val="white"/>
          <w:u w:color="FF0000"/>
          <w:lang w:val="es-ES"/>
        </w:rPr>
        <w:t>đổi</w:t>
      </w:r>
      <w:r w:rsidRPr="007E0FC2">
        <w:rPr>
          <w:color w:val="002060"/>
          <w:highlight w:val="white"/>
          <w:lang w:val="es-ES"/>
        </w:rPr>
        <w:t xml:space="preserve"> nghề nghiệp </w:t>
      </w:r>
      <w:r w:rsidRPr="007E0FC2">
        <w:rPr>
          <w:color w:val="002060"/>
          <w:highlight w:val="white"/>
          <w:lang w:val="es-ES"/>
        </w:rPr>
        <w:tab/>
      </w:r>
      <w:r w:rsidRPr="007E0FC2">
        <w:rPr>
          <w:color w:val="002060"/>
          <w:highlight w:val="white"/>
          <w:lang w:val="es-ES"/>
        </w:rPr>
        <w:tab/>
      </w:r>
      <w:r w:rsidRPr="007E0FC2">
        <w:rPr>
          <w:color w:val="002060"/>
          <w:highlight w:val="white"/>
          <w:lang w:val="es-ES"/>
        </w:rPr>
        <w:tab/>
      </w:r>
      <w:r w:rsidRPr="007E0FC2">
        <w:rPr>
          <w:color w:val="002060"/>
          <w:highlight w:val="white"/>
          <w:lang w:val="es-ES"/>
        </w:rPr>
        <w:tab/>
      </w:r>
      <w:r w:rsidRPr="007E0FC2">
        <w:rPr>
          <w:color w:val="002060"/>
          <w:highlight w:val="white"/>
          <w:lang w:val="es-ES"/>
        </w:rPr>
        <w:tab/>
        <w:t xml:space="preserve"> [  ]</w:t>
      </w:r>
    </w:p>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 xml:space="preserve">Mất diện tích nuôi trồng thủy hải sản </w:t>
      </w:r>
      <w:r w:rsidRPr="007E0FC2">
        <w:rPr>
          <w:color w:val="002060"/>
          <w:highlight w:val="white"/>
          <w:lang w:val="es-ES"/>
        </w:rPr>
        <w:tab/>
      </w:r>
      <w:r w:rsidRPr="007E0FC2">
        <w:rPr>
          <w:color w:val="002060"/>
          <w:highlight w:val="white"/>
          <w:lang w:val="es-ES"/>
        </w:rPr>
        <w:tab/>
        <w:t xml:space="preserve">             [  ]</w:t>
      </w:r>
    </w:p>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Xáo trộn cuộc sống trong quá trình xây dựng</w:t>
      </w:r>
      <w:r w:rsidRPr="007E0FC2">
        <w:rPr>
          <w:color w:val="002060"/>
          <w:highlight w:val="white"/>
          <w:lang w:val="es-ES"/>
        </w:rPr>
        <w:tab/>
      </w:r>
      <w:r w:rsidRPr="007E0FC2">
        <w:rPr>
          <w:color w:val="002060"/>
          <w:highlight w:val="white"/>
          <w:lang w:val="es-ES"/>
        </w:rPr>
        <w:tab/>
      </w:r>
      <w:r w:rsidRPr="007E0FC2">
        <w:rPr>
          <w:color w:val="002060"/>
          <w:highlight w:val="white"/>
          <w:lang w:val="es-ES"/>
        </w:rPr>
        <w:tab/>
        <w:t xml:space="preserve"> [  ]</w:t>
      </w:r>
    </w:p>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Không thể tiếp cận được kênh tưới tiêu</w:t>
      </w:r>
      <w:r w:rsidRPr="007E0FC2">
        <w:rPr>
          <w:color w:val="002060"/>
          <w:highlight w:val="white"/>
          <w:lang w:val="es-ES"/>
        </w:rPr>
        <w:tab/>
      </w:r>
      <w:r w:rsidRPr="007E0FC2">
        <w:rPr>
          <w:color w:val="002060"/>
          <w:highlight w:val="white"/>
          <w:lang w:val="es-ES"/>
        </w:rPr>
        <w:tab/>
      </w:r>
      <w:r w:rsidRPr="007E0FC2">
        <w:rPr>
          <w:color w:val="002060"/>
          <w:highlight w:val="white"/>
          <w:lang w:val="es-ES"/>
        </w:rPr>
        <w:tab/>
        <w:t xml:space="preserve"> [  ]</w:t>
      </w:r>
    </w:p>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Thiệt hại tài sản cộng đồng</w:t>
      </w:r>
      <w:r w:rsidRPr="007E0FC2">
        <w:rPr>
          <w:color w:val="002060"/>
          <w:highlight w:val="white"/>
          <w:lang w:val="es-ES"/>
        </w:rPr>
        <w:tab/>
      </w:r>
      <w:r w:rsidRPr="007E0FC2">
        <w:rPr>
          <w:color w:val="002060"/>
          <w:highlight w:val="white"/>
          <w:lang w:val="es-ES"/>
        </w:rPr>
        <w:tab/>
      </w:r>
      <w:r w:rsidRPr="007E0FC2">
        <w:rPr>
          <w:color w:val="002060"/>
          <w:highlight w:val="white"/>
          <w:lang w:val="es-ES"/>
        </w:rPr>
        <w:tab/>
      </w:r>
      <w:r w:rsidRPr="007E0FC2">
        <w:rPr>
          <w:color w:val="002060"/>
          <w:highlight w:val="white"/>
          <w:lang w:val="es-ES"/>
        </w:rPr>
        <w:tab/>
        <w:t>`</w:t>
      </w:r>
      <w:r w:rsidRPr="007E0FC2">
        <w:rPr>
          <w:color w:val="002060"/>
          <w:highlight w:val="white"/>
          <w:lang w:val="es-ES"/>
        </w:rPr>
        <w:tab/>
        <w:t xml:space="preserve"> [  ]</w:t>
      </w:r>
    </w:p>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Khác: ………………………………………………………………………..</w:t>
      </w:r>
    </w:p>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Ông (bà) có đề xuất nào để giảm thiểu tác động tiêu cực mà ông bà nêu ở trên hay không?</w:t>
      </w:r>
    </w:p>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 xml:space="preserve">1)  Có  </w:t>
      </w:r>
      <w:r w:rsidRPr="007E0FC2">
        <w:rPr>
          <w:color w:val="002060"/>
          <w:highlight w:val="white"/>
          <w:lang w:val="es-ES"/>
        </w:rPr>
        <w:tab/>
      </w:r>
      <w:r w:rsidRPr="007E0FC2">
        <w:rPr>
          <w:color w:val="002060"/>
          <w:highlight w:val="white"/>
          <w:lang w:val="es-ES"/>
        </w:rPr>
        <w:tab/>
        <w:t xml:space="preserve">[  ]                 2) Không </w:t>
      </w:r>
      <w:r w:rsidRPr="007E0FC2">
        <w:rPr>
          <w:color w:val="002060"/>
          <w:highlight w:val="white"/>
          <w:lang w:val="es-ES"/>
        </w:rPr>
        <w:tab/>
      </w:r>
      <w:r w:rsidRPr="007E0FC2">
        <w:rPr>
          <w:color w:val="002060"/>
          <w:highlight w:val="white"/>
          <w:lang w:val="es-ES"/>
        </w:rPr>
        <w:tab/>
        <w:t>[  ]</w:t>
      </w:r>
    </w:p>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 xml:space="preserve"> Nếu có, xin cho biết lí do cụ thể:</w:t>
      </w:r>
    </w:p>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w:t>
      </w:r>
    </w:p>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Gia đình Ông(bà) có sẵn sàng tham gia vào các hoạt động sau đây không?</w:t>
      </w:r>
    </w:p>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 xml:space="preserve">Tham gia ủng hộ kinh phí  </w:t>
      </w:r>
      <w:r w:rsidRPr="007E0FC2">
        <w:rPr>
          <w:color w:val="002060"/>
          <w:highlight w:val="white"/>
          <w:lang w:val="es-ES"/>
        </w:rPr>
        <w:tab/>
      </w:r>
      <w:r w:rsidRPr="007E0FC2">
        <w:rPr>
          <w:color w:val="002060"/>
          <w:highlight w:val="white"/>
          <w:lang w:val="es-ES"/>
        </w:rPr>
        <w:tab/>
        <w:t>[  ]</w:t>
      </w:r>
    </w:p>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 xml:space="preserve">Đóng góp sức lao động để xây dựng </w:t>
      </w:r>
      <w:r w:rsidRPr="007E0FC2">
        <w:rPr>
          <w:color w:val="002060"/>
          <w:highlight w:val="white"/>
          <w:lang w:val="es-ES"/>
        </w:rPr>
        <w:tab/>
        <w:t>[  ]</w:t>
      </w:r>
    </w:p>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Khác:………………………………………………………………</w:t>
      </w:r>
    </w:p>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Ông (bà) có ủng hộ việc thực hiện dự án không?</w:t>
      </w:r>
    </w:p>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 xml:space="preserve">Có </w:t>
      </w:r>
      <w:r w:rsidRPr="007E0FC2">
        <w:rPr>
          <w:color w:val="002060"/>
          <w:highlight w:val="white"/>
          <w:lang w:val="es-ES"/>
        </w:rPr>
        <w:tab/>
      </w:r>
      <w:r w:rsidRPr="007E0FC2">
        <w:rPr>
          <w:color w:val="002060"/>
          <w:highlight w:val="white"/>
          <w:lang w:val="es-ES"/>
        </w:rPr>
        <w:tab/>
      </w:r>
      <w:r w:rsidRPr="007E0FC2">
        <w:rPr>
          <w:color w:val="002060"/>
          <w:highlight w:val="white"/>
          <w:lang w:val="es-ES"/>
        </w:rPr>
        <w:tab/>
      </w:r>
      <w:r w:rsidRPr="007E0FC2">
        <w:rPr>
          <w:color w:val="002060"/>
          <w:highlight w:val="white"/>
          <w:lang w:val="es-ES"/>
        </w:rPr>
        <w:tab/>
      </w:r>
      <w:r w:rsidRPr="007E0FC2">
        <w:rPr>
          <w:color w:val="002060"/>
          <w:highlight w:val="white"/>
          <w:lang w:val="es-ES"/>
        </w:rPr>
        <w:tab/>
        <w:t>[  ]</w:t>
      </w:r>
    </w:p>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lastRenderedPageBreak/>
        <w:t xml:space="preserve">Không  </w:t>
      </w:r>
      <w:r w:rsidRPr="007E0FC2">
        <w:rPr>
          <w:color w:val="002060"/>
          <w:highlight w:val="white"/>
          <w:lang w:val="es-ES"/>
        </w:rPr>
        <w:tab/>
      </w:r>
      <w:r w:rsidRPr="007E0FC2">
        <w:rPr>
          <w:color w:val="002060"/>
          <w:highlight w:val="white"/>
          <w:lang w:val="es-ES"/>
        </w:rPr>
        <w:tab/>
      </w:r>
      <w:r w:rsidRPr="007E0FC2">
        <w:rPr>
          <w:color w:val="002060"/>
          <w:highlight w:val="white"/>
          <w:lang w:val="es-ES"/>
        </w:rPr>
        <w:tab/>
      </w:r>
      <w:r w:rsidRPr="007E0FC2">
        <w:rPr>
          <w:color w:val="002060"/>
          <w:highlight w:val="white"/>
          <w:lang w:val="es-ES"/>
        </w:rPr>
        <w:tab/>
        <w:t>[  ]</w:t>
      </w:r>
    </w:p>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Phương án bồi thường mà ông (bà) mong muốn đối với các loại đất?</w:t>
      </w:r>
    </w:p>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 xml:space="preserve">Đất đổi đất </w:t>
      </w:r>
      <w:r w:rsidRPr="007E0FC2">
        <w:rPr>
          <w:color w:val="002060"/>
          <w:highlight w:val="white"/>
          <w:lang w:val="es-ES"/>
        </w:rPr>
        <w:tab/>
      </w:r>
      <w:r w:rsidRPr="007E0FC2">
        <w:rPr>
          <w:color w:val="002060"/>
          <w:highlight w:val="white"/>
          <w:lang w:val="es-ES"/>
        </w:rPr>
        <w:tab/>
      </w:r>
      <w:r w:rsidRPr="007E0FC2">
        <w:rPr>
          <w:color w:val="002060"/>
          <w:highlight w:val="white"/>
          <w:lang w:val="es-ES"/>
        </w:rPr>
        <w:tab/>
      </w:r>
      <w:r w:rsidRPr="007E0FC2">
        <w:rPr>
          <w:color w:val="002060"/>
          <w:highlight w:val="white"/>
          <w:lang w:val="es-ES"/>
        </w:rPr>
        <w:tab/>
        <w:t>[   ]</w:t>
      </w:r>
    </w:p>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 xml:space="preserve">Tiền mặt theo giá thị trường </w:t>
      </w:r>
      <w:r w:rsidRPr="007E0FC2">
        <w:rPr>
          <w:color w:val="002060"/>
          <w:highlight w:val="white"/>
          <w:lang w:val="es-ES"/>
        </w:rPr>
        <w:tab/>
      </w:r>
      <w:r w:rsidRPr="007E0FC2">
        <w:rPr>
          <w:color w:val="002060"/>
          <w:highlight w:val="white"/>
          <w:lang w:val="es-ES"/>
        </w:rPr>
        <w:tab/>
        <w:t>[   ]</w:t>
      </w:r>
    </w:p>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 xml:space="preserve">Chưa quyết định </w:t>
      </w:r>
      <w:r w:rsidRPr="007E0FC2">
        <w:rPr>
          <w:color w:val="002060"/>
          <w:highlight w:val="white"/>
          <w:lang w:val="es-ES"/>
        </w:rPr>
        <w:tab/>
      </w:r>
      <w:r w:rsidRPr="007E0FC2">
        <w:rPr>
          <w:color w:val="002060"/>
          <w:highlight w:val="white"/>
          <w:lang w:val="es-ES"/>
        </w:rPr>
        <w:tab/>
      </w:r>
      <w:r w:rsidRPr="007E0FC2">
        <w:rPr>
          <w:color w:val="002060"/>
          <w:highlight w:val="white"/>
          <w:lang w:val="es-ES"/>
        </w:rPr>
        <w:tab/>
        <w:t>[   ]</w:t>
      </w:r>
    </w:p>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Đối với hộ mất toàn bộ nhà ở, phương án xây dựng lại?</w:t>
      </w:r>
    </w:p>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Diện tích còn lại vẫn còn đủ để xây dựng nhà ở</w:t>
      </w:r>
      <w:r w:rsidRPr="007E0FC2">
        <w:rPr>
          <w:color w:val="002060"/>
          <w:highlight w:val="white"/>
          <w:lang w:val="es-ES"/>
        </w:rPr>
        <w:tab/>
      </w:r>
      <w:r w:rsidRPr="007E0FC2">
        <w:rPr>
          <w:color w:val="002060"/>
          <w:highlight w:val="white"/>
          <w:lang w:val="es-ES"/>
        </w:rPr>
        <w:tab/>
      </w:r>
      <w:r w:rsidRPr="007E0FC2">
        <w:rPr>
          <w:color w:val="002060"/>
          <w:highlight w:val="white"/>
          <w:lang w:val="es-ES"/>
        </w:rPr>
        <w:tab/>
        <w:t xml:space="preserve"> [  ]</w:t>
      </w:r>
    </w:p>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 xml:space="preserve">Di dời đến mảnh đất khác gia đình đang sở hữu </w:t>
      </w:r>
      <w:r w:rsidRPr="007E0FC2">
        <w:rPr>
          <w:color w:val="002060"/>
          <w:highlight w:val="white"/>
          <w:lang w:val="es-ES"/>
        </w:rPr>
        <w:tab/>
      </w:r>
      <w:r w:rsidRPr="007E0FC2">
        <w:rPr>
          <w:color w:val="002060"/>
          <w:highlight w:val="white"/>
          <w:lang w:val="es-ES"/>
        </w:rPr>
        <w:tab/>
      </w:r>
      <w:r w:rsidRPr="007E0FC2">
        <w:rPr>
          <w:color w:val="002060"/>
          <w:highlight w:val="white"/>
          <w:lang w:val="es-ES"/>
        </w:rPr>
        <w:tab/>
        <w:t xml:space="preserve"> [  ]</w:t>
      </w:r>
    </w:p>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 xml:space="preserve">Di dời đến mảnh đất mới gia đình sẽ lựa chọn </w:t>
      </w:r>
      <w:r w:rsidRPr="007E0FC2">
        <w:rPr>
          <w:color w:val="002060"/>
          <w:highlight w:val="white"/>
          <w:lang w:val="es-ES"/>
        </w:rPr>
        <w:tab/>
      </w:r>
      <w:r w:rsidRPr="007E0FC2">
        <w:rPr>
          <w:color w:val="002060"/>
          <w:highlight w:val="white"/>
          <w:lang w:val="es-ES"/>
        </w:rPr>
        <w:tab/>
      </w:r>
      <w:r w:rsidRPr="007E0FC2">
        <w:rPr>
          <w:color w:val="002060"/>
          <w:highlight w:val="white"/>
          <w:lang w:val="es-ES"/>
        </w:rPr>
        <w:tab/>
        <w:t xml:space="preserve"> [  ]</w:t>
      </w:r>
    </w:p>
    <w:p w:rsidR="00DC33DB" w:rsidRPr="007E0FC2" w:rsidRDefault="00DC33DB" w:rsidP="007E0FC2">
      <w:pPr>
        <w:spacing w:before="120" w:after="120" w:line="276" w:lineRule="auto"/>
        <w:rPr>
          <w:color w:val="002060"/>
          <w:highlight w:val="white"/>
        </w:rPr>
      </w:pPr>
      <w:r w:rsidRPr="007E0FC2">
        <w:rPr>
          <w:color w:val="002060"/>
          <w:highlight w:val="white"/>
        </w:rPr>
        <w:t>Di dời đến khu tái định cư của dự án</w:t>
      </w:r>
      <w:r w:rsidRPr="007E0FC2">
        <w:rPr>
          <w:color w:val="002060"/>
          <w:highlight w:val="white"/>
        </w:rPr>
        <w:tab/>
      </w:r>
      <w:r w:rsidRPr="007E0FC2">
        <w:rPr>
          <w:color w:val="002060"/>
          <w:highlight w:val="white"/>
        </w:rPr>
        <w:tab/>
      </w:r>
      <w:r w:rsidRPr="007E0FC2">
        <w:rPr>
          <w:color w:val="002060"/>
          <w:highlight w:val="white"/>
        </w:rPr>
        <w:tab/>
      </w:r>
      <w:r w:rsidRPr="007E0FC2">
        <w:rPr>
          <w:color w:val="002060"/>
          <w:highlight w:val="white"/>
        </w:rPr>
        <w:tab/>
        <w:t xml:space="preserve">             [  ]</w:t>
      </w:r>
    </w:p>
    <w:p w:rsidR="00DC33DB" w:rsidRPr="007E0FC2" w:rsidRDefault="00DC33DB" w:rsidP="007E0FC2">
      <w:pPr>
        <w:spacing w:before="120" w:after="120" w:line="276" w:lineRule="auto"/>
        <w:rPr>
          <w:color w:val="002060"/>
          <w:highlight w:val="white"/>
        </w:rPr>
      </w:pPr>
      <w:r w:rsidRPr="007E0FC2">
        <w:rPr>
          <w:color w:val="002060"/>
          <w:highlight w:val="white"/>
        </w:rPr>
        <w:t xml:space="preserve">Di dời đến khu tái định cư của xã </w:t>
      </w:r>
      <w:r w:rsidRPr="007E0FC2">
        <w:rPr>
          <w:color w:val="002060"/>
          <w:highlight w:val="white"/>
        </w:rPr>
        <w:tab/>
      </w:r>
      <w:r w:rsidRPr="007E0FC2">
        <w:rPr>
          <w:color w:val="002060"/>
          <w:highlight w:val="white"/>
        </w:rPr>
        <w:tab/>
      </w:r>
      <w:r w:rsidRPr="007E0FC2">
        <w:rPr>
          <w:color w:val="002060"/>
          <w:highlight w:val="white"/>
        </w:rPr>
        <w:tab/>
      </w:r>
      <w:r w:rsidRPr="007E0FC2">
        <w:rPr>
          <w:color w:val="002060"/>
          <w:highlight w:val="white"/>
        </w:rPr>
        <w:tab/>
        <w:t xml:space="preserve">             [  ]</w:t>
      </w:r>
    </w:p>
    <w:p w:rsidR="00DC33DB" w:rsidRPr="007E0FC2" w:rsidRDefault="00DC33DB" w:rsidP="007E0FC2">
      <w:pPr>
        <w:spacing w:before="120" w:after="120" w:line="276" w:lineRule="auto"/>
        <w:rPr>
          <w:color w:val="002060"/>
          <w:highlight w:val="white"/>
        </w:rPr>
      </w:pPr>
      <w:r w:rsidRPr="007E0FC2">
        <w:rPr>
          <w:color w:val="002060"/>
          <w:highlight w:val="white"/>
        </w:rPr>
        <w:t xml:space="preserve">Chưa có quyết định   </w:t>
      </w:r>
      <w:r w:rsidRPr="007E0FC2">
        <w:rPr>
          <w:color w:val="002060"/>
          <w:highlight w:val="white"/>
        </w:rPr>
        <w:tab/>
      </w:r>
      <w:r w:rsidRPr="007E0FC2">
        <w:rPr>
          <w:color w:val="002060"/>
          <w:highlight w:val="white"/>
        </w:rPr>
        <w:tab/>
      </w:r>
      <w:r w:rsidRPr="007E0FC2">
        <w:rPr>
          <w:color w:val="002060"/>
          <w:highlight w:val="white"/>
        </w:rPr>
        <w:tab/>
      </w:r>
      <w:r w:rsidRPr="007E0FC2">
        <w:rPr>
          <w:color w:val="002060"/>
          <w:highlight w:val="white"/>
        </w:rPr>
        <w:tab/>
      </w:r>
      <w:r w:rsidRPr="007E0FC2">
        <w:rPr>
          <w:color w:val="002060"/>
          <w:highlight w:val="white"/>
        </w:rPr>
        <w:tab/>
      </w:r>
      <w:r w:rsidRPr="007E0FC2">
        <w:rPr>
          <w:color w:val="002060"/>
          <w:highlight w:val="white"/>
        </w:rPr>
        <w:tab/>
        <w:t xml:space="preserve">             [  ]</w:t>
      </w:r>
    </w:p>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Nếu mất đất Nông nghiệp ông (bà) có dự định như thế nào?</w:t>
      </w:r>
    </w:p>
    <w:p w:rsidR="00DC33DB" w:rsidRPr="007E0FC2" w:rsidRDefault="00DC33DB" w:rsidP="007E0FC2">
      <w:pPr>
        <w:spacing w:before="120" w:after="120" w:line="276" w:lineRule="auto"/>
        <w:rPr>
          <w:color w:val="002060"/>
          <w:highlight w:val="white"/>
        </w:rPr>
      </w:pPr>
      <w:r w:rsidRPr="007E0FC2">
        <w:rPr>
          <w:color w:val="002060"/>
          <w:highlight w:val="white"/>
        </w:rPr>
        <w:t xml:space="preserve">Mua đất mới để sản xuất nông nghiệp </w:t>
      </w:r>
      <w:r w:rsidRPr="007E0FC2">
        <w:rPr>
          <w:color w:val="002060"/>
          <w:highlight w:val="white"/>
        </w:rPr>
        <w:tab/>
      </w:r>
      <w:r w:rsidRPr="007E0FC2">
        <w:rPr>
          <w:color w:val="002060"/>
          <w:highlight w:val="white"/>
        </w:rPr>
        <w:tab/>
      </w:r>
      <w:r w:rsidRPr="007E0FC2">
        <w:rPr>
          <w:color w:val="002060"/>
          <w:highlight w:val="white"/>
        </w:rPr>
        <w:tab/>
      </w:r>
      <w:r w:rsidRPr="007E0FC2">
        <w:rPr>
          <w:color w:val="002060"/>
          <w:highlight w:val="white"/>
        </w:rPr>
        <w:tab/>
        <w:t xml:space="preserve"> [  ]</w:t>
      </w:r>
    </w:p>
    <w:p w:rsidR="00DC33DB" w:rsidRPr="007E0FC2" w:rsidRDefault="00DC33DB" w:rsidP="007E0FC2">
      <w:pPr>
        <w:spacing w:before="120" w:after="120" w:line="276" w:lineRule="auto"/>
        <w:rPr>
          <w:color w:val="002060"/>
          <w:highlight w:val="white"/>
        </w:rPr>
      </w:pPr>
      <w:r w:rsidRPr="007E0FC2">
        <w:rPr>
          <w:color w:val="002060"/>
          <w:highlight w:val="white"/>
        </w:rPr>
        <w:t xml:space="preserve">Kinh doanh, buôn bán, dịch vụ </w:t>
      </w:r>
      <w:r w:rsidRPr="007E0FC2">
        <w:rPr>
          <w:color w:val="002060"/>
          <w:highlight w:val="white"/>
        </w:rPr>
        <w:tab/>
      </w:r>
      <w:r w:rsidRPr="007E0FC2">
        <w:rPr>
          <w:color w:val="002060"/>
          <w:highlight w:val="white"/>
        </w:rPr>
        <w:tab/>
      </w:r>
      <w:r w:rsidRPr="007E0FC2">
        <w:rPr>
          <w:color w:val="002060"/>
          <w:highlight w:val="white"/>
        </w:rPr>
        <w:tab/>
      </w:r>
      <w:r w:rsidRPr="007E0FC2">
        <w:rPr>
          <w:color w:val="002060"/>
          <w:highlight w:val="white"/>
        </w:rPr>
        <w:tab/>
      </w:r>
      <w:r w:rsidRPr="007E0FC2">
        <w:rPr>
          <w:color w:val="002060"/>
          <w:highlight w:val="white"/>
        </w:rPr>
        <w:tab/>
        <w:t xml:space="preserve"> [  ]</w:t>
      </w:r>
    </w:p>
    <w:p w:rsidR="00DC33DB" w:rsidRPr="007E0FC2" w:rsidRDefault="00DC33DB" w:rsidP="007E0FC2">
      <w:pPr>
        <w:spacing w:before="120" w:after="120" w:line="276" w:lineRule="auto"/>
        <w:rPr>
          <w:color w:val="002060"/>
          <w:highlight w:val="white"/>
        </w:rPr>
      </w:pPr>
      <w:r w:rsidRPr="007E0FC2">
        <w:rPr>
          <w:color w:val="002060"/>
          <w:highlight w:val="white"/>
        </w:rPr>
        <w:t xml:space="preserve">Làm nghề thủ công </w:t>
      </w:r>
      <w:r w:rsidRPr="007E0FC2">
        <w:rPr>
          <w:color w:val="002060"/>
          <w:highlight w:val="white"/>
        </w:rPr>
        <w:tab/>
      </w:r>
      <w:r w:rsidRPr="007E0FC2">
        <w:rPr>
          <w:color w:val="002060"/>
          <w:highlight w:val="white"/>
        </w:rPr>
        <w:tab/>
      </w:r>
      <w:r w:rsidRPr="007E0FC2">
        <w:rPr>
          <w:color w:val="002060"/>
          <w:highlight w:val="white"/>
        </w:rPr>
        <w:tab/>
      </w:r>
      <w:r w:rsidRPr="007E0FC2">
        <w:rPr>
          <w:color w:val="002060"/>
          <w:highlight w:val="white"/>
        </w:rPr>
        <w:tab/>
      </w:r>
      <w:r w:rsidRPr="007E0FC2">
        <w:rPr>
          <w:color w:val="002060"/>
          <w:highlight w:val="white"/>
        </w:rPr>
        <w:tab/>
      </w:r>
      <w:r w:rsidRPr="007E0FC2">
        <w:rPr>
          <w:color w:val="002060"/>
          <w:highlight w:val="white"/>
        </w:rPr>
        <w:tab/>
        <w:t xml:space="preserve"> [  ]</w:t>
      </w:r>
    </w:p>
    <w:p w:rsidR="00DC33DB" w:rsidRPr="007E0FC2" w:rsidRDefault="00DC33DB" w:rsidP="007E0FC2">
      <w:pPr>
        <w:spacing w:before="120" w:after="120" w:line="276" w:lineRule="auto"/>
        <w:rPr>
          <w:color w:val="002060"/>
          <w:highlight w:val="white"/>
        </w:rPr>
      </w:pPr>
      <w:r w:rsidRPr="007E0FC2">
        <w:rPr>
          <w:color w:val="002060"/>
          <w:highlight w:val="white"/>
        </w:rPr>
        <w:t xml:space="preserve">Tìm việc </w:t>
      </w:r>
      <w:r w:rsidRPr="007E0FC2">
        <w:rPr>
          <w:color w:val="002060"/>
          <w:highlight w:val="white"/>
        </w:rPr>
        <w:tab/>
      </w:r>
      <w:r w:rsidRPr="007E0FC2">
        <w:rPr>
          <w:color w:val="002060"/>
          <w:highlight w:val="white"/>
        </w:rPr>
        <w:tab/>
      </w:r>
      <w:r w:rsidRPr="007E0FC2">
        <w:rPr>
          <w:color w:val="002060"/>
          <w:highlight w:val="white"/>
        </w:rPr>
        <w:tab/>
      </w:r>
      <w:r w:rsidRPr="007E0FC2">
        <w:rPr>
          <w:color w:val="002060"/>
          <w:highlight w:val="white"/>
        </w:rPr>
        <w:tab/>
      </w:r>
      <w:r w:rsidRPr="007E0FC2">
        <w:rPr>
          <w:color w:val="002060"/>
          <w:highlight w:val="white"/>
        </w:rPr>
        <w:tab/>
      </w:r>
      <w:r w:rsidRPr="007E0FC2">
        <w:rPr>
          <w:color w:val="002060"/>
          <w:highlight w:val="white"/>
        </w:rPr>
        <w:tab/>
      </w:r>
      <w:r w:rsidRPr="007E0FC2">
        <w:rPr>
          <w:color w:val="002060"/>
          <w:highlight w:val="white"/>
        </w:rPr>
        <w:tab/>
        <w:t xml:space="preserve">             [  ]</w:t>
      </w:r>
    </w:p>
    <w:p w:rsidR="00DC33DB" w:rsidRPr="007E0FC2" w:rsidRDefault="00DC33DB" w:rsidP="007E0FC2">
      <w:pPr>
        <w:spacing w:before="120" w:after="120" w:line="276" w:lineRule="auto"/>
        <w:rPr>
          <w:color w:val="002060"/>
          <w:highlight w:val="white"/>
        </w:rPr>
      </w:pPr>
      <w:r w:rsidRPr="007E0FC2">
        <w:rPr>
          <w:color w:val="002060"/>
          <w:highlight w:val="white"/>
        </w:rPr>
        <w:t xml:space="preserve">Không biết   </w:t>
      </w:r>
      <w:r w:rsidRPr="007E0FC2">
        <w:rPr>
          <w:color w:val="002060"/>
          <w:highlight w:val="white"/>
        </w:rPr>
        <w:tab/>
      </w:r>
      <w:r w:rsidRPr="007E0FC2">
        <w:rPr>
          <w:color w:val="002060"/>
          <w:highlight w:val="white"/>
        </w:rPr>
        <w:tab/>
      </w:r>
      <w:r w:rsidRPr="007E0FC2">
        <w:rPr>
          <w:color w:val="002060"/>
          <w:highlight w:val="white"/>
        </w:rPr>
        <w:tab/>
      </w:r>
      <w:r w:rsidRPr="007E0FC2">
        <w:rPr>
          <w:color w:val="002060"/>
          <w:highlight w:val="white"/>
        </w:rPr>
        <w:tab/>
      </w:r>
      <w:r w:rsidRPr="007E0FC2">
        <w:rPr>
          <w:color w:val="002060"/>
          <w:highlight w:val="white"/>
        </w:rPr>
        <w:tab/>
      </w:r>
      <w:r w:rsidRPr="007E0FC2">
        <w:rPr>
          <w:color w:val="002060"/>
          <w:highlight w:val="white"/>
        </w:rPr>
        <w:tab/>
      </w:r>
      <w:r w:rsidRPr="007E0FC2">
        <w:rPr>
          <w:color w:val="002060"/>
          <w:highlight w:val="white"/>
        </w:rPr>
        <w:tab/>
        <w:t xml:space="preserve">             [  ]</w:t>
      </w:r>
    </w:p>
    <w:p w:rsidR="00DC33DB" w:rsidRPr="007E0FC2" w:rsidRDefault="00DC33DB" w:rsidP="007E0FC2">
      <w:pPr>
        <w:spacing w:before="120" w:after="120" w:line="276" w:lineRule="auto"/>
        <w:rPr>
          <w:color w:val="002060"/>
          <w:highlight w:val="white"/>
        </w:rPr>
      </w:pPr>
      <w:r w:rsidRPr="007E0FC2">
        <w:rPr>
          <w:color w:val="002060"/>
          <w:highlight w:val="white"/>
        </w:rPr>
        <w:t>Khác(ghi rõ):……………………………</w:t>
      </w:r>
    </w:p>
    <w:p w:rsidR="00DC33DB" w:rsidRPr="007E0FC2" w:rsidRDefault="00DC33DB" w:rsidP="007E0FC2">
      <w:pPr>
        <w:spacing w:before="120" w:after="120" w:line="276" w:lineRule="auto"/>
        <w:rPr>
          <w:color w:val="002060"/>
          <w:highlight w:val="white"/>
          <w:lang w:val="es-ES"/>
        </w:rPr>
      </w:pPr>
      <w:r w:rsidRPr="007E0FC2">
        <w:rPr>
          <w:color w:val="002060"/>
          <w:highlight w:val="white"/>
          <w:lang w:val="es-ES"/>
        </w:rPr>
        <w:t xml:space="preserve">Gia đình dự định sẽ sử dụng tiền bồi thường đất như thế nào? </w:t>
      </w:r>
    </w:p>
    <w:p w:rsidR="00DC33DB" w:rsidRPr="007E0FC2" w:rsidRDefault="00DC33DB" w:rsidP="007E0FC2">
      <w:pPr>
        <w:spacing w:before="120" w:after="120" w:line="276" w:lineRule="auto"/>
        <w:rPr>
          <w:color w:val="002060"/>
          <w:highlight w:val="white"/>
        </w:rPr>
      </w:pPr>
      <w:r w:rsidRPr="007E0FC2">
        <w:rPr>
          <w:color w:val="002060"/>
          <w:highlight w:val="white"/>
        </w:rPr>
        <w:t>Xây hoặc sửa chữa lại nhà cửa</w:t>
      </w:r>
      <w:r w:rsidRPr="007E0FC2">
        <w:rPr>
          <w:color w:val="002060"/>
          <w:highlight w:val="white"/>
        </w:rPr>
        <w:tab/>
      </w:r>
      <w:r w:rsidRPr="007E0FC2">
        <w:rPr>
          <w:color w:val="002060"/>
          <w:highlight w:val="white"/>
        </w:rPr>
        <w:tab/>
      </w:r>
      <w:r w:rsidRPr="007E0FC2">
        <w:rPr>
          <w:color w:val="002060"/>
          <w:highlight w:val="white"/>
        </w:rPr>
        <w:tab/>
        <w:t>[  ]</w:t>
      </w:r>
    </w:p>
    <w:p w:rsidR="00DC33DB" w:rsidRPr="007E0FC2" w:rsidRDefault="00DC33DB" w:rsidP="007E0FC2">
      <w:pPr>
        <w:spacing w:before="120" w:after="120" w:line="276" w:lineRule="auto"/>
        <w:rPr>
          <w:color w:val="002060"/>
          <w:highlight w:val="white"/>
        </w:rPr>
      </w:pPr>
      <w:r w:rsidRPr="007E0FC2">
        <w:rPr>
          <w:color w:val="002060"/>
          <w:highlight w:val="white"/>
        </w:rPr>
        <w:t>Mua đất mới</w:t>
      </w:r>
      <w:r w:rsidRPr="007E0FC2">
        <w:rPr>
          <w:color w:val="002060"/>
          <w:highlight w:val="white"/>
        </w:rPr>
        <w:tab/>
      </w:r>
      <w:r w:rsidRPr="007E0FC2">
        <w:rPr>
          <w:color w:val="002060"/>
          <w:highlight w:val="white"/>
        </w:rPr>
        <w:tab/>
      </w:r>
      <w:r w:rsidRPr="007E0FC2">
        <w:rPr>
          <w:color w:val="002060"/>
          <w:highlight w:val="white"/>
        </w:rPr>
        <w:tab/>
      </w:r>
      <w:r w:rsidRPr="007E0FC2">
        <w:rPr>
          <w:color w:val="002060"/>
          <w:highlight w:val="white"/>
        </w:rPr>
        <w:tab/>
      </w:r>
      <w:r w:rsidRPr="007E0FC2">
        <w:rPr>
          <w:color w:val="002060"/>
          <w:highlight w:val="white"/>
        </w:rPr>
        <w:tab/>
      </w:r>
      <w:r w:rsidRPr="007E0FC2">
        <w:rPr>
          <w:color w:val="002060"/>
          <w:highlight w:val="white"/>
        </w:rPr>
        <w:tab/>
        <w:t>[  ]</w:t>
      </w:r>
    </w:p>
    <w:p w:rsidR="00DC33DB" w:rsidRPr="007E0FC2" w:rsidRDefault="00DC33DB" w:rsidP="007E0FC2">
      <w:pPr>
        <w:spacing w:before="120" w:after="120" w:line="276" w:lineRule="auto"/>
        <w:rPr>
          <w:color w:val="002060"/>
          <w:highlight w:val="white"/>
        </w:rPr>
      </w:pPr>
      <w:r w:rsidRPr="007E0FC2">
        <w:rPr>
          <w:color w:val="002060"/>
          <w:highlight w:val="white"/>
        </w:rPr>
        <w:t xml:space="preserve">Mua tài sản khác       </w:t>
      </w:r>
      <w:r w:rsidRPr="007E0FC2">
        <w:rPr>
          <w:color w:val="002060"/>
          <w:highlight w:val="white"/>
        </w:rPr>
        <w:tab/>
      </w:r>
      <w:r w:rsidRPr="007E0FC2">
        <w:rPr>
          <w:color w:val="002060"/>
          <w:highlight w:val="white"/>
        </w:rPr>
        <w:tab/>
      </w:r>
      <w:r w:rsidRPr="007E0FC2">
        <w:rPr>
          <w:color w:val="002060"/>
          <w:highlight w:val="white"/>
        </w:rPr>
        <w:tab/>
      </w:r>
      <w:r w:rsidRPr="007E0FC2">
        <w:rPr>
          <w:color w:val="002060"/>
          <w:highlight w:val="white"/>
        </w:rPr>
        <w:tab/>
      </w:r>
      <w:r w:rsidRPr="007E0FC2">
        <w:rPr>
          <w:color w:val="002060"/>
          <w:highlight w:val="white"/>
        </w:rPr>
        <w:tab/>
        <w:t xml:space="preserve">[  ] ; Tên </w:t>
      </w:r>
      <w:r w:rsidRPr="007E0FC2">
        <w:rPr>
          <w:color w:val="002060"/>
          <w:highlight w:val="white"/>
          <w:u w:color="FF0000"/>
        </w:rPr>
        <w:t>tài sản_____________</w:t>
      </w:r>
    </w:p>
    <w:p w:rsidR="00DC33DB" w:rsidRPr="007E0FC2" w:rsidRDefault="00DC33DB" w:rsidP="007E0FC2">
      <w:pPr>
        <w:spacing w:before="120" w:after="120" w:line="276" w:lineRule="auto"/>
        <w:rPr>
          <w:color w:val="002060"/>
          <w:highlight w:val="white"/>
        </w:rPr>
      </w:pPr>
      <w:r w:rsidRPr="007E0FC2">
        <w:rPr>
          <w:color w:val="002060"/>
          <w:highlight w:val="white"/>
        </w:rPr>
        <w:t>Đầu tư vào kinh doanh nhỏ</w:t>
      </w:r>
      <w:r w:rsidRPr="007E0FC2">
        <w:rPr>
          <w:color w:val="002060"/>
          <w:highlight w:val="white"/>
        </w:rPr>
        <w:tab/>
      </w:r>
      <w:r w:rsidRPr="007E0FC2">
        <w:rPr>
          <w:color w:val="002060"/>
          <w:highlight w:val="white"/>
        </w:rPr>
        <w:tab/>
      </w:r>
      <w:r w:rsidRPr="007E0FC2">
        <w:rPr>
          <w:color w:val="002060"/>
          <w:highlight w:val="white"/>
        </w:rPr>
        <w:tab/>
      </w:r>
      <w:r w:rsidRPr="007E0FC2">
        <w:rPr>
          <w:color w:val="002060"/>
          <w:highlight w:val="white"/>
        </w:rPr>
        <w:tab/>
        <w:t>[  ]</w:t>
      </w:r>
    </w:p>
    <w:p w:rsidR="00DC33DB" w:rsidRPr="007E0FC2" w:rsidRDefault="00DC33DB" w:rsidP="007E0FC2">
      <w:pPr>
        <w:spacing w:before="120" w:after="120" w:line="276" w:lineRule="auto"/>
        <w:rPr>
          <w:color w:val="002060"/>
          <w:highlight w:val="white"/>
        </w:rPr>
      </w:pPr>
      <w:r w:rsidRPr="007E0FC2">
        <w:rPr>
          <w:color w:val="002060"/>
          <w:highlight w:val="white"/>
        </w:rPr>
        <w:t>Gửi tiết kiệm ở ngân hàng</w:t>
      </w:r>
      <w:r w:rsidRPr="007E0FC2">
        <w:rPr>
          <w:color w:val="002060"/>
          <w:highlight w:val="white"/>
        </w:rPr>
        <w:tab/>
      </w:r>
      <w:r w:rsidRPr="007E0FC2">
        <w:rPr>
          <w:color w:val="002060"/>
          <w:highlight w:val="white"/>
        </w:rPr>
        <w:tab/>
      </w:r>
      <w:r w:rsidRPr="007E0FC2">
        <w:rPr>
          <w:color w:val="002060"/>
          <w:highlight w:val="white"/>
        </w:rPr>
        <w:tab/>
      </w:r>
      <w:r w:rsidRPr="007E0FC2">
        <w:rPr>
          <w:color w:val="002060"/>
          <w:highlight w:val="white"/>
        </w:rPr>
        <w:tab/>
        <w:t>[  ]</w:t>
      </w:r>
    </w:p>
    <w:p w:rsidR="00DC33DB" w:rsidRPr="007E0FC2" w:rsidRDefault="00DC33DB" w:rsidP="007E0FC2">
      <w:pPr>
        <w:spacing w:before="120" w:after="120" w:line="276" w:lineRule="auto"/>
        <w:rPr>
          <w:color w:val="002060"/>
          <w:highlight w:val="white"/>
        </w:rPr>
      </w:pPr>
      <w:r w:rsidRPr="007E0FC2">
        <w:rPr>
          <w:color w:val="002060"/>
          <w:highlight w:val="white"/>
        </w:rPr>
        <w:t xml:space="preserve">Chi cho việc học của con cái </w:t>
      </w:r>
      <w:r w:rsidRPr="007E0FC2">
        <w:rPr>
          <w:color w:val="002060"/>
          <w:highlight w:val="white"/>
        </w:rPr>
        <w:tab/>
      </w:r>
      <w:r w:rsidRPr="007E0FC2">
        <w:rPr>
          <w:color w:val="002060"/>
          <w:highlight w:val="white"/>
        </w:rPr>
        <w:tab/>
      </w:r>
      <w:r w:rsidRPr="007E0FC2">
        <w:rPr>
          <w:color w:val="002060"/>
          <w:highlight w:val="white"/>
        </w:rPr>
        <w:tab/>
      </w:r>
      <w:r w:rsidRPr="007E0FC2">
        <w:rPr>
          <w:color w:val="002060"/>
          <w:highlight w:val="white"/>
        </w:rPr>
        <w:tab/>
        <w:t xml:space="preserve">[  ]                               </w:t>
      </w:r>
    </w:p>
    <w:p w:rsidR="00DC33DB" w:rsidRPr="007E0FC2" w:rsidRDefault="00DC33DB" w:rsidP="007E0FC2">
      <w:pPr>
        <w:spacing w:before="120" w:after="120" w:line="276" w:lineRule="auto"/>
        <w:rPr>
          <w:color w:val="002060"/>
          <w:highlight w:val="white"/>
        </w:rPr>
      </w:pPr>
      <w:r w:rsidRPr="007E0FC2">
        <w:rPr>
          <w:color w:val="002060"/>
          <w:highlight w:val="white"/>
        </w:rPr>
        <w:t xml:space="preserve">Dự định khác               </w:t>
      </w:r>
      <w:r w:rsidRPr="007E0FC2">
        <w:rPr>
          <w:color w:val="002060"/>
          <w:highlight w:val="white"/>
        </w:rPr>
        <w:tab/>
      </w:r>
      <w:r w:rsidRPr="007E0FC2">
        <w:rPr>
          <w:color w:val="002060"/>
          <w:highlight w:val="white"/>
        </w:rPr>
        <w:tab/>
      </w:r>
      <w:r w:rsidRPr="007E0FC2">
        <w:rPr>
          <w:color w:val="002060"/>
          <w:highlight w:val="white"/>
        </w:rPr>
        <w:tab/>
      </w:r>
      <w:r w:rsidRPr="007E0FC2">
        <w:rPr>
          <w:color w:val="002060"/>
          <w:highlight w:val="white"/>
        </w:rPr>
        <w:tab/>
        <w:t xml:space="preserve">[  ]; </w:t>
      </w:r>
      <w:r w:rsidRPr="007E0FC2">
        <w:rPr>
          <w:color w:val="002060"/>
          <w:highlight w:val="white"/>
          <w:u w:color="FF0000"/>
        </w:rPr>
        <w:t>Mô tả__________________</w:t>
      </w:r>
    </w:p>
    <w:p w:rsidR="00DC33DB" w:rsidRPr="007E0FC2" w:rsidRDefault="00DC33DB" w:rsidP="007E0FC2">
      <w:pPr>
        <w:spacing w:before="120" w:after="120" w:line="276" w:lineRule="auto"/>
        <w:rPr>
          <w:color w:val="002060"/>
          <w:highlight w:val="white"/>
        </w:rPr>
      </w:pPr>
    </w:p>
    <w:p w:rsidR="00DC33DB" w:rsidRPr="007E0FC2" w:rsidRDefault="00DC33DB" w:rsidP="007E0FC2">
      <w:pPr>
        <w:spacing w:before="120" w:after="120" w:line="276" w:lineRule="auto"/>
        <w:rPr>
          <w:color w:val="002060"/>
          <w:highlight w:val="white"/>
        </w:rPr>
      </w:pPr>
      <w:r w:rsidRPr="007E0FC2">
        <w:rPr>
          <w:color w:val="002060"/>
          <w:highlight w:val="white"/>
        </w:rPr>
        <w:t>Xin chân thành cảm ơn gia đình đã trả lời các câu hỏi của chúng tôi!</w:t>
      </w:r>
    </w:p>
    <w:p w:rsidR="00DC33DB" w:rsidRPr="007E0FC2" w:rsidRDefault="00DC33DB" w:rsidP="007E0FC2">
      <w:pPr>
        <w:spacing w:before="120" w:after="120" w:line="276" w:lineRule="auto"/>
        <w:rPr>
          <w:color w:val="002060"/>
          <w:highlight w:val="white"/>
        </w:rPr>
      </w:pPr>
    </w:p>
    <w:tbl>
      <w:tblPr>
        <w:tblW w:w="0" w:type="auto"/>
        <w:jc w:val="center"/>
        <w:tblLayout w:type="fixed"/>
        <w:tblLook w:val="04A0" w:firstRow="1" w:lastRow="0" w:firstColumn="1" w:lastColumn="0" w:noHBand="0" w:noVBand="1"/>
      </w:tblPr>
      <w:tblGrid>
        <w:gridCol w:w="5229"/>
        <w:gridCol w:w="4207"/>
      </w:tblGrid>
      <w:tr w:rsidR="007E0FC2" w:rsidRPr="007E0FC2" w:rsidTr="00DC33DB">
        <w:trPr>
          <w:jc w:val="center"/>
        </w:trPr>
        <w:tc>
          <w:tcPr>
            <w:tcW w:w="5229" w:type="dxa"/>
            <w:hideMark/>
          </w:tcPr>
          <w:p w:rsidR="00DC33DB" w:rsidRPr="007E0FC2" w:rsidRDefault="00DC33DB" w:rsidP="007E0FC2">
            <w:pPr>
              <w:spacing w:before="120" w:after="120" w:line="276" w:lineRule="auto"/>
              <w:rPr>
                <w:b/>
                <w:color w:val="002060"/>
                <w:highlight w:val="white"/>
              </w:rPr>
            </w:pPr>
            <w:r w:rsidRPr="007E0FC2">
              <w:rPr>
                <w:b/>
                <w:color w:val="002060"/>
                <w:highlight w:val="white"/>
              </w:rPr>
              <w:t>Người khảo sát</w:t>
            </w:r>
          </w:p>
        </w:tc>
        <w:tc>
          <w:tcPr>
            <w:tcW w:w="4207" w:type="dxa"/>
          </w:tcPr>
          <w:p w:rsidR="00DC33DB" w:rsidRPr="007E0FC2" w:rsidRDefault="00DC33DB" w:rsidP="007E0FC2">
            <w:pPr>
              <w:spacing w:before="120" w:after="120" w:line="276" w:lineRule="auto"/>
              <w:rPr>
                <w:b/>
                <w:color w:val="002060"/>
                <w:highlight w:val="white"/>
              </w:rPr>
            </w:pPr>
            <w:r w:rsidRPr="007E0FC2">
              <w:rPr>
                <w:b/>
                <w:color w:val="002060"/>
                <w:highlight w:val="white"/>
              </w:rPr>
              <w:t>Chủ hộ hoặc đại diện gia đình</w:t>
            </w:r>
          </w:p>
          <w:p w:rsidR="00DC33DB" w:rsidRPr="007E0FC2" w:rsidRDefault="00DC33DB" w:rsidP="007E0FC2">
            <w:pPr>
              <w:spacing w:before="120" w:after="120" w:line="276" w:lineRule="auto"/>
              <w:rPr>
                <w:b/>
                <w:color w:val="002060"/>
                <w:highlight w:val="white"/>
              </w:rPr>
            </w:pPr>
          </w:p>
        </w:tc>
      </w:tr>
    </w:tbl>
    <w:p w:rsidR="00DC33DB" w:rsidRPr="007E0FC2" w:rsidRDefault="00DC33DB" w:rsidP="007E0FC2">
      <w:pPr>
        <w:spacing w:before="120" w:after="120" w:line="276" w:lineRule="auto"/>
        <w:rPr>
          <w:color w:val="002060"/>
          <w:highlight w:val="white"/>
          <w:lang w:val="id-ID"/>
        </w:rPr>
      </w:pPr>
    </w:p>
    <w:p w:rsidR="00DC33DB" w:rsidRPr="007E0FC2" w:rsidRDefault="00DC33DB" w:rsidP="007E0FC2">
      <w:pPr>
        <w:spacing w:before="120" w:after="120" w:line="276" w:lineRule="auto"/>
        <w:rPr>
          <w:color w:val="002060"/>
          <w:highlight w:val="white"/>
          <w:lang w:val="id-ID"/>
        </w:rPr>
      </w:pPr>
      <w:r w:rsidRPr="007E0FC2">
        <w:rPr>
          <w:color w:val="002060"/>
          <w:highlight w:val="white"/>
          <w:lang w:val="id-ID"/>
        </w:rPr>
        <w:br w:type="page"/>
      </w:r>
    </w:p>
    <w:p w:rsidR="001B34D7" w:rsidRPr="007E0FC2" w:rsidRDefault="001B34D7" w:rsidP="007E0FC2">
      <w:pPr>
        <w:pStyle w:val="Heading1"/>
        <w:spacing w:before="120" w:after="120" w:line="276" w:lineRule="auto"/>
        <w:rPr>
          <w:rFonts w:ascii="Times New Roman" w:hAnsi="Times New Roman"/>
          <w:color w:val="002060"/>
          <w:sz w:val="24"/>
          <w:szCs w:val="24"/>
          <w:highlight w:val="white"/>
          <w:lang w:val="id-ID"/>
        </w:rPr>
      </w:pPr>
      <w:bookmarkStart w:id="707" w:name="_Toc484780448"/>
      <w:bookmarkStart w:id="708" w:name="_Toc17201061"/>
      <w:r w:rsidRPr="007E0FC2">
        <w:rPr>
          <w:rFonts w:ascii="Times New Roman" w:hAnsi="Times New Roman"/>
          <w:color w:val="002060"/>
          <w:sz w:val="24"/>
          <w:szCs w:val="24"/>
          <w:highlight w:val="white"/>
          <w:lang w:val="id-ID"/>
        </w:rPr>
        <w:lastRenderedPageBreak/>
        <w:t xml:space="preserve">Phụ lục </w:t>
      </w:r>
      <w:r w:rsidR="000F48DA" w:rsidRPr="007E0FC2">
        <w:rPr>
          <w:rFonts w:ascii="Times New Roman" w:hAnsi="Times New Roman"/>
          <w:color w:val="002060"/>
          <w:sz w:val="24"/>
          <w:szCs w:val="24"/>
          <w:highlight w:val="white"/>
        </w:rPr>
        <w:t>6</w:t>
      </w:r>
      <w:r w:rsidRPr="007E0FC2">
        <w:rPr>
          <w:rFonts w:ascii="Times New Roman" w:hAnsi="Times New Roman"/>
          <w:color w:val="002060"/>
          <w:sz w:val="24"/>
          <w:szCs w:val="24"/>
          <w:highlight w:val="white"/>
          <w:lang w:val="id-ID"/>
        </w:rPr>
        <w:t>: Một số hình ảnh về công tác tham vấn</w:t>
      </w:r>
      <w:bookmarkEnd w:id="707"/>
      <w:bookmarkEnd w:id="708"/>
    </w:p>
    <w:tbl>
      <w:tblPr>
        <w:tblStyle w:val="TableGrid"/>
        <w:tblW w:w="0" w:type="auto"/>
        <w:tblLook w:val="04A0" w:firstRow="1" w:lastRow="0" w:firstColumn="1" w:lastColumn="0" w:noHBand="0" w:noVBand="1"/>
      </w:tblPr>
      <w:tblGrid>
        <w:gridCol w:w="4922"/>
        <w:gridCol w:w="4379"/>
      </w:tblGrid>
      <w:tr w:rsidR="007E0FC2" w:rsidRPr="007E0FC2" w:rsidTr="00DC33DB">
        <w:tc>
          <w:tcPr>
            <w:tcW w:w="9265" w:type="dxa"/>
            <w:gridSpan w:val="2"/>
          </w:tcPr>
          <w:p w:rsidR="00542CD8" w:rsidRDefault="00DC33DB" w:rsidP="0086066E">
            <w:pPr>
              <w:spacing w:before="120" w:after="120"/>
              <w:jc w:val="center"/>
              <w:rPr>
                <w:b/>
                <w:color w:val="002060"/>
                <w:highlight w:val="white"/>
              </w:rPr>
            </w:pPr>
            <w:r w:rsidRPr="007E0FC2">
              <w:rPr>
                <w:b/>
                <w:color w:val="002060"/>
                <w:highlight w:val="white"/>
              </w:rPr>
              <w:t>Một số hình ảnh làm việc và tham vấn chính quyền địa phương</w:t>
            </w:r>
          </w:p>
        </w:tc>
      </w:tr>
      <w:tr w:rsidR="007E0FC2" w:rsidRPr="007E0FC2" w:rsidTr="00DC33DB">
        <w:tc>
          <w:tcPr>
            <w:tcW w:w="4903" w:type="dxa"/>
          </w:tcPr>
          <w:p w:rsidR="00542CD8" w:rsidRDefault="00DC33DB" w:rsidP="0086066E">
            <w:pPr>
              <w:spacing w:before="120" w:after="120"/>
              <w:ind w:right="-598"/>
              <w:rPr>
                <w:noProof/>
                <w:color w:val="002060"/>
                <w:highlight w:val="white"/>
              </w:rPr>
            </w:pPr>
            <w:r w:rsidRPr="007E0FC2">
              <w:rPr>
                <w:noProof/>
                <w:color w:val="002060"/>
                <w:highlight w:val="white"/>
              </w:rPr>
              <w:drawing>
                <wp:inline distT="0" distB="0" distL="0" distR="0" wp14:anchorId="00900530" wp14:editId="3023A9DA">
                  <wp:extent cx="2686953" cy="2022763"/>
                  <wp:effectExtent l="0" t="0" r="0" b="0"/>
                  <wp:docPr id="13" name="Picture 13" descr="IMG_1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1928"/>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2713702" cy="2042900"/>
                          </a:xfrm>
                          <a:prstGeom prst="rect">
                            <a:avLst/>
                          </a:prstGeom>
                          <a:noFill/>
                          <a:ln>
                            <a:noFill/>
                          </a:ln>
                        </pic:spPr>
                      </pic:pic>
                    </a:graphicData>
                  </a:graphic>
                </wp:inline>
              </w:drawing>
            </w:r>
          </w:p>
        </w:tc>
        <w:tc>
          <w:tcPr>
            <w:tcW w:w="4362" w:type="dxa"/>
          </w:tcPr>
          <w:p w:rsidR="00542CD8" w:rsidRDefault="00DC33DB" w:rsidP="0086066E">
            <w:pPr>
              <w:spacing w:before="120" w:after="120"/>
              <w:rPr>
                <w:noProof/>
                <w:color w:val="002060"/>
                <w:highlight w:val="white"/>
              </w:rPr>
            </w:pPr>
            <w:r w:rsidRPr="007E0FC2">
              <w:rPr>
                <w:noProof/>
                <w:color w:val="002060"/>
                <w:highlight w:val="white"/>
              </w:rPr>
              <w:drawing>
                <wp:inline distT="0" distB="0" distL="0" distR="0" wp14:anchorId="707996B4" wp14:editId="039764B7">
                  <wp:extent cx="3075710" cy="2043266"/>
                  <wp:effectExtent l="0" t="0" r="0" b="0"/>
                  <wp:docPr id="30" name="Picture 30" descr="IMG_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2051"/>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3109865" cy="2065956"/>
                          </a:xfrm>
                          <a:prstGeom prst="rect">
                            <a:avLst/>
                          </a:prstGeom>
                          <a:noFill/>
                          <a:ln>
                            <a:noFill/>
                          </a:ln>
                        </pic:spPr>
                      </pic:pic>
                    </a:graphicData>
                  </a:graphic>
                </wp:inline>
              </w:drawing>
            </w:r>
          </w:p>
        </w:tc>
      </w:tr>
      <w:tr w:rsidR="007E0FC2" w:rsidRPr="007E0FC2" w:rsidTr="00DC33DB">
        <w:tc>
          <w:tcPr>
            <w:tcW w:w="4903" w:type="dxa"/>
          </w:tcPr>
          <w:p w:rsidR="00542CD8" w:rsidRDefault="00DC33DB" w:rsidP="0086066E">
            <w:pPr>
              <w:spacing w:before="120" w:after="120"/>
              <w:jc w:val="center"/>
              <w:rPr>
                <w:color w:val="002060"/>
                <w:highlight w:val="white"/>
              </w:rPr>
            </w:pPr>
            <w:r w:rsidRPr="007E0FC2">
              <w:rPr>
                <w:color w:val="002060"/>
                <w:highlight w:val="white"/>
              </w:rPr>
              <w:t>Tham vấn và làm việc với chính quyền địa phương xã Yên Hân, huyện Chợ Mới</w:t>
            </w:r>
          </w:p>
        </w:tc>
        <w:tc>
          <w:tcPr>
            <w:tcW w:w="4362" w:type="dxa"/>
          </w:tcPr>
          <w:p w:rsidR="00542CD8" w:rsidRDefault="00DC33DB" w:rsidP="0086066E">
            <w:pPr>
              <w:spacing w:before="120" w:after="120"/>
              <w:jc w:val="center"/>
              <w:rPr>
                <w:color w:val="002060"/>
                <w:highlight w:val="white"/>
              </w:rPr>
            </w:pPr>
            <w:r w:rsidRPr="007E0FC2">
              <w:rPr>
                <w:color w:val="002060"/>
                <w:highlight w:val="white"/>
              </w:rPr>
              <w:t>Tham vấn và làm việc với chính quyền địa phương xã Nghĩa Tá huyện Chợ Đồn</w:t>
            </w:r>
          </w:p>
        </w:tc>
      </w:tr>
      <w:tr w:rsidR="007E0FC2" w:rsidRPr="007E0FC2" w:rsidTr="00DC33DB">
        <w:tc>
          <w:tcPr>
            <w:tcW w:w="4903" w:type="dxa"/>
          </w:tcPr>
          <w:p w:rsidR="00542CD8" w:rsidRDefault="00DC33DB" w:rsidP="0086066E">
            <w:pPr>
              <w:spacing w:before="120" w:after="120"/>
              <w:rPr>
                <w:color w:val="002060"/>
                <w:highlight w:val="white"/>
              </w:rPr>
            </w:pPr>
            <w:r w:rsidRPr="007E0FC2">
              <w:rPr>
                <w:noProof/>
                <w:color w:val="002060"/>
                <w:highlight w:val="white"/>
              </w:rPr>
              <w:drawing>
                <wp:inline distT="0" distB="0" distL="0" distR="0" wp14:anchorId="78BA5225" wp14:editId="1EEE4C48">
                  <wp:extent cx="2714625" cy="2038350"/>
                  <wp:effectExtent l="0" t="0" r="9525" b="0"/>
                  <wp:docPr id="32" name="Picture 32" descr="IMG_2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2117"/>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2714625" cy="2038350"/>
                          </a:xfrm>
                          <a:prstGeom prst="rect">
                            <a:avLst/>
                          </a:prstGeom>
                          <a:noFill/>
                          <a:ln>
                            <a:noFill/>
                          </a:ln>
                        </pic:spPr>
                      </pic:pic>
                    </a:graphicData>
                  </a:graphic>
                </wp:inline>
              </w:drawing>
            </w:r>
          </w:p>
        </w:tc>
        <w:tc>
          <w:tcPr>
            <w:tcW w:w="4362" w:type="dxa"/>
          </w:tcPr>
          <w:p w:rsidR="00542CD8" w:rsidRDefault="00DC33DB" w:rsidP="0086066E">
            <w:pPr>
              <w:spacing w:before="120" w:after="120"/>
              <w:rPr>
                <w:color w:val="002060"/>
                <w:highlight w:val="white"/>
              </w:rPr>
            </w:pPr>
            <w:r w:rsidRPr="007E0FC2">
              <w:rPr>
                <w:noProof/>
                <w:color w:val="002060"/>
                <w:highlight w:val="white"/>
              </w:rPr>
              <w:drawing>
                <wp:inline distT="0" distB="0" distL="0" distR="0" wp14:anchorId="5AE9E817" wp14:editId="5A79A67A">
                  <wp:extent cx="3054350" cy="2038350"/>
                  <wp:effectExtent l="0" t="0" r="0" b="0"/>
                  <wp:docPr id="23" name="Picture 23" descr="IMG_2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2115"/>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3063922" cy="2044738"/>
                          </a:xfrm>
                          <a:prstGeom prst="rect">
                            <a:avLst/>
                          </a:prstGeom>
                          <a:noFill/>
                          <a:ln>
                            <a:noFill/>
                          </a:ln>
                        </pic:spPr>
                      </pic:pic>
                    </a:graphicData>
                  </a:graphic>
                </wp:inline>
              </w:drawing>
            </w:r>
          </w:p>
        </w:tc>
      </w:tr>
      <w:tr w:rsidR="007E0FC2" w:rsidRPr="007E0FC2" w:rsidTr="00DC33DB">
        <w:tc>
          <w:tcPr>
            <w:tcW w:w="4903" w:type="dxa"/>
          </w:tcPr>
          <w:p w:rsidR="00542CD8" w:rsidRDefault="00DC33DB" w:rsidP="0086066E">
            <w:pPr>
              <w:spacing w:before="120" w:after="120"/>
              <w:jc w:val="center"/>
              <w:rPr>
                <w:noProof/>
                <w:color w:val="002060"/>
                <w:highlight w:val="white"/>
              </w:rPr>
            </w:pPr>
            <w:r w:rsidRPr="007E0FC2">
              <w:rPr>
                <w:color w:val="002060"/>
                <w:highlight w:val="white"/>
              </w:rPr>
              <w:t>Tham vấn và làm việc với chính quyền địa phương xã Đổng Xá, huyện Na Rì</w:t>
            </w:r>
          </w:p>
        </w:tc>
        <w:tc>
          <w:tcPr>
            <w:tcW w:w="4362" w:type="dxa"/>
          </w:tcPr>
          <w:p w:rsidR="00542CD8" w:rsidRDefault="00DC33DB" w:rsidP="0086066E">
            <w:pPr>
              <w:spacing w:before="120" w:after="120"/>
              <w:jc w:val="center"/>
              <w:rPr>
                <w:noProof/>
                <w:color w:val="002060"/>
                <w:highlight w:val="white"/>
              </w:rPr>
            </w:pPr>
            <w:r w:rsidRPr="007E0FC2">
              <w:rPr>
                <w:color w:val="002060"/>
                <w:highlight w:val="white"/>
              </w:rPr>
              <w:t>Làm việc với cán bộ địa chính xã Đổng Xá huyện Na Rì</w:t>
            </w:r>
          </w:p>
        </w:tc>
      </w:tr>
      <w:tr w:rsidR="007E0FC2" w:rsidRPr="007E0FC2" w:rsidTr="00DC33DB">
        <w:tc>
          <w:tcPr>
            <w:tcW w:w="9265" w:type="dxa"/>
            <w:gridSpan w:val="2"/>
          </w:tcPr>
          <w:p w:rsidR="00542CD8" w:rsidRDefault="00DC33DB" w:rsidP="0086066E">
            <w:pPr>
              <w:spacing w:before="120" w:after="120"/>
              <w:jc w:val="center"/>
              <w:rPr>
                <w:b/>
                <w:color w:val="002060"/>
                <w:highlight w:val="white"/>
              </w:rPr>
            </w:pPr>
            <w:r w:rsidRPr="007E0FC2">
              <w:rPr>
                <w:b/>
                <w:color w:val="002060"/>
                <w:highlight w:val="white"/>
              </w:rPr>
              <w:t>Một số hình ảnh tham vấn cộng đồng hộ dân khu vực dự án</w:t>
            </w:r>
          </w:p>
        </w:tc>
      </w:tr>
      <w:tr w:rsidR="007E0FC2" w:rsidRPr="007E0FC2" w:rsidTr="00DC33DB">
        <w:tc>
          <w:tcPr>
            <w:tcW w:w="4903" w:type="dxa"/>
          </w:tcPr>
          <w:p w:rsidR="00542CD8" w:rsidRDefault="00DC33DB" w:rsidP="0086066E">
            <w:pPr>
              <w:spacing w:before="120" w:after="120"/>
              <w:rPr>
                <w:color w:val="002060"/>
                <w:highlight w:val="white"/>
              </w:rPr>
            </w:pPr>
            <w:r w:rsidRPr="007E0FC2">
              <w:rPr>
                <w:noProof/>
                <w:color w:val="002060"/>
                <w:highlight w:val="white"/>
              </w:rPr>
              <w:drawing>
                <wp:inline distT="0" distB="0" distL="0" distR="0" wp14:anchorId="35782E8A" wp14:editId="5E9E452A">
                  <wp:extent cx="2714625" cy="2057400"/>
                  <wp:effectExtent l="0" t="0" r="9525" b="0"/>
                  <wp:docPr id="31" name="Picture 31" descr="IMG_2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_2045"/>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2716018" cy="2058456"/>
                          </a:xfrm>
                          <a:prstGeom prst="rect">
                            <a:avLst/>
                          </a:prstGeom>
                          <a:noFill/>
                          <a:ln>
                            <a:noFill/>
                          </a:ln>
                        </pic:spPr>
                      </pic:pic>
                    </a:graphicData>
                  </a:graphic>
                </wp:inline>
              </w:drawing>
            </w:r>
          </w:p>
        </w:tc>
        <w:tc>
          <w:tcPr>
            <w:tcW w:w="4362" w:type="dxa"/>
          </w:tcPr>
          <w:p w:rsidR="00542CD8" w:rsidRDefault="00DC33DB" w:rsidP="0086066E">
            <w:pPr>
              <w:spacing w:before="120" w:after="120"/>
              <w:rPr>
                <w:color w:val="002060"/>
                <w:highlight w:val="white"/>
              </w:rPr>
            </w:pPr>
            <w:r w:rsidRPr="007E0FC2">
              <w:rPr>
                <w:noProof/>
                <w:color w:val="002060"/>
                <w:highlight w:val="white"/>
              </w:rPr>
              <w:drawing>
                <wp:inline distT="0" distB="0" distL="0" distR="0" wp14:anchorId="6802BFE1" wp14:editId="4C880D01">
                  <wp:extent cx="3061855" cy="2057174"/>
                  <wp:effectExtent l="0" t="0" r="5715" b="635"/>
                  <wp:docPr id="29" name="Picture 29" descr="IMG_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1973"/>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3074732" cy="2065826"/>
                          </a:xfrm>
                          <a:prstGeom prst="rect">
                            <a:avLst/>
                          </a:prstGeom>
                          <a:noFill/>
                          <a:ln>
                            <a:noFill/>
                          </a:ln>
                        </pic:spPr>
                      </pic:pic>
                    </a:graphicData>
                  </a:graphic>
                </wp:inline>
              </w:drawing>
            </w:r>
          </w:p>
        </w:tc>
      </w:tr>
      <w:tr w:rsidR="007E0FC2" w:rsidRPr="007E0FC2" w:rsidTr="00DC33DB">
        <w:tc>
          <w:tcPr>
            <w:tcW w:w="4903" w:type="dxa"/>
            <w:vAlign w:val="center"/>
          </w:tcPr>
          <w:p w:rsidR="00542CD8" w:rsidRDefault="00DC33DB" w:rsidP="0086066E">
            <w:pPr>
              <w:spacing w:before="120" w:after="120"/>
              <w:jc w:val="center"/>
              <w:rPr>
                <w:color w:val="002060"/>
                <w:highlight w:val="white"/>
              </w:rPr>
            </w:pPr>
            <w:r w:rsidRPr="007E0FC2">
              <w:rPr>
                <w:color w:val="002060"/>
                <w:highlight w:val="white"/>
              </w:rPr>
              <w:t xml:space="preserve">Họp tham vấn cộng đồng xã Nghĩa Tá, huyện </w:t>
            </w:r>
            <w:r w:rsidRPr="007E0FC2">
              <w:rPr>
                <w:color w:val="002060"/>
                <w:highlight w:val="white"/>
              </w:rPr>
              <w:lastRenderedPageBreak/>
              <w:t>Chợ Đồn</w:t>
            </w:r>
          </w:p>
        </w:tc>
        <w:tc>
          <w:tcPr>
            <w:tcW w:w="4362" w:type="dxa"/>
            <w:vAlign w:val="center"/>
          </w:tcPr>
          <w:p w:rsidR="00542CD8" w:rsidRDefault="00DC33DB" w:rsidP="0086066E">
            <w:pPr>
              <w:spacing w:before="120" w:after="120"/>
              <w:jc w:val="center"/>
              <w:rPr>
                <w:color w:val="002060"/>
                <w:highlight w:val="white"/>
              </w:rPr>
            </w:pPr>
            <w:r w:rsidRPr="007E0FC2">
              <w:rPr>
                <w:color w:val="002060"/>
                <w:highlight w:val="white"/>
              </w:rPr>
              <w:lastRenderedPageBreak/>
              <w:t xml:space="preserve">Họp tham vấn cộng đồng xã Yên Hân, </w:t>
            </w:r>
            <w:r w:rsidRPr="007E0FC2">
              <w:rPr>
                <w:color w:val="002060"/>
                <w:highlight w:val="white"/>
              </w:rPr>
              <w:lastRenderedPageBreak/>
              <w:t>huyện Chợ Mới</w:t>
            </w:r>
          </w:p>
        </w:tc>
      </w:tr>
      <w:tr w:rsidR="007E0FC2" w:rsidRPr="007E0FC2" w:rsidTr="00DC33DB">
        <w:tc>
          <w:tcPr>
            <w:tcW w:w="4903" w:type="dxa"/>
          </w:tcPr>
          <w:p w:rsidR="00542CD8" w:rsidRDefault="00DC33DB" w:rsidP="0086066E">
            <w:pPr>
              <w:spacing w:before="120" w:after="120"/>
              <w:rPr>
                <w:color w:val="002060"/>
                <w:highlight w:val="white"/>
              </w:rPr>
            </w:pPr>
            <w:r w:rsidRPr="007E0FC2">
              <w:rPr>
                <w:noProof/>
                <w:color w:val="002060"/>
                <w:highlight w:val="white"/>
              </w:rPr>
              <w:lastRenderedPageBreak/>
              <w:drawing>
                <wp:inline distT="0" distB="0" distL="0" distR="0" wp14:anchorId="5922DD0D" wp14:editId="29871E7B">
                  <wp:extent cx="2835910" cy="1960418"/>
                  <wp:effectExtent l="0" t="0" r="2540" b="19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email">
                            <a:extLst>
                              <a:ext uri="{28A0092B-C50C-407E-A947-70E740481C1C}">
                                <a14:useLocalDpi xmlns:a14="http://schemas.microsoft.com/office/drawing/2010/main"/>
                              </a:ext>
                            </a:extLst>
                          </a:blip>
                          <a:stretch>
                            <a:fillRect/>
                          </a:stretch>
                        </pic:blipFill>
                        <pic:spPr>
                          <a:xfrm>
                            <a:off x="0" y="0"/>
                            <a:ext cx="2838757" cy="1962386"/>
                          </a:xfrm>
                          <a:prstGeom prst="rect">
                            <a:avLst/>
                          </a:prstGeom>
                        </pic:spPr>
                      </pic:pic>
                    </a:graphicData>
                  </a:graphic>
                </wp:inline>
              </w:drawing>
            </w:r>
          </w:p>
        </w:tc>
        <w:tc>
          <w:tcPr>
            <w:tcW w:w="4362" w:type="dxa"/>
          </w:tcPr>
          <w:p w:rsidR="00542CD8" w:rsidRDefault="00DC33DB" w:rsidP="0086066E">
            <w:pPr>
              <w:spacing w:before="120" w:after="120"/>
              <w:rPr>
                <w:color w:val="002060"/>
                <w:highlight w:val="white"/>
              </w:rPr>
            </w:pPr>
            <w:r w:rsidRPr="007E0FC2">
              <w:rPr>
                <w:noProof/>
                <w:color w:val="002060"/>
                <w:highlight w:val="white"/>
              </w:rPr>
              <w:drawing>
                <wp:inline distT="0" distB="0" distL="0" distR="0" wp14:anchorId="54FB03ED" wp14:editId="3CD26F8B">
                  <wp:extent cx="3040214" cy="1932709"/>
                  <wp:effectExtent l="0" t="0" r="825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email">
                            <a:extLst>
                              <a:ext uri="{28A0092B-C50C-407E-A947-70E740481C1C}">
                                <a14:useLocalDpi xmlns:a14="http://schemas.microsoft.com/office/drawing/2010/main"/>
                              </a:ext>
                            </a:extLst>
                          </a:blip>
                          <a:stretch>
                            <a:fillRect/>
                          </a:stretch>
                        </pic:blipFill>
                        <pic:spPr>
                          <a:xfrm>
                            <a:off x="0" y="0"/>
                            <a:ext cx="3053551" cy="1941188"/>
                          </a:xfrm>
                          <a:prstGeom prst="rect">
                            <a:avLst/>
                          </a:prstGeom>
                        </pic:spPr>
                      </pic:pic>
                    </a:graphicData>
                  </a:graphic>
                </wp:inline>
              </w:drawing>
            </w:r>
          </w:p>
        </w:tc>
      </w:tr>
      <w:tr w:rsidR="007E0FC2" w:rsidRPr="007E0FC2" w:rsidTr="00DC33DB">
        <w:tc>
          <w:tcPr>
            <w:tcW w:w="4903" w:type="dxa"/>
          </w:tcPr>
          <w:p w:rsidR="00542CD8" w:rsidRDefault="00DC33DB" w:rsidP="0086066E">
            <w:pPr>
              <w:spacing w:before="120" w:after="120"/>
              <w:jc w:val="center"/>
              <w:rPr>
                <w:color w:val="002060"/>
                <w:highlight w:val="white"/>
              </w:rPr>
            </w:pPr>
            <w:r w:rsidRPr="007E0FC2">
              <w:rPr>
                <w:color w:val="002060"/>
                <w:highlight w:val="white"/>
              </w:rPr>
              <w:t>Họp tham vấn cộng đồng công trình hồ Cốc Thông xã Liêm Thủy, huyện Na Rì</w:t>
            </w:r>
          </w:p>
        </w:tc>
        <w:tc>
          <w:tcPr>
            <w:tcW w:w="4362" w:type="dxa"/>
          </w:tcPr>
          <w:p w:rsidR="00542CD8" w:rsidRDefault="00DC33DB" w:rsidP="0086066E">
            <w:pPr>
              <w:spacing w:before="120" w:after="120"/>
              <w:jc w:val="center"/>
              <w:rPr>
                <w:color w:val="002060"/>
                <w:highlight w:val="white"/>
              </w:rPr>
            </w:pPr>
            <w:r w:rsidRPr="007E0FC2">
              <w:rPr>
                <w:color w:val="002060"/>
                <w:highlight w:val="white"/>
              </w:rPr>
              <w:t>Họp tham vấn cộng đồng công trình hồ Khuổi Dầy xã Yên Hân, huyện Chợ Mới</w:t>
            </w:r>
          </w:p>
        </w:tc>
      </w:tr>
      <w:tr w:rsidR="007E0FC2" w:rsidRPr="007E0FC2" w:rsidTr="00DC33DB">
        <w:tc>
          <w:tcPr>
            <w:tcW w:w="4903" w:type="dxa"/>
          </w:tcPr>
          <w:p w:rsidR="00542CD8" w:rsidRDefault="00DC33DB" w:rsidP="0086066E">
            <w:pPr>
              <w:spacing w:before="120" w:after="120"/>
              <w:rPr>
                <w:color w:val="002060"/>
                <w:highlight w:val="white"/>
              </w:rPr>
            </w:pPr>
            <w:r w:rsidRPr="007E0FC2">
              <w:rPr>
                <w:noProof/>
                <w:color w:val="002060"/>
                <w:highlight w:val="white"/>
              </w:rPr>
              <w:drawing>
                <wp:inline distT="0" distB="0" distL="0" distR="0" wp14:anchorId="0189B8C5" wp14:editId="1B820A00">
                  <wp:extent cx="3476625" cy="2302587"/>
                  <wp:effectExtent l="0" t="0" r="0" b="25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email">
                            <a:extLst>
                              <a:ext uri="{28A0092B-C50C-407E-A947-70E740481C1C}">
                                <a14:useLocalDpi xmlns:a14="http://schemas.microsoft.com/office/drawing/2010/main"/>
                              </a:ext>
                            </a:extLst>
                          </a:blip>
                          <a:stretch>
                            <a:fillRect/>
                          </a:stretch>
                        </pic:blipFill>
                        <pic:spPr>
                          <a:xfrm>
                            <a:off x="0" y="0"/>
                            <a:ext cx="3477249" cy="2303000"/>
                          </a:xfrm>
                          <a:prstGeom prst="rect">
                            <a:avLst/>
                          </a:prstGeom>
                        </pic:spPr>
                      </pic:pic>
                    </a:graphicData>
                  </a:graphic>
                </wp:inline>
              </w:drawing>
            </w:r>
          </w:p>
        </w:tc>
        <w:tc>
          <w:tcPr>
            <w:tcW w:w="4362" w:type="dxa"/>
          </w:tcPr>
          <w:p w:rsidR="00542CD8" w:rsidRDefault="00DC33DB" w:rsidP="0086066E">
            <w:pPr>
              <w:spacing w:before="120" w:after="120"/>
              <w:rPr>
                <w:color w:val="002060"/>
                <w:highlight w:val="white"/>
              </w:rPr>
            </w:pPr>
            <w:r w:rsidRPr="007E0FC2">
              <w:rPr>
                <w:noProof/>
                <w:color w:val="002060"/>
                <w:highlight w:val="white"/>
              </w:rPr>
              <w:drawing>
                <wp:inline distT="0" distB="0" distL="0" distR="0" wp14:anchorId="65E3374A" wp14:editId="58CCF1F1">
                  <wp:extent cx="3016465" cy="2262505"/>
                  <wp:effectExtent l="0" t="0" r="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3016709" cy="2262688"/>
                          </a:xfrm>
                          <a:prstGeom prst="rect">
                            <a:avLst/>
                          </a:prstGeom>
                          <a:noFill/>
                          <a:ln>
                            <a:noFill/>
                          </a:ln>
                        </pic:spPr>
                      </pic:pic>
                    </a:graphicData>
                  </a:graphic>
                </wp:inline>
              </w:drawing>
            </w:r>
          </w:p>
        </w:tc>
      </w:tr>
      <w:tr w:rsidR="007E0FC2" w:rsidRPr="007E0FC2" w:rsidTr="00DC33DB">
        <w:tc>
          <w:tcPr>
            <w:tcW w:w="4903" w:type="dxa"/>
            <w:vAlign w:val="center"/>
          </w:tcPr>
          <w:p w:rsidR="00542CD8" w:rsidRDefault="00DC33DB" w:rsidP="0086066E">
            <w:pPr>
              <w:spacing w:before="120" w:after="120"/>
              <w:jc w:val="center"/>
              <w:rPr>
                <w:color w:val="002060"/>
                <w:highlight w:val="white"/>
              </w:rPr>
            </w:pPr>
            <w:r w:rsidRPr="007E0FC2">
              <w:rPr>
                <w:color w:val="002060"/>
                <w:highlight w:val="white"/>
              </w:rPr>
              <w:t>Họp tham vấn cộng đồng công trình hồ Khuổi Dâng,  xã Thanh Mai, huyện Chợ Mới</w:t>
            </w:r>
          </w:p>
        </w:tc>
        <w:tc>
          <w:tcPr>
            <w:tcW w:w="4362" w:type="dxa"/>
            <w:vAlign w:val="center"/>
          </w:tcPr>
          <w:p w:rsidR="00542CD8" w:rsidRDefault="00DC33DB" w:rsidP="0086066E">
            <w:pPr>
              <w:spacing w:before="120" w:after="120"/>
              <w:jc w:val="center"/>
              <w:rPr>
                <w:color w:val="002060"/>
                <w:highlight w:val="white"/>
              </w:rPr>
            </w:pPr>
            <w:r w:rsidRPr="007E0FC2">
              <w:rPr>
                <w:color w:val="002060"/>
                <w:highlight w:val="white"/>
              </w:rPr>
              <w:t>Họp tham vấn cộng đồng công trình hồ Nà Lẹng,  xã Sỹ Bình, huyện Bạch Thông</w:t>
            </w:r>
          </w:p>
        </w:tc>
      </w:tr>
      <w:tr w:rsidR="007E0FC2" w:rsidRPr="007E0FC2" w:rsidTr="00DC33DB">
        <w:tc>
          <w:tcPr>
            <w:tcW w:w="9265" w:type="dxa"/>
            <w:gridSpan w:val="2"/>
          </w:tcPr>
          <w:p w:rsidR="00542CD8" w:rsidRDefault="00DC33DB" w:rsidP="0086066E">
            <w:pPr>
              <w:spacing w:before="120" w:after="120"/>
              <w:jc w:val="center"/>
              <w:rPr>
                <w:b/>
                <w:color w:val="002060"/>
                <w:highlight w:val="white"/>
              </w:rPr>
            </w:pPr>
            <w:r w:rsidRPr="007E0FC2">
              <w:rPr>
                <w:b/>
                <w:color w:val="002060"/>
                <w:highlight w:val="white"/>
              </w:rPr>
              <w:t>Một số hình ảnh khảo sát hiện trường công trình</w:t>
            </w:r>
          </w:p>
        </w:tc>
      </w:tr>
      <w:tr w:rsidR="007E0FC2" w:rsidRPr="007E0FC2" w:rsidTr="00DC33DB">
        <w:tc>
          <w:tcPr>
            <w:tcW w:w="4903" w:type="dxa"/>
          </w:tcPr>
          <w:p w:rsidR="00542CD8" w:rsidRDefault="00DC33DB" w:rsidP="0086066E">
            <w:pPr>
              <w:spacing w:before="120" w:after="120"/>
              <w:rPr>
                <w:color w:val="002060"/>
                <w:highlight w:val="white"/>
              </w:rPr>
            </w:pPr>
            <w:r w:rsidRPr="007E0FC2">
              <w:rPr>
                <w:noProof/>
                <w:color w:val="002060"/>
                <w:highlight w:val="white"/>
              </w:rPr>
              <w:drawing>
                <wp:inline distT="0" distB="0" distL="0" distR="0" wp14:anchorId="6E3E9CFD" wp14:editId="73199177">
                  <wp:extent cx="2867025" cy="1866900"/>
                  <wp:effectExtent l="0" t="0" r="9525" b="0"/>
                  <wp:docPr id="33" name="Picture 33" descr="IMG_1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_1935"/>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2867025" cy="1866900"/>
                          </a:xfrm>
                          <a:prstGeom prst="rect">
                            <a:avLst/>
                          </a:prstGeom>
                          <a:noFill/>
                          <a:ln>
                            <a:noFill/>
                          </a:ln>
                        </pic:spPr>
                      </pic:pic>
                    </a:graphicData>
                  </a:graphic>
                </wp:inline>
              </w:drawing>
            </w:r>
          </w:p>
        </w:tc>
        <w:tc>
          <w:tcPr>
            <w:tcW w:w="4362" w:type="dxa"/>
          </w:tcPr>
          <w:p w:rsidR="00542CD8" w:rsidRDefault="00DC33DB" w:rsidP="0086066E">
            <w:pPr>
              <w:spacing w:before="120" w:after="120"/>
              <w:rPr>
                <w:color w:val="002060"/>
                <w:highlight w:val="white"/>
              </w:rPr>
            </w:pPr>
            <w:r w:rsidRPr="007E0FC2">
              <w:rPr>
                <w:noProof/>
                <w:color w:val="002060"/>
                <w:highlight w:val="white"/>
              </w:rPr>
              <w:drawing>
                <wp:inline distT="0" distB="0" distL="0" distR="0" wp14:anchorId="74570D5D" wp14:editId="4AA8AF5B">
                  <wp:extent cx="2791691" cy="1855470"/>
                  <wp:effectExtent l="0" t="0" r="8890" b="0"/>
                  <wp:docPr id="34" name="Picture 34" descr="IMG_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_2053"/>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2806980" cy="1865632"/>
                          </a:xfrm>
                          <a:prstGeom prst="rect">
                            <a:avLst/>
                          </a:prstGeom>
                          <a:noFill/>
                          <a:ln>
                            <a:noFill/>
                          </a:ln>
                        </pic:spPr>
                      </pic:pic>
                    </a:graphicData>
                  </a:graphic>
                </wp:inline>
              </w:drawing>
            </w:r>
          </w:p>
        </w:tc>
      </w:tr>
      <w:tr w:rsidR="007E0FC2" w:rsidRPr="007E0FC2" w:rsidTr="00DC33DB">
        <w:tc>
          <w:tcPr>
            <w:tcW w:w="4903" w:type="dxa"/>
          </w:tcPr>
          <w:p w:rsidR="00542CD8" w:rsidRDefault="00DC33DB" w:rsidP="0086066E">
            <w:pPr>
              <w:spacing w:before="120" w:after="120"/>
              <w:jc w:val="center"/>
              <w:rPr>
                <w:color w:val="002060"/>
                <w:highlight w:val="white"/>
              </w:rPr>
            </w:pPr>
            <w:r w:rsidRPr="007E0FC2">
              <w:rPr>
                <w:color w:val="002060"/>
                <w:highlight w:val="white"/>
              </w:rPr>
              <w:t>Hình ảnh Hồ Khuổi Sung, xã Yên Hân, huyện Chợ Mới</w:t>
            </w:r>
          </w:p>
        </w:tc>
        <w:tc>
          <w:tcPr>
            <w:tcW w:w="4362" w:type="dxa"/>
          </w:tcPr>
          <w:p w:rsidR="00542CD8" w:rsidRDefault="00DC33DB" w:rsidP="0086066E">
            <w:pPr>
              <w:spacing w:before="120" w:after="120"/>
              <w:jc w:val="center"/>
              <w:rPr>
                <w:color w:val="002060"/>
                <w:highlight w:val="white"/>
              </w:rPr>
            </w:pPr>
            <w:r w:rsidRPr="007E0FC2">
              <w:rPr>
                <w:color w:val="002060"/>
                <w:highlight w:val="white"/>
              </w:rPr>
              <w:t>Hình ảnh Hồ Nà Kiến, xã Nghĩa Tá, huyện Chợ Đồn</w:t>
            </w:r>
          </w:p>
        </w:tc>
      </w:tr>
      <w:tr w:rsidR="007E0FC2" w:rsidRPr="007E0FC2" w:rsidTr="00DC33DB">
        <w:tc>
          <w:tcPr>
            <w:tcW w:w="4903" w:type="dxa"/>
          </w:tcPr>
          <w:p w:rsidR="00542CD8" w:rsidRDefault="00DC33DB" w:rsidP="0086066E">
            <w:pPr>
              <w:tabs>
                <w:tab w:val="left" w:pos="1275"/>
              </w:tabs>
              <w:spacing w:before="120" w:after="120"/>
              <w:jc w:val="center"/>
              <w:rPr>
                <w:color w:val="002060"/>
                <w:highlight w:val="white"/>
              </w:rPr>
            </w:pPr>
            <w:r w:rsidRPr="007E0FC2">
              <w:rPr>
                <w:noProof/>
                <w:color w:val="002060"/>
                <w:highlight w:val="white"/>
              </w:rPr>
              <w:lastRenderedPageBreak/>
              <w:drawing>
                <wp:inline distT="0" distB="0" distL="0" distR="0" wp14:anchorId="44EDE628" wp14:editId="75A36791">
                  <wp:extent cx="2874818" cy="2036310"/>
                  <wp:effectExtent l="0" t="0" r="1905" b="2540"/>
                  <wp:docPr id="35" name="Picture 35" descr="IMG_2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G_2113"/>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2909681" cy="2061004"/>
                          </a:xfrm>
                          <a:prstGeom prst="rect">
                            <a:avLst/>
                          </a:prstGeom>
                          <a:noFill/>
                          <a:ln>
                            <a:noFill/>
                          </a:ln>
                        </pic:spPr>
                      </pic:pic>
                    </a:graphicData>
                  </a:graphic>
                </wp:inline>
              </w:drawing>
            </w:r>
          </w:p>
        </w:tc>
        <w:tc>
          <w:tcPr>
            <w:tcW w:w="4362" w:type="dxa"/>
          </w:tcPr>
          <w:p w:rsidR="00542CD8" w:rsidRDefault="00DC33DB" w:rsidP="0086066E">
            <w:pPr>
              <w:spacing w:before="120" w:after="120"/>
              <w:rPr>
                <w:color w:val="002060"/>
                <w:highlight w:val="white"/>
              </w:rPr>
            </w:pPr>
            <w:r w:rsidRPr="007E0FC2">
              <w:rPr>
                <w:noProof/>
                <w:color w:val="002060"/>
                <w:highlight w:val="white"/>
              </w:rPr>
              <w:drawing>
                <wp:inline distT="0" distB="0" distL="0" distR="0" wp14:anchorId="75FBAEB6" wp14:editId="536A76B3">
                  <wp:extent cx="2757055" cy="2057400"/>
                  <wp:effectExtent l="0" t="0" r="571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email">
                            <a:extLst>
                              <a:ext uri="{28A0092B-C50C-407E-A947-70E740481C1C}">
                                <a14:useLocalDpi xmlns:a14="http://schemas.microsoft.com/office/drawing/2010/main"/>
                              </a:ext>
                            </a:extLst>
                          </a:blip>
                          <a:stretch>
                            <a:fillRect/>
                          </a:stretch>
                        </pic:blipFill>
                        <pic:spPr>
                          <a:xfrm>
                            <a:off x="0" y="0"/>
                            <a:ext cx="2769949" cy="2067022"/>
                          </a:xfrm>
                          <a:prstGeom prst="rect">
                            <a:avLst/>
                          </a:prstGeom>
                        </pic:spPr>
                      </pic:pic>
                    </a:graphicData>
                  </a:graphic>
                </wp:inline>
              </w:drawing>
            </w:r>
          </w:p>
        </w:tc>
      </w:tr>
      <w:tr w:rsidR="007E0FC2" w:rsidRPr="007E0FC2" w:rsidTr="00DC33DB">
        <w:tc>
          <w:tcPr>
            <w:tcW w:w="4903" w:type="dxa"/>
          </w:tcPr>
          <w:p w:rsidR="00542CD8" w:rsidRDefault="00DC33DB" w:rsidP="0086066E">
            <w:pPr>
              <w:spacing w:before="120" w:after="120"/>
              <w:jc w:val="center"/>
              <w:rPr>
                <w:color w:val="002060"/>
                <w:highlight w:val="white"/>
              </w:rPr>
            </w:pPr>
            <w:r w:rsidRPr="007E0FC2">
              <w:rPr>
                <w:color w:val="002060"/>
                <w:highlight w:val="white"/>
              </w:rPr>
              <w:t>Hình ảnh Hồ Mạy Đảy, xã Đổng Xá, huyện Na Rì</w:t>
            </w:r>
          </w:p>
        </w:tc>
        <w:tc>
          <w:tcPr>
            <w:tcW w:w="4362" w:type="dxa"/>
          </w:tcPr>
          <w:p w:rsidR="00542CD8" w:rsidRDefault="00DC33DB" w:rsidP="0086066E">
            <w:pPr>
              <w:spacing w:before="120" w:after="120"/>
              <w:jc w:val="center"/>
              <w:rPr>
                <w:color w:val="002060"/>
                <w:highlight w:val="white"/>
              </w:rPr>
            </w:pPr>
            <w:r w:rsidRPr="007E0FC2">
              <w:rPr>
                <w:color w:val="002060"/>
                <w:highlight w:val="white"/>
              </w:rPr>
              <w:t>Hình ảnh Hồ Khuổi Dầy, xã Yên Hân, huyện Chợ Mới</w:t>
            </w:r>
          </w:p>
        </w:tc>
      </w:tr>
      <w:tr w:rsidR="007E0FC2" w:rsidRPr="007E0FC2" w:rsidTr="00DC33DB">
        <w:tc>
          <w:tcPr>
            <w:tcW w:w="4903" w:type="dxa"/>
          </w:tcPr>
          <w:p w:rsidR="00542CD8" w:rsidRDefault="00DC33DB" w:rsidP="0086066E">
            <w:pPr>
              <w:spacing w:before="120" w:after="120"/>
              <w:rPr>
                <w:color w:val="002060"/>
                <w:highlight w:val="white"/>
              </w:rPr>
            </w:pPr>
            <w:r w:rsidRPr="007E0FC2">
              <w:rPr>
                <w:noProof/>
                <w:color w:val="002060"/>
                <w:highlight w:val="white"/>
              </w:rPr>
              <w:drawing>
                <wp:inline distT="0" distB="0" distL="0" distR="0" wp14:anchorId="2407F610" wp14:editId="60779149">
                  <wp:extent cx="2860964" cy="192496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2895563" cy="1948246"/>
                          </a:xfrm>
                          <a:prstGeom prst="rect">
                            <a:avLst/>
                          </a:prstGeom>
                          <a:noFill/>
                          <a:ln>
                            <a:noFill/>
                          </a:ln>
                        </pic:spPr>
                      </pic:pic>
                    </a:graphicData>
                  </a:graphic>
                </wp:inline>
              </w:drawing>
            </w:r>
          </w:p>
        </w:tc>
        <w:tc>
          <w:tcPr>
            <w:tcW w:w="4362" w:type="dxa"/>
          </w:tcPr>
          <w:p w:rsidR="00542CD8" w:rsidRDefault="00DC33DB" w:rsidP="0086066E">
            <w:pPr>
              <w:spacing w:before="120" w:after="120"/>
              <w:rPr>
                <w:color w:val="002060"/>
                <w:highlight w:val="white"/>
              </w:rPr>
            </w:pPr>
            <w:r w:rsidRPr="007E0FC2">
              <w:rPr>
                <w:noProof/>
                <w:color w:val="002060"/>
                <w:highlight w:val="white"/>
              </w:rPr>
              <w:drawing>
                <wp:inline distT="0" distB="0" distL="0" distR="0" wp14:anchorId="325A6009" wp14:editId="50231668">
                  <wp:extent cx="2777490" cy="1924685"/>
                  <wp:effectExtent l="0" t="0" r="381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email">
                            <a:extLst>
                              <a:ext uri="{28A0092B-C50C-407E-A947-70E740481C1C}">
                                <a14:useLocalDpi xmlns:a14="http://schemas.microsoft.com/office/drawing/2010/main"/>
                              </a:ext>
                            </a:extLst>
                          </a:blip>
                          <a:stretch>
                            <a:fillRect/>
                          </a:stretch>
                        </pic:blipFill>
                        <pic:spPr>
                          <a:xfrm>
                            <a:off x="0" y="0"/>
                            <a:ext cx="2788393" cy="1932240"/>
                          </a:xfrm>
                          <a:prstGeom prst="rect">
                            <a:avLst/>
                          </a:prstGeom>
                        </pic:spPr>
                      </pic:pic>
                    </a:graphicData>
                  </a:graphic>
                </wp:inline>
              </w:drawing>
            </w:r>
          </w:p>
        </w:tc>
      </w:tr>
      <w:tr w:rsidR="007E0FC2" w:rsidRPr="007E0FC2" w:rsidTr="00DC33DB">
        <w:tc>
          <w:tcPr>
            <w:tcW w:w="4903" w:type="dxa"/>
          </w:tcPr>
          <w:p w:rsidR="00542CD8" w:rsidRDefault="00DC33DB" w:rsidP="0086066E">
            <w:pPr>
              <w:spacing w:before="120" w:after="120"/>
              <w:jc w:val="center"/>
              <w:rPr>
                <w:color w:val="002060"/>
                <w:highlight w:val="white"/>
              </w:rPr>
            </w:pPr>
            <w:r w:rsidRPr="007E0FC2">
              <w:rPr>
                <w:color w:val="002060"/>
                <w:highlight w:val="white"/>
              </w:rPr>
              <w:t>Hình ảnh Hồ Khuổi Dâng, xã Thanh Mai, huyện Chợ Mới</w:t>
            </w:r>
          </w:p>
        </w:tc>
        <w:tc>
          <w:tcPr>
            <w:tcW w:w="4362" w:type="dxa"/>
          </w:tcPr>
          <w:p w:rsidR="00542CD8" w:rsidRDefault="00DC33DB" w:rsidP="0086066E">
            <w:pPr>
              <w:spacing w:before="120" w:after="120"/>
              <w:jc w:val="center"/>
              <w:rPr>
                <w:color w:val="002060"/>
                <w:highlight w:val="white"/>
              </w:rPr>
            </w:pPr>
            <w:r w:rsidRPr="007E0FC2">
              <w:rPr>
                <w:color w:val="002060"/>
                <w:highlight w:val="white"/>
              </w:rPr>
              <w:t>Hình ảnh Hồ Cốc Thông, xã Liêm Thủy, huyện Na Rì</w:t>
            </w:r>
          </w:p>
        </w:tc>
      </w:tr>
      <w:tr w:rsidR="007E0FC2" w:rsidRPr="007E0FC2" w:rsidTr="00DC33DB">
        <w:tc>
          <w:tcPr>
            <w:tcW w:w="4903" w:type="dxa"/>
          </w:tcPr>
          <w:p w:rsidR="00542CD8" w:rsidRDefault="00DC33DB" w:rsidP="0086066E">
            <w:pPr>
              <w:spacing w:before="120" w:after="120"/>
              <w:rPr>
                <w:color w:val="002060"/>
                <w:highlight w:val="white"/>
              </w:rPr>
            </w:pPr>
            <w:r w:rsidRPr="007E0FC2">
              <w:rPr>
                <w:noProof/>
                <w:color w:val="002060"/>
                <w:highlight w:val="white"/>
              </w:rPr>
              <w:drawing>
                <wp:inline distT="0" distB="0" distL="0" distR="0" wp14:anchorId="672FFCFA" wp14:editId="3708F2B0">
                  <wp:extent cx="3061335" cy="2243666"/>
                  <wp:effectExtent l="0" t="0" r="5715"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3084456" cy="2260612"/>
                          </a:xfrm>
                          <a:prstGeom prst="rect">
                            <a:avLst/>
                          </a:prstGeom>
                          <a:noFill/>
                          <a:ln>
                            <a:noFill/>
                          </a:ln>
                        </pic:spPr>
                      </pic:pic>
                    </a:graphicData>
                  </a:graphic>
                </wp:inline>
              </w:drawing>
            </w:r>
          </w:p>
        </w:tc>
        <w:tc>
          <w:tcPr>
            <w:tcW w:w="4362" w:type="dxa"/>
          </w:tcPr>
          <w:p w:rsidR="00542CD8" w:rsidRDefault="00DC33DB" w:rsidP="0086066E">
            <w:pPr>
              <w:spacing w:before="120" w:after="120"/>
              <w:rPr>
                <w:color w:val="002060"/>
                <w:highlight w:val="white"/>
              </w:rPr>
            </w:pPr>
            <w:r w:rsidRPr="007E0FC2">
              <w:rPr>
                <w:noProof/>
                <w:color w:val="002060"/>
                <w:highlight w:val="white"/>
              </w:rPr>
              <w:drawing>
                <wp:inline distT="0" distB="0" distL="0" distR="0" wp14:anchorId="2AA72E6C" wp14:editId="6AACAE96">
                  <wp:extent cx="2624895" cy="2226733"/>
                  <wp:effectExtent l="0" t="0" r="4445" b="25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2641542" cy="2240855"/>
                          </a:xfrm>
                          <a:prstGeom prst="rect">
                            <a:avLst/>
                          </a:prstGeom>
                          <a:noFill/>
                          <a:ln>
                            <a:noFill/>
                          </a:ln>
                        </pic:spPr>
                      </pic:pic>
                    </a:graphicData>
                  </a:graphic>
                </wp:inline>
              </w:drawing>
            </w:r>
          </w:p>
        </w:tc>
      </w:tr>
      <w:tr w:rsidR="007E0FC2" w:rsidRPr="007E0FC2" w:rsidTr="00DC33DB">
        <w:tc>
          <w:tcPr>
            <w:tcW w:w="4903" w:type="dxa"/>
          </w:tcPr>
          <w:p w:rsidR="00542CD8" w:rsidRDefault="00DC33DB" w:rsidP="0086066E">
            <w:pPr>
              <w:spacing w:before="120" w:after="120"/>
              <w:jc w:val="center"/>
              <w:rPr>
                <w:color w:val="002060"/>
                <w:highlight w:val="white"/>
              </w:rPr>
            </w:pPr>
            <w:r w:rsidRPr="007E0FC2">
              <w:rPr>
                <w:color w:val="002060"/>
                <w:highlight w:val="white"/>
              </w:rPr>
              <w:t>Hình ảnh Hồ Nà Lẹng, xã Sỹ Bình, huyện Bạch Thông</w:t>
            </w:r>
          </w:p>
        </w:tc>
        <w:tc>
          <w:tcPr>
            <w:tcW w:w="4362" w:type="dxa"/>
          </w:tcPr>
          <w:p w:rsidR="00542CD8" w:rsidRDefault="00DC33DB" w:rsidP="0086066E">
            <w:pPr>
              <w:spacing w:before="120" w:after="120"/>
              <w:jc w:val="center"/>
              <w:rPr>
                <w:color w:val="002060"/>
                <w:highlight w:val="white"/>
              </w:rPr>
            </w:pPr>
            <w:r w:rsidRPr="007E0FC2">
              <w:rPr>
                <w:color w:val="002060"/>
                <w:highlight w:val="white"/>
              </w:rPr>
              <w:t>Hình ảnh Van điều tiết công trình Hồ Nà Lẹng, xã Sỹ BÌnh, huyện Bạch Thông</w:t>
            </w:r>
          </w:p>
        </w:tc>
      </w:tr>
    </w:tbl>
    <w:p w:rsidR="00DA6717" w:rsidRPr="007E0FC2" w:rsidRDefault="00DA6717" w:rsidP="007E0FC2">
      <w:pPr>
        <w:spacing w:before="120" w:after="120" w:line="276" w:lineRule="auto"/>
        <w:rPr>
          <w:color w:val="002060"/>
          <w:highlight w:val="white"/>
        </w:rPr>
      </w:pPr>
    </w:p>
    <w:sectPr w:rsidR="00DA6717" w:rsidRPr="007E0FC2" w:rsidSect="007E0FC2">
      <w:pgSz w:w="11920" w:h="16840"/>
      <w:pgMar w:top="1134" w:right="1134" w:bottom="1134" w:left="1701" w:header="720" w:footer="720" w:gutter="0"/>
      <w:cols w:space="720"/>
      <w:noEndnote/>
      <w:docGrid w:linePitch="326"/>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CF416ED" w15:done="0"/>
  <w15:commentEx w15:paraId="63440812" w15:paraIdParent="2CF416ED" w15:done="0"/>
  <w15:commentEx w15:paraId="2B20490E" w15:done="0"/>
  <w15:commentEx w15:paraId="109F7874" w15:done="0"/>
  <w15:commentEx w15:paraId="50DCAFDD" w15:done="0"/>
  <w15:commentEx w15:paraId="30E65611" w15:paraIdParent="50DCAFDD" w15:done="0"/>
  <w15:commentEx w15:paraId="3D539431" w15:done="0"/>
  <w15:commentEx w15:paraId="0A1D3B4D" w15:paraIdParent="3D539431" w15:done="0"/>
  <w15:commentEx w15:paraId="4A68ECA6" w15:done="0"/>
  <w15:commentEx w15:paraId="364B75C5" w15:done="0"/>
  <w15:commentEx w15:paraId="07F1DBC3" w15:done="0"/>
  <w15:commentEx w15:paraId="64888F78"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4074776" w16cid:durableId="20BCCE19"/>
  <w16cid:commentId w16cid:paraId="664D42C5" w16cid:durableId="20BCCE1A"/>
  <w16cid:commentId w16cid:paraId="3D0775A7" w16cid:durableId="20BCCE1B"/>
  <w16cid:commentId w16cid:paraId="62396BB2" w16cid:durableId="20BCCE1C"/>
  <w16cid:commentId w16cid:paraId="4FE5784F" w16cid:durableId="20BCCE1D"/>
  <w16cid:commentId w16cid:paraId="31455713" w16cid:durableId="20BCCE1E"/>
  <w16cid:commentId w16cid:paraId="4C2A4EB7" w16cid:durableId="20BCCE1F"/>
  <w16cid:commentId w16cid:paraId="0E1AA204" w16cid:durableId="20BCCE20"/>
  <w16cid:commentId w16cid:paraId="2EC63DA2" w16cid:durableId="20BCCE21"/>
  <w16cid:commentId w16cid:paraId="063742F3" w16cid:durableId="20BCCE22"/>
  <w16cid:commentId w16cid:paraId="1110289D" w16cid:durableId="20BCCE23"/>
  <w16cid:commentId w16cid:paraId="6E41273E" w16cid:durableId="20BD0424"/>
  <w16cid:commentId w16cid:paraId="33F2DBB0" w16cid:durableId="20BCCE24"/>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62B3E" w:rsidRDefault="00262B3E">
      <w:r>
        <w:separator/>
      </w:r>
    </w:p>
  </w:endnote>
  <w:endnote w:type="continuationSeparator" w:id="0">
    <w:p w:rsidR="00262B3E" w:rsidRDefault="00262B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Arial">
    <w:panose1 w:val="020B0604020202020204"/>
    <w:charset w:val="00"/>
    <w:family w:val="swiss"/>
    <w:pitch w:val="variable"/>
    <w:sig w:usb0="E0002AFF" w:usb1="C0007843" w:usb2="00000009" w:usb3="00000000" w:csb0="000001FF" w:csb1="00000000"/>
  </w:font>
  <w:font w:name=".VnArial">
    <w:panose1 w:val="020B7200000000000000"/>
    <w:charset w:val="00"/>
    <w:family w:val="swiss"/>
    <w:pitch w:val="variable"/>
    <w:sig w:usb0="00000007" w:usb1="00000000" w:usb2="00000000" w:usb3="00000000" w:csb0="00000003" w:csb1="00000000"/>
  </w:font>
  <w:font w:name="Wingdings 2">
    <w:panose1 w:val="050201020105070707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VnTime">
    <w:panose1 w:val="020B7200000000000000"/>
    <w:charset w:val="00"/>
    <w:family w:val="swiss"/>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Swis721 LtEx BT">
    <w:altName w:val="Segoe Script"/>
    <w:charset w:val="00"/>
    <w:family w:val="swiss"/>
    <w:pitch w:val="variable"/>
    <w:sig w:usb0="00000001" w:usb1="00000000" w:usb2="00000000" w:usb3="00000000" w:csb0="0000001B" w:csb1="00000000"/>
  </w:font>
  <w:font w:name=".VnTimeH">
    <w:panose1 w:val="020B7200000000000000"/>
    <w:charset w:val="00"/>
    <w:family w:val="swiss"/>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Times New Roman Bold">
    <w:altName w:val="Times New Roman"/>
    <w:panose1 w:val="02020803070505020304"/>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MS Mincho">
    <w:altName w:val="ＭＳ 明朝"/>
    <w:panose1 w:val="02020609040205080304"/>
    <w:charset w:val="80"/>
    <w:family w:val="modern"/>
    <w:pitch w:val="fixed"/>
    <w:sig w:usb0="E00002FF" w:usb1="6AC7FDFB" w:usb2="00000012" w:usb3="00000000" w:csb0="0002009F" w:csb1="00000000"/>
  </w:font>
  <w:font w:name="Times">
    <w:panose1 w:val="02020603050405020304"/>
    <w:charset w:val="00"/>
    <w:family w:val="roman"/>
    <w:pitch w:val="variable"/>
    <w:sig w:usb0="E0002AFF" w:usb1="C0007841" w:usb2="00000009" w:usb3="00000000" w:csb0="000001FF" w:csb1="00000000"/>
  </w:font>
  <w:font w:name="Times New">
    <w:altName w:val="Times New Roman"/>
    <w:panose1 w:val="00000000000000000000"/>
    <w:charset w:val="00"/>
    <w:family w:val="roman"/>
    <w:notTrueType/>
    <w:pitch w:val="default"/>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TimesNewRomanPSMT">
    <w:altName w:val="Times New Roman"/>
    <w:panose1 w:val="00000000000000000000"/>
    <w:charset w:val="00"/>
    <w:family w:val="roman"/>
    <w:notTrueType/>
    <w:pitch w:val="default"/>
  </w:font>
  <w:font w:name="Calibri Light">
    <w:altName w:val="Arial"/>
    <w:charset w:val="00"/>
    <w:family w:val="swiss"/>
    <w:pitch w:val="variable"/>
    <w:sig w:usb0="00000000"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6128" w:rsidRDefault="00661CF3" w:rsidP="00AA790C">
    <w:pPr>
      <w:pStyle w:val="Footer"/>
    </w:pPr>
    <w:r>
      <w:rPr>
        <w:noProof/>
      </w:rPr>
      <mc:AlternateContent>
        <mc:Choice Requires="wps">
          <w:drawing>
            <wp:anchor distT="4294967295" distB="4294967295" distL="114300" distR="114300" simplePos="0" relativeHeight="251660800" behindDoc="0" locked="0" layoutInCell="1" allowOverlap="1" wp14:anchorId="24C0640D" wp14:editId="03CB1361">
              <wp:simplePos x="0" y="0"/>
              <wp:positionH relativeFrom="column">
                <wp:posOffset>12065</wp:posOffset>
              </wp:positionH>
              <wp:positionV relativeFrom="paragraph">
                <wp:posOffset>155574</wp:posOffset>
              </wp:positionV>
              <wp:extent cx="5562600" cy="0"/>
              <wp:effectExtent l="0" t="0" r="19050" b="19050"/>
              <wp:wrapNone/>
              <wp:docPr id="19" name="Straight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62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19" o:spid="_x0000_s1026" style="position:absolute;z-index:2516608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5pt,12.25pt" to="438.95pt,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" strokecolor="#5b9bd5 [3204]" strokeweight=".5pt">
              <v:stroke joinstyle="miter"/>
              <o:lock v:ext="edit" shapetype="f"/>
            </v:line>
          </w:pict>
        </mc:Fallback>
      </mc:AlternateContent>
    </w:r>
  </w:p>
  <w:p w:rsidR="00D66128" w:rsidRDefault="00D66128" w:rsidP="00AA790C">
    <w:pPr>
      <w:pStyle w:val="Footer"/>
      <w:framePr w:wrap="none" w:vAnchor="text" w:hAnchor="page" w:x="15301" w:y="120"/>
      <w:rPr>
        <w:rStyle w:val="PageNumber"/>
      </w:rPr>
    </w:pPr>
    <w:r>
      <w:rPr>
        <w:rStyle w:val="PageNumber"/>
      </w:rPr>
      <w:fldChar w:fldCharType="begin"/>
    </w:r>
    <w:r>
      <w:rPr>
        <w:rStyle w:val="PageNumber"/>
      </w:rPr>
      <w:instrText xml:space="preserve">PAGE  </w:instrText>
    </w:r>
    <w:r>
      <w:rPr>
        <w:rStyle w:val="PageNumber"/>
      </w:rPr>
      <w:fldChar w:fldCharType="separate"/>
    </w:r>
    <w:r w:rsidR="00DD4BC7">
      <w:rPr>
        <w:rStyle w:val="PageNumber"/>
        <w:noProof/>
      </w:rPr>
      <w:t>22</w:t>
    </w:r>
    <w:r>
      <w:rPr>
        <w:rStyle w:val="PageNumber"/>
      </w:rPr>
      <w:fldChar w:fldCharType="end"/>
    </w:r>
  </w:p>
  <w:p w:rsidR="00D66128" w:rsidRPr="007E0FC2" w:rsidRDefault="00D66128" w:rsidP="007E0FC2">
    <w:pPr>
      <w:pStyle w:val="Footer"/>
      <w:tabs>
        <w:tab w:val="clear" w:pos="4680"/>
        <w:tab w:val="clear" w:pos="9360"/>
      </w:tabs>
      <w:rPr>
        <w:caps/>
        <w:noProof/>
        <w:color w:val="5B9BD5" w:themeColor="accent1"/>
      </w:rPr>
    </w:pPr>
    <w:r>
      <w:rPr>
        <w:i/>
        <w:color w:val="002060"/>
      </w:rPr>
      <w:t>Tiểu d</w:t>
    </w:r>
    <w:r w:rsidRPr="00623381">
      <w:rPr>
        <w:i/>
        <w:color w:val="002060"/>
      </w:rPr>
      <w:t>ự án sửa chữa và nâng cao an toàn đập WB8 tỉnh Bắc Kạn</w:t>
    </w:r>
    <w:r>
      <w:rPr>
        <w:i/>
        <w:color w:val="002060"/>
      </w:rPr>
      <w:tab/>
    </w:r>
    <w:r>
      <w:rPr>
        <w:i/>
        <w:color w:val="002060"/>
      </w:rPr>
      <w:tab/>
    </w:r>
    <w:r>
      <w:rPr>
        <w:i/>
        <w:color w:val="002060"/>
      </w:rPr>
      <w:tab/>
    </w:r>
    <w:r>
      <w:rPr>
        <w:i/>
        <w:color w:val="002060"/>
      </w:rPr>
      <w:tab/>
    </w:r>
    <w:r>
      <w:rPr>
        <w:caps/>
        <w:color w:val="5B9BD5" w:themeColor="accent1"/>
      </w:rPr>
      <w:fldChar w:fldCharType="begin"/>
    </w:r>
    <w:r>
      <w:rPr>
        <w:caps/>
        <w:color w:val="5B9BD5" w:themeColor="accent1"/>
      </w:rPr>
      <w:instrText xml:space="preserve"> PAGE   \* MERGEFORMAT </w:instrText>
    </w:r>
    <w:r>
      <w:rPr>
        <w:caps/>
        <w:color w:val="5B9BD5" w:themeColor="accent1"/>
      </w:rPr>
      <w:fldChar w:fldCharType="separate"/>
    </w:r>
    <w:r w:rsidR="00DD4BC7">
      <w:rPr>
        <w:caps/>
        <w:noProof/>
        <w:color w:val="5B9BD5" w:themeColor="accent1"/>
      </w:rPr>
      <w:t>22</w:t>
    </w:r>
    <w:r>
      <w:rPr>
        <w:caps/>
        <w:noProof/>
        <w:color w:val="5B9BD5" w:themeColor="accent1"/>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6128" w:rsidRDefault="00661CF3" w:rsidP="007E0FC2">
    <w:pPr>
      <w:pStyle w:val="Footer"/>
    </w:pPr>
    <w:r>
      <w:rPr>
        <w:noProof/>
      </w:rPr>
      <mc:AlternateContent>
        <mc:Choice Requires="wps">
          <w:drawing>
            <wp:anchor distT="4294967295" distB="4294967295" distL="114300" distR="114300" simplePos="0" relativeHeight="251663872" behindDoc="0" locked="0" layoutInCell="1" allowOverlap="1" wp14:anchorId="20B31CBF" wp14:editId="1262A12F">
              <wp:simplePos x="0" y="0"/>
              <wp:positionH relativeFrom="column">
                <wp:posOffset>12065</wp:posOffset>
              </wp:positionH>
              <wp:positionV relativeFrom="paragraph">
                <wp:posOffset>155574</wp:posOffset>
              </wp:positionV>
              <wp:extent cx="5562600" cy="0"/>
              <wp:effectExtent l="0" t="0" r="19050" b="19050"/>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62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10" o:spid="_x0000_s1026" style="position:absolute;z-index:2516638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5pt,12.25pt" to="438.95pt,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" strokecolor="#5b9bd5 [3204]" strokeweight=".5pt">
              <v:stroke joinstyle="miter"/>
              <o:lock v:ext="edit" shapetype="f"/>
            </v:line>
          </w:pict>
        </mc:Fallback>
      </mc:AlternateContent>
    </w:r>
  </w:p>
  <w:p w:rsidR="00D66128" w:rsidRDefault="00D66128" w:rsidP="007E0FC2">
    <w:pPr>
      <w:pStyle w:val="Footer"/>
      <w:framePr w:wrap="none" w:vAnchor="text" w:hAnchor="page" w:x="15301" w:y="120"/>
      <w:rPr>
        <w:rStyle w:val="PageNumber"/>
      </w:rPr>
    </w:pPr>
    <w:r>
      <w:rPr>
        <w:rStyle w:val="PageNumber"/>
      </w:rPr>
      <w:fldChar w:fldCharType="begin"/>
    </w:r>
    <w:r>
      <w:rPr>
        <w:rStyle w:val="PageNumber"/>
      </w:rPr>
      <w:instrText xml:space="preserve">PAGE  </w:instrText>
    </w:r>
    <w:r>
      <w:rPr>
        <w:rStyle w:val="PageNumber"/>
      </w:rPr>
      <w:fldChar w:fldCharType="separate"/>
    </w:r>
    <w:r w:rsidR="00DD4BC7">
      <w:rPr>
        <w:rStyle w:val="PageNumber"/>
        <w:noProof/>
      </w:rPr>
      <w:t>1</w:t>
    </w:r>
    <w:r>
      <w:rPr>
        <w:rStyle w:val="PageNumber"/>
      </w:rPr>
      <w:fldChar w:fldCharType="end"/>
    </w:r>
  </w:p>
  <w:p w:rsidR="00D66128" w:rsidRPr="006A5B32" w:rsidRDefault="00D66128" w:rsidP="006A5B32">
    <w:pPr>
      <w:pStyle w:val="Footer"/>
      <w:tabs>
        <w:tab w:val="clear" w:pos="4680"/>
        <w:tab w:val="clear" w:pos="9360"/>
      </w:tabs>
      <w:rPr>
        <w:caps/>
        <w:noProof/>
        <w:color w:val="5B9BD5" w:themeColor="accent1"/>
      </w:rPr>
    </w:pPr>
    <w:r>
      <w:rPr>
        <w:i/>
        <w:color w:val="002060"/>
      </w:rPr>
      <w:t>Tiểu d</w:t>
    </w:r>
    <w:r w:rsidRPr="00623381">
      <w:rPr>
        <w:i/>
        <w:color w:val="002060"/>
      </w:rPr>
      <w:t>ự án sửa chữa và nâng cao an toàn đập WB8 tỉnh Bắc Kạn</w:t>
    </w:r>
    <w:r>
      <w:rPr>
        <w:caps/>
        <w:color w:val="5B9BD5" w:themeColor="accent1"/>
      </w:rPr>
      <w:fldChar w:fldCharType="begin"/>
    </w:r>
    <w:r>
      <w:rPr>
        <w:caps/>
        <w:color w:val="5B9BD5" w:themeColor="accent1"/>
      </w:rPr>
      <w:instrText xml:space="preserve"> PAGE   \* MERGEFORMAT </w:instrText>
    </w:r>
    <w:r>
      <w:rPr>
        <w:caps/>
        <w:color w:val="5B9BD5" w:themeColor="accent1"/>
      </w:rPr>
      <w:fldChar w:fldCharType="separate"/>
    </w:r>
    <w:r w:rsidR="00DD4BC7">
      <w:rPr>
        <w:caps/>
        <w:noProof/>
        <w:color w:val="5B9BD5" w:themeColor="accent1"/>
      </w:rPr>
      <w:t>1</w:t>
    </w:r>
    <w:r>
      <w:rPr>
        <w:caps/>
        <w:noProof/>
        <w:color w:val="5B9BD5" w:themeColor="accent1"/>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6128" w:rsidRDefault="00D66128" w:rsidP="000C0A22">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rsidR="00D66128" w:rsidRDefault="00D66128">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6128" w:rsidRDefault="00661CF3" w:rsidP="007E0FC2">
    <w:pPr>
      <w:pStyle w:val="Footer"/>
    </w:pPr>
    <w:r>
      <w:rPr>
        <w:noProof/>
      </w:rPr>
      <mc:AlternateContent>
        <mc:Choice Requires="wps">
          <w:drawing>
            <wp:anchor distT="4294967295" distB="4294967295" distL="114300" distR="114300" simplePos="0" relativeHeight="251654656" behindDoc="0" locked="0" layoutInCell="1" allowOverlap="1" wp14:anchorId="77E4DADB" wp14:editId="21ACFAFF">
              <wp:simplePos x="0" y="0"/>
              <wp:positionH relativeFrom="column">
                <wp:posOffset>12065</wp:posOffset>
              </wp:positionH>
              <wp:positionV relativeFrom="paragraph">
                <wp:posOffset>155574</wp:posOffset>
              </wp:positionV>
              <wp:extent cx="5562600" cy="0"/>
              <wp:effectExtent l="0" t="0" r="19050" b="1905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62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9" o:spid="_x0000_s1026" style="position:absolute;z-index:2516546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5pt,12.25pt" to="438.95pt,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" strokecolor="#5b9bd5 [3204]" strokeweight=".5pt">
              <v:stroke joinstyle="miter"/>
              <o:lock v:ext="edit" shapetype="f"/>
            </v:line>
          </w:pict>
        </mc:Fallback>
      </mc:AlternateContent>
    </w:r>
  </w:p>
  <w:p w:rsidR="00D66128" w:rsidRPr="00623381" w:rsidRDefault="00D66128" w:rsidP="007E0FC2">
    <w:pPr>
      <w:pStyle w:val="Footer"/>
      <w:rPr>
        <w:i/>
        <w:color w:val="002060"/>
      </w:rPr>
    </w:pPr>
    <w:r>
      <w:rPr>
        <w:i/>
        <w:color w:val="002060"/>
      </w:rPr>
      <w:t>Tiểu d</w:t>
    </w:r>
    <w:r w:rsidRPr="00623381">
      <w:rPr>
        <w:i/>
        <w:color w:val="002060"/>
      </w:rPr>
      <w:t>ự án sửa chữa và nâng cao an toàn đập WB8 tỉnh Bắc Kạn</w:t>
    </w:r>
    <w:r>
      <w:rPr>
        <w:caps/>
        <w:color w:val="5B9BD5" w:themeColor="accent1"/>
      </w:rPr>
      <w:fldChar w:fldCharType="begin"/>
    </w:r>
    <w:r>
      <w:rPr>
        <w:caps/>
        <w:color w:val="5B9BD5" w:themeColor="accent1"/>
      </w:rPr>
      <w:instrText xml:space="preserve"> PAGE   \* MERGEFORMAT </w:instrText>
    </w:r>
    <w:r>
      <w:rPr>
        <w:caps/>
        <w:color w:val="5B9BD5" w:themeColor="accent1"/>
      </w:rPr>
      <w:fldChar w:fldCharType="separate"/>
    </w:r>
    <w:r w:rsidR="00420A13">
      <w:rPr>
        <w:caps/>
        <w:noProof/>
        <w:color w:val="5B9BD5" w:themeColor="accent1"/>
      </w:rPr>
      <w:t>79</w:t>
    </w:r>
    <w:r>
      <w:rPr>
        <w:caps/>
        <w:noProof/>
        <w:color w:val="5B9BD5" w:themeColor="accent1"/>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62B3E" w:rsidRDefault="00262B3E">
      <w:r>
        <w:separator/>
      </w:r>
    </w:p>
  </w:footnote>
  <w:footnote w:type="continuationSeparator" w:id="0">
    <w:p w:rsidR="00262B3E" w:rsidRDefault="00262B3E">
      <w:r>
        <w:continuationSeparator/>
      </w:r>
    </w:p>
  </w:footnote>
  <w:footnote w:id="1">
    <w:p w:rsidR="00D66128" w:rsidRPr="00EE5E26" w:rsidRDefault="00D66128">
      <w:pPr>
        <w:pStyle w:val="FootnoteText"/>
        <w:rPr>
          <w:color w:val="002060"/>
        </w:rPr>
      </w:pPr>
      <w:r>
        <w:rPr>
          <w:rStyle w:val="FootnoteReference"/>
        </w:rPr>
        <w:footnoteRef/>
      </w:r>
      <w:r w:rsidRPr="00EE5E26">
        <w:rPr>
          <w:color w:val="002060"/>
        </w:rPr>
        <w:t>Trong 41 hộ BAH có 8 hộ bị ảnh hưởng 2 loại đất, 2 hộ BAH 3 loại đất.</w:t>
      </w:r>
    </w:p>
  </w:footnote>
  <w:footnote w:id="2">
    <w:p w:rsidR="00D66128" w:rsidRDefault="00D66128" w:rsidP="009D496C">
      <w:pPr>
        <w:pStyle w:val="FootnoteText"/>
        <w:spacing w:after="60"/>
        <w:ind w:right="-176"/>
      </w:pPr>
      <w:r>
        <w:rPr>
          <w:rStyle w:val="FootnoteReference"/>
        </w:rPr>
        <w:footnoteRef/>
      </w:r>
      <w:r w:rsidRPr="0057032A">
        <w:rPr>
          <w:sz w:val="18"/>
          <w:szCs w:val="18"/>
        </w:rPr>
        <w:t xml:space="preserve">Sử dụng mẫu Bảng hỏi khảo sát kinh tế - xã hội cho </w:t>
      </w:r>
      <w:r>
        <w:t>Dự án sửa chữa và nâng cao an toàn đập</w:t>
      </w:r>
      <w:r w:rsidRPr="0057032A">
        <w:rPr>
          <w:color w:val="000000"/>
          <w:sz w:val="18"/>
          <w:szCs w:val="18"/>
          <w:lang w:val="nl-NL"/>
        </w:rPr>
        <w:t xml:space="preserve">– Tiểu dự án tỉnh </w:t>
      </w:r>
      <w:r>
        <w:rPr>
          <w:color w:val="000000"/>
          <w:sz w:val="18"/>
          <w:szCs w:val="18"/>
          <w:lang w:val="nl-NL"/>
        </w:rPr>
        <w:t>Bắc Kạn</w:t>
      </w:r>
    </w:p>
  </w:footnote>
  <w:footnote w:id="3">
    <w:p w:rsidR="00D66128" w:rsidRDefault="00D66128">
      <w:pPr>
        <w:pStyle w:val="FootnoteText"/>
      </w:pPr>
      <w:r>
        <w:rPr>
          <w:rStyle w:val="FootnoteReference"/>
        </w:rPr>
        <w:footnoteRef/>
      </w:r>
      <w:r>
        <w:t xml:space="preserve"> Trong 41 hộ BAH có 12hộ bị ảnh hưởng từ 2 loại đất trở lên (10 hộ BAH 2 loại đất và 2 hộ BAH 3 loại đất).</w:t>
      </w:r>
    </w:p>
  </w:footnote>
  <w:footnote w:id="4">
    <w:p w:rsidR="00D66128" w:rsidRPr="00361C8C" w:rsidRDefault="00D66128" w:rsidP="001D1A3C">
      <w:pPr>
        <w:pStyle w:val="FootnoteText"/>
      </w:pPr>
      <w:r>
        <w:rPr>
          <w:rStyle w:val="FootnoteReference"/>
        </w:rPr>
        <w:footnoteRef/>
      </w:r>
      <w:r w:rsidRPr="00361C8C">
        <w:t>Những loại đất sản xuất như đất nông nghiệp, lâm nghiệp, đất vườn, nuôi trồng thủy sản và ao được hưởng những mức bồi thường khác nhau, được xác định cụ thể trong Kế hoạch hành động tái định cư (RAP) để đảm bảo việc bồi thường phản ánh mức giá hiện tại, có tính đến sự thay đổi địa lý. Đất có mặt bằng kinh doanh sẽ được bồi thường như chi tiết trong phần di dời địa điểm kinh doanh.</w:t>
      </w:r>
    </w:p>
    <w:p w:rsidR="00D66128" w:rsidRDefault="00D66128" w:rsidP="001D1A3C">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6128" w:rsidRPr="00623381" w:rsidRDefault="00661CF3" w:rsidP="00CD1E80">
    <w:pPr>
      <w:pStyle w:val="Header"/>
      <w:spacing w:after="0"/>
      <w:rPr>
        <w:i/>
        <w:color w:val="002060"/>
      </w:rPr>
    </w:pPr>
    <w:r>
      <w:rPr>
        <w:i/>
        <w:noProof/>
        <w:color w:val="002060"/>
      </w:rPr>
      <mc:AlternateContent>
        <mc:Choice Requires="wps">
          <w:drawing>
            <wp:anchor distT="4294967295" distB="4294967295" distL="114300" distR="114300" simplePos="0" relativeHeight="251657728" behindDoc="0" locked="0" layoutInCell="1" allowOverlap="1" wp14:anchorId="74DA081B" wp14:editId="6B75E433">
              <wp:simplePos x="0" y="0"/>
              <wp:positionH relativeFrom="column">
                <wp:posOffset>-13335</wp:posOffset>
              </wp:positionH>
              <wp:positionV relativeFrom="paragraph">
                <wp:posOffset>243839</wp:posOffset>
              </wp:positionV>
              <wp:extent cx="5535930" cy="0"/>
              <wp:effectExtent l="0" t="0" r="26670" b="19050"/>
              <wp:wrapNone/>
              <wp:docPr id="11"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359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11" o:spid="_x0000_s1026" style="position:absolute;z-index:251657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05pt,19.2pt" to="434.85pt,1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" strokecolor="#5b9bd5 [3204]" strokeweight=".5pt">
              <v:stroke joinstyle="miter"/>
              <o:lock v:ext="edit" shapetype="f"/>
            </v:line>
          </w:pict>
        </mc:Fallback>
      </mc:AlternateContent>
    </w:r>
    <w:r w:rsidR="00D66128" w:rsidRPr="00623381">
      <w:rPr>
        <w:i/>
        <w:color w:val="002060"/>
      </w:rPr>
      <w:t>Báo cáo kế hoạch hành động tái định cư (RAP)</w:t>
    </w:r>
  </w:p>
  <w:p w:rsidR="00D66128" w:rsidRDefault="00D6612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6128" w:rsidRPr="00623381" w:rsidRDefault="00661CF3" w:rsidP="00BA44C6">
    <w:pPr>
      <w:pStyle w:val="Header"/>
      <w:spacing w:after="0"/>
      <w:rPr>
        <w:i/>
        <w:color w:val="002060"/>
      </w:rPr>
    </w:pPr>
    <w:r>
      <w:rPr>
        <w:i/>
        <w:noProof/>
        <w:color w:val="002060"/>
      </w:rPr>
      <mc:AlternateContent>
        <mc:Choice Requires="wps">
          <w:drawing>
            <wp:anchor distT="4294967295" distB="4294967295" distL="114300" distR="114300" simplePos="0" relativeHeight="251651584" behindDoc="0" locked="0" layoutInCell="1" allowOverlap="1" wp14:anchorId="6CCE3AB9" wp14:editId="3EAFC351">
              <wp:simplePos x="0" y="0"/>
              <wp:positionH relativeFrom="column">
                <wp:posOffset>-13335</wp:posOffset>
              </wp:positionH>
              <wp:positionV relativeFrom="paragraph">
                <wp:posOffset>243839</wp:posOffset>
              </wp:positionV>
              <wp:extent cx="5535930" cy="0"/>
              <wp:effectExtent l="0" t="0" r="26670" b="1905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359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8" o:spid="_x0000_s1026" style="position:absolute;z-index:2516515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05pt,19.2pt" to="434.85pt,1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" strokecolor="#5b9bd5 [3204]" strokeweight=".5pt">
              <v:stroke joinstyle="miter"/>
              <o:lock v:ext="edit" shapetype="f"/>
            </v:line>
          </w:pict>
        </mc:Fallback>
      </mc:AlternateContent>
    </w:r>
    <w:r w:rsidR="00D66128" w:rsidRPr="00623381">
      <w:rPr>
        <w:i/>
        <w:color w:val="002060"/>
      </w:rPr>
      <w:t>Báo cáo kế hoạch hành động tái định cư (RAP)</w:t>
    </w:r>
  </w:p>
  <w:p w:rsidR="00D66128" w:rsidRPr="00623381" w:rsidRDefault="00D66128" w:rsidP="00F46E96">
    <w:pPr>
      <w:pStyle w:val="Header"/>
      <w:spacing w:after="0"/>
      <w:rPr>
        <w:i/>
        <w:color w:val="00206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11.3pt;height:11.3pt" o:bullet="t">
        <v:imagedata r:id="rId1" o:title="mso1740"/>
      </v:shape>
    </w:pict>
  </w:numPicBullet>
  <w:abstractNum w:abstractNumId="0">
    <w:nsid w:val="FFFFFF1D"/>
    <w:multiLevelType w:val="multilevel"/>
    <w:tmpl w:val="744E494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36502A"/>
    <w:multiLevelType w:val="hybridMultilevel"/>
    <w:tmpl w:val="0A4A33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018F6F2D"/>
    <w:multiLevelType w:val="multilevel"/>
    <w:tmpl w:val="3A9E27F2"/>
    <w:lvl w:ilvl="0">
      <w:start w:val="1"/>
      <w:numFmt w:val="upperRoman"/>
      <w:pStyle w:val="PDSHeading1"/>
      <w:lvlText w:val="%1."/>
      <w:lvlJc w:val="center"/>
      <w:pPr>
        <w:tabs>
          <w:tab w:val="num" w:pos="0"/>
        </w:tabs>
      </w:pPr>
      <w:rPr>
        <w:rFonts w:ascii="Times New Roman" w:hAnsi="Times New Roman" w:cs="Times New Roman" w:hint="default"/>
        <w:b/>
        <w:bCs w:val="0"/>
        <w:i w:val="0"/>
        <w:iCs w:val="0"/>
        <w:caps w:val="0"/>
        <w:smallCaps w:val="0"/>
        <w:strike w:val="0"/>
        <w:dstrike w:val="0"/>
        <w:vanish w:val="0"/>
        <w:color w:val="000000"/>
        <w:spacing w:val="0"/>
        <w:kern w:val="0"/>
        <w:position w:val="0"/>
        <w:u w:val="none"/>
        <w:vertAlign w:val="baseline"/>
      </w:rPr>
    </w:lvl>
    <w:lvl w:ilvl="1">
      <w:start w:val="1"/>
      <w:numFmt w:val="upperLetter"/>
      <w:pStyle w:val="PDSHeading2"/>
      <w:lvlText w:val="%2."/>
      <w:lvlJc w:val="left"/>
      <w:pPr>
        <w:tabs>
          <w:tab w:val="num" w:pos="360"/>
        </w:tabs>
      </w:pPr>
      <w:rPr>
        <w:rFonts w:cs="Times New Roman" w:hint="default"/>
      </w:rPr>
    </w:lvl>
    <w:lvl w:ilvl="2">
      <w:start w:val="1"/>
      <w:numFmt w:val="decimal"/>
      <w:lvlText w:val="%3."/>
      <w:lvlJc w:val="left"/>
      <w:pPr>
        <w:tabs>
          <w:tab w:val="num" w:pos="720"/>
        </w:tabs>
        <w:ind w:left="720"/>
      </w:pPr>
      <w:rPr>
        <w:rFonts w:cs="Times New Roman" w:hint="default"/>
      </w:rPr>
    </w:lvl>
    <w:lvl w:ilvl="3">
      <w:start w:val="1"/>
      <w:numFmt w:val="decimal"/>
      <w:lvlText w:val="%1.%2.%3.%4."/>
      <w:lvlJc w:val="left"/>
      <w:pPr>
        <w:tabs>
          <w:tab w:val="num" w:pos="180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3">
    <w:nsid w:val="01B80F67"/>
    <w:multiLevelType w:val="hybridMultilevel"/>
    <w:tmpl w:val="CC48A45A"/>
    <w:lvl w:ilvl="0" w:tplc="04090019">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
    <w:nsid w:val="03230C62"/>
    <w:multiLevelType w:val="hybridMultilevel"/>
    <w:tmpl w:val="8C7A8AA6"/>
    <w:lvl w:ilvl="0" w:tplc="A8F2D93E">
      <w:start w:val="52"/>
      <w:numFmt w:val="decimal"/>
      <w:lvlText w:val="%1."/>
      <w:lvlJc w:val="left"/>
      <w:pPr>
        <w:ind w:left="360" w:hanging="360"/>
      </w:pPr>
      <w:rPr>
        <w:rFonts w:ascii="Times New Roman" w:hAnsi="Times New Roman" w:cs="Times New Roman" w:hint="default"/>
        <w:b w:val="0"/>
        <w:bCs w:val="0"/>
        <w:i w:val="0"/>
        <w:iCs w:val="0"/>
        <w:caps w:val="0"/>
        <w:strike w:val="0"/>
        <w:dstrike w:val="0"/>
        <w:vanish w:val="0"/>
        <w:color w:val="002060"/>
        <w:sz w:val="24"/>
        <w:szCs w:val="24"/>
        <w:vertAlign w:val="baseline"/>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5">
    <w:nsid w:val="0330738F"/>
    <w:multiLevelType w:val="hybridMultilevel"/>
    <w:tmpl w:val="BE0C64B8"/>
    <w:lvl w:ilvl="0" w:tplc="4F56141E">
      <w:start w:val="1"/>
      <w:numFmt w:val="bullet"/>
      <w:pStyle w:val="t2Char"/>
      <w:lvlText w:val=""/>
      <w:lvlJc w:val="left"/>
      <w:pPr>
        <w:tabs>
          <w:tab w:val="num" w:pos="360"/>
        </w:tabs>
        <w:ind w:left="360" w:hanging="360"/>
      </w:pPr>
      <w:rPr>
        <w:rFonts w:ascii="Wingdings" w:hAnsi="Wingdings" w:hint="default"/>
        <w:lang w:val="nl-NL"/>
      </w:rPr>
    </w:lvl>
    <w:lvl w:ilvl="1" w:tplc="14DE0CC4">
      <w:start w:val="1"/>
      <w:numFmt w:val="bullet"/>
      <w:lvlText w:val="o"/>
      <w:lvlJc w:val="left"/>
      <w:pPr>
        <w:tabs>
          <w:tab w:val="num" w:pos="1440"/>
        </w:tabs>
        <w:ind w:left="1440" w:hanging="360"/>
      </w:pPr>
      <w:rPr>
        <w:rFonts w:ascii="Courier New" w:hAnsi="Courier New" w:cs="Courier New" w:hint="default"/>
      </w:rPr>
    </w:lvl>
    <w:lvl w:ilvl="2" w:tplc="1FEA9F36">
      <w:start w:val="1"/>
      <w:numFmt w:val="bullet"/>
      <w:lvlText w:val=""/>
      <w:lvlJc w:val="left"/>
      <w:pPr>
        <w:tabs>
          <w:tab w:val="num" w:pos="2160"/>
        </w:tabs>
        <w:ind w:left="2160" w:hanging="360"/>
      </w:pPr>
      <w:rPr>
        <w:rFonts w:ascii="Wingdings" w:hAnsi="Wingdings" w:hint="default"/>
      </w:rPr>
    </w:lvl>
    <w:lvl w:ilvl="3" w:tplc="5B846E3E">
      <w:start w:val="1"/>
      <w:numFmt w:val="bullet"/>
      <w:lvlText w:val=""/>
      <w:lvlJc w:val="left"/>
      <w:pPr>
        <w:tabs>
          <w:tab w:val="num" w:pos="2880"/>
        </w:tabs>
        <w:ind w:left="2880" w:hanging="360"/>
      </w:pPr>
      <w:rPr>
        <w:rFonts w:ascii="Symbol" w:hAnsi="Symbol" w:hint="default"/>
      </w:rPr>
    </w:lvl>
    <w:lvl w:ilvl="4" w:tplc="A65EF302" w:tentative="1">
      <w:start w:val="1"/>
      <w:numFmt w:val="bullet"/>
      <w:lvlText w:val="o"/>
      <w:lvlJc w:val="left"/>
      <w:pPr>
        <w:tabs>
          <w:tab w:val="num" w:pos="3600"/>
        </w:tabs>
        <w:ind w:left="3600" w:hanging="360"/>
      </w:pPr>
      <w:rPr>
        <w:rFonts w:ascii="Courier New" w:hAnsi="Courier New" w:cs="Courier New" w:hint="default"/>
      </w:rPr>
    </w:lvl>
    <w:lvl w:ilvl="5" w:tplc="4B0095A6" w:tentative="1">
      <w:start w:val="1"/>
      <w:numFmt w:val="bullet"/>
      <w:lvlText w:val=""/>
      <w:lvlJc w:val="left"/>
      <w:pPr>
        <w:tabs>
          <w:tab w:val="num" w:pos="4320"/>
        </w:tabs>
        <w:ind w:left="4320" w:hanging="360"/>
      </w:pPr>
      <w:rPr>
        <w:rFonts w:ascii="Wingdings" w:hAnsi="Wingdings" w:hint="default"/>
      </w:rPr>
    </w:lvl>
    <w:lvl w:ilvl="6" w:tplc="69344C0E" w:tentative="1">
      <w:start w:val="1"/>
      <w:numFmt w:val="bullet"/>
      <w:lvlText w:val=""/>
      <w:lvlJc w:val="left"/>
      <w:pPr>
        <w:tabs>
          <w:tab w:val="num" w:pos="5040"/>
        </w:tabs>
        <w:ind w:left="5040" w:hanging="360"/>
      </w:pPr>
      <w:rPr>
        <w:rFonts w:ascii="Symbol" w:hAnsi="Symbol" w:hint="default"/>
      </w:rPr>
    </w:lvl>
    <w:lvl w:ilvl="7" w:tplc="08EA3A3A" w:tentative="1">
      <w:start w:val="1"/>
      <w:numFmt w:val="bullet"/>
      <w:lvlText w:val="o"/>
      <w:lvlJc w:val="left"/>
      <w:pPr>
        <w:tabs>
          <w:tab w:val="num" w:pos="5760"/>
        </w:tabs>
        <w:ind w:left="5760" w:hanging="360"/>
      </w:pPr>
      <w:rPr>
        <w:rFonts w:ascii="Courier New" w:hAnsi="Courier New" w:cs="Courier New" w:hint="default"/>
      </w:rPr>
    </w:lvl>
    <w:lvl w:ilvl="8" w:tplc="388010C0" w:tentative="1">
      <w:start w:val="1"/>
      <w:numFmt w:val="bullet"/>
      <w:lvlText w:val=""/>
      <w:lvlJc w:val="left"/>
      <w:pPr>
        <w:tabs>
          <w:tab w:val="num" w:pos="6480"/>
        </w:tabs>
        <w:ind w:left="6480" w:hanging="360"/>
      </w:pPr>
      <w:rPr>
        <w:rFonts w:ascii="Wingdings" w:hAnsi="Wingdings" w:hint="default"/>
      </w:rPr>
    </w:lvl>
  </w:abstractNum>
  <w:abstractNum w:abstractNumId="6">
    <w:nsid w:val="061D348B"/>
    <w:multiLevelType w:val="hybridMultilevel"/>
    <w:tmpl w:val="F3B88136"/>
    <w:lvl w:ilvl="0" w:tplc="6CC2CCF8">
      <w:start w:val="1"/>
      <w:numFmt w:val="lowerRoman"/>
      <w:lvlText w:val="(%1)"/>
      <w:lvlJc w:val="left"/>
      <w:pPr>
        <w:ind w:left="0" w:firstLine="360"/>
      </w:pPr>
      <w:rPr>
        <w:rFonts w:hint="default"/>
      </w:rPr>
    </w:lvl>
    <w:lvl w:ilvl="1" w:tplc="9BB61E8C">
      <w:start w:val="1"/>
      <w:numFmt w:val="lowerLetter"/>
      <w:lvlText w:val="%2."/>
      <w:lvlJc w:val="left"/>
      <w:pPr>
        <w:ind w:left="643" w:hanging="360"/>
      </w:pPr>
      <w:rPr>
        <w:rFonts w:hint="default"/>
        <w:b/>
      </w:rPr>
    </w:lvl>
    <w:lvl w:ilvl="2" w:tplc="B522880E">
      <w:start w:val="1"/>
      <w:numFmt w:val="decimal"/>
      <w:lvlText w:val="%3."/>
      <w:lvlJc w:val="left"/>
      <w:pPr>
        <w:ind w:left="2694" w:hanging="360"/>
      </w:pPr>
      <w:rPr>
        <w:rFonts w:hint="default"/>
      </w:rPr>
    </w:lvl>
    <w:lvl w:ilvl="3" w:tplc="0409000F">
      <w:start w:val="1"/>
      <w:numFmt w:val="decimal"/>
      <w:lvlText w:val="%4."/>
      <w:lvlJc w:val="left"/>
      <w:pPr>
        <w:ind w:left="3234" w:hanging="360"/>
      </w:pPr>
    </w:lvl>
    <w:lvl w:ilvl="4" w:tplc="04090019" w:tentative="1">
      <w:start w:val="1"/>
      <w:numFmt w:val="lowerLetter"/>
      <w:lvlText w:val="%5."/>
      <w:lvlJc w:val="left"/>
      <w:pPr>
        <w:ind w:left="3954" w:hanging="360"/>
      </w:pPr>
    </w:lvl>
    <w:lvl w:ilvl="5" w:tplc="0409001B" w:tentative="1">
      <w:start w:val="1"/>
      <w:numFmt w:val="lowerRoman"/>
      <w:lvlText w:val="%6."/>
      <w:lvlJc w:val="right"/>
      <w:pPr>
        <w:ind w:left="4674" w:hanging="180"/>
      </w:pPr>
    </w:lvl>
    <w:lvl w:ilvl="6" w:tplc="0409000F" w:tentative="1">
      <w:start w:val="1"/>
      <w:numFmt w:val="decimal"/>
      <w:lvlText w:val="%7."/>
      <w:lvlJc w:val="left"/>
      <w:pPr>
        <w:ind w:left="5394" w:hanging="360"/>
      </w:pPr>
    </w:lvl>
    <w:lvl w:ilvl="7" w:tplc="04090019" w:tentative="1">
      <w:start w:val="1"/>
      <w:numFmt w:val="lowerLetter"/>
      <w:lvlText w:val="%8."/>
      <w:lvlJc w:val="left"/>
      <w:pPr>
        <w:ind w:left="6114" w:hanging="360"/>
      </w:pPr>
    </w:lvl>
    <w:lvl w:ilvl="8" w:tplc="0409001B" w:tentative="1">
      <w:start w:val="1"/>
      <w:numFmt w:val="lowerRoman"/>
      <w:lvlText w:val="%9."/>
      <w:lvlJc w:val="right"/>
      <w:pPr>
        <w:ind w:left="6834" w:hanging="180"/>
      </w:pPr>
    </w:lvl>
  </w:abstractNum>
  <w:abstractNum w:abstractNumId="7">
    <w:nsid w:val="0652303A"/>
    <w:multiLevelType w:val="hybridMultilevel"/>
    <w:tmpl w:val="3FF62B4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65D5D0F"/>
    <w:multiLevelType w:val="hybridMultilevel"/>
    <w:tmpl w:val="7A8A5E5A"/>
    <w:lvl w:ilvl="0" w:tplc="3D32031E">
      <w:start w:val="1"/>
      <w:numFmt w:val="lowerRoman"/>
      <w:lvlText w:val="(%1)"/>
      <w:lvlJc w:val="left"/>
      <w:pPr>
        <w:tabs>
          <w:tab w:val="num" w:pos="840"/>
        </w:tabs>
        <w:ind w:left="840" w:hanging="360"/>
      </w:pPr>
      <w:rPr>
        <w:rFonts w:cs="Times New Roman" w:hint="default"/>
        <w:b w:val="0"/>
        <w:i w:val="0"/>
        <w:color w:val="000000"/>
        <w:sz w:val="22"/>
        <w:szCs w:val="22"/>
      </w:rPr>
    </w:lvl>
    <w:lvl w:ilvl="1" w:tplc="04090003">
      <w:start w:val="1"/>
      <w:numFmt w:val="bullet"/>
      <w:lvlText w:val="o"/>
      <w:lvlJc w:val="left"/>
      <w:pPr>
        <w:tabs>
          <w:tab w:val="num" w:pos="1560"/>
        </w:tabs>
        <w:ind w:left="1560" w:hanging="360"/>
      </w:pPr>
      <w:rPr>
        <w:rFonts w:ascii="Courier New" w:hAnsi="Courier New" w:cs="Courier New" w:hint="default"/>
      </w:rPr>
    </w:lvl>
    <w:lvl w:ilvl="2" w:tplc="04090005" w:tentative="1">
      <w:start w:val="1"/>
      <w:numFmt w:val="bullet"/>
      <w:lvlText w:val=""/>
      <w:lvlJc w:val="left"/>
      <w:pPr>
        <w:tabs>
          <w:tab w:val="num" w:pos="2280"/>
        </w:tabs>
        <w:ind w:left="2280" w:hanging="360"/>
      </w:pPr>
      <w:rPr>
        <w:rFonts w:ascii="Wingdings" w:hAnsi="Wingdings" w:hint="default"/>
      </w:rPr>
    </w:lvl>
    <w:lvl w:ilvl="3" w:tplc="04090001" w:tentative="1">
      <w:start w:val="1"/>
      <w:numFmt w:val="bullet"/>
      <w:lvlText w:val=""/>
      <w:lvlJc w:val="left"/>
      <w:pPr>
        <w:tabs>
          <w:tab w:val="num" w:pos="3000"/>
        </w:tabs>
        <w:ind w:left="3000" w:hanging="360"/>
      </w:pPr>
      <w:rPr>
        <w:rFonts w:ascii="Symbol" w:hAnsi="Symbol" w:hint="default"/>
      </w:rPr>
    </w:lvl>
    <w:lvl w:ilvl="4" w:tplc="04090003" w:tentative="1">
      <w:start w:val="1"/>
      <w:numFmt w:val="bullet"/>
      <w:lvlText w:val="o"/>
      <w:lvlJc w:val="left"/>
      <w:pPr>
        <w:tabs>
          <w:tab w:val="num" w:pos="3720"/>
        </w:tabs>
        <w:ind w:left="3720" w:hanging="360"/>
      </w:pPr>
      <w:rPr>
        <w:rFonts w:ascii="Courier New" w:hAnsi="Courier New" w:cs="Courier New" w:hint="default"/>
      </w:rPr>
    </w:lvl>
    <w:lvl w:ilvl="5" w:tplc="04090005" w:tentative="1">
      <w:start w:val="1"/>
      <w:numFmt w:val="bullet"/>
      <w:lvlText w:val=""/>
      <w:lvlJc w:val="left"/>
      <w:pPr>
        <w:tabs>
          <w:tab w:val="num" w:pos="4440"/>
        </w:tabs>
        <w:ind w:left="4440" w:hanging="360"/>
      </w:pPr>
      <w:rPr>
        <w:rFonts w:ascii="Wingdings" w:hAnsi="Wingdings" w:hint="default"/>
      </w:rPr>
    </w:lvl>
    <w:lvl w:ilvl="6" w:tplc="04090001" w:tentative="1">
      <w:start w:val="1"/>
      <w:numFmt w:val="bullet"/>
      <w:lvlText w:val=""/>
      <w:lvlJc w:val="left"/>
      <w:pPr>
        <w:tabs>
          <w:tab w:val="num" w:pos="5160"/>
        </w:tabs>
        <w:ind w:left="5160" w:hanging="360"/>
      </w:pPr>
      <w:rPr>
        <w:rFonts w:ascii="Symbol" w:hAnsi="Symbol" w:hint="default"/>
      </w:rPr>
    </w:lvl>
    <w:lvl w:ilvl="7" w:tplc="04090003" w:tentative="1">
      <w:start w:val="1"/>
      <w:numFmt w:val="bullet"/>
      <w:lvlText w:val="o"/>
      <w:lvlJc w:val="left"/>
      <w:pPr>
        <w:tabs>
          <w:tab w:val="num" w:pos="5880"/>
        </w:tabs>
        <w:ind w:left="5880" w:hanging="360"/>
      </w:pPr>
      <w:rPr>
        <w:rFonts w:ascii="Courier New" w:hAnsi="Courier New" w:cs="Courier New" w:hint="default"/>
      </w:rPr>
    </w:lvl>
    <w:lvl w:ilvl="8" w:tplc="04090005" w:tentative="1">
      <w:start w:val="1"/>
      <w:numFmt w:val="bullet"/>
      <w:lvlText w:val=""/>
      <w:lvlJc w:val="left"/>
      <w:pPr>
        <w:tabs>
          <w:tab w:val="num" w:pos="6600"/>
        </w:tabs>
        <w:ind w:left="6600" w:hanging="360"/>
      </w:pPr>
      <w:rPr>
        <w:rFonts w:ascii="Wingdings" w:hAnsi="Wingdings" w:hint="default"/>
      </w:rPr>
    </w:lvl>
  </w:abstractNum>
  <w:abstractNum w:abstractNumId="9">
    <w:nsid w:val="067B3E9F"/>
    <w:multiLevelType w:val="hybridMultilevel"/>
    <w:tmpl w:val="3D1475D2"/>
    <w:lvl w:ilvl="0" w:tplc="04090019">
      <w:start w:val="1"/>
      <w:numFmt w:val="lowerLetter"/>
      <w:lvlText w:val="%1."/>
      <w:lvlJc w:val="left"/>
      <w:pPr>
        <w:ind w:left="990" w:hanging="360"/>
      </w:pPr>
    </w:lvl>
    <w:lvl w:ilvl="1" w:tplc="04090019">
      <w:start w:val="1"/>
      <w:numFmt w:val="lowerLetter"/>
      <w:lvlText w:val="%2."/>
      <w:lvlJc w:val="left"/>
      <w:pPr>
        <w:ind w:left="1710" w:hanging="360"/>
      </w:pPr>
    </w:lvl>
    <w:lvl w:ilvl="2" w:tplc="0409001B">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0">
    <w:nsid w:val="06801CA5"/>
    <w:multiLevelType w:val="hybridMultilevel"/>
    <w:tmpl w:val="549E8A34"/>
    <w:lvl w:ilvl="0" w:tplc="5D888444">
      <w:start w:val="1"/>
      <w:numFmt w:val="lowerRoman"/>
      <w:lvlText w:val="(%1)"/>
      <w:lvlJc w:val="left"/>
      <w:pPr>
        <w:tabs>
          <w:tab w:val="num" w:pos="851"/>
        </w:tabs>
        <w:ind w:left="0" w:firstLine="0"/>
      </w:pPr>
      <w:rPr>
        <w:rFonts w:ascii="Times New Roman" w:eastAsia="Calibri" w:hAnsi="Times New Roman" w:cs="Times New Roman"/>
      </w:rPr>
    </w:lvl>
    <w:lvl w:ilvl="1" w:tplc="102CE9DC">
      <w:start w:val="8"/>
      <w:numFmt w:val="decimal"/>
      <w:lvlText w:val="%2."/>
      <w:lvlJc w:val="left"/>
      <w:pPr>
        <w:tabs>
          <w:tab w:val="num" w:pos="851"/>
        </w:tabs>
        <w:ind w:left="0" w:firstLine="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75F0517"/>
    <w:multiLevelType w:val="hybridMultilevel"/>
    <w:tmpl w:val="A6489018"/>
    <w:lvl w:ilvl="0" w:tplc="8E1AE32C">
      <w:start w:val="1"/>
      <w:numFmt w:val="lowerRoman"/>
      <w:pStyle w:val="Listofitems"/>
      <w:lvlText w:val="(%1)"/>
      <w:lvlJc w:val="left"/>
      <w:pPr>
        <w:tabs>
          <w:tab w:val="num" w:pos="680"/>
        </w:tabs>
        <w:ind w:left="680" w:hanging="680"/>
      </w:pPr>
      <w:rPr>
        <w:rFonts w:hint="default"/>
        <w:sz w:val="24"/>
        <w:szCs w:val="24"/>
      </w:rPr>
    </w:lvl>
    <w:lvl w:ilvl="1" w:tplc="762A98F2">
      <w:start w:val="1"/>
      <w:numFmt w:val="lowerLetter"/>
      <w:lvlText w:val="%2."/>
      <w:lvlJc w:val="left"/>
      <w:pPr>
        <w:tabs>
          <w:tab w:val="num" w:pos="1440"/>
        </w:tabs>
        <w:ind w:left="1440" w:hanging="360"/>
      </w:pPr>
    </w:lvl>
    <w:lvl w:ilvl="2" w:tplc="E2D0FE5A">
      <w:start w:val="1"/>
      <w:numFmt w:val="lowerRoman"/>
      <w:lvlText w:val="%3."/>
      <w:lvlJc w:val="right"/>
      <w:pPr>
        <w:tabs>
          <w:tab w:val="num" w:pos="2160"/>
        </w:tabs>
        <w:ind w:left="2160" w:hanging="180"/>
      </w:pPr>
    </w:lvl>
    <w:lvl w:ilvl="3" w:tplc="573E7E80">
      <w:start w:val="1"/>
      <w:numFmt w:val="decimal"/>
      <w:lvlText w:val="%4."/>
      <w:lvlJc w:val="left"/>
      <w:pPr>
        <w:tabs>
          <w:tab w:val="num" w:pos="2880"/>
        </w:tabs>
        <w:ind w:left="2880" w:hanging="360"/>
      </w:pPr>
    </w:lvl>
    <w:lvl w:ilvl="4" w:tplc="57361B8C" w:tentative="1">
      <w:start w:val="1"/>
      <w:numFmt w:val="lowerLetter"/>
      <w:lvlText w:val="%5."/>
      <w:lvlJc w:val="left"/>
      <w:pPr>
        <w:tabs>
          <w:tab w:val="num" w:pos="3600"/>
        </w:tabs>
        <w:ind w:left="3600" w:hanging="360"/>
      </w:pPr>
    </w:lvl>
    <w:lvl w:ilvl="5" w:tplc="45DC75DE" w:tentative="1">
      <w:start w:val="1"/>
      <w:numFmt w:val="lowerRoman"/>
      <w:lvlText w:val="%6."/>
      <w:lvlJc w:val="right"/>
      <w:pPr>
        <w:tabs>
          <w:tab w:val="num" w:pos="4320"/>
        </w:tabs>
        <w:ind w:left="4320" w:hanging="180"/>
      </w:pPr>
    </w:lvl>
    <w:lvl w:ilvl="6" w:tplc="23F27B8A" w:tentative="1">
      <w:start w:val="1"/>
      <w:numFmt w:val="decimal"/>
      <w:lvlText w:val="%7."/>
      <w:lvlJc w:val="left"/>
      <w:pPr>
        <w:tabs>
          <w:tab w:val="num" w:pos="5040"/>
        </w:tabs>
        <w:ind w:left="5040" w:hanging="360"/>
      </w:pPr>
    </w:lvl>
    <w:lvl w:ilvl="7" w:tplc="E4F88148" w:tentative="1">
      <w:start w:val="1"/>
      <w:numFmt w:val="lowerLetter"/>
      <w:lvlText w:val="%8."/>
      <w:lvlJc w:val="left"/>
      <w:pPr>
        <w:tabs>
          <w:tab w:val="num" w:pos="5760"/>
        </w:tabs>
        <w:ind w:left="5760" w:hanging="360"/>
      </w:pPr>
    </w:lvl>
    <w:lvl w:ilvl="8" w:tplc="0E6A4A58" w:tentative="1">
      <w:start w:val="1"/>
      <w:numFmt w:val="lowerRoman"/>
      <w:lvlText w:val="%9."/>
      <w:lvlJc w:val="right"/>
      <w:pPr>
        <w:tabs>
          <w:tab w:val="num" w:pos="6480"/>
        </w:tabs>
        <w:ind w:left="6480" w:hanging="180"/>
      </w:pPr>
    </w:lvl>
  </w:abstractNum>
  <w:abstractNum w:abstractNumId="12">
    <w:nsid w:val="076718BB"/>
    <w:multiLevelType w:val="multilevel"/>
    <w:tmpl w:val="D390D34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07FB55DC"/>
    <w:multiLevelType w:val="hybridMultilevel"/>
    <w:tmpl w:val="2AA8E0CA"/>
    <w:lvl w:ilvl="0" w:tplc="82C2E54C">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083474C3"/>
    <w:multiLevelType w:val="hybridMultilevel"/>
    <w:tmpl w:val="070A5EF6"/>
    <w:lvl w:ilvl="0" w:tplc="7C982FAA">
      <w:start w:val="1"/>
      <w:numFmt w:val="lowerRoman"/>
      <w:lvlText w:val="(%1)"/>
      <w:lvlJc w:val="left"/>
      <w:pPr>
        <w:ind w:left="1080" w:hanging="720"/>
      </w:pPr>
      <w:rPr>
        <w:rFonts w:ascii="Times New Roman" w:hAnsi="Times New Roman" w:hint="default"/>
        <w:i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08933099"/>
    <w:multiLevelType w:val="hybridMultilevel"/>
    <w:tmpl w:val="2C60B6A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098203D8"/>
    <w:multiLevelType w:val="hybridMultilevel"/>
    <w:tmpl w:val="DFA67258"/>
    <w:lvl w:ilvl="0" w:tplc="AA946608">
      <w:start w:val="167"/>
      <w:numFmt w:val="decimal"/>
      <w:lvlText w:val="%1."/>
      <w:lvlJc w:val="left"/>
      <w:pPr>
        <w:ind w:left="1140" w:hanging="4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0B1E3A2F"/>
    <w:multiLevelType w:val="hybridMultilevel"/>
    <w:tmpl w:val="C4B298C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Wingding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Wingding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0BC529DB"/>
    <w:multiLevelType w:val="hybridMultilevel"/>
    <w:tmpl w:val="47C6C7C6"/>
    <w:lvl w:ilvl="0" w:tplc="0E46ED1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0C4972F6"/>
    <w:multiLevelType w:val="hybridMultilevel"/>
    <w:tmpl w:val="0D4A2E40"/>
    <w:lvl w:ilvl="0" w:tplc="C560915C">
      <w:start w:val="1"/>
      <w:numFmt w:val="bullet"/>
      <w:pStyle w:val="DefaultParagraphFontParaCharCharCharCharChar"/>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0">
    <w:nsid w:val="0C72307B"/>
    <w:multiLevelType w:val="hybridMultilevel"/>
    <w:tmpl w:val="DB5E41A6"/>
    <w:lvl w:ilvl="0" w:tplc="FFFFFFFF">
      <w:start w:val="1"/>
      <w:numFmt w:val="bullet"/>
      <w:lvlText w:val="-"/>
      <w:lvlJc w:val="left"/>
      <w:pPr>
        <w:ind w:left="1560" w:hanging="360"/>
      </w:pPr>
      <w:rPr>
        <w:rFonts w:ascii="Times New Roman" w:hAnsi="Times New Roman" w:cs="Times New Roman" w:hint="default"/>
        <w:b w:val="0"/>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21">
    <w:nsid w:val="0C9A122A"/>
    <w:multiLevelType w:val="hybridMultilevel"/>
    <w:tmpl w:val="26504DF8"/>
    <w:lvl w:ilvl="0" w:tplc="3BBE75AE">
      <w:start w:val="3"/>
      <w:numFmt w:val="decimal"/>
      <w:lvlText w:val="%1."/>
      <w:lvlJc w:val="left"/>
      <w:pPr>
        <w:ind w:left="1800" w:hanging="360"/>
      </w:pPr>
      <w:rPr>
        <w:rFonts w:eastAsia="Batang"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2">
    <w:nsid w:val="0EF86D28"/>
    <w:multiLevelType w:val="hybridMultilevel"/>
    <w:tmpl w:val="F1225B84"/>
    <w:lvl w:ilvl="0" w:tplc="C19CFAB0">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03B4F59"/>
    <w:multiLevelType w:val="hybridMultilevel"/>
    <w:tmpl w:val="7FEE33EE"/>
    <w:lvl w:ilvl="0" w:tplc="FFFFFFFF">
      <w:start w:val="1"/>
      <w:numFmt w:val="lowerLetter"/>
      <w:lvlText w:val="(%1)"/>
      <w:lvlJc w:val="left"/>
      <w:pPr>
        <w:tabs>
          <w:tab w:val="num" w:pos="960"/>
        </w:tabs>
        <w:ind w:left="960" w:hanging="360"/>
      </w:pPr>
      <w:rPr>
        <w:rFonts w:hint="default"/>
      </w:rPr>
    </w:lvl>
    <w:lvl w:ilvl="1" w:tplc="FFFFFFFF" w:tentative="1">
      <w:start w:val="1"/>
      <w:numFmt w:val="lowerLetter"/>
      <w:lvlText w:val="%2."/>
      <w:lvlJc w:val="left"/>
      <w:pPr>
        <w:tabs>
          <w:tab w:val="num" w:pos="1680"/>
        </w:tabs>
        <w:ind w:left="1680" w:hanging="360"/>
      </w:pPr>
    </w:lvl>
    <w:lvl w:ilvl="2" w:tplc="FFFFFFFF" w:tentative="1">
      <w:start w:val="1"/>
      <w:numFmt w:val="lowerRoman"/>
      <w:lvlText w:val="%3."/>
      <w:lvlJc w:val="right"/>
      <w:pPr>
        <w:tabs>
          <w:tab w:val="num" w:pos="2400"/>
        </w:tabs>
        <w:ind w:left="2400" w:hanging="180"/>
      </w:pPr>
    </w:lvl>
    <w:lvl w:ilvl="3" w:tplc="FFFFFFFF" w:tentative="1">
      <w:start w:val="1"/>
      <w:numFmt w:val="decimal"/>
      <w:lvlText w:val="%4."/>
      <w:lvlJc w:val="left"/>
      <w:pPr>
        <w:tabs>
          <w:tab w:val="num" w:pos="3120"/>
        </w:tabs>
        <w:ind w:left="3120" w:hanging="360"/>
      </w:pPr>
    </w:lvl>
    <w:lvl w:ilvl="4" w:tplc="FFFFFFFF" w:tentative="1">
      <w:start w:val="1"/>
      <w:numFmt w:val="lowerLetter"/>
      <w:lvlText w:val="%5."/>
      <w:lvlJc w:val="left"/>
      <w:pPr>
        <w:tabs>
          <w:tab w:val="num" w:pos="3840"/>
        </w:tabs>
        <w:ind w:left="3840" w:hanging="360"/>
      </w:pPr>
    </w:lvl>
    <w:lvl w:ilvl="5" w:tplc="FFFFFFFF" w:tentative="1">
      <w:start w:val="1"/>
      <w:numFmt w:val="lowerRoman"/>
      <w:lvlText w:val="%6."/>
      <w:lvlJc w:val="right"/>
      <w:pPr>
        <w:tabs>
          <w:tab w:val="num" w:pos="4560"/>
        </w:tabs>
        <w:ind w:left="4560" w:hanging="180"/>
      </w:pPr>
    </w:lvl>
    <w:lvl w:ilvl="6" w:tplc="FFFFFFFF" w:tentative="1">
      <w:start w:val="1"/>
      <w:numFmt w:val="decimal"/>
      <w:lvlText w:val="%7."/>
      <w:lvlJc w:val="left"/>
      <w:pPr>
        <w:tabs>
          <w:tab w:val="num" w:pos="5280"/>
        </w:tabs>
        <w:ind w:left="5280" w:hanging="360"/>
      </w:pPr>
    </w:lvl>
    <w:lvl w:ilvl="7" w:tplc="FFFFFFFF" w:tentative="1">
      <w:start w:val="1"/>
      <w:numFmt w:val="lowerLetter"/>
      <w:lvlText w:val="%8."/>
      <w:lvlJc w:val="left"/>
      <w:pPr>
        <w:tabs>
          <w:tab w:val="num" w:pos="6000"/>
        </w:tabs>
        <w:ind w:left="6000" w:hanging="360"/>
      </w:pPr>
    </w:lvl>
    <w:lvl w:ilvl="8" w:tplc="FFFFFFFF" w:tentative="1">
      <w:start w:val="1"/>
      <w:numFmt w:val="lowerRoman"/>
      <w:lvlText w:val="%9."/>
      <w:lvlJc w:val="right"/>
      <w:pPr>
        <w:tabs>
          <w:tab w:val="num" w:pos="6720"/>
        </w:tabs>
        <w:ind w:left="6720" w:hanging="180"/>
      </w:pPr>
    </w:lvl>
  </w:abstractNum>
  <w:abstractNum w:abstractNumId="24">
    <w:nsid w:val="107F16B7"/>
    <w:multiLevelType w:val="multilevel"/>
    <w:tmpl w:val="45F4F368"/>
    <w:lvl w:ilvl="0">
      <w:start w:val="7"/>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10D1557C"/>
    <w:multiLevelType w:val="multilevel"/>
    <w:tmpl w:val="BC3E19F4"/>
    <w:lvl w:ilvl="0">
      <w:start w:val="4"/>
      <w:numFmt w:val="decimal"/>
      <w:lvlText w:val="%1."/>
      <w:lvlJc w:val="left"/>
      <w:pPr>
        <w:ind w:left="930" w:hanging="390"/>
      </w:pPr>
      <w:rPr>
        <w:rFonts w:hint="default"/>
        <w:sz w:val="24"/>
        <w:szCs w:val="24"/>
      </w:rPr>
    </w:lvl>
    <w:lvl w:ilvl="1">
      <w:start w:val="1"/>
      <w:numFmt w:val="decimal"/>
      <w:lvlText w:val="%1.%2."/>
      <w:lvlJc w:val="left"/>
      <w:pPr>
        <w:ind w:left="720" w:hanging="720"/>
      </w:pPr>
      <w:rPr>
        <w:rFonts w:hint="default"/>
        <w:sz w:val="24"/>
        <w:szCs w:val="24"/>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6">
    <w:nsid w:val="11B9091E"/>
    <w:multiLevelType w:val="singleLevel"/>
    <w:tmpl w:val="1EAE7D9E"/>
    <w:lvl w:ilvl="0">
      <w:start w:val="1"/>
      <w:numFmt w:val="lowerRoman"/>
      <w:lvlText w:val="(%1)"/>
      <w:lvlJc w:val="right"/>
      <w:pPr>
        <w:ind w:left="720" w:hanging="432"/>
      </w:pPr>
      <w:rPr>
        <w:rFonts w:ascii="Times New Roman" w:hAnsi="Times New Roman" w:cs="Times New Roman" w:hint="default"/>
        <w:sz w:val="24"/>
        <w:szCs w:val="24"/>
      </w:rPr>
    </w:lvl>
  </w:abstractNum>
  <w:abstractNum w:abstractNumId="27">
    <w:nsid w:val="11E11F4B"/>
    <w:multiLevelType w:val="hybridMultilevel"/>
    <w:tmpl w:val="F30E12E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11ED73ED"/>
    <w:multiLevelType w:val="hybridMultilevel"/>
    <w:tmpl w:val="28C6BE32"/>
    <w:lvl w:ilvl="0" w:tplc="B2BA08EC">
      <w:start w:val="2"/>
      <w:numFmt w:val="bullet"/>
      <w:lvlText w:val="-"/>
      <w:lvlJc w:val="left"/>
      <w:pPr>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11F359C2"/>
    <w:multiLevelType w:val="hybridMultilevel"/>
    <w:tmpl w:val="54EC5848"/>
    <w:lvl w:ilvl="0" w:tplc="FFFFFFFF">
      <w:start w:val="1"/>
      <w:numFmt w:val="decimal"/>
      <w:lvlText w:val="%1."/>
      <w:lvlJc w:val="left"/>
      <w:pPr>
        <w:ind w:left="720" w:hanging="360"/>
      </w:pPr>
      <w:rPr>
        <w:rFonts w:ascii="Arial" w:hAnsi="Arial" w:cs="Arial" w:hint="default"/>
        <w:b w:val="0"/>
        <w:sz w:val="22"/>
        <w:szCs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nsid w:val="12445D44"/>
    <w:multiLevelType w:val="hybridMultilevel"/>
    <w:tmpl w:val="5C2EE974"/>
    <w:lvl w:ilvl="0" w:tplc="04090019">
      <w:start w:val="1"/>
      <w:numFmt w:val="lowerLetter"/>
      <w:lvlText w:val="%1."/>
      <w:lvlJc w:val="left"/>
      <w:pPr>
        <w:ind w:left="1440" w:hanging="360"/>
      </w:pPr>
    </w:lvl>
    <w:lvl w:ilvl="1" w:tplc="3DE603BC">
      <w:start w:val="3"/>
      <w:numFmt w:val="bullet"/>
      <w:lvlText w:val="﷐"/>
      <w:lvlJc w:val="left"/>
      <w:pPr>
        <w:ind w:left="2160" w:hanging="360"/>
      </w:pPr>
      <w:rPr>
        <w:rFonts w:ascii="Times New Roman" w:eastAsia="Times New Roman" w:hAnsi="Times New Roman" w:cs="Times New Roman" w:hint="default"/>
      </w:rPr>
    </w:lvl>
    <w:lvl w:ilvl="2" w:tplc="109ED0CA">
      <w:start w:val="11"/>
      <w:numFmt w:val="bullet"/>
      <w:lvlText w:val="1"/>
      <w:lvlJc w:val="left"/>
      <w:pPr>
        <w:ind w:left="3060" w:hanging="360"/>
      </w:pPr>
      <w:rPr>
        <w:rFonts w:ascii="Times New Roman" w:eastAsia="Times New Roman" w:hAnsi="Times New Roman" w:cs="Times New Roman" w:hint="default"/>
      </w:rPr>
    </w:lvl>
    <w:lvl w:ilvl="3" w:tplc="8506AD0A">
      <w:start w:val="191"/>
      <w:numFmt w:val="decimal"/>
      <w:lvlText w:val="%4."/>
      <w:lvlJc w:val="left"/>
      <w:pPr>
        <w:ind w:left="3660" w:hanging="420"/>
      </w:pPr>
      <w:rPr>
        <w:rFonts w:hint="default"/>
        <w:b w:val="0"/>
        <w:i w:val="0"/>
        <w:color w:val="auto"/>
        <w:sz w:val="24"/>
      </w:rPr>
    </w:lvl>
    <w:lvl w:ilvl="4" w:tplc="04090019">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nsid w:val="12561179"/>
    <w:multiLevelType w:val="hybridMultilevel"/>
    <w:tmpl w:val="1AE652FC"/>
    <w:lvl w:ilvl="0" w:tplc="0ACC8E80">
      <w:start w:val="1"/>
      <w:numFmt w:val="lowerRoman"/>
      <w:lvlText w:val="(%1)"/>
      <w:lvlJc w:val="left"/>
      <w:pPr>
        <w:tabs>
          <w:tab w:val="num" w:pos="840"/>
        </w:tabs>
        <w:ind w:left="840" w:hanging="360"/>
      </w:pPr>
      <w:rPr>
        <w:rFonts w:ascii="Times New Roman" w:hAnsi="Times New Roman" w:cs="Times New Roman" w:hint="default"/>
        <w:b w:val="0"/>
        <w:bCs w:val="0"/>
        <w:i w:val="0"/>
        <w:iCs w:val="0"/>
        <w:color w:val="002060"/>
        <w:sz w:val="24"/>
        <w:szCs w:val="24"/>
      </w:rPr>
    </w:lvl>
    <w:lvl w:ilvl="1" w:tplc="04090003">
      <w:start w:val="1"/>
      <w:numFmt w:val="bullet"/>
      <w:lvlText w:val="o"/>
      <w:lvlJc w:val="left"/>
      <w:pPr>
        <w:tabs>
          <w:tab w:val="num" w:pos="1560"/>
        </w:tabs>
        <w:ind w:left="1560" w:hanging="360"/>
      </w:pPr>
      <w:rPr>
        <w:rFonts w:ascii="Courier New" w:hAnsi="Courier New" w:hint="default"/>
      </w:rPr>
    </w:lvl>
    <w:lvl w:ilvl="2" w:tplc="04090005">
      <w:start w:val="1"/>
      <w:numFmt w:val="bullet"/>
      <w:lvlText w:val=""/>
      <w:lvlJc w:val="left"/>
      <w:pPr>
        <w:tabs>
          <w:tab w:val="num" w:pos="2280"/>
        </w:tabs>
        <w:ind w:left="2280" w:hanging="360"/>
      </w:pPr>
      <w:rPr>
        <w:rFonts w:ascii="Wingdings" w:hAnsi="Wingdings" w:hint="default"/>
      </w:rPr>
    </w:lvl>
    <w:lvl w:ilvl="3" w:tplc="04090001">
      <w:start w:val="1"/>
      <w:numFmt w:val="bullet"/>
      <w:lvlText w:val=""/>
      <w:lvlJc w:val="left"/>
      <w:pPr>
        <w:tabs>
          <w:tab w:val="num" w:pos="3000"/>
        </w:tabs>
        <w:ind w:left="3000" w:hanging="360"/>
      </w:pPr>
      <w:rPr>
        <w:rFonts w:ascii="Symbol" w:hAnsi="Symbol" w:hint="default"/>
      </w:rPr>
    </w:lvl>
    <w:lvl w:ilvl="4" w:tplc="04090003">
      <w:start w:val="1"/>
      <w:numFmt w:val="bullet"/>
      <w:lvlText w:val="o"/>
      <w:lvlJc w:val="left"/>
      <w:pPr>
        <w:tabs>
          <w:tab w:val="num" w:pos="3720"/>
        </w:tabs>
        <w:ind w:left="3720" w:hanging="360"/>
      </w:pPr>
      <w:rPr>
        <w:rFonts w:ascii="Courier New" w:hAnsi="Courier New" w:hint="default"/>
      </w:rPr>
    </w:lvl>
    <w:lvl w:ilvl="5" w:tplc="04090005">
      <w:start w:val="1"/>
      <w:numFmt w:val="bullet"/>
      <w:lvlText w:val=""/>
      <w:lvlJc w:val="left"/>
      <w:pPr>
        <w:tabs>
          <w:tab w:val="num" w:pos="4440"/>
        </w:tabs>
        <w:ind w:left="4440" w:hanging="360"/>
      </w:pPr>
      <w:rPr>
        <w:rFonts w:ascii="Wingdings" w:hAnsi="Wingdings" w:hint="default"/>
      </w:rPr>
    </w:lvl>
    <w:lvl w:ilvl="6" w:tplc="04090001">
      <w:start w:val="1"/>
      <w:numFmt w:val="bullet"/>
      <w:lvlText w:val=""/>
      <w:lvlJc w:val="left"/>
      <w:pPr>
        <w:tabs>
          <w:tab w:val="num" w:pos="5160"/>
        </w:tabs>
        <w:ind w:left="5160" w:hanging="360"/>
      </w:pPr>
      <w:rPr>
        <w:rFonts w:ascii="Symbol" w:hAnsi="Symbol" w:hint="default"/>
      </w:rPr>
    </w:lvl>
    <w:lvl w:ilvl="7" w:tplc="04090003">
      <w:start w:val="1"/>
      <w:numFmt w:val="bullet"/>
      <w:lvlText w:val="o"/>
      <w:lvlJc w:val="left"/>
      <w:pPr>
        <w:tabs>
          <w:tab w:val="num" w:pos="5880"/>
        </w:tabs>
        <w:ind w:left="5880" w:hanging="360"/>
      </w:pPr>
      <w:rPr>
        <w:rFonts w:ascii="Courier New" w:hAnsi="Courier New" w:hint="default"/>
      </w:rPr>
    </w:lvl>
    <w:lvl w:ilvl="8" w:tplc="04090005">
      <w:start w:val="1"/>
      <w:numFmt w:val="bullet"/>
      <w:lvlText w:val=""/>
      <w:lvlJc w:val="left"/>
      <w:pPr>
        <w:tabs>
          <w:tab w:val="num" w:pos="6600"/>
        </w:tabs>
        <w:ind w:left="6600" w:hanging="360"/>
      </w:pPr>
      <w:rPr>
        <w:rFonts w:ascii="Wingdings" w:hAnsi="Wingdings" w:hint="default"/>
      </w:rPr>
    </w:lvl>
  </w:abstractNum>
  <w:abstractNum w:abstractNumId="32">
    <w:nsid w:val="12C5416B"/>
    <w:multiLevelType w:val="hybridMultilevel"/>
    <w:tmpl w:val="DD8E14EC"/>
    <w:lvl w:ilvl="0" w:tplc="E9340466">
      <w:start w:val="1"/>
      <w:numFmt w:val="decimal"/>
      <w:lvlText w:val="%1."/>
      <w:lvlJc w:val="left"/>
      <w:pPr>
        <w:ind w:left="720" w:hanging="360"/>
      </w:pPr>
      <w:rPr>
        <w:rFonts w:hint="default"/>
        <w:b w:val="0"/>
        <w:i w:val="0"/>
        <w:color w:val="auto"/>
        <w:sz w:val="24"/>
        <w:szCs w:val="24"/>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13252D19"/>
    <w:multiLevelType w:val="multilevel"/>
    <w:tmpl w:val="8B140FAC"/>
    <w:lvl w:ilvl="0">
      <w:start w:val="1"/>
      <w:numFmt w:val="decimal"/>
      <w:lvlText w:val="%1."/>
      <w:lvlJc w:val="left"/>
      <w:pPr>
        <w:ind w:left="1080" w:hanging="720"/>
      </w:pPr>
      <w:rPr>
        <w:rFonts w:ascii="Times New Roman" w:eastAsia="Times New Roman" w:hAnsi="Times New Roman" w:cs="Times New Roman"/>
        <w:i w:val="0"/>
      </w:rPr>
    </w:lvl>
    <w:lvl w:ilvl="1">
      <w:start w:val="1"/>
      <w:numFmt w:val="decimal"/>
      <w:isLgl/>
      <w:lvlText w:val="%1.%2."/>
      <w:lvlJc w:val="left"/>
      <w:pPr>
        <w:ind w:left="720" w:hanging="360"/>
      </w:pPr>
      <w:rPr>
        <w:rFonts w:hint="default"/>
        <w:color w:val="auto"/>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4">
    <w:nsid w:val="14F35C41"/>
    <w:multiLevelType w:val="hybridMultilevel"/>
    <w:tmpl w:val="D0DE78E4"/>
    <w:lvl w:ilvl="0" w:tplc="C9D8DE2C">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15AD4B10"/>
    <w:multiLevelType w:val="multilevel"/>
    <w:tmpl w:val="D3922B34"/>
    <w:lvl w:ilvl="0">
      <w:start w:val="3"/>
      <w:numFmt w:val="decimal"/>
      <w:lvlText w:val="%1."/>
      <w:lvlJc w:val="left"/>
      <w:pPr>
        <w:ind w:left="540" w:hanging="540"/>
      </w:pPr>
      <w:rPr>
        <w:rFonts w:eastAsia="Calibri" w:hint="default"/>
        <w:b/>
      </w:rPr>
    </w:lvl>
    <w:lvl w:ilvl="1">
      <w:start w:val="1"/>
      <w:numFmt w:val="decimal"/>
      <w:lvlText w:val="%1.%2."/>
      <w:lvlJc w:val="left"/>
      <w:pPr>
        <w:ind w:left="810" w:hanging="540"/>
      </w:pPr>
      <w:rPr>
        <w:rFonts w:eastAsia="Calibri" w:hint="default"/>
        <w:b/>
      </w:rPr>
    </w:lvl>
    <w:lvl w:ilvl="2">
      <w:start w:val="2"/>
      <w:numFmt w:val="decimal"/>
      <w:lvlText w:val="%1.%2.%3."/>
      <w:lvlJc w:val="left"/>
      <w:pPr>
        <w:ind w:left="1260" w:hanging="720"/>
      </w:pPr>
      <w:rPr>
        <w:rFonts w:eastAsia="Calibri" w:hint="default"/>
        <w:b/>
      </w:rPr>
    </w:lvl>
    <w:lvl w:ilvl="3">
      <w:start w:val="1"/>
      <w:numFmt w:val="decimal"/>
      <w:lvlText w:val="%1.%2.%3.%4."/>
      <w:lvlJc w:val="left"/>
      <w:pPr>
        <w:ind w:left="1530" w:hanging="720"/>
      </w:pPr>
      <w:rPr>
        <w:rFonts w:eastAsia="Calibri" w:hint="default"/>
        <w:b/>
      </w:rPr>
    </w:lvl>
    <w:lvl w:ilvl="4">
      <w:start w:val="1"/>
      <w:numFmt w:val="decimal"/>
      <w:lvlText w:val="%1.%2.%3.%4.%5."/>
      <w:lvlJc w:val="left"/>
      <w:pPr>
        <w:ind w:left="2160" w:hanging="1080"/>
      </w:pPr>
      <w:rPr>
        <w:rFonts w:eastAsia="Calibri" w:hint="default"/>
        <w:b/>
      </w:rPr>
    </w:lvl>
    <w:lvl w:ilvl="5">
      <w:start w:val="1"/>
      <w:numFmt w:val="decimal"/>
      <w:lvlText w:val="%1.%2.%3.%4.%5.%6."/>
      <w:lvlJc w:val="left"/>
      <w:pPr>
        <w:ind w:left="2430" w:hanging="1080"/>
      </w:pPr>
      <w:rPr>
        <w:rFonts w:eastAsia="Calibri" w:hint="default"/>
        <w:b/>
      </w:rPr>
    </w:lvl>
    <w:lvl w:ilvl="6">
      <w:start w:val="1"/>
      <w:numFmt w:val="decimal"/>
      <w:lvlText w:val="%1.%2.%3.%4.%5.%6.%7."/>
      <w:lvlJc w:val="left"/>
      <w:pPr>
        <w:ind w:left="3060" w:hanging="1440"/>
      </w:pPr>
      <w:rPr>
        <w:rFonts w:eastAsia="Calibri" w:hint="default"/>
        <w:b/>
      </w:rPr>
    </w:lvl>
    <w:lvl w:ilvl="7">
      <w:start w:val="1"/>
      <w:numFmt w:val="decimal"/>
      <w:lvlText w:val="%1.%2.%3.%4.%5.%6.%7.%8."/>
      <w:lvlJc w:val="left"/>
      <w:pPr>
        <w:ind w:left="3330" w:hanging="1440"/>
      </w:pPr>
      <w:rPr>
        <w:rFonts w:eastAsia="Calibri" w:hint="default"/>
        <w:b/>
      </w:rPr>
    </w:lvl>
    <w:lvl w:ilvl="8">
      <w:start w:val="1"/>
      <w:numFmt w:val="decimal"/>
      <w:lvlText w:val="%1.%2.%3.%4.%5.%6.%7.%8.%9."/>
      <w:lvlJc w:val="left"/>
      <w:pPr>
        <w:ind w:left="3960" w:hanging="1800"/>
      </w:pPr>
      <w:rPr>
        <w:rFonts w:eastAsia="Calibri" w:hint="default"/>
        <w:b/>
      </w:rPr>
    </w:lvl>
  </w:abstractNum>
  <w:abstractNum w:abstractNumId="36">
    <w:nsid w:val="1696251E"/>
    <w:multiLevelType w:val="hybridMultilevel"/>
    <w:tmpl w:val="41D2A8F0"/>
    <w:lvl w:ilvl="0" w:tplc="6B18DE1A">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16D76D72"/>
    <w:multiLevelType w:val="multilevel"/>
    <w:tmpl w:val="A8F65190"/>
    <w:lvl w:ilvl="0">
      <w:start w:val="1"/>
      <w:numFmt w:val="lowerRoman"/>
      <w:lvlText w:val="(%1)"/>
      <w:lvlJc w:val="left"/>
      <w:pPr>
        <w:tabs>
          <w:tab w:val="num" w:pos="360"/>
        </w:tabs>
        <w:ind w:left="360" w:hanging="360"/>
      </w:pPr>
      <w:rPr>
        <w:rFonts w:ascii="Calibri" w:eastAsia="Times New Roman" w:hAnsi="Calibri" w:cs="Times New Roman" w:hint="default"/>
      </w:rPr>
    </w:lvl>
    <w:lvl w:ilvl="1">
      <w:start w:val="1"/>
      <w:numFmt w:val="bullet"/>
      <w:lvlText w:val=""/>
      <w:lvlJc w:val="left"/>
      <w:pPr>
        <w:tabs>
          <w:tab w:val="num" w:pos="720"/>
        </w:tabs>
        <w:ind w:left="720" w:hanging="360"/>
      </w:pPr>
      <w:rPr>
        <w:rFonts w:ascii="Symbol" w:hAnsi="Symbol" w:hint="default"/>
      </w:rPr>
    </w:lvl>
    <w:lvl w:ilvl="2">
      <w:start w:val="1"/>
      <w:numFmt w:val="lowerRoman"/>
      <w:lvlText w:val="%3)"/>
      <w:lvlJc w:val="left"/>
      <w:pPr>
        <w:tabs>
          <w:tab w:val="num" w:pos="1080"/>
        </w:tabs>
        <w:ind w:left="1080" w:hanging="360"/>
      </w:pPr>
      <w:rPr>
        <w:rFonts w:cs="Times New Roman" w:hint="default"/>
      </w:rPr>
    </w:lvl>
    <w:lvl w:ilvl="3">
      <w:start w:val="1"/>
      <w:numFmt w:val="decimal"/>
      <w:lvlText w:val="(%4)"/>
      <w:lvlJc w:val="left"/>
      <w:pPr>
        <w:tabs>
          <w:tab w:val="num" w:pos="1440"/>
        </w:tabs>
        <w:ind w:left="1440" w:hanging="360"/>
      </w:pPr>
      <w:rPr>
        <w:rFonts w:cs="Times New Roman" w:hint="default"/>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38">
    <w:nsid w:val="17043B8E"/>
    <w:multiLevelType w:val="hybridMultilevel"/>
    <w:tmpl w:val="B7F4869C"/>
    <w:lvl w:ilvl="0" w:tplc="FFFFFFFF">
      <w:start w:val="1"/>
      <w:numFmt w:val="lowerLetter"/>
      <w:lvlText w:val="(%1)"/>
      <w:lvlJc w:val="left"/>
      <w:pPr>
        <w:tabs>
          <w:tab w:val="num" w:pos="720"/>
        </w:tabs>
        <w:ind w:left="720" w:hanging="720"/>
      </w:pPr>
      <w:rPr>
        <w:rFonts w:hint="default"/>
      </w:rPr>
    </w:lvl>
    <w:lvl w:ilvl="1" w:tplc="FFFFFFFF">
      <w:start w:val="24"/>
      <w:numFmt w:val="decimal"/>
      <w:lvlText w:val="%2."/>
      <w:lvlJc w:val="left"/>
      <w:pPr>
        <w:tabs>
          <w:tab w:val="num" w:pos="1275"/>
        </w:tabs>
        <w:ind w:left="1275" w:hanging="645"/>
      </w:pPr>
      <w:rPr>
        <w:rFonts w:hint="default"/>
      </w:rPr>
    </w:lvl>
    <w:lvl w:ilvl="2" w:tplc="FFFFFFFF" w:tentative="1">
      <w:start w:val="1"/>
      <w:numFmt w:val="lowerRoman"/>
      <w:lvlText w:val="%3."/>
      <w:lvlJc w:val="right"/>
      <w:pPr>
        <w:tabs>
          <w:tab w:val="num" w:pos="1710"/>
        </w:tabs>
        <w:ind w:left="1710" w:hanging="180"/>
      </w:pPr>
    </w:lvl>
    <w:lvl w:ilvl="3" w:tplc="FFFFFFFF" w:tentative="1">
      <w:start w:val="1"/>
      <w:numFmt w:val="decimal"/>
      <w:lvlText w:val="%4."/>
      <w:lvlJc w:val="left"/>
      <w:pPr>
        <w:tabs>
          <w:tab w:val="num" w:pos="2430"/>
        </w:tabs>
        <w:ind w:left="2430" w:hanging="360"/>
      </w:pPr>
    </w:lvl>
    <w:lvl w:ilvl="4" w:tplc="FFFFFFFF" w:tentative="1">
      <w:start w:val="1"/>
      <w:numFmt w:val="lowerLetter"/>
      <w:lvlText w:val="%5."/>
      <w:lvlJc w:val="left"/>
      <w:pPr>
        <w:tabs>
          <w:tab w:val="num" w:pos="3150"/>
        </w:tabs>
        <w:ind w:left="3150" w:hanging="360"/>
      </w:pPr>
    </w:lvl>
    <w:lvl w:ilvl="5" w:tplc="FFFFFFFF" w:tentative="1">
      <w:start w:val="1"/>
      <w:numFmt w:val="lowerRoman"/>
      <w:lvlText w:val="%6."/>
      <w:lvlJc w:val="right"/>
      <w:pPr>
        <w:tabs>
          <w:tab w:val="num" w:pos="3870"/>
        </w:tabs>
        <w:ind w:left="3870" w:hanging="180"/>
      </w:pPr>
    </w:lvl>
    <w:lvl w:ilvl="6" w:tplc="FFFFFFFF" w:tentative="1">
      <w:start w:val="1"/>
      <w:numFmt w:val="decimal"/>
      <w:lvlText w:val="%7."/>
      <w:lvlJc w:val="left"/>
      <w:pPr>
        <w:tabs>
          <w:tab w:val="num" w:pos="4590"/>
        </w:tabs>
        <w:ind w:left="4590" w:hanging="360"/>
      </w:pPr>
    </w:lvl>
    <w:lvl w:ilvl="7" w:tplc="FFFFFFFF" w:tentative="1">
      <w:start w:val="1"/>
      <w:numFmt w:val="lowerLetter"/>
      <w:lvlText w:val="%8."/>
      <w:lvlJc w:val="left"/>
      <w:pPr>
        <w:tabs>
          <w:tab w:val="num" w:pos="5310"/>
        </w:tabs>
        <w:ind w:left="5310" w:hanging="360"/>
      </w:pPr>
    </w:lvl>
    <w:lvl w:ilvl="8" w:tplc="FFFFFFFF" w:tentative="1">
      <w:start w:val="1"/>
      <w:numFmt w:val="lowerRoman"/>
      <w:lvlText w:val="%9."/>
      <w:lvlJc w:val="right"/>
      <w:pPr>
        <w:tabs>
          <w:tab w:val="num" w:pos="6030"/>
        </w:tabs>
        <w:ind w:left="6030" w:hanging="180"/>
      </w:pPr>
    </w:lvl>
  </w:abstractNum>
  <w:abstractNum w:abstractNumId="39">
    <w:nsid w:val="172813E3"/>
    <w:multiLevelType w:val="hybridMultilevel"/>
    <w:tmpl w:val="01685A1E"/>
    <w:lvl w:ilvl="0" w:tplc="582AAE52">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173F077D"/>
    <w:multiLevelType w:val="hybridMultilevel"/>
    <w:tmpl w:val="9C4A33AE"/>
    <w:lvl w:ilvl="0" w:tplc="0A7ECD42">
      <w:numFmt w:val="bullet"/>
      <w:lvlText w:val="-"/>
      <w:lvlJc w:val="left"/>
      <w:pPr>
        <w:tabs>
          <w:tab w:val="num" w:pos="720"/>
        </w:tabs>
        <w:ind w:left="720" w:hanging="360"/>
      </w:pPr>
      <w:rPr>
        <w:rFonts w:ascii="Times New Roman" w:eastAsia="Times New Roman" w:hAnsi="Times New Roman" w:cs="Times New Roman" w:hint="default"/>
      </w:rPr>
    </w:lvl>
    <w:lvl w:ilvl="1" w:tplc="04090019">
      <w:start w:val="1"/>
      <w:numFmt w:val="bullet"/>
      <w:lvlText w:val="o"/>
      <w:lvlJc w:val="left"/>
      <w:pPr>
        <w:tabs>
          <w:tab w:val="num" w:pos="1440"/>
        </w:tabs>
        <w:ind w:left="1440" w:hanging="360"/>
      </w:pPr>
      <w:rPr>
        <w:rFonts w:ascii="Courier New" w:hAnsi="Courier New" w:cs="Symbol" w:hint="default"/>
      </w:rPr>
    </w:lvl>
    <w:lvl w:ilvl="2" w:tplc="0409001B">
      <w:start w:val="1"/>
      <w:numFmt w:val="bullet"/>
      <w:lvlText w:val=""/>
      <w:lvlJc w:val="left"/>
      <w:pPr>
        <w:tabs>
          <w:tab w:val="num" w:pos="2160"/>
        </w:tabs>
        <w:ind w:left="2160" w:hanging="360"/>
      </w:pPr>
      <w:rPr>
        <w:rFonts w:ascii="Wingdings" w:hAnsi="Wingdings" w:hint="default"/>
      </w:rPr>
    </w:lvl>
    <w:lvl w:ilvl="3" w:tplc="0409000F">
      <w:start w:val="1"/>
      <w:numFmt w:val="bullet"/>
      <w:lvlText w:val=""/>
      <w:lvlJc w:val="left"/>
      <w:pPr>
        <w:tabs>
          <w:tab w:val="num" w:pos="2880"/>
        </w:tabs>
        <w:ind w:left="2880" w:hanging="360"/>
      </w:pPr>
      <w:rPr>
        <w:rFonts w:ascii="Symbol" w:hAnsi="Symbol" w:hint="default"/>
      </w:rPr>
    </w:lvl>
    <w:lvl w:ilvl="4" w:tplc="04090019">
      <w:start w:val="1"/>
      <w:numFmt w:val="bullet"/>
      <w:lvlText w:val="o"/>
      <w:lvlJc w:val="left"/>
      <w:pPr>
        <w:tabs>
          <w:tab w:val="num" w:pos="3600"/>
        </w:tabs>
        <w:ind w:left="3600" w:hanging="360"/>
      </w:pPr>
      <w:rPr>
        <w:rFonts w:ascii="Courier New" w:hAnsi="Courier New" w:cs="Symbol" w:hint="default"/>
      </w:rPr>
    </w:lvl>
    <w:lvl w:ilvl="5" w:tplc="0409001B">
      <w:start w:val="1"/>
      <w:numFmt w:val="bullet"/>
      <w:lvlText w:val=""/>
      <w:lvlJc w:val="left"/>
      <w:pPr>
        <w:tabs>
          <w:tab w:val="num" w:pos="4320"/>
        </w:tabs>
        <w:ind w:left="4320" w:hanging="360"/>
      </w:pPr>
      <w:rPr>
        <w:rFonts w:ascii="Wingdings" w:hAnsi="Wingdings" w:hint="default"/>
      </w:rPr>
    </w:lvl>
    <w:lvl w:ilvl="6" w:tplc="0409000F">
      <w:start w:val="1"/>
      <w:numFmt w:val="bullet"/>
      <w:lvlText w:val=""/>
      <w:lvlJc w:val="left"/>
      <w:pPr>
        <w:tabs>
          <w:tab w:val="num" w:pos="5040"/>
        </w:tabs>
        <w:ind w:left="5040" w:hanging="360"/>
      </w:pPr>
      <w:rPr>
        <w:rFonts w:ascii="Symbol" w:hAnsi="Symbol" w:hint="default"/>
      </w:rPr>
    </w:lvl>
    <w:lvl w:ilvl="7" w:tplc="04090019">
      <w:start w:val="1"/>
      <w:numFmt w:val="bullet"/>
      <w:lvlText w:val="o"/>
      <w:lvlJc w:val="left"/>
      <w:pPr>
        <w:tabs>
          <w:tab w:val="num" w:pos="5760"/>
        </w:tabs>
        <w:ind w:left="5760" w:hanging="360"/>
      </w:pPr>
      <w:rPr>
        <w:rFonts w:ascii="Courier New" w:hAnsi="Courier New" w:cs="Symbol" w:hint="default"/>
      </w:rPr>
    </w:lvl>
    <w:lvl w:ilvl="8" w:tplc="0409001B">
      <w:start w:val="1"/>
      <w:numFmt w:val="bullet"/>
      <w:lvlText w:val=""/>
      <w:lvlJc w:val="left"/>
      <w:pPr>
        <w:tabs>
          <w:tab w:val="num" w:pos="6480"/>
        </w:tabs>
        <w:ind w:left="6480" w:hanging="360"/>
      </w:pPr>
      <w:rPr>
        <w:rFonts w:ascii="Wingdings" w:hAnsi="Wingdings" w:hint="default"/>
      </w:rPr>
    </w:lvl>
  </w:abstractNum>
  <w:abstractNum w:abstractNumId="41">
    <w:nsid w:val="183B3FE9"/>
    <w:multiLevelType w:val="multilevel"/>
    <w:tmpl w:val="5BB48FE8"/>
    <w:lvl w:ilvl="0">
      <w:start w:val="5"/>
      <w:numFmt w:val="decimal"/>
      <w:lvlText w:val="%1."/>
      <w:lvlJc w:val="left"/>
      <w:pPr>
        <w:ind w:left="390" w:hanging="39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2">
    <w:nsid w:val="18DD03B4"/>
    <w:multiLevelType w:val="hybridMultilevel"/>
    <w:tmpl w:val="635C2C64"/>
    <w:lvl w:ilvl="0" w:tplc="C0480E1C">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3">
    <w:nsid w:val="18FF1CA0"/>
    <w:multiLevelType w:val="hybridMultilevel"/>
    <w:tmpl w:val="B096F2DC"/>
    <w:lvl w:ilvl="0" w:tplc="715C55D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nsid w:val="193C37E4"/>
    <w:multiLevelType w:val="multilevel"/>
    <w:tmpl w:val="C728D27E"/>
    <w:lvl w:ilvl="0">
      <w:start w:val="6"/>
      <w:numFmt w:val="decimal"/>
      <w:lvlText w:val="%1."/>
      <w:lvlJc w:val="left"/>
      <w:pPr>
        <w:ind w:left="720" w:hanging="72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6"/>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5">
    <w:nsid w:val="1A0271D6"/>
    <w:multiLevelType w:val="hybridMultilevel"/>
    <w:tmpl w:val="808AB8AC"/>
    <w:lvl w:ilvl="0" w:tplc="92C61B88">
      <w:start w:val="204"/>
      <w:numFmt w:val="decimal"/>
      <w:lvlText w:val="%1."/>
      <w:lvlJc w:val="left"/>
      <w:pPr>
        <w:ind w:left="1140" w:hanging="4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nsid w:val="1A817E73"/>
    <w:multiLevelType w:val="hybridMultilevel"/>
    <w:tmpl w:val="B7F4869C"/>
    <w:lvl w:ilvl="0" w:tplc="04090001">
      <w:start w:val="1"/>
      <w:numFmt w:val="lowerLetter"/>
      <w:lvlText w:val="(%1)"/>
      <w:lvlJc w:val="left"/>
      <w:pPr>
        <w:tabs>
          <w:tab w:val="num" w:pos="1170"/>
        </w:tabs>
        <w:ind w:left="1170" w:hanging="720"/>
      </w:pPr>
      <w:rPr>
        <w:rFonts w:hint="default"/>
      </w:rPr>
    </w:lvl>
    <w:lvl w:ilvl="1" w:tplc="04090003">
      <w:start w:val="24"/>
      <w:numFmt w:val="decimal"/>
      <w:lvlText w:val="%2."/>
      <w:lvlJc w:val="left"/>
      <w:pPr>
        <w:tabs>
          <w:tab w:val="num" w:pos="1725"/>
        </w:tabs>
        <w:ind w:left="1725" w:hanging="645"/>
      </w:pPr>
      <w:rPr>
        <w:rFonts w:hint="default"/>
      </w:r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47">
    <w:nsid w:val="1AD63FB3"/>
    <w:multiLevelType w:val="hybridMultilevel"/>
    <w:tmpl w:val="146CC6B4"/>
    <w:lvl w:ilvl="0" w:tplc="CDD02052">
      <w:start w:val="1"/>
      <w:numFmt w:val="bullet"/>
      <w:lvlText w:val=""/>
      <w:lvlJc w:val="left"/>
      <w:pPr>
        <w:ind w:left="1037"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8">
    <w:nsid w:val="1BA41116"/>
    <w:multiLevelType w:val="hybridMultilevel"/>
    <w:tmpl w:val="E33892C4"/>
    <w:lvl w:ilvl="0" w:tplc="42C6078C">
      <w:start w:val="219"/>
      <w:numFmt w:val="decimal"/>
      <w:lvlText w:val="%1."/>
      <w:lvlJc w:val="left"/>
      <w:pPr>
        <w:ind w:left="1139" w:hanging="420"/>
      </w:pPr>
      <w:rPr>
        <w:rFonts w:hint="default"/>
      </w:rPr>
    </w:lvl>
    <w:lvl w:ilvl="1" w:tplc="04090019" w:tentative="1">
      <w:start w:val="1"/>
      <w:numFmt w:val="lowerLetter"/>
      <w:lvlText w:val="%2."/>
      <w:lvlJc w:val="left"/>
      <w:pPr>
        <w:ind w:left="1799" w:hanging="360"/>
      </w:pPr>
    </w:lvl>
    <w:lvl w:ilvl="2" w:tplc="0409001B" w:tentative="1">
      <w:start w:val="1"/>
      <w:numFmt w:val="lowerRoman"/>
      <w:lvlText w:val="%3."/>
      <w:lvlJc w:val="right"/>
      <w:pPr>
        <w:ind w:left="2519" w:hanging="180"/>
      </w:pPr>
    </w:lvl>
    <w:lvl w:ilvl="3" w:tplc="0409000F" w:tentative="1">
      <w:start w:val="1"/>
      <w:numFmt w:val="decimal"/>
      <w:lvlText w:val="%4."/>
      <w:lvlJc w:val="left"/>
      <w:pPr>
        <w:ind w:left="3239" w:hanging="360"/>
      </w:pPr>
    </w:lvl>
    <w:lvl w:ilvl="4" w:tplc="04090019" w:tentative="1">
      <w:start w:val="1"/>
      <w:numFmt w:val="lowerLetter"/>
      <w:lvlText w:val="%5."/>
      <w:lvlJc w:val="left"/>
      <w:pPr>
        <w:ind w:left="3959" w:hanging="360"/>
      </w:pPr>
    </w:lvl>
    <w:lvl w:ilvl="5" w:tplc="0409001B" w:tentative="1">
      <w:start w:val="1"/>
      <w:numFmt w:val="lowerRoman"/>
      <w:lvlText w:val="%6."/>
      <w:lvlJc w:val="right"/>
      <w:pPr>
        <w:ind w:left="4679" w:hanging="180"/>
      </w:pPr>
    </w:lvl>
    <w:lvl w:ilvl="6" w:tplc="0409000F" w:tentative="1">
      <w:start w:val="1"/>
      <w:numFmt w:val="decimal"/>
      <w:lvlText w:val="%7."/>
      <w:lvlJc w:val="left"/>
      <w:pPr>
        <w:ind w:left="5399" w:hanging="360"/>
      </w:pPr>
    </w:lvl>
    <w:lvl w:ilvl="7" w:tplc="04090019" w:tentative="1">
      <w:start w:val="1"/>
      <w:numFmt w:val="lowerLetter"/>
      <w:lvlText w:val="%8."/>
      <w:lvlJc w:val="left"/>
      <w:pPr>
        <w:ind w:left="6119" w:hanging="360"/>
      </w:pPr>
    </w:lvl>
    <w:lvl w:ilvl="8" w:tplc="0409001B" w:tentative="1">
      <w:start w:val="1"/>
      <w:numFmt w:val="lowerRoman"/>
      <w:lvlText w:val="%9."/>
      <w:lvlJc w:val="right"/>
      <w:pPr>
        <w:ind w:left="6839" w:hanging="180"/>
      </w:pPr>
    </w:lvl>
  </w:abstractNum>
  <w:abstractNum w:abstractNumId="49">
    <w:nsid w:val="1DA90D6F"/>
    <w:multiLevelType w:val="hybridMultilevel"/>
    <w:tmpl w:val="F7561F14"/>
    <w:lvl w:ilvl="0" w:tplc="49DC110E">
      <w:start w:val="6"/>
      <w:numFmt w:val="bullet"/>
      <w:lvlText w:val="-"/>
      <w:lvlJc w:val="left"/>
      <w:pPr>
        <w:ind w:left="1440" w:hanging="360"/>
      </w:pPr>
      <w:rPr>
        <w:rFonts w:ascii="Arial" w:eastAsia="Times New Roman" w:hAnsi="Arial" w:cs="Symbol" w:hint="default"/>
        <w:b w:val="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0">
    <w:nsid w:val="1EC75E61"/>
    <w:multiLevelType w:val="multilevel"/>
    <w:tmpl w:val="423C72BE"/>
    <w:lvl w:ilvl="0">
      <w:start w:val="1"/>
      <w:numFmt w:val="lowerRoman"/>
      <w:lvlText w:val="(%1)"/>
      <w:lvlJc w:val="left"/>
      <w:pPr>
        <w:tabs>
          <w:tab w:val="num" w:pos="851"/>
        </w:tabs>
        <w:ind w:left="0" w:firstLine="0"/>
      </w:pPr>
      <w:rPr>
        <w:rFonts w:ascii="Times New Roman" w:eastAsia="Calibri" w:hAnsi="Times New Roman" w:cs="Times New Roman"/>
      </w:rPr>
    </w:lvl>
    <w:lvl w:ilvl="1">
      <w:start w:val="1"/>
      <w:numFmt w:val="decimal"/>
      <w:lvlText w:val="%2."/>
      <w:lvlJc w:val="left"/>
      <w:pPr>
        <w:tabs>
          <w:tab w:val="num" w:pos="851"/>
        </w:tabs>
        <w:ind w:left="0" w:firstLine="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nsid w:val="1F954190"/>
    <w:multiLevelType w:val="multilevel"/>
    <w:tmpl w:val="07D4ADEE"/>
    <w:lvl w:ilvl="0">
      <w:start w:val="5"/>
      <w:numFmt w:val="decimal"/>
      <w:lvlText w:val="%1"/>
      <w:lvlJc w:val="left"/>
      <w:pPr>
        <w:ind w:left="540" w:hanging="540"/>
      </w:pPr>
      <w:rPr>
        <w:rFonts w:hint="default"/>
      </w:rPr>
    </w:lvl>
    <w:lvl w:ilvl="1">
      <w:start w:val="1"/>
      <w:numFmt w:val="decimal"/>
      <w:lvlText w:val="%1.%2"/>
      <w:lvlJc w:val="left"/>
      <w:pPr>
        <w:ind w:left="900" w:hanging="54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52">
    <w:nsid w:val="20905F2E"/>
    <w:multiLevelType w:val="hybridMultilevel"/>
    <w:tmpl w:val="236EADA6"/>
    <w:lvl w:ilvl="0" w:tplc="3506863C">
      <w:start w:val="1"/>
      <w:numFmt w:val="decimal"/>
      <w:lvlText w:val="%1."/>
      <w:lvlJc w:val="left"/>
      <w:pPr>
        <w:ind w:left="720" w:hanging="360"/>
      </w:pPr>
      <w:rPr>
        <w:rFonts w:ascii="Times New Roman" w:hAnsi="Times New Roman" w:cs="Times New Roman" w:hint="default"/>
        <w:b w:val="0"/>
        <w:i w:val="0"/>
        <w:sz w:val="26"/>
        <w:szCs w:val="26"/>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209A6D9D"/>
    <w:multiLevelType w:val="multilevel"/>
    <w:tmpl w:val="BFAA8E3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nsid w:val="21340303"/>
    <w:multiLevelType w:val="hybridMultilevel"/>
    <w:tmpl w:val="61D47474"/>
    <w:lvl w:ilvl="0" w:tplc="FFFFFFFF">
      <w:start w:val="5"/>
      <w:numFmt w:val="bullet"/>
      <w:lvlText w:val="-"/>
      <w:lvlJc w:val="left"/>
      <w:pPr>
        <w:ind w:left="1040" w:hanging="360"/>
      </w:pPr>
      <w:rPr>
        <w:rFonts w:ascii="Times New Roman" w:eastAsia="Times New Roman" w:hAnsi="Times New Roman" w:hint="default"/>
        <w:b w:val="0"/>
        <w:i w:val="0"/>
        <w:caps w:val="0"/>
        <w:strike w:val="0"/>
        <w:dstrike w:val="0"/>
        <w:vanish w:val="0"/>
        <w:color w:val="auto"/>
        <w:sz w:val="22"/>
        <w:vertAlign w:val="baseline"/>
      </w:rPr>
    </w:lvl>
    <w:lvl w:ilvl="1" w:tplc="10090019">
      <w:start w:val="1"/>
      <w:numFmt w:val="lowerLetter"/>
      <w:lvlText w:val="%2."/>
      <w:lvlJc w:val="left"/>
      <w:pPr>
        <w:ind w:left="1440" w:hanging="360"/>
      </w:pPr>
      <w:rPr>
        <w:rFonts w:cs="Times New Roman"/>
      </w:rPr>
    </w:lvl>
    <w:lvl w:ilvl="2" w:tplc="1009001B">
      <w:start w:val="1"/>
      <w:numFmt w:val="lowerRoman"/>
      <w:lvlText w:val="%3."/>
      <w:lvlJc w:val="right"/>
      <w:pPr>
        <w:ind w:left="2160" w:hanging="180"/>
      </w:pPr>
      <w:rPr>
        <w:rFonts w:cs="Times New Roman"/>
      </w:rPr>
    </w:lvl>
    <w:lvl w:ilvl="3" w:tplc="E8E64ADE">
      <w:start w:val="1"/>
      <w:numFmt w:val="lowerRoman"/>
      <w:lvlText w:val="(%4)"/>
      <w:lvlJc w:val="left"/>
      <w:pPr>
        <w:ind w:left="3240" w:hanging="720"/>
      </w:pPr>
      <w:rPr>
        <w:rFonts w:cs="Times New Roman" w:hint="default"/>
        <w:sz w:val="21"/>
        <w:szCs w:val="21"/>
      </w:rPr>
    </w:lvl>
    <w:lvl w:ilvl="4" w:tplc="10090019">
      <w:start w:val="1"/>
      <w:numFmt w:val="lowerLetter"/>
      <w:lvlText w:val="%5."/>
      <w:lvlJc w:val="left"/>
      <w:pPr>
        <w:ind w:left="3600" w:hanging="360"/>
      </w:pPr>
      <w:rPr>
        <w:rFonts w:cs="Times New Roman"/>
      </w:rPr>
    </w:lvl>
    <w:lvl w:ilvl="5" w:tplc="1009001B">
      <w:start w:val="1"/>
      <w:numFmt w:val="lowerRoman"/>
      <w:lvlText w:val="%6."/>
      <w:lvlJc w:val="right"/>
      <w:pPr>
        <w:ind w:left="4320" w:hanging="180"/>
      </w:pPr>
      <w:rPr>
        <w:rFonts w:cs="Times New Roman"/>
      </w:rPr>
    </w:lvl>
    <w:lvl w:ilvl="6" w:tplc="1009000F">
      <w:start w:val="1"/>
      <w:numFmt w:val="decimal"/>
      <w:lvlText w:val="%7."/>
      <w:lvlJc w:val="left"/>
      <w:pPr>
        <w:ind w:left="5040" w:hanging="360"/>
      </w:pPr>
      <w:rPr>
        <w:rFonts w:cs="Times New Roman"/>
      </w:rPr>
    </w:lvl>
    <w:lvl w:ilvl="7" w:tplc="10090019">
      <w:start w:val="1"/>
      <w:numFmt w:val="lowerLetter"/>
      <w:lvlText w:val="%8."/>
      <w:lvlJc w:val="left"/>
      <w:pPr>
        <w:ind w:left="5760" w:hanging="360"/>
      </w:pPr>
      <w:rPr>
        <w:rFonts w:cs="Times New Roman"/>
      </w:rPr>
    </w:lvl>
    <w:lvl w:ilvl="8" w:tplc="1009001B">
      <w:start w:val="1"/>
      <w:numFmt w:val="lowerRoman"/>
      <w:lvlText w:val="%9."/>
      <w:lvlJc w:val="right"/>
      <w:pPr>
        <w:ind w:left="6480" w:hanging="180"/>
      </w:pPr>
      <w:rPr>
        <w:rFonts w:cs="Times New Roman"/>
      </w:rPr>
    </w:lvl>
  </w:abstractNum>
  <w:abstractNum w:abstractNumId="55">
    <w:nsid w:val="217A7C6E"/>
    <w:multiLevelType w:val="hybridMultilevel"/>
    <w:tmpl w:val="068EEDDC"/>
    <w:lvl w:ilvl="0" w:tplc="B7C45EA6">
      <w:start w:val="1"/>
      <w:numFmt w:val="lowerRoman"/>
      <w:lvlText w:val="(%1)"/>
      <w:lvlJc w:val="left"/>
      <w:pPr>
        <w:tabs>
          <w:tab w:val="num" w:pos="840"/>
        </w:tabs>
        <w:ind w:left="840" w:hanging="360"/>
      </w:pPr>
      <w:rPr>
        <w:rFonts w:cs="Times New Roman" w:hint="default"/>
        <w:b w:val="0"/>
        <w:bCs w:val="0"/>
        <w:i w:val="0"/>
        <w:iCs w:val="0"/>
        <w:color w:val="002060"/>
        <w:sz w:val="22"/>
        <w:szCs w:val="22"/>
      </w:rPr>
    </w:lvl>
    <w:lvl w:ilvl="1" w:tplc="04090003">
      <w:start w:val="1"/>
      <w:numFmt w:val="bullet"/>
      <w:lvlText w:val="o"/>
      <w:lvlJc w:val="left"/>
      <w:pPr>
        <w:tabs>
          <w:tab w:val="num" w:pos="1560"/>
        </w:tabs>
        <w:ind w:left="1560" w:hanging="360"/>
      </w:pPr>
      <w:rPr>
        <w:rFonts w:ascii="Courier New" w:hAnsi="Courier New" w:hint="default"/>
      </w:rPr>
    </w:lvl>
    <w:lvl w:ilvl="2" w:tplc="04090005">
      <w:start w:val="1"/>
      <w:numFmt w:val="bullet"/>
      <w:lvlText w:val=""/>
      <w:lvlJc w:val="left"/>
      <w:pPr>
        <w:tabs>
          <w:tab w:val="num" w:pos="2280"/>
        </w:tabs>
        <w:ind w:left="2280" w:hanging="360"/>
      </w:pPr>
      <w:rPr>
        <w:rFonts w:ascii="Wingdings" w:hAnsi="Wingdings" w:hint="default"/>
      </w:rPr>
    </w:lvl>
    <w:lvl w:ilvl="3" w:tplc="04090001">
      <w:start w:val="1"/>
      <w:numFmt w:val="bullet"/>
      <w:lvlText w:val=""/>
      <w:lvlJc w:val="left"/>
      <w:pPr>
        <w:tabs>
          <w:tab w:val="num" w:pos="3000"/>
        </w:tabs>
        <w:ind w:left="3000" w:hanging="360"/>
      </w:pPr>
      <w:rPr>
        <w:rFonts w:ascii="Symbol" w:hAnsi="Symbol" w:hint="default"/>
      </w:rPr>
    </w:lvl>
    <w:lvl w:ilvl="4" w:tplc="04090003">
      <w:start w:val="1"/>
      <w:numFmt w:val="bullet"/>
      <w:lvlText w:val="o"/>
      <w:lvlJc w:val="left"/>
      <w:pPr>
        <w:tabs>
          <w:tab w:val="num" w:pos="3720"/>
        </w:tabs>
        <w:ind w:left="3720" w:hanging="360"/>
      </w:pPr>
      <w:rPr>
        <w:rFonts w:ascii="Courier New" w:hAnsi="Courier New" w:hint="default"/>
      </w:rPr>
    </w:lvl>
    <w:lvl w:ilvl="5" w:tplc="04090005">
      <w:start w:val="1"/>
      <w:numFmt w:val="bullet"/>
      <w:lvlText w:val=""/>
      <w:lvlJc w:val="left"/>
      <w:pPr>
        <w:tabs>
          <w:tab w:val="num" w:pos="4440"/>
        </w:tabs>
        <w:ind w:left="4440" w:hanging="360"/>
      </w:pPr>
      <w:rPr>
        <w:rFonts w:ascii="Wingdings" w:hAnsi="Wingdings" w:hint="default"/>
      </w:rPr>
    </w:lvl>
    <w:lvl w:ilvl="6" w:tplc="04090001">
      <w:start w:val="1"/>
      <w:numFmt w:val="bullet"/>
      <w:lvlText w:val=""/>
      <w:lvlJc w:val="left"/>
      <w:pPr>
        <w:tabs>
          <w:tab w:val="num" w:pos="5160"/>
        </w:tabs>
        <w:ind w:left="5160" w:hanging="360"/>
      </w:pPr>
      <w:rPr>
        <w:rFonts w:ascii="Symbol" w:hAnsi="Symbol" w:hint="default"/>
      </w:rPr>
    </w:lvl>
    <w:lvl w:ilvl="7" w:tplc="04090003">
      <w:start w:val="1"/>
      <w:numFmt w:val="bullet"/>
      <w:lvlText w:val="o"/>
      <w:lvlJc w:val="left"/>
      <w:pPr>
        <w:tabs>
          <w:tab w:val="num" w:pos="5880"/>
        </w:tabs>
        <w:ind w:left="5880" w:hanging="360"/>
      </w:pPr>
      <w:rPr>
        <w:rFonts w:ascii="Courier New" w:hAnsi="Courier New" w:hint="default"/>
      </w:rPr>
    </w:lvl>
    <w:lvl w:ilvl="8" w:tplc="04090005">
      <w:start w:val="1"/>
      <w:numFmt w:val="bullet"/>
      <w:lvlText w:val=""/>
      <w:lvlJc w:val="left"/>
      <w:pPr>
        <w:tabs>
          <w:tab w:val="num" w:pos="6600"/>
        </w:tabs>
        <w:ind w:left="6600" w:hanging="360"/>
      </w:pPr>
      <w:rPr>
        <w:rFonts w:ascii="Wingdings" w:hAnsi="Wingdings" w:hint="default"/>
      </w:rPr>
    </w:lvl>
  </w:abstractNum>
  <w:abstractNum w:abstractNumId="56">
    <w:nsid w:val="2247309C"/>
    <w:multiLevelType w:val="multilevel"/>
    <w:tmpl w:val="1932D672"/>
    <w:styleLink w:val="Style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57">
    <w:nsid w:val="22C81922"/>
    <w:multiLevelType w:val="multilevel"/>
    <w:tmpl w:val="FB7418BE"/>
    <w:lvl w:ilvl="0">
      <w:start w:val="7"/>
      <w:numFmt w:val="decimal"/>
      <w:lvlText w:val="%1."/>
      <w:lvlJc w:val="left"/>
      <w:pPr>
        <w:ind w:left="360" w:hanging="360"/>
      </w:pPr>
      <w:rPr>
        <w:rFonts w:hint="default"/>
      </w:rPr>
    </w:lvl>
    <w:lvl w:ilvl="1">
      <w:start w:val="1"/>
      <w:numFmt w:val="decimal"/>
      <w:lvlText w:val="%1.%2."/>
      <w:lvlJc w:val="left"/>
      <w:pPr>
        <w:ind w:left="360" w:hanging="360"/>
      </w:pPr>
      <w:rPr>
        <w:rFonts w:ascii="Times New Roman" w:hAnsi="Times New Roman" w:cs="Times New Roman"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8">
    <w:nsid w:val="230A708B"/>
    <w:multiLevelType w:val="multilevel"/>
    <w:tmpl w:val="B9C41FDC"/>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9">
    <w:nsid w:val="238559B5"/>
    <w:multiLevelType w:val="hybridMultilevel"/>
    <w:tmpl w:val="8F6C8D56"/>
    <w:lvl w:ilvl="0" w:tplc="FFFFFFFF">
      <w:start w:val="1"/>
      <w:numFmt w:val="bullet"/>
      <w:lvlText w:val="-"/>
      <w:lvlJc w:val="left"/>
      <w:pPr>
        <w:ind w:left="1560" w:hanging="360"/>
      </w:pPr>
      <w:rPr>
        <w:rFonts w:ascii="Times New Roman" w:hAnsi="Times New Roman" w:cs="Times New Roman" w:hint="default"/>
        <w:b w:val="0"/>
        <w:i w:val="0"/>
        <w:sz w:val="24"/>
        <w:szCs w:val="24"/>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60">
    <w:nsid w:val="238B38EA"/>
    <w:multiLevelType w:val="multilevel"/>
    <w:tmpl w:val="48E62830"/>
    <w:lvl w:ilvl="0">
      <w:start w:val="5"/>
      <w:numFmt w:val="decimal"/>
      <w:lvlText w:val="%1."/>
      <w:lvlJc w:val="left"/>
      <w:pPr>
        <w:ind w:left="612" w:hanging="612"/>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61">
    <w:nsid w:val="23DB502F"/>
    <w:multiLevelType w:val="hybridMultilevel"/>
    <w:tmpl w:val="A07429DA"/>
    <w:lvl w:ilvl="0" w:tplc="715C55D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2">
    <w:nsid w:val="23DD1B78"/>
    <w:multiLevelType w:val="multilevel"/>
    <w:tmpl w:val="C1128126"/>
    <w:lvl w:ilvl="0">
      <w:start w:val="12"/>
      <w:numFmt w:val="decimal"/>
      <w:lvlText w:val="%1."/>
      <w:lvlJc w:val="left"/>
      <w:pPr>
        <w:ind w:left="660" w:hanging="660"/>
      </w:pPr>
      <w:rPr>
        <w:rFonts w:hint="default"/>
        <w:i w:val="0"/>
      </w:rPr>
    </w:lvl>
    <w:lvl w:ilvl="1">
      <w:start w:val="3"/>
      <w:numFmt w:val="decimal"/>
      <w:lvlText w:val="%1.%2."/>
      <w:lvlJc w:val="left"/>
      <w:pPr>
        <w:ind w:left="660" w:hanging="660"/>
      </w:pPr>
      <w:rPr>
        <w:rFonts w:hint="default"/>
        <w:i/>
      </w:rPr>
    </w:lvl>
    <w:lvl w:ilvl="2">
      <w:start w:val="4"/>
      <w:numFmt w:val="decimal"/>
      <w:lvlText w:val="%1.%2.%3."/>
      <w:lvlJc w:val="left"/>
      <w:pPr>
        <w:ind w:left="720" w:hanging="720"/>
      </w:pPr>
      <w:rPr>
        <w:rFonts w:hint="default"/>
        <w:i/>
      </w:rPr>
    </w:lvl>
    <w:lvl w:ilvl="3">
      <w:start w:val="1"/>
      <w:numFmt w:val="decimal"/>
      <w:lvlText w:val="%1.%2.%3.%4."/>
      <w:lvlJc w:val="left"/>
      <w:pPr>
        <w:ind w:left="720" w:hanging="720"/>
      </w:pPr>
      <w:rPr>
        <w:rFonts w:hint="default"/>
        <w:i/>
      </w:rPr>
    </w:lvl>
    <w:lvl w:ilvl="4">
      <w:start w:val="1"/>
      <w:numFmt w:val="decimal"/>
      <w:lvlText w:val="%1.%2.%3.%4.%5."/>
      <w:lvlJc w:val="left"/>
      <w:pPr>
        <w:ind w:left="1080" w:hanging="1080"/>
      </w:pPr>
      <w:rPr>
        <w:rFonts w:hint="default"/>
        <w:i/>
      </w:rPr>
    </w:lvl>
    <w:lvl w:ilvl="5">
      <w:start w:val="1"/>
      <w:numFmt w:val="decimal"/>
      <w:lvlText w:val="%1.%2.%3.%4.%5.%6."/>
      <w:lvlJc w:val="left"/>
      <w:pPr>
        <w:ind w:left="1080" w:hanging="1080"/>
      </w:pPr>
      <w:rPr>
        <w:rFonts w:hint="default"/>
        <w:i/>
      </w:rPr>
    </w:lvl>
    <w:lvl w:ilvl="6">
      <w:start w:val="1"/>
      <w:numFmt w:val="decimal"/>
      <w:lvlText w:val="%1.%2.%3.%4.%5.%6.%7."/>
      <w:lvlJc w:val="left"/>
      <w:pPr>
        <w:ind w:left="1440" w:hanging="1440"/>
      </w:pPr>
      <w:rPr>
        <w:rFonts w:hint="default"/>
        <w:i/>
      </w:rPr>
    </w:lvl>
    <w:lvl w:ilvl="7">
      <w:start w:val="1"/>
      <w:numFmt w:val="decimal"/>
      <w:lvlText w:val="%1.%2.%3.%4.%5.%6.%7.%8."/>
      <w:lvlJc w:val="left"/>
      <w:pPr>
        <w:ind w:left="1440" w:hanging="1440"/>
      </w:pPr>
      <w:rPr>
        <w:rFonts w:hint="default"/>
        <w:i/>
      </w:rPr>
    </w:lvl>
    <w:lvl w:ilvl="8">
      <w:start w:val="1"/>
      <w:numFmt w:val="decimal"/>
      <w:lvlText w:val="%1.%2.%3.%4.%5.%6.%7.%8.%9."/>
      <w:lvlJc w:val="left"/>
      <w:pPr>
        <w:ind w:left="1800" w:hanging="1800"/>
      </w:pPr>
      <w:rPr>
        <w:rFonts w:hint="default"/>
        <w:i/>
      </w:rPr>
    </w:lvl>
  </w:abstractNum>
  <w:abstractNum w:abstractNumId="63">
    <w:nsid w:val="240F1EF5"/>
    <w:multiLevelType w:val="hybridMultilevel"/>
    <w:tmpl w:val="B4FCB162"/>
    <w:lvl w:ilvl="0" w:tplc="3016454C">
      <w:start w:val="3"/>
      <w:numFmt w:val="bullet"/>
      <w:lvlText w:val="-"/>
      <w:lvlJc w:val="left"/>
      <w:pPr>
        <w:ind w:left="1429" w:hanging="360"/>
      </w:pPr>
      <w:rPr>
        <w:rFonts w:ascii="Times New Roman" w:eastAsia="Arial" w:hAnsi="Times New Roman" w:cs="Times New Roman"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4">
    <w:nsid w:val="270A51F5"/>
    <w:multiLevelType w:val="multilevel"/>
    <w:tmpl w:val="67D6119A"/>
    <w:lvl w:ilvl="0">
      <w:start w:val="1"/>
      <w:numFmt w:val="bullet"/>
      <w:pStyle w:val="DVDbulletpoint"/>
      <w:lvlText w:val=""/>
      <w:lvlJc w:val="left"/>
      <w:pPr>
        <w:ind w:left="360" w:hanging="360"/>
      </w:pPr>
      <w:rPr>
        <w:rFonts w:ascii="Symbol" w:hAnsi="Symbol" w:hint="default"/>
      </w:rPr>
    </w:lvl>
    <w:lvl w:ilvl="1">
      <w:start w:val="1"/>
      <w:numFmt w:val="decimalZero"/>
      <w:lvlText w:val="%1.%2"/>
      <w:lvlJc w:val="left"/>
      <w:pPr>
        <w:ind w:left="1290" w:hanging="57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65">
    <w:nsid w:val="28AF6AFD"/>
    <w:multiLevelType w:val="hybridMultilevel"/>
    <w:tmpl w:val="3B2A47D8"/>
    <w:lvl w:ilvl="0" w:tplc="0409000F">
      <w:start w:val="1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28D648D7"/>
    <w:multiLevelType w:val="multilevel"/>
    <w:tmpl w:val="571E8512"/>
    <w:lvl w:ilvl="0">
      <w:start w:val="9"/>
      <w:numFmt w:val="decimal"/>
      <w:lvlText w:val="%1."/>
      <w:lvlJc w:val="left"/>
      <w:pPr>
        <w:ind w:left="720" w:hanging="360"/>
      </w:pPr>
      <w:rPr>
        <w:rFonts w:ascii="Times New Roman" w:hAnsi="Times New Roman" w:cs="Times New Roman" w:hint="default"/>
        <w:b/>
        <w:sz w:val="24"/>
        <w:szCs w:val="24"/>
      </w:rPr>
    </w:lvl>
    <w:lvl w:ilvl="1">
      <w:start w:val="1"/>
      <w:numFmt w:val="decimal"/>
      <w:isLgl/>
      <w:lvlText w:val="%1.%2."/>
      <w:lvlJc w:val="left"/>
      <w:pPr>
        <w:ind w:left="1080" w:hanging="720"/>
      </w:pPr>
      <w:rPr>
        <w:rFonts w:hint="default"/>
        <w:i w:val="0"/>
        <w:iCs w:val="0"/>
        <w:sz w:val="24"/>
        <w:szCs w:val="24"/>
      </w:rPr>
    </w:lvl>
    <w:lvl w:ilvl="2">
      <w:start w:val="1"/>
      <w:numFmt w:val="decimal"/>
      <w:isLgl/>
      <w:lvlText w:val="%1.%2.%3."/>
      <w:lvlJc w:val="left"/>
      <w:pPr>
        <w:ind w:left="900" w:hanging="720"/>
      </w:pPr>
      <w:rPr>
        <w:rFonts w:hint="default"/>
        <w:b/>
        <w:i/>
        <w:iCs/>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7">
    <w:nsid w:val="29E9792F"/>
    <w:multiLevelType w:val="hybridMultilevel"/>
    <w:tmpl w:val="12E890BA"/>
    <w:lvl w:ilvl="0" w:tplc="738C4E1E">
      <w:start w:val="1"/>
      <w:numFmt w:val="lowerRoman"/>
      <w:lvlText w:val="(%1)"/>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68">
    <w:nsid w:val="2A176236"/>
    <w:multiLevelType w:val="hybridMultilevel"/>
    <w:tmpl w:val="FBD0F6C6"/>
    <w:lvl w:ilvl="0" w:tplc="FFFFFFFF">
      <w:start w:val="1"/>
      <w:numFmt w:val="bullet"/>
      <w:lvlText w:val="-"/>
      <w:lvlJc w:val="left"/>
      <w:pPr>
        <w:ind w:left="360" w:hanging="360"/>
      </w:pPr>
      <w:rPr>
        <w:rFonts w:ascii="Times New Roman" w:hAnsi="Times New Roman" w:cs="Times New Roman" w:hint="default"/>
        <w:b w:val="0"/>
        <w:i w:val="0"/>
        <w:sz w:val="24"/>
        <w:szCs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9">
    <w:nsid w:val="2ABA4ABC"/>
    <w:multiLevelType w:val="hybridMultilevel"/>
    <w:tmpl w:val="C900B26C"/>
    <w:lvl w:ilvl="0" w:tplc="5356865E">
      <w:start w:val="1"/>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2BC44272"/>
    <w:multiLevelType w:val="hybridMultilevel"/>
    <w:tmpl w:val="A944462A"/>
    <w:lvl w:ilvl="0" w:tplc="49DC110E">
      <w:start w:val="6"/>
      <w:numFmt w:val="bullet"/>
      <w:lvlText w:val="-"/>
      <w:lvlJc w:val="left"/>
      <w:pPr>
        <w:ind w:left="720" w:hanging="360"/>
      </w:pPr>
      <w:rPr>
        <w:rFonts w:ascii="Arial" w:eastAsia="Times New Roman" w:hAnsi="Aria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2BFF0DFA"/>
    <w:multiLevelType w:val="hybridMultilevel"/>
    <w:tmpl w:val="9A10044E"/>
    <w:lvl w:ilvl="0" w:tplc="860AC576">
      <w:start w:val="1"/>
      <w:numFmt w:val="bullet"/>
      <w:lvlText w:val="-"/>
      <w:lvlJc w:val="left"/>
      <w:pPr>
        <w:ind w:left="1004" w:hanging="360"/>
      </w:pPr>
      <w:rPr>
        <w:rFonts w:ascii=".VnArial" w:hAnsi=".VnAria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72">
    <w:nsid w:val="2D1A786E"/>
    <w:multiLevelType w:val="multilevel"/>
    <w:tmpl w:val="77DE0AF6"/>
    <w:lvl w:ilvl="0">
      <w:start w:val="1"/>
      <w:numFmt w:val="decimal"/>
      <w:lvlText w:val="%1."/>
      <w:lvlJc w:val="left"/>
      <w:pPr>
        <w:tabs>
          <w:tab w:val="num" w:pos="851"/>
        </w:tabs>
        <w:ind w:left="0" w:firstLine="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3">
    <w:nsid w:val="2D8A4ECE"/>
    <w:multiLevelType w:val="hybridMultilevel"/>
    <w:tmpl w:val="7F5C5528"/>
    <w:lvl w:ilvl="0" w:tplc="CDD02052">
      <w:start w:val="1"/>
      <w:numFmt w:val="bullet"/>
      <w:lvlText w:val=""/>
      <w:lvlJc w:val="left"/>
      <w:pPr>
        <w:ind w:left="536"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4">
    <w:nsid w:val="2DFE1913"/>
    <w:multiLevelType w:val="hybridMultilevel"/>
    <w:tmpl w:val="2876A5FC"/>
    <w:lvl w:ilvl="0" w:tplc="FFFFFFFF">
      <w:start w:val="1"/>
      <w:numFmt w:val="bullet"/>
      <w:lvlText w:val="-"/>
      <w:lvlJc w:val="left"/>
      <w:pPr>
        <w:ind w:left="1440" w:hanging="360"/>
      </w:pPr>
      <w:rPr>
        <w:rFonts w:ascii="Times New Roman" w:hAnsi="Times New Roman" w:cs="Times New Roman" w:hint="default"/>
        <w:b w:val="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5">
    <w:nsid w:val="2FD2423F"/>
    <w:multiLevelType w:val="hybridMultilevel"/>
    <w:tmpl w:val="D2E40AEE"/>
    <w:lvl w:ilvl="0" w:tplc="9432D338">
      <w:start w:val="1"/>
      <w:numFmt w:val="bullet"/>
      <w:lvlText w:val=""/>
      <w:lvlJc w:val="left"/>
      <w:pPr>
        <w:ind w:left="720" w:hanging="360"/>
      </w:pPr>
      <w:rPr>
        <w:rFonts w:ascii="Wingdings 2" w:hAnsi="Wingdings 2"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31217A08"/>
    <w:multiLevelType w:val="multilevel"/>
    <w:tmpl w:val="9EB27EC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nsid w:val="32022F59"/>
    <w:multiLevelType w:val="hybridMultilevel"/>
    <w:tmpl w:val="068EEDDC"/>
    <w:lvl w:ilvl="0" w:tplc="B7C45EA6">
      <w:start w:val="1"/>
      <w:numFmt w:val="lowerRoman"/>
      <w:lvlText w:val="(%1)"/>
      <w:lvlJc w:val="left"/>
      <w:pPr>
        <w:tabs>
          <w:tab w:val="num" w:pos="840"/>
        </w:tabs>
        <w:ind w:left="840" w:hanging="360"/>
      </w:pPr>
      <w:rPr>
        <w:rFonts w:cs="Times New Roman" w:hint="default"/>
        <w:b w:val="0"/>
        <w:bCs w:val="0"/>
        <w:i w:val="0"/>
        <w:iCs w:val="0"/>
        <w:color w:val="002060"/>
        <w:sz w:val="22"/>
        <w:szCs w:val="22"/>
      </w:rPr>
    </w:lvl>
    <w:lvl w:ilvl="1" w:tplc="04090003">
      <w:start w:val="1"/>
      <w:numFmt w:val="bullet"/>
      <w:lvlText w:val="o"/>
      <w:lvlJc w:val="left"/>
      <w:pPr>
        <w:tabs>
          <w:tab w:val="num" w:pos="1560"/>
        </w:tabs>
        <w:ind w:left="1560" w:hanging="360"/>
      </w:pPr>
      <w:rPr>
        <w:rFonts w:ascii="Courier New" w:hAnsi="Courier New" w:hint="default"/>
      </w:rPr>
    </w:lvl>
    <w:lvl w:ilvl="2" w:tplc="04090005">
      <w:start w:val="1"/>
      <w:numFmt w:val="bullet"/>
      <w:lvlText w:val=""/>
      <w:lvlJc w:val="left"/>
      <w:pPr>
        <w:tabs>
          <w:tab w:val="num" w:pos="2280"/>
        </w:tabs>
        <w:ind w:left="2280" w:hanging="360"/>
      </w:pPr>
      <w:rPr>
        <w:rFonts w:ascii="Wingdings" w:hAnsi="Wingdings" w:hint="default"/>
      </w:rPr>
    </w:lvl>
    <w:lvl w:ilvl="3" w:tplc="04090001">
      <w:start w:val="1"/>
      <w:numFmt w:val="bullet"/>
      <w:lvlText w:val=""/>
      <w:lvlJc w:val="left"/>
      <w:pPr>
        <w:tabs>
          <w:tab w:val="num" w:pos="3000"/>
        </w:tabs>
        <w:ind w:left="3000" w:hanging="360"/>
      </w:pPr>
      <w:rPr>
        <w:rFonts w:ascii="Symbol" w:hAnsi="Symbol" w:hint="default"/>
      </w:rPr>
    </w:lvl>
    <w:lvl w:ilvl="4" w:tplc="04090003">
      <w:start w:val="1"/>
      <w:numFmt w:val="bullet"/>
      <w:lvlText w:val="o"/>
      <w:lvlJc w:val="left"/>
      <w:pPr>
        <w:tabs>
          <w:tab w:val="num" w:pos="3720"/>
        </w:tabs>
        <w:ind w:left="3720" w:hanging="360"/>
      </w:pPr>
      <w:rPr>
        <w:rFonts w:ascii="Courier New" w:hAnsi="Courier New" w:hint="default"/>
      </w:rPr>
    </w:lvl>
    <w:lvl w:ilvl="5" w:tplc="04090005">
      <w:start w:val="1"/>
      <w:numFmt w:val="bullet"/>
      <w:lvlText w:val=""/>
      <w:lvlJc w:val="left"/>
      <w:pPr>
        <w:tabs>
          <w:tab w:val="num" w:pos="4440"/>
        </w:tabs>
        <w:ind w:left="4440" w:hanging="360"/>
      </w:pPr>
      <w:rPr>
        <w:rFonts w:ascii="Wingdings" w:hAnsi="Wingdings" w:hint="default"/>
      </w:rPr>
    </w:lvl>
    <w:lvl w:ilvl="6" w:tplc="04090001">
      <w:start w:val="1"/>
      <w:numFmt w:val="bullet"/>
      <w:lvlText w:val=""/>
      <w:lvlJc w:val="left"/>
      <w:pPr>
        <w:tabs>
          <w:tab w:val="num" w:pos="5160"/>
        </w:tabs>
        <w:ind w:left="5160" w:hanging="360"/>
      </w:pPr>
      <w:rPr>
        <w:rFonts w:ascii="Symbol" w:hAnsi="Symbol" w:hint="default"/>
      </w:rPr>
    </w:lvl>
    <w:lvl w:ilvl="7" w:tplc="04090003">
      <w:start w:val="1"/>
      <w:numFmt w:val="bullet"/>
      <w:lvlText w:val="o"/>
      <w:lvlJc w:val="left"/>
      <w:pPr>
        <w:tabs>
          <w:tab w:val="num" w:pos="5880"/>
        </w:tabs>
        <w:ind w:left="5880" w:hanging="360"/>
      </w:pPr>
      <w:rPr>
        <w:rFonts w:ascii="Courier New" w:hAnsi="Courier New" w:hint="default"/>
      </w:rPr>
    </w:lvl>
    <w:lvl w:ilvl="8" w:tplc="04090005">
      <w:start w:val="1"/>
      <w:numFmt w:val="bullet"/>
      <w:lvlText w:val=""/>
      <w:lvlJc w:val="left"/>
      <w:pPr>
        <w:tabs>
          <w:tab w:val="num" w:pos="6600"/>
        </w:tabs>
        <w:ind w:left="6600" w:hanging="360"/>
      </w:pPr>
      <w:rPr>
        <w:rFonts w:ascii="Wingdings" w:hAnsi="Wingdings" w:hint="default"/>
      </w:rPr>
    </w:lvl>
  </w:abstractNum>
  <w:abstractNum w:abstractNumId="78">
    <w:nsid w:val="32580E48"/>
    <w:multiLevelType w:val="hybridMultilevel"/>
    <w:tmpl w:val="3ADC637E"/>
    <w:lvl w:ilvl="0" w:tplc="98E05DD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32DC5B0A"/>
    <w:multiLevelType w:val="hybridMultilevel"/>
    <w:tmpl w:val="FA181800"/>
    <w:lvl w:ilvl="0" w:tplc="9238EEE8">
      <w:start w:val="5"/>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336033C1"/>
    <w:multiLevelType w:val="hybridMultilevel"/>
    <w:tmpl w:val="12E890BA"/>
    <w:lvl w:ilvl="0" w:tplc="738C4E1E">
      <w:start w:val="1"/>
      <w:numFmt w:val="lowerRoman"/>
      <w:lvlText w:val="(%1)"/>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81">
    <w:nsid w:val="34C11852"/>
    <w:multiLevelType w:val="hybridMultilevel"/>
    <w:tmpl w:val="7712867A"/>
    <w:lvl w:ilvl="0" w:tplc="FFFFFFFF">
      <w:start w:val="1"/>
      <w:numFmt w:val="bullet"/>
      <w:lvlText w:val="-"/>
      <w:lvlJc w:val="left"/>
      <w:pPr>
        <w:ind w:left="720" w:hanging="360"/>
      </w:pPr>
      <w:rPr>
        <w:rFonts w:ascii="Times New Roman" w:hAnsi="Times New Roman" w:cs="Times New Roman"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355E209C"/>
    <w:multiLevelType w:val="hybridMultilevel"/>
    <w:tmpl w:val="01B2611E"/>
    <w:lvl w:ilvl="0" w:tplc="FFFFFFFF">
      <w:start w:val="1"/>
      <w:numFmt w:val="bullet"/>
      <w:lvlText w:val="o"/>
      <w:lvlJc w:val="left"/>
      <w:pPr>
        <w:ind w:left="720" w:hanging="360"/>
      </w:pPr>
      <w:rPr>
        <w:rFonts w:ascii="Times New Roman" w:hAnsi="Times New Roman" w:cs="Times New Roman" w:hint="default"/>
      </w:rPr>
    </w:lvl>
    <w:lvl w:ilvl="1" w:tplc="FFFFFFFF" w:tentative="1">
      <w:start w:val="1"/>
      <w:numFmt w:val="bullet"/>
      <w:lvlText w:val="o"/>
      <w:lvlJc w:val="left"/>
      <w:pPr>
        <w:ind w:left="1440" w:hanging="360"/>
      </w:pPr>
      <w:rPr>
        <w:rFonts w:ascii="Courier New" w:hAnsi="Courier New" w:cs="Aria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Arial"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Arial" w:hint="default"/>
      </w:rPr>
    </w:lvl>
    <w:lvl w:ilvl="8" w:tplc="FFFFFFFF" w:tentative="1">
      <w:start w:val="1"/>
      <w:numFmt w:val="bullet"/>
      <w:lvlText w:val=""/>
      <w:lvlJc w:val="left"/>
      <w:pPr>
        <w:ind w:left="6480" w:hanging="360"/>
      </w:pPr>
      <w:rPr>
        <w:rFonts w:ascii="Wingdings" w:hAnsi="Wingdings" w:hint="default"/>
      </w:rPr>
    </w:lvl>
  </w:abstractNum>
  <w:abstractNum w:abstractNumId="83">
    <w:nsid w:val="35B21CEE"/>
    <w:multiLevelType w:val="hybridMultilevel"/>
    <w:tmpl w:val="3A66A410"/>
    <w:lvl w:ilvl="0" w:tplc="5356865E">
      <w:start w:val="1"/>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361A2FB2"/>
    <w:multiLevelType w:val="hybridMultilevel"/>
    <w:tmpl w:val="95D0EA48"/>
    <w:lvl w:ilvl="0" w:tplc="3B5CB4FE">
      <w:start w:val="1"/>
      <w:numFmt w:val="lowerRoman"/>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85">
    <w:nsid w:val="36CF6A59"/>
    <w:multiLevelType w:val="multilevel"/>
    <w:tmpl w:val="553667A8"/>
    <w:lvl w:ilvl="0">
      <w:start w:val="9"/>
      <w:numFmt w:val="decimal"/>
      <w:lvlText w:val="%1."/>
      <w:lvlJc w:val="left"/>
      <w:pPr>
        <w:ind w:left="540" w:hanging="540"/>
      </w:pPr>
      <w:rPr>
        <w:rFonts w:hint="default"/>
        <w:b/>
        <w:i w:val="0"/>
        <w:sz w:val="24"/>
      </w:rPr>
    </w:lvl>
    <w:lvl w:ilvl="1">
      <w:start w:val="3"/>
      <w:numFmt w:val="decimal"/>
      <w:lvlText w:val="%1.%2."/>
      <w:lvlJc w:val="left"/>
      <w:pPr>
        <w:ind w:left="720" w:hanging="720"/>
      </w:pPr>
      <w:rPr>
        <w:rFonts w:hint="default"/>
        <w:b/>
        <w:i w:val="0"/>
        <w:sz w:val="24"/>
      </w:rPr>
    </w:lvl>
    <w:lvl w:ilvl="2">
      <w:start w:val="4"/>
      <w:numFmt w:val="decimal"/>
      <w:lvlText w:val="%1.%2.%3."/>
      <w:lvlJc w:val="left"/>
      <w:pPr>
        <w:ind w:left="720" w:hanging="720"/>
      </w:pPr>
      <w:rPr>
        <w:rFonts w:hint="default"/>
        <w:b/>
        <w:i w:val="0"/>
        <w:sz w:val="24"/>
      </w:rPr>
    </w:lvl>
    <w:lvl w:ilvl="3">
      <w:start w:val="1"/>
      <w:numFmt w:val="decimal"/>
      <w:lvlText w:val="%1.%2.%3.%4."/>
      <w:lvlJc w:val="left"/>
      <w:pPr>
        <w:ind w:left="1080" w:hanging="1080"/>
      </w:pPr>
      <w:rPr>
        <w:rFonts w:hint="default"/>
        <w:b/>
        <w:i w:val="0"/>
        <w:sz w:val="24"/>
      </w:rPr>
    </w:lvl>
    <w:lvl w:ilvl="4">
      <w:start w:val="1"/>
      <w:numFmt w:val="decimal"/>
      <w:lvlText w:val="%1.%2.%3.%4.%5."/>
      <w:lvlJc w:val="left"/>
      <w:pPr>
        <w:ind w:left="1080" w:hanging="1080"/>
      </w:pPr>
      <w:rPr>
        <w:rFonts w:hint="default"/>
        <w:b/>
        <w:i w:val="0"/>
        <w:sz w:val="24"/>
      </w:rPr>
    </w:lvl>
    <w:lvl w:ilvl="5">
      <w:start w:val="1"/>
      <w:numFmt w:val="decimal"/>
      <w:lvlText w:val="%1.%2.%3.%4.%5.%6."/>
      <w:lvlJc w:val="left"/>
      <w:pPr>
        <w:ind w:left="1440" w:hanging="1440"/>
      </w:pPr>
      <w:rPr>
        <w:rFonts w:hint="default"/>
        <w:b/>
        <w:i w:val="0"/>
        <w:sz w:val="24"/>
      </w:rPr>
    </w:lvl>
    <w:lvl w:ilvl="6">
      <w:start w:val="1"/>
      <w:numFmt w:val="decimal"/>
      <w:lvlText w:val="%1.%2.%3.%4.%5.%6.%7."/>
      <w:lvlJc w:val="left"/>
      <w:pPr>
        <w:ind w:left="1440" w:hanging="1440"/>
      </w:pPr>
      <w:rPr>
        <w:rFonts w:hint="default"/>
        <w:b/>
        <w:i w:val="0"/>
        <w:sz w:val="24"/>
      </w:rPr>
    </w:lvl>
    <w:lvl w:ilvl="7">
      <w:start w:val="1"/>
      <w:numFmt w:val="decimal"/>
      <w:lvlText w:val="%1.%2.%3.%4.%5.%6.%7.%8."/>
      <w:lvlJc w:val="left"/>
      <w:pPr>
        <w:ind w:left="1800" w:hanging="1800"/>
      </w:pPr>
      <w:rPr>
        <w:rFonts w:hint="default"/>
        <w:b/>
        <w:i w:val="0"/>
        <w:sz w:val="24"/>
      </w:rPr>
    </w:lvl>
    <w:lvl w:ilvl="8">
      <w:start w:val="1"/>
      <w:numFmt w:val="decimal"/>
      <w:lvlText w:val="%1.%2.%3.%4.%5.%6.%7.%8.%9."/>
      <w:lvlJc w:val="left"/>
      <w:pPr>
        <w:ind w:left="1800" w:hanging="1800"/>
      </w:pPr>
      <w:rPr>
        <w:rFonts w:hint="default"/>
        <w:b/>
        <w:i w:val="0"/>
        <w:sz w:val="24"/>
      </w:rPr>
    </w:lvl>
  </w:abstractNum>
  <w:abstractNum w:abstractNumId="86">
    <w:nsid w:val="37306011"/>
    <w:multiLevelType w:val="hybridMultilevel"/>
    <w:tmpl w:val="4B22B1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38A54210"/>
    <w:multiLevelType w:val="multilevel"/>
    <w:tmpl w:val="37BC6F5E"/>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8">
    <w:nsid w:val="38B37B77"/>
    <w:multiLevelType w:val="multilevel"/>
    <w:tmpl w:val="8C34382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nsid w:val="38C8109A"/>
    <w:multiLevelType w:val="hybridMultilevel"/>
    <w:tmpl w:val="2EC6BD98"/>
    <w:lvl w:ilvl="0" w:tplc="715C55D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0">
    <w:nsid w:val="39E37061"/>
    <w:multiLevelType w:val="hybridMultilevel"/>
    <w:tmpl w:val="7A8A5E5A"/>
    <w:lvl w:ilvl="0" w:tplc="3D32031E">
      <w:start w:val="1"/>
      <w:numFmt w:val="lowerRoman"/>
      <w:lvlText w:val="(%1)"/>
      <w:lvlJc w:val="left"/>
      <w:pPr>
        <w:tabs>
          <w:tab w:val="num" w:pos="840"/>
        </w:tabs>
        <w:ind w:left="840" w:hanging="360"/>
      </w:pPr>
      <w:rPr>
        <w:rFonts w:cs="Times New Roman" w:hint="default"/>
        <w:b w:val="0"/>
        <w:i w:val="0"/>
        <w:color w:val="000000"/>
        <w:sz w:val="22"/>
        <w:szCs w:val="22"/>
      </w:rPr>
    </w:lvl>
    <w:lvl w:ilvl="1" w:tplc="04090003">
      <w:start w:val="1"/>
      <w:numFmt w:val="bullet"/>
      <w:lvlText w:val="o"/>
      <w:lvlJc w:val="left"/>
      <w:pPr>
        <w:tabs>
          <w:tab w:val="num" w:pos="1560"/>
        </w:tabs>
        <w:ind w:left="1560" w:hanging="360"/>
      </w:pPr>
      <w:rPr>
        <w:rFonts w:ascii="Courier New" w:hAnsi="Courier New" w:cs="Courier New" w:hint="default"/>
      </w:rPr>
    </w:lvl>
    <w:lvl w:ilvl="2" w:tplc="04090005" w:tentative="1">
      <w:start w:val="1"/>
      <w:numFmt w:val="bullet"/>
      <w:lvlText w:val=""/>
      <w:lvlJc w:val="left"/>
      <w:pPr>
        <w:tabs>
          <w:tab w:val="num" w:pos="2280"/>
        </w:tabs>
        <w:ind w:left="2280" w:hanging="360"/>
      </w:pPr>
      <w:rPr>
        <w:rFonts w:ascii="Wingdings" w:hAnsi="Wingdings" w:hint="default"/>
      </w:rPr>
    </w:lvl>
    <w:lvl w:ilvl="3" w:tplc="04090001" w:tentative="1">
      <w:start w:val="1"/>
      <w:numFmt w:val="bullet"/>
      <w:lvlText w:val=""/>
      <w:lvlJc w:val="left"/>
      <w:pPr>
        <w:tabs>
          <w:tab w:val="num" w:pos="3000"/>
        </w:tabs>
        <w:ind w:left="3000" w:hanging="360"/>
      </w:pPr>
      <w:rPr>
        <w:rFonts w:ascii="Symbol" w:hAnsi="Symbol" w:hint="default"/>
      </w:rPr>
    </w:lvl>
    <w:lvl w:ilvl="4" w:tplc="04090003" w:tentative="1">
      <w:start w:val="1"/>
      <w:numFmt w:val="bullet"/>
      <w:lvlText w:val="o"/>
      <w:lvlJc w:val="left"/>
      <w:pPr>
        <w:tabs>
          <w:tab w:val="num" w:pos="3720"/>
        </w:tabs>
        <w:ind w:left="3720" w:hanging="360"/>
      </w:pPr>
      <w:rPr>
        <w:rFonts w:ascii="Courier New" w:hAnsi="Courier New" w:cs="Courier New" w:hint="default"/>
      </w:rPr>
    </w:lvl>
    <w:lvl w:ilvl="5" w:tplc="04090005" w:tentative="1">
      <w:start w:val="1"/>
      <w:numFmt w:val="bullet"/>
      <w:lvlText w:val=""/>
      <w:lvlJc w:val="left"/>
      <w:pPr>
        <w:tabs>
          <w:tab w:val="num" w:pos="4440"/>
        </w:tabs>
        <w:ind w:left="4440" w:hanging="360"/>
      </w:pPr>
      <w:rPr>
        <w:rFonts w:ascii="Wingdings" w:hAnsi="Wingdings" w:hint="default"/>
      </w:rPr>
    </w:lvl>
    <w:lvl w:ilvl="6" w:tplc="04090001" w:tentative="1">
      <w:start w:val="1"/>
      <w:numFmt w:val="bullet"/>
      <w:lvlText w:val=""/>
      <w:lvlJc w:val="left"/>
      <w:pPr>
        <w:tabs>
          <w:tab w:val="num" w:pos="5160"/>
        </w:tabs>
        <w:ind w:left="5160" w:hanging="360"/>
      </w:pPr>
      <w:rPr>
        <w:rFonts w:ascii="Symbol" w:hAnsi="Symbol" w:hint="default"/>
      </w:rPr>
    </w:lvl>
    <w:lvl w:ilvl="7" w:tplc="04090003" w:tentative="1">
      <w:start w:val="1"/>
      <w:numFmt w:val="bullet"/>
      <w:lvlText w:val="o"/>
      <w:lvlJc w:val="left"/>
      <w:pPr>
        <w:tabs>
          <w:tab w:val="num" w:pos="5880"/>
        </w:tabs>
        <w:ind w:left="5880" w:hanging="360"/>
      </w:pPr>
      <w:rPr>
        <w:rFonts w:ascii="Courier New" w:hAnsi="Courier New" w:cs="Courier New" w:hint="default"/>
      </w:rPr>
    </w:lvl>
    <w:lvl w:ilvl="8" w:tplc="04090005" w:tentative="1">
      <w:start w:val="1"/>
      <w:numFmt w:val="bullet"/>
      <w:lvlText w:val=""/>
      <w:lvlJc w:val="left"/>
      <w:pPr>
        <w:tabs>
          <w:tab w:val="num" w:pos="6600"/>
        </w:tabs>
        <w:ind w:left="6600" w:hanging="360"/>
      </w:pPr>
      <w:rPr>
        <w:rFonts w:ascii="Wingdings" w:hAnsi="Wingdings" w:hint="default"/>
      </w:rPr>
    </w:lvl>
  </w:abstractNum>
  <w:abstractNum w:abstractNumId="91">
    <w:nsid w:val="3A2B3CDC"/>
    <w:multiLevelType w:val="hybridMultilevel"/>
    <w:tmpl w:val="E8FCD39E"/>
    <w:lvl w:ilvl="0" w:tplc="715C55D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3A7E21AF"/>
    <w:multiLevelType w:val="hybridMultilevel"/>
    <w:tmpl w:val="3D2C24C4"/>
    <w:lvl w:ilvl="0" w:tplc="04090001">
      <w:start w:val="1"/>
      <w:numFmt w:val="decimal"/>
      <w:lvlText w:val="%1."/>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93">
    <w:nsid w:val="3B2E0925"/>
    <w:multiLevelType w:val="multilevel"/>
    <w:tmpl w:val="C9E27DDC"/>
    <w:lvl w:ilvl="0">
      <w:start w:val="1"/>
      <w:numFmt w:val="decimal"/>
      <w:lvlText w:val="%1."/>
      <w:lvlJc w:val="left"/>
      <w:pPr>
        <w:ind w:left="3762" w:hanging="360"/>
      </w:pPr>
      <w:rPr>
        <w:rFonts w:hint="default"/>
        <w:b w:val="0"/>
        <w:i w:val="0"/>
        <w:sz w:val="24"/>
        <w:szCs w:val="24"/>
      </w:rPr>
    </w:lvl>
    <w:lvl w:ilvl="1">
      <w:start w:val="1"/>
      <w:numFmt w:val="decimal"/>
      <w:isLgl/>
      <w:lvlText w:val="%1.%2."/>
      <w:lvlJc w:val="left"/>
      <w:pPr>
        <w:ind w:left="3942" w:hanging="540"/>
      </w:pPr>
      <w:rPr>
        <w:rFonts w:hint="default"/>
      </w:rPr>
    </w:lvl>
    <w:lvl w:ilvl="2">
      <w:start w:val="1"/>
      <w:numFmt w:val="decimal"/>
      <w:isLgl/>
      <w:lvlText w:val="%1.%2.%3."/>
      <w:lvlJc w:val="left"/>
      <w:pPr>
        <w:ind w:left="4122" w:hanging="720"/>
      </w:pPr>
      <w:rPr>
        <w:rFonts w:hint="default"/>
      </w:rPr>
    </w:lvl>
    <w:lvl w:ilvl="3">
      <w:start w:val="1"/>
      <w:numFmt w:val="decimal"/>
      <w:isLgl/>
      <w:lvlText w:val="%1.%2.%3.%4."/>
      <w:lvlJc w:val="left"/>
      <w:pPr>
        <w:ind w:left="4122" w:hanging="720"/>
      </w:pPr>
      <w:rPr>
        <w:rFonts w:hint="default"/>
      </w:rPr>
    </w:lvl>
    <w:lvl w:ilvl="4">
      <w:start w:val="1"/>
      <w:numFmt w:val="decimal"/>
      <w:isLgl/>
      <w:lvlText w:val="%1.%2.%3.%4.%5."/>
      <w:lvlJc w:val="left"/>
      <w:pPr>
        <w:ind w:left="4482" w:hanging="1080"/>
      </w:pPr>
      <w:rPr>
        <w:rFonts w:hint="default"/>
      </w:rPr>
    </w:lvl>
    <w:lvl w:ilvl="5">
      <w:start w:val="1"/>
      <w:numFmt w:val="decimal"/>
      <w:isLgl/>
      <w:lvlText w:val="%1.%2.%3.%4.%5.%6."/>
      <w:lvlJc w:val="left"/>
      <w:pPr>
        <w:ind w:left="4482" w:hanging="1080"/>
      </w:pPr>
      <w:rPr>
        <w:rFonts w:hint="default"/>
      </w:rPr>
    </w:lvl>
    <w:lvl w:ilvl="6">
      <w:start w:val="1"/>
      <w:numFmt w:val="decimal"/>
      <w:isLgl/>
      <w:lvlText w:val="%1.%2.%3.%4.%5.%6.%7."/>
      <w:lvlJc w:val="left"/>
      <w:pPr>
        <w:ind w:left="4842" w:hanging="1440"/>
      </w:pPr>
      <w:rPr>
        <w:rFonts w:hint="default"/>
      </w:rPr>
    </w:lvl>
    <w:lvl w:ilvl="7">
      <w:start w:val="1"/>
      <w:numFmt w:val="decimal"/>
      <w:isLgl/>
      <w:lvlText w:val="%1.%2.%3.%4.%5.%6.%7.%8."/>
      <w:lvlJc w:val="left"/>
      <w:pPr>
        <w:ind w:left="4842" w:hanging="1440"/>
      </w:pPr>
      <w:rPr>
        <w:rFonts w:hint="default"/>
      </w:rPr>
    </w:lvl>
    <w:lvl w:ilvl="8">
      <w:start w:val="1"/>
      <w:numFmt w:val="decimal"/>
      <w:isLgl/>
      <w:lvlText w:val="%1.%2.%3.%4.%5.%6.%7.%8.%9."/>
      <w:lvlJc w:val="left"/>
      <w:pPr>
        <w:ind w:left="5202" w:hanging="1800"/>
      </w:pPr>
      <w:rPr>
        <w:rFonts w:hint="default"/>
      </w:rPr>
    </w:lvl>
  </w:abstractNum>
  <w:abstractNum w:abstractNumId="94">
    <w:nsid w:val="3B8F16B1"/>
    <w:multiLevelType w:val="singleLevel"/>
    <w:tmpl w:val="00000000"/>
    <w:lvl w:ilvl="0">
      <w:start w:val="1"/>
      <w:numFmt w:val="lowerRoman"/>
      <w:lvlText w:val="(%1)"/>
      <w:legacy w:legacy="1" w:legacySpace="0" w:legacyIndent="720"/>
      <w:lvlJc w:val="left"/>
      <w:pPr>
        <w:ind w:left="720" w:hanging="720"/>
      </w:pPr>
    </w:lvl>
  </w:abstractNum>
  <w:abstractNum w:abstractNumId="95">
    <w:nsid w:val="3C5E127B"/>
    <w:multiLevelType w:val="hybridMultilevel"/>
    <w:tmpl w:val="65165642"/>
    <w:lvl w:ilvl="0" w:tplc="74BCE74E">
      <w:start w:val="1"/>
      <w:numFmt w:val="decimal"/>
      <w:lvlText w:val="%1."/>
      <w:lvlJc w:val="left"/>
      <w:pPr>
        <w:ind w:left="360" w:hanging="360"/>
      </w:pPr>
      <w:rPr>
        <w:rFonts w:hint="default"/>
        <w:b w:val="0"/>
        <w:bCs w:val="0"/>
        <w:i w:val="0"/>
        <w:iCs w:val="0"/>
        <w:caps w:val="0"/>
        <w:strike w:val="0"/>
        <w:dstrike w:val="0"/>
        <w:vanish w:val="0"/>
        <w:color w:val="002060"/>
        <w:sz w:val="26"/>
        <w:szCs w:val="26"/>
        <w:vertAlign w:val="baseline"/>
      </w:rPr>
    </w:lvl>
    <w:lvl w:ilvl="1" w:tplc="10090019">
      <w:start w:val="1"/>
      <w:numFmt w:val="lowerLetter"/>
      <w:lvlText w:val="%2."/>
      <w:lvlJc w:val="left"/>
      <w:pPr>
        <w:ind w:left="760" w:hanging="360"/>
      </w:pPr>
      <w:rPr>
        <w:rFonts w:cs="Times New Roman"/>
      </w:rPr>
    </w:lvl>
    <w:lvl w:ilvl="2" w:tplc="1009001B">
      <w:start w:val="1"/>
      <w:numFmt w:val="lowerRoman"/>
      <w:lvlText w:val="%3."/>
      <w:lvlJc w:val="right"/>
      <w:pPr>
        <w:ind w:left="1480" w:hanging="180"/>
      </w:pPr>
      <w:rPr>
        <w:rFonts w:cs="Times New Roman"/>
      </w:rPr>
    </w:lvl>
    <w:lvl w:ilvl="3" w:tplc="D3A86470">
      <w:start w:val="1"/>
      <w:numFmt w:val="lowerLetter"/>
      <w:lvlText w:val="%4)"/>
      <w:lvlJc w:val="left"/>
      <w:pPr>
        <w:ind w:left="2200" w:hanging="360"/>
      </w:pPr>
      <w:rPr>
        <w:rFonts w:cs="Times New Roman" w:hint="default"/>
      </w:rPr>
    </w:lvl>
    <w:lvl w:ilvl="4" w:tplc="10090019">
      <w:start w:val="1"/>
      <w:numFmt w:val="lowerLetter"/>
      <w:lvlText w:val="%5."/>
      <w:lvlJc w:val="left"/>
      <w:pPr>
        <w:ind w:left="2920" w:hanging="360"/>
      </w:pPr>
      <w:rPr>
        <w:rFonts w:cs="Times New Roman"/>
      </w:rPr>
    </w:lvl>
    <w:lvl w:ilvl="5" w:tplc="1009001B">
      <w:start w:val="1"/>
      <w:numFmt w:val="lowerRoman"/>
      <w:lvlText w:val="%6."/>
      <w:lvlJc w:val="right"/>
      <w:pPr>
        <w:ind w:left="3640" w:hanging="180"/>
      </w:pPr>
      <w:rPr>
        <w:rFonts w:cs="Times New Roman"/>
      </w:rPr>
    </w:lvl>
    <w:lvl w:ilvl="6" w:tplc="1009000F">
      <w:start w:val="1"/>
      <w:numFmt w:val="decimal"/>
      <w:lvlText w:val="%7."/>
      <w:lvlJc w:val="left"/>
      <w:pPr>
        <w:ind w:left="4360" w:hanging="360"/>
      </w:pPr>
      <w:rPr>
        <w:rFonts w:cs="Times New Roman"/>
      </w:rPr>
    </w:lvl>
    <w:lvl w:ilvl="7" w:tplc="10090019">
      <w:start w:val="1"/>
      <w:numFmt w:val="lowerLetter"/>
      <w:lvlText w:val="%8."/>
      <w:lvlJc w:val="left"/>
      <w:pPr>
        <w:ind w:left="5080" w:hanging="360"/>
      </w:pPr>
      <w:rPr>
        <w:rFonts w:cs="Times New Roman"/>
      </w:rPr>
    </w:lvl>
    <w:lvl w:ilvl="8" w:tplc="1009001B">
      <w:start w:val="1"/>
      <w:numFmt w:val="lowerRoman"/>
      <w:lvlText w:val="%9."/>
      <w:lvlJc w:val="right"/>
      <w:pPr>
        <w:ind w:left="5800" w:hanging="180"/>
      </w:pPr>
      <w:rPr>
        <w:rFonts w:cs="Times New Roman"/>
      </w:rPr>
    </w:lvl>
  </w:abstractNum>
  <w:abstractNum w:abstractNumId="96">
    <w:nsid w:val="3CC33CE8"/>
    <w:multiLevelType w:val="multilevel"/>
    <w:tmpl w:val="B95C908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nsid w:val="3D00578D"/>
    <w:multiLevelType w:val="hybridMultilevel"/>
    <w:tmpl w:val="6A8E33D4"/>
    <w:lvl w:ilvl="0" w:tplc="92E85272">
      <w:start w:val="1"/>
      <w:numFmt w:val="lowerLetter"/>
      <w:lvlText w:val="(%1)"/>
      <w:lvlJc w:val="left"/>
      <w:pPr>
        <w:ind w:left="720" w:hanging="360"/>
      </w:pPr>
      <w:rPr>
        <w:rFonts w:eastAsia="Batang"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nsid w:val="3D687F08"/>
    <w:multiLevelType w:val="hybridMultilevel"/>
    <w:tmpl w:val="563A52A8"/>
    <w:lvl w:ilvl="0" w:tplc="BE484128">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9">
    <w:nsid w:val="407D3085"/>
    <w:multiLevelType w:val="hybridMultilevel"/>
    <w:tmpl w:val="FC64338A"/>
    <w:lvl w:ilvl="0" w:tplc="04090019">
      <w:start w:val="1"/>
      <w:numFmt w:val="decimal"/>
      <w:lvlText w:val="%1."/>
      <w:lvlJc w:val="left"/>
      <w:pPr>
        <w:tabs>
          <w:tab w:val="num" w:pos="720"/>
        </w:tabs>
        <w:ind w:left="720" w:hanging="360"/>
      </w:pPr>
      <w:rPr>
        <w:rFonts w:hint="default"/>
      </w:rPr>
    </w:lvl>
    <w:lvl w:ilvl="1" w:tplc="586214C2"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0">
    <w:nsid w:val="4111765D"/>
    <w:multiLevelType w:val="hybridMultilevel"/>
    <w:tmpl w:val="486810B6"/>
    <w:lvl w:ilvl="0" w:tplc="9CE22022">
      <w:start w:val="1"/>
      <w:numFmt w:val="decimal"/>
      <w:pStyle w:val="PADpara"/>
      <w:lvlText w:val="%1."/>
      <w:lvlJc w:val="left"/>
      <w:pPr>
        <w:ind w:left="502" w:hanging="360"/>
      </w:pPr>
      <w:rPr>
        <w:rFonts w:ascii="Times New Roman" w:eastAsia="Times New Roman" w:hAnsi="Times New Roman" w:cs="Times New Roman"/>
      </w:rPr>
    </w:lvl>
    <w:lvl w:ilvl="1" w:tplc="04090019">
      <w:start w:val="1"/>
      <w:numFmt w:val="lowerLetter"/>
      <w:lvlText w:val="%2."/>
      <w:lvlJc w:val="left"/>
      <w:pPr>
        <w:ind w:left="589" w:hanging="360"/>
      </w:pPr>
    </w:lvl>
    <w:lvl w:ilvl="2" w:tplc="0409001B" w:tentative="1">
      <w:start w:val="1"/>
      <w:numFmt w:val="lowerRoman"/>
      <w:lvlText w:val="%3."/>
      <w:lvlJc w:val="right"/>
      <w:pPr>
        <w:ind w:left="1309" w:hanging="180"/>
      </w:pPr>
    </w:lvl>
    <w:lvl w:ilvl="3" w:tplc="0409000F" w:tentative="1">
      <w:start w:val="1"/>
      <w:numFmt w:val="decimal"/>
      <w:lvlText w:val="%4."/>
      <w:lvlJc w:val="left"/>
      <w:pPr>
        <w:ind w:left="2029" w:hanging="360"/>
      </w:pPr>
    </w:lvl>
    <w:lvl w:ilvl="4" w:tplc="04090019" w:tentative="1">
      <w:start w:val="1"/>
      <w:numFmt w:val="lowerLetter"/>
      <w:lvlText w:val="%5."/>
      <w:lvlJc w:val="left"/>
      <w:pPr>
        <w:ind w:left="2749" w:hanging="360"/>
      </w:pPr>
    </w:lvl>
    <w:lvl w:ilvl="5" w:tplc="0409001B" w:tentative="1">
      <w:start w:val="1"/>
      <w:numFmt w:val="lowerRoman"/>
      <w:lvlText w:val="%6."/>
      <w:lvlJc w:val="right"/>
      <w:pPr>
        <w:ind w:left="3469" w:hanging="180"/>
      </w:pPr>
    </w:lvl>
    <w:lvl w:ilvl="6" w:tplc="0409000F" w:tentative="1">
      <w:start w:val="1"/>
      <w:numFmt w:val="decimal"/>
      <w:lvlText w:val="%7."/>
      <w:lvlJc w:val="left"/>
      <w:pPr>
        <w:ind w:left="4189" w:hanging="360"/>
      </w:pPr>
    </w:lvl>
    <w:lvl w:ilvl="7" w:tplc="04090019" w:tentative="1">
      <w:start w:val="1"/>
      <w:numFmt w:val="lowerLetter"/>
      <w:lvlText w:val="%8."/>
      <w:lvlJc w:val="left"/>
      <w:pPr>
        <w:ind w:left="4909" w:hanging="360"/>
      </w:pPr>
    </w:lvl>
    <w:lvl w:ilvl="8" w:tplc="0409001B" w:tentative="1">
      <w:start w:val="1"/>
      <w:numFmt w:val="lowerRoman"/>
      <w:lvlText w:val="%9."/>
      <w:lvlJc w:val="right"/>
      <w:pPr>
        <w:ind w:left="5629" w:hanging="180"/>
      </w:pPr>
    </w:lvl>
  </w:abstractNum>
  <w:abstractNum w:abstractNumId="101">
    <w:nsid w:val="412743F7"/>
    <w:multiLevelType w:val="multilevel"/>
    <w:tmpl w:val="DBEA1B8C"/>
    <w:lvl w:ilvl="0">
      <w:start w:val="4"/>
      <w:numFmt w:val="decimal"/>
      <w:lvlText w:val="%1"/>
      <w:lvlJc w:val="left"/>
      <w:pPr>
        <w:ind w:left="540" w:hanging="540"/>
      </w:pPr>
      <w:rPr>
        <w:rFonts w:hint="default"/>
      </w:rPr>
    </w:lvl>
    <w:lvl w:ilvl="1">
      <w:start w:val="1"/>
      <w:numFmt w:val="lowerLetter"/>
      <w:lvlText w:val="%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2">
    <w:nsid w:val="41DD70BF"/>
    <w:multiLevelType w:val="multilevel"/>
    <w:tmpl w:val="D16479FA"/>
    <w:lvl w:ilvl="0">
      <w:start w:val="1"/>
      <w:numFmt w:val="upperRoman"/>
      <w:pStyle w:val="Outline1"/>
      <w:lvlText w:val="%1."/>
      <w:lvlJc w:val="right"/>
      <w:pPr>
        <w:tabs>
          <w:tab w:val="num" w:pos="432"/>
        </w:tabs>
        <w:ind w:left="432" w:hanging="432"/>
      </w:pPr>
      <w:rPr>
        <w:rFonts w:cs="Times New Roman"/>
      </w:rPr>
    </w:lvl>
    <w:lvl w:ilvl="1">
      <w:start w:val="1"/>
      <w:numFmt w:val="upperLetter"/>
      <w:pStyle w:val="Outline2"/>
      <w:lvlText w:val="%2."/>
      <w:lvlJc w:val="left"/>
      <w:pPr>
        <w:tabs>
          <w:tab w:val="num" w:pos="1152"/>
        </w:tabs>
        <w:ind w:left="1152" w:hanging="576"/>
      </w:pPr>
      <w:rPr>
        <w:rFonts w:cs="Times New Roman"/>
      </w:rPr>
    </w:lvl>
    <w:lvl w:ilvl="2">
      <w:start w:val="1"/>
      <w:numFmt w:val="decimal"/>
      <w:pStyle w:val="Outline3"/>
      <w:lvlText w:val="%3."/>
      <w:lvlJc w:val="left"/>
      <w:pPr>
        <w:tabs>
          <w:tab w:val="num" w:pos="1728"/>
        </w:tabs>
        <w:ind w:left="1728" w:hanging="432"/>
      </w:pPr>
      <w:rPr>
        <w:rFonts w:cs="Times New Roman"/>
      </w:rPr>
    </w:lvl>
    <w:lvl w:ilvl="3">
      <w:start w:val="1"/>
      <w:numFmt w:val="lowerLetter"/>
      <w:pStyle w:val="Outline4"/>
      <w:lvlText w:val="%4)"/>
      <w:lvlJc w:val="left"/>
      <w:pPr>
        <w:tabs>
          <w:tab w:val="num" w:pos="2304"/>
        </w:tabs>
        <w:ind w:left="2304" w:hanging="576"/>
      </w:pPr>
      <w:rPr>
        <w:rFonts w:cs="Times New Roman"/>
      </w:rPr>
    </w:lvl>
    <w:lvl w:ilvl="4">
      <w:start w:val="1"/>
      <w:numFmt w:val="decimal"/>
      <w:lvlText w:val="(%5)"/>
      <w:lvlJc w:val="left"/>
      <w:pPr>
        <w:tabs>
          <w:tab w:val="num" w:pos="3240"/>
        </w:tabs>
        <w:ind w:left="2880"/>
      </w:pPr>
      <w:rPr>
        <w:rFonts w:cs="Times New Roman"/>
      </w:rPr>
    </w:lvl>
    <w:lvl w:ilvl="5">
      <w:start w:val="1"/>
      <w:numFmt w:val="lowerLetter"/>
      <w:lvlText w:val="(%6)"/>
      <w:lvlJc w:val="left"/>
      <w:pPr>
        <w:tabs>
          <w:tab w:val="num" w:pos="3960"/>
        </w:tabs>
        <w:ind w:left="3600"/>
      </w:pPr>
      <w:rPr>
        <w:rFonts w:cs="Times New Roman"/>
      </w:rPr>
    </w:lvl>
    <w:lvl w:ilvl="6">
      <w:start w:val="1"/>
      <w:numFmt w:val="lowerRoman"/>
      <w:lvlText w:val="(%7)"/>
      <w:lvlJc w:val="left"/>
      <w:pPr>
        <w:tabs>
          <w:tab w:val="num" w:pos="4680"/>
        </w:tabs>
        <w:ind w:left="4320"/>
      </w:pPr>
      <w:rPr>
        <w:rFonts w:cs="Times New Roman"/>
      </w:rPr>
    </w:lvl>
    <w:lvl w:ilvl="7">
      <w:start w:val="1"/>
      <w:numFmt w:val="lowerLetter"/>
      <w:lvlText w:val="(%8)"/>
      <w:lvlJc w:val="left"/>
      <w:pPr>
        <w:tabs>
          <w:tab w:val="num" w:pos="5400"/>
        </w:tabs>
        <w:ind w:left="5040"/>
      </w:pPr>
      <w:rPr>
        <w:rFonts w:cs="Times New Roman"/>
      </w:rPr>
    </w:lvl>
    <w:lvl w:ilvl="8">
      <w:start w:val="1"/>
      <w:numFmt w:val="lowerRoman"/>
      <w:lvlText w:val="(%9)"/>
      <w:lvlJc w:val="left"/>
      <w:pPr>
        <w:tabs>
          <w:tab w:val="num" w:pos="6120"/>
        </w:tabs>
        <w:ind w:left="5760"/>
      </w:pPr>
      <w:rPr>
        <w:rFonts w:cs="Times New Roman"/>
      </w:rPr>
    </w:lvl>
  </w:abstractNum>
  <w:abstractNum w:abstractNumId="103">
    <w:nsid w:val="41FC24B2"/>
    <w:multiLevelType w:val="hybridMultilevel"/>
    <w:tmpl w:val="1496205C"/>
    <w:lvl w:ilvl="0" w:tplc="FFFFFFFF">
      <w:start w:val="1"/>
      <w:numFmt w:val="bullet"/>
      <w:lvlText w:val="-"/>
      <w:lvlJc w:val="left"/>
      <w:pPr>
        <w:ind w:left="720" w:hanging="360"/>
      </w:pPr>
      <w:rPr>
        <w:rFonts w:ascii="Times New Roman" w:hAnsi="Times New Roman" w:cs="Times New Roman"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nsid w:val="41FD4DEA"/>
    <w:multiLevelType w:val="hybridMultilevel"/>
    <w:tmpl w:val="3EC2F3F8"/>
    <w:lvl w:ilvl="0" w:tplc="7C6EEB08">
      <w:start w:val="2"/>
      <w:numFmt w:val="bullet"/>
      <w:lvlText w:val="-"/>
      <w:lvlJc w:val="left"/>
      <w:pPr>
        <w:tabs>
          <w:tab w:val="num" w:pos="720"/>
        </w:tabs>
        <w:ind w:left="720" w:hanging="360"/>
      </w:pPr>
      <w:rPr>
        <w:rFonts w:ascii="Times New Roman" w:eastAsia="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5">
    <w:nsid w:val="42405C51"/>
    <w:multiLevelType w:val="hybridMultilevel"/>
    <w:tmpl w:val="A0903568"/>
    <w:lvl w:ilvl="0" w:tplc="04B845A8">
      <w:start w:val="1"/>
      <w:numFmt w:val="bullet"/>
      <w:lvlText w:val=""/>
      <w:lvlJc w:val="left"/>
      <w:pPr>
        <w:ind w:left="720" w:hanging="360"/>
      </w:pPr>
      <w:rPr>
        <w:rFonts w:ascii="Wingdings" w:hAnsi="Wingdings"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06">
    <w:nsid w:val="43450061"/>
    <w:multiLevelType w:val="singleLevel"/>
    <w:tmpl w:val="00000000"/>
    <w:lvl w:ilvl="0">
      <w:start w:val="1"/>
      <w:numFmt w:val="lowerRoman"/>
      <w:lvlText w:val="(%1)"/>
      <w:legacy w:legacy="1" w:legacySpace="0" w:legacyIndent="720"/>
      <w:lvlJc w:val="left"/>
      <w:pPr>
        <w:ind w:left="720" w:hanging="720"/>
      </w:pPr>
      <w:rPr>
        <w:rFonts w:cs="Times New Roman"/>
      </w:rPr>
    </w:lvl>
  </w:abstractNum>
  <w:abstractNum w:abstractNumId="107">
    <w:nsid w:val="434C73B8"/>
    <w:multiLevelType w:val="multilevel"/>
    <w:tmpl w:val="FC14435E"/>
    <w:lvl w:ilvl="0">
      <w:start w:val="1"/>
      <w:numFmt w:val="decimal"/>
      <w:pStyle w:val="ADBNumberredPara"/>
      <w:lvlText w:val="%1."/>
      <w:lvlJc w:val="left"/>
      <w:pPr>
        <w:tabs>
          <w:tab w:val="num" w:pos="0"/>
        </w:tabs>
      </w:pPr>
      <w:rPr>
        <w:rFonts w:hint="default"/>
        <w:b w:val="0"/>
        <w:bCs w:val="0"/>
        <w:i w:val="0"/>
        <w:iCs w:val="0"/>
      </w:rPr>
    </w:lvl>
    <w:lvl w:ilvl="1">
      <w:start w:val="1"/>
      <w:numFmt w:val="lowerRoman"/>
      <w:lvlText w:val="(%2)"/>
      <w:lvlJc w:val="left"/>
      <w:pPr>
        <w:tabs>
          <w:tab w:val="num" w:pos="720"/>
        </w:tabs>
        <w:ind w:left="720" w:hanging="720"/>
      </w:pPr>
      <w:rPr>
        <w:rFonts w:ascii="Arial" w:hAnsi="Arial" w:cs="Arial" w:hint="default"/>
        <w:b w:val="0"/>
        <w:bCs w:val="0"/>
        <w:i w:val="0"/>
        <w:iCs w:val="0"/>
        <w:sz w:val="22"/>
        <w:szCs w:val="22"/>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8">
    <w:nsid w:val="44070674"/>
    <w:multiLevelType w:val="hybridMultilevel"/>
    <w:tmpl w:val="83D282A4"/>
    <w:lvl w:ilvl="0" w:tplc="A8DECF36">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nsid w:val="443F5FE2"/>
    <w:multiLevelType w:val="hybridMultilevel"/>
    <w:tmpl w:val="7E6A0ACE"/>
    <w:lvl w:ilvl="0" w:tplc="FFFFFFFF">
      <w:start w:val="1"/>
      <w:numFmt w:val="bullet"/>
      <w:lvlText w:val="-"/>
      <w:lvlJc w:val="left"/>
      <w:pPr>
        <w:ind w:left="1397" w:hanging="360"/>
      </w:pPr>
      <w:rPr>
        <w:rFonts w:ascii="Times New Roman" w:hAnsi="Times New Roman" w:cs="Times New Roman" w:hint="default"/>
        <w:b w:val="0"/>
      </w:rPr>
    </w:lvl>
    <w:lvl w:ilvl="1" w:tplc="04090003" w:tentative="1">
      <w:start w:val="1"/>
      <w:numFmt w:val="bullet"/>
      <w:lvlText w:val="o"/>
      <w:lvlJc w:val="left"/>
      <w:pPr>
        <w:ind w:left="2117" w:hanging="360"/>
      </w:pPr>
      <w:rPr>
        <w:rFonts w:ascii="Courier New" w:hAnsi="Courier New" w:cs="Courier New" w:hint="default"/>
      </w:rPr>
    </w:lvl>
    <w:lvl w:ilvl="2" w:tplc="04090005" w:tentative="1">
      <w:start w:val="1"/>
      <w:numFmt w:val="bullet"/>
      <w:lvlText w:val=""/>
      <w:lvlJc w:val="left"/>
      <w:pPr>
        <w:ind w:left="2837" w:hanging="360"/>
      </w:pPr>
      <w:rPr>
        <w:rFonts w:ascii="Wingdings" w:hAnsi="Wingdings" w:hint="default"/>
      </w:rPr>
    </w:lvl>
    <w:lvl w:ilvl="3" w:tplc="04090001" w:tentative="1">
      <w:start w:val="1"/>
      <w:numFmt w:val="bullet"/>
      <w:lvlText w:val=""/>
      <w:lvlJc w:val="left"/>
      <w:pPr>
        <w:ind w:left="3557" w:hanging="360"/>
      </w:pPr>
      <w:rPr>
        <w:rFonts w:ascii="Symbol" w:hAnsi="Symbol" w:hint="default"/>
      </w:rPr>
    </w:lvl>
    <w:lvl w:ilvl="4" w:tplc="04090003" w:tentative="1">
      <w:start w:val="1"/>
      <w:numFmt w:val="bullet"/>
      <w:lvlText w:val="o"/>
      <w:lvlJc w:val="left"/>
      <w:pPr>
        <w:ind w:left="4277" w:hanging="360"/>
      </w:pPr>
      <w:rPr>
        <w:rFonts w:ascii="Courier New" w:hAnsi="Courier New" w:cs="Courier New" w:hint="default"/>
      </w:rPr>
    </w:lvl>
    <w:lvl w:ilvl="5" w:tplc="04090005" w:tentative="1">
      <w:start w:val="1"/>
      <w:numFmt w:val="bullet"/>
      <w:lvlText w:val=""/>
      <w:lvlJc w:val="left"/>
      <w:pPr>
        <w:ind w:left="4997" w:hanging="360"/>
      </w:pPr>
      <w:rPr>
        <w:rFonts w:ascii="Wingdings" w:hAnsi="Wingdings" w:hint="default"/>
      </w:rPr>
    </w:lvl>
    <w:lvl w:ilvl="6" w:tplc="04090001" w:tentative="1">
      <w:start w:val="1"/>
      <w:numFmt w:val="bullet"/>
      <w:lvlText w:val=""/>
      <w:lvlJc w:val="left"/>
      <w:pPr>
        <w:ind w:left="5717" w:hanging="360"/>
      </w:pPr>
      <w:rPr>
        <w:rFonts w:ascii="Symbol" w:hAnsi="Symbol" w:hint="default"/>
      </w:rPr>
    </w:lvl>
    <w:lvl w:ilvl="7" w:tplc="04090003" w:tentative="1">
      <w:start w:val="1"/>
      <w:numFmt w:val="bullet"/>
      <w:lvlText w:val="o"/>
      <w:lvlJc w:val="left"/>
      <w:pPr>
        <w:ind w:left="6437" w:hanging="360"/>
      </w:pPr>
      <w:rPr>
        <w:rFonts w:ascii="Courier New" w:hAnsi="Courier New" w:cs="Courier New" w:hint="default"/>
      </w:rPr>
    </w:lvl>
    <w:lvl w:ilvl="8" w:tplc="04090005" w:tentative="1">
      <w:start w:val="1"/>
      <w:numFmt w:val="bullet"/>
      <w:lvlText w:val=""/>
      <w:lvlJc w:val="left"/>
      <w:pPr>
        <w:ind w:left="7157" w:hanging="360"/>
      </w:pPr>
      <w:rPr>
        <w:rFonts w:ascii="Wingdings" w:hAnsi="Wingdings" w:hint="default"/>
      </w:rPr>
    </w:lvl>
  </w:abstractNum>
  <w:abstractNum w:abstractNumId="110">
    <w:nsid w:val="49477CDE"/>
    <w:multiLevelType w:val="hybridMultilevel"/>
    <w:tmpl w:val="00425112"/>
    <w:lvl w:ilvl="0" w:tplc="7AC6A40E">
      <w:start w:val="1"/>
      <w:numFmt w:val="decimal"/>
      <w:lvlText w:val="%1."/>
      <w:lvlJc w:val="left"/>
      <w:pPr>
        <w:ind w:left="360" w:hanging="360"/>
      </w:pPr>
      <w:rPr>
        <w:rFonts w:ascii="Times New Roman" w:hAnsi="Times New Roman" w:cs="Times New Roman" w:hint="default"/>
        <w:b w:val="0"/>
        <w:bCs w:val="0"/>
        <w:i w:val="0"/>
        <w:iCs w:val="0"/>
        <w:caps w:val="0"/>
        <w:strike w:val="0"/>
        <w:dstrike w:val="0"/>
        <w:vanish w:val="0"/>
        <w:color w:val="002060"/>
        <w:sz w:val="24"/>
        <w:szCs w:val="24"/>
        <w:vertAlign w:val="baseline"/>
      </w:rPr>
    </w:lvl>
    <w:lvl w:ilvl="1" w:tplc="10090019">
      <w:start w:val="1"/>
      <w:numFmt w:val="lowerLetter"/>
      <w:lvlText w:val="%2."/>
      <w:lvlJc w:val="left"/>
      <w:pPr>
        <w:ind w:left="760" w:hanging="360"/>
      </w:pPr>
      <w:rPr>
        <w:rFonts w:cs="Times New Roman"/>
      </w:rPr>
    </w:lvl>
    <w:lvl w:ilvl="2" w:tplc="1009001B">
      <w:start w:val="1"/>
      <w:numFmt w:val="lowerRoman"/>
      <w:lvlText w:val="%3."/>
      <w:lvlJc w:val="right"/>
      <w:pPr>
        <w:ind w:left="1480" w:hanging="180"/>
      </w:pPr>
      <w:rPr>
        <w:rFonts w:cs="Times New Roman"/>
      </w:rPr>
    </w:lvl>
    <w:lvl w:ilvl="3" w:tplc="D3A86470">
      <w:start w:val="1"/>
      <w:numFmt w:val="lowerLetter"/>
      <w:lvlText w:val="%4)"/>
      <w:lvlJc w:val="left"/>
      <w:pPr>
        <w:ind w:left="2200" w:hanging="360"/>
      </w:pPr>
      <w:rPr>
        <w:rFonts w:cs="Times New Roman" w:hint="default"/>
      </w:rPr>
    </w:lvl>
    <w:lvl w:ilvl="4" w:tplc="10090019">
      <w:start w:val="1"/>
      <w:numFmt w:val="lowerLetter"/>
      <w:lvlText w:val="%5."/>
      <w:lvlJc w:val="left"/>
      <w:pPr>
        <w:ind w:left="2920" w:hanging="360"/>
      </w:pPr>
      <w:rPr>
        <w:rFonts w:cs="Times New Roman"/>
      </w:rPr>
    </w:lvl>
    <w:lvl w:ilvl="5" w:tplc="1009001B">
      <w:start w:val="1"/>
      <w:numFmt w:val="lowerRoman"/>
      <w:lvlText w:val="%6."/>
      <w:lvlJc w:val="right"/>
      <w:pPr>
        <w:ind w:left="3640" w:hanging="180"/>
      </w:pPr>
      <w:rPr>
        <w:rFonts w:cs="Times New Roman"/>
      </w:rPr>
    </w:lvl>
    <w:lvl w:ilvl="6" w:tplc="1009000F">
      <w:start w:val="1"/>
      <w:numFmt w:val="decimal"/>
      <w:lvlText w:val="%7."/>
      <w:lvlJc w:val="left"/>
      <w:pPr>
        <w:ind w:left="4360" w:hanging="360"/>
      </w:pPr>
      <w:rPr>
        <w:rFonts w:cs="Times New Roman"/>
      </w:rPr>
    </w:lvl>
    <w:lvl w:ilvl="7" w:tplc="10090019">
      <w:start w:val="1"/>
      <w:numFmt w:val="lowerLetter"/>
      <w:lvlText w:val="%8."/>
      <w:lvlJc w:val="left"/>
      <w:pPr>
        <w:ind w:left="5080" w:hanging="360"/>
      </w:pPr>
      <w:rPr>
        <w:rFonts w:cs="Times New Roman"/>
      </w:rPr>
    </w:lvl>
    <w:lvl w:ilvl="8" w:tplc="1009001B">
      <w:start w:val="1"/>
      <w:numFmt w:val="lowerRoman"/>
      <w:lvlText w:val="%9."/>
      <w:lvlJc w:val="right"/>
      <w:pPr>
        <w:ind w:left="5800" w:hanging="180"/>
      </w:pPr>
      <w:rPr>
        <w:rFonts w:cs="Times New Roman"/>
      </w:rPr>
    </w:lvl>
  </w:abstractNum>
  <w:abstractNum w:abstractNumId="111">
    <w:nsid w:val="49630C31"/>
    <w:multiLevelType w:val="hybridMultilevel"/>
    <w:tmpl w:val="DE44847A"/>
    <w:lvl w:ilvl="0" w:tplc="F48661A0">
      <w:numFmt w:val="bullet"/>
      <w:lvlText w:val="-"/>
      <w:lvlJc w:val="left"/>
      <w:pPr>
        <w:ind w:left="360" w:hanging="360"/>
      </w:pPr>
      <w:rPr>
        <w:rFonts w:ascii="Verdana" w:eastAsia="Times New Roman" w:hAnsi="Verdana" w:cs="Verdana"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2">
    <w:nsid w:val="49A039BB"/>
    <w:multiLevelType w:val="hybridMultilevel"/>
    <w:tmpl w:val="08724BDC"/>
    <w:lvl w:ilvl="0" w:tplc="17DA7DB2">
      <w:start w:val="1"/>
      <w:numFmt w:val="bullet"/>
      <w:lvlText w:val="-"/>
      <w:lvlJc w:val="left"/>
      <w:pPr>
        <w:ind w:left="720" w:hanging="360"/>
      </w:pPr>
      <w:rPr>
        <w:rFonts w:ascii=".VnTime" w:eastAsia="SimSun" w:hAnsi=".VnTime"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nsid w:val="49CE1B54"/>
    <w:multiLevelType w:val="multilevel"/>
    <w:tmpl w:val="8184178A"/>
    <w:lvl w:ilvl="0">
      <w:start w:val="5"/>
      <w:numFmt w:val="decimal"/>
      <w:lvlText w:val="%1."/>
      <w:lvlJc w:val="left"/>
      <w:pPr>
        <w:ind w:left="1800" w:hanging="360"/>
      </w:pPr>
      <w:rPr>
        <w:rFonts w:hint="default"/>
      </w:rPr>
    </w:lvl>
    <w:lvl w:ilvl="1">
      <w:start w:val="2"/>
      <w:numFmt w:val="decimal"/>
      <w:isLgl/>
      <w:lvlText w:val="%1.%2."/>
      <w:lvlJc w:val="left"/>
      <w:pPr>
        <w:ind w:left="2040" w:hanging="600"/>
      </w:pPr>
      <w:rPr>
        <w:rFonts w:hint="default"/>
      </w:rPr>
    </w:lvl>
    <w:lvl w:ilvl="2">
      <w:start w:val="2"/>
      <w:numFmt w:val="decimal"/>
      <w:isLgl/>
      <w:lvlText w:val="%1.%2.%3."/>
      <w:lvlJc w:val="left"/>
      <w:pPr>
        <w:ind w:left="216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52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2880" w:hanging="1440"/>
      </w:pPr>
      <w:rPr>
        <w:rFonts w:hint="default"/>
      </w:rPr>
    </w:lvl>
    <w:lvl w:ilvl="8">
      <w:start w:val="1"/>
      <w:numFmt w:val="decimal"/>
      <w:isLgl/>
      <w:lvlText w:val="%1.%2.%3.%4.%5.%6.%7.%8.%9."/>
      <w:lvlJc w:val="left"/>
      <w:pPr>
        <w:ind w:left="3240" w:hanging="1800"/>
      </w:pPr>
      <w:rPr>
        <w:rFonts w:hint="default"/>
      </w:rPr>
    </w:lvl>
  </w:abstractNum>
  <w:abstractNum w:abstractNumId="114">
    <w:nsid w:val="4A96259A"/>
    <w:multiLevelType w:val="hybridMultilevel"/>
    <w:tmpl w:val="7D3257F4"/>
    <w:lvl w:ilvl="0" w:tplc="CA9C7FFC">
      <w:start w:val="8"/>
      <w:numFmt w:val="bullet"/>
      <w:lvlText w:val="-"/>
      <w:lvlJc w:val="left"/>
      <w:pPr>
        <w:ind w:left="720" w:hanging="360"/>
      </w:pPr>
      <w:rPr>
        <w:rFonts w:ascii="Calibri" w:eastAsia="Calibri" w:hAnsi="Calibri" w:cs="Times New Roman" w:hint="default"/>
        <w:b w:val="0"/>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nsid w:val="4B2176BF"/>
    <w:multiLevelType w:val="multilevel"/>
    <w:tmpl w:val="C184589A"/>
    <w:lvl w:ilvl="0">
      <w:start w:val="3"/>
      <w:numFmt w:val="decimal"/>
      <w:lvlText w:val="%1."/>
      <w:lvlJc w:val="left"/>
      <w:pPr>
        <w:ind w:left="720" w:hanging="720"/>
      </w:pPr>
      <w:rPr>
        <w:rFonts w:hint="default"/>
      </w:rPr>
    </w:lvl>
    <w:lvl w:ilvl="1">
      <w:start w:val="3"/>
      <w:numFmt w:val="decimal"/>
      <w:lvlText w:val="%1.%2."/>
      <w:lvlJc w:val="left"/>
      <w:pPr>
        <w:ind w:left="1003" w:hanging="720"/>
      </w:pPr>
      <w:rPr>
        <w:rFonts w:hint="default"/>
      </w:rPr>
    </w:lvl>
    <w:lvl w:ilvl="2">
      <w:start w:val="1"/>
      <w:numFmt w:val="decimal"/>
      <w:lvlText w:val="%1.%2.%3."/>
      <w:lvlJc w:val="left"/>
      <w:pPr>
        <w:ind w:left="1286" w:hanging="720"/>
      </w:pPr>
      <w:rPr>
        <w:rFonts w:hint="default"/>
      </w:rPr>
    </w:lvl>
    <w:lvl w:ilvl="3">
      <w:start w:val="9"/>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116">
    <w:nsid w:val="4C121927"/>
    <w:multiLevelType w:val="multilevel"/>
    <w:tmpl w:val="859891D4"/>
    <w:lvl w:ilvl="0">
      <w:start w:val="8"/>
      <w:numFmt w:val="decimal"/>
      <w:lvlText w:val="%1."/>
      <w:lvlJc w:val="left"/>
      <w:pPr>
        <w:ind w:left="450" w:hanging="360"/>
      </w:pPr>
      <w:rPr>
        <w:rFonts w:hint="default"/>
      </w:rPr>
    </w:lvl>
    <w:lvl w:ilvl="1">
      <w:start w:val="1"/>
      <w:numFmt w:val="decimal"/>
      <w:lvlText w:val="%1.%2."/>
      <w:lvlJc w:val="left"/>
      <w:pPr>
        <w:ind w:left="360" w:hanging="360"/>
      </w:pPr>
      <w:rPr>
        <w:rFonts w:ascii="Times New Roman" w:hAnsi="Times New Roman" w:cs="Times New Roman" w:hint="default"/>
      </w:rPr>
    </w:lvl>
    <w:lvl w:ilvl="2">
      <w:start w:val="1"/>
      <w:numFmt w:val="decimal"/>
      <w:lvlText w:val="%1.%2.%3."/>
      <w:lvlJc w:val="left"/>
      <w:pPr>
        <w:ind w:left="1170" w:hanging="720"/>
      </w:pPr>
      <w:rPr>
        <w:rFonts w:hint="default"/>
        <w:b/>
        <w:i w:val="0"/>
        <w:sz w:val="24"/>
        <w:szCs w:val="24"/>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7">
    <w:nsid w:val="4C3F548E"/>
    <w:multiLevelType w:val="multilevel"/>
    <w:tmpl w:val="6444164E"/>
    <w:lvl w:ilvl="0">
      <w:start w:val="4"/>
      <w:numFmt w:val="decimal"/>
      <w:lvlText w:val="%1"/>
      <w:lvlJc w:val="left"/>
      <w:pPr>
        <w:ind w:left="360" w:hanging="360"/>
      </w:pPr>
      <w:rPr>
        <w:rFonts w:hint="default"/>
      </w:rPr>
    </w:lvl>
    <w:lvl w:ilvl="1">
      <w:start w:val="4"/>
      <w:numFmt w:val="decimal"/>
      <w:lvlText w:val="%2.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8">
    <w:nsid w:val="4C4B2C78"/>
    <w:multiLevelType w:val="hybridMultilevel"/>
    <w:tmpl w:val="6B528CE6"/>
    <w:lvl w:ilvl="0" w:tplc="20466424">
      <w:start w:val="1"/>
      <w:numFmt w:val="lowerLetter"/>
      <w:lvlText w:val="%1."/>
      <w:lvlJc w:val="left"/>
      <w:pPr>
        <w:tabs>
          <w:tab w:val="num" w:pos="720"/>
        </w:tabs>
        <w:ind w:left="720" w:hanging="360"/>
      </w:pPr>
    </w:lvl>
    <w:lvl w:ilvl="1" w:tplc="354026F0" w:tentative="1">
      <w:start w:val="1"/>
      <w:numFmt w:val="lowerLetter"/>
      <w:lvlText w:val="%2."/>
      <w:lvlJc w:val="left"/>
      <w:pPr>
        <w:tabs>
          <w:tab w:val="num" w:pos="1440"/>
        </w:tabs>
        <w:ind w:left="1440" w:hanging="360"/>
      </w:pPr>
    </w:lvl>
    <w:lvl w:ilvl="2" w:tplc="46AEEDBE" w:tentative="1">
      <w:start w:val="1"/>
      <w:numFmt w:val="lowerRoman"/>
      <w:lvlText w:val="%3."/>
      <w:lvlJc w:val="right"/>
      <w:pPr>
        <w:tabs>
          <w:tab w:val="num" w:pos="2160"/>
        </w:tabs>
        <w:ind w:left="2160" w:hanging="180"/>
      </w:pPr>
    </w:lvl>
    <w:lvl w:ilvl="3" w:tplc="475C1692" w:tentative="1">
      <w:start w:val="1"/>
      <w:numFmt w:val="decimal"/>
      <w:lvlText w:val="%4."/>
      <w:lvlJc w:val="left"/>
      <w:pPr>
        <w:tabs>
          <w:tab w:val="num" w:pos="2880"/>
        </w:tabs>
        <w:ind w:left="2880" w:hanging="360"/>
      </w:pPr>
    </w:lvl>
    <w:lvl w:ilvl="4" w:tplc="25D23E04" w:tentative="1">
      <w:start w:val="1"/>
      <w:numFmt w:val="lowerLetter"/>
      <w:lvlText w:val="%5."/>
      <w:lvlJc w:val="left"/>
      <w:pPr>
        <w:tabs>
          <w:tab w:val="num" w:pos="3600"/>
        </w:tabs>
        <w:ind w:left="3600" w:hanging="360"/>
      </w:pPr>
    </w:lvl>
    <w:lvl w:ilvl="5" w:tplc="7FAAFA48" w:tentative="1">
      <w:start w:val="1"/>
      <w:numFmt w:val="lowerRoman"/>
      <w:lvlText w:val="%6."/>
      <w:lvlJc w:val="right"/>
      <w:pPr>
        <w:tabs>
          <w:tab w:val="num" w:pos="4320"/>
        </w:tabs>
        <w:ind w:left="4320" w:hanging="180"/>
      </w:pPr>
    </w:lvl>
    <w:lvl w:ilvl="6" w:tplc="1DEA1FC8" w:tentative="1">
      <w:start w:val="1"/>
      <w:numFmt w:val="decimal"/>
      <w:lvlText w:val="%7."/>
      <w:lvlJc w:val="left"/>
      <w:pPr>
        <w:tabs>
          <w:tab w:val="num" w:pos="5040"/>
        </w:tabs>
        <w:ind w:left="5040" w:hanging="360"/>
      </w:pPr>
    </w:lvl>
    <w:lvl w:ilvl="7" w:tplc="9104D954" w:tentative="1">
      <w:start w:val="1"/>
      <w:numFmt w:val="lowerLetter"/>
      <w:lvlText w:val="%8."/>
      <w:lvlJc w:val="left"/>
      <w:pPr>
        <w:tabs>
          <w:tab w:val="num" w:pos="5760"/>
        </w:tabs>
        <w:ind w:left="5760" w:hanging="360"/>
      </w:pPr>
    </w:lvl>
    <w:lvl w:ilvl="8" w:tplc="105C037A" w:tentative="1">
      <w:start w:val="1"/>
      <w:numFmt w:val="lowerRoman"/>
      <w:lvlText w:val="%9."/>
      <w:lvlJc w:val="right"/>
      <w:pPr>
        <w:tabs>
          <w:tab w:val="num" w:pos="6480"/>
        </w:tabs>
        <w:ind w:left="6480" w:hanging="180"/>
      </w:pPr>
    </w:lvl>
  </w:abstractNum>
  <w:abstractNum w:abstractNumId="119">
    <w:nsid w:val="4C621E56"/>
    <w:multiLevelType w:val="hybridMultilevel"/>
    <w:tmpl w:val="1CDC65D2"/>
    <w:lvl w:ilvl="0" w:tplc="7C6EEB08">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nsid w:val="4CAE7391"/>
    <w:multiLevelType w:val="hybridMultilevel"/>
    <w:tmpl w:val="B7EA0C6A"/>
    <w:lvl w:ilvl="0" w:tplc="C19CFAB0">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nsid w:val="4D8939B7"/>
    <w:multiLevelType w:val="hybridMultilevel"/>
    <w:tmpl w:val="A644FC0C"/>
    <w:lvl w:ilvl="0" w:tplc="5D888444">
      <w:start w:val="1"/>
      <w:numFmt w:val="lowerRoman"/>
      <w:lvlText w:val="(%1)"/>
      <w:lvlJc w:val="left"/>
      <w:pPr>
        <w:tabs>
          <w:tab w:val="num" w:pos="851"/>
        </w:tabs>
        <w:ind w:left="0" w:firstLine="0"/>
      </w:pPr>
      <w:rPr>
        <w:rFonts w:ascii="Times New Roman" w:eastAsia="Calibri" w:hAnsi="Times New Roman" w:cs="Times New Roman"/>
      </w:rPr>
    </w:lvl>
    <w:lvl w:ilvl="1" w:tplc="2A266E68">
      <w:start w:val="9"/>
      <w:numFmt w:val="decimal"/>
      <w:lvlText w:val="%2."/>
      <w:lvlJc w:val="left"/>
      <w:pPr>
        <w:tabs>
          <w:tab w:val="num" w:pos="851"/>
        </w:tabs>
        <w:ind w:left="0" w:firstLine="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nsid w:val="4DA86300"/>
    <w:multiLevelType w:val="hybridMultilevel"/>
    <w:tmpl w:val="8C0C0B20"/>
    <w:lvl w:ilvl="0" w:tplc="0409000F">
      <w:start w:val="1"/>
      <w:numFmt w:val="decimal"/>
      <w:lvlText w:val="%1."/>
      <w:lvlJc w:val="left"/>
      <w:pPr>
        <w:ind w:left="720" w:hanging="360"/>
      </w:p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23">
    <w:nsid w:val="4E502BC0"/>
    <w:multiLevelType w:val="hybridMultilevel"/>
    <w:tmpl w:val="AB3477B8"/>
    <w:lvl w:ilvl="0" w:tplc="04090019">
      <w:start w:val="1"/>
      <w:numFmt w:val="lowerLetter"/>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6C14C35C">
      <w:start w:val="5"/>
      <w:numFmt w:val="bullet"/>
      <w:lvlText w:val="•"/>
      <w:lvlJc w:val="left"/>
      <w:pPr>
        <w:ind w:left="2340" w:hanging="360"/>
      </w:pPr>
      <w:rPr>
        <w:rFonts w:ascii="Times New Roman" w:eastAsia="Times New Roman" w:hAnsi="Times New Roman" w:cs="Times New Roman" w:hint="default"/>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4">
    <w:nsid w:val="4F4E1628"/>
    <w:multiLevelType w:val="hybridMultilevel"/>
    <w:tmpl w:val="E3B077E4"/>
    <w:lvl w:ilvl="0" w:tplc="C89C95BC">
      <w:start w:val="192"/>
      <w:numFmt w:val="decimal"/>
      <w:lvlText w:val="%1."/>
      <w:lvlJc w:val="left"/>
      <w:pPr>
        <w:ind w:left="780" w:hanging="42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nsid w:val="50976A3E"/>
    <w:multiLevelType w:val="multilevel"/>
    <w:tmpl w:val="BF48A8BA"/>
    <w:lvl w:ilvl="0">
      <w:start w:val="4"/>
      <w:numFmt w:val="decimal"/>
      <w:lvlText w:val="%1."/>
      <w:lvlJc w:val="left"/>
      <w:pPr>
        <w:ind w:left="540" w:hanging="540"/>
      </w:pPr>
      <w:rPr>
        <w:rFonts w:hint="default"/>
      </w:rPr>
    </w:lvl>
    <w:lvl w:ilvl="1">
      <w:start w:val="2"/>
      <w:numFmt w:val="decimal"/>
      <w:lvlText w:val="%1.%2."/>
      <w:lvlJc w:val="left"/>
      <w:pPr>
        <w:ind w:left="1260" w:hanging="54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6">
    <w:nsid w:val="517829BB"/>
    <w:multiLevelType w:val="multilevel"/>
    <w:tmpl w:val="63DE9C6A"/>
    <w:lvl w:ilvl="0">
      <w:start w:val="6"/>
      <w:numFmt w:val="decimal"/>
      <w:lvlText w:val="%1."/>
      <w:lvlJc w:val="left"/>
      <w:pPr>
        <w:ind w:left="540" w:hanging="540"/>
      </w:pPr>
      <w:rPr>
        <w:rFonts w:hint="default"/>
        <w:i/>
        <w:color w:val="000000"/>
      </w:rPr>
    </w:lvl>
    <w:lvl w:ilvl="1">
      <w:start w:val="2"/>
      <w:numFmt w:val="decimal"/>
      <w:lvlText w:val="%1.%2."/>
      <w:lvlJc w:val="left"/>
      <w:pPr>
        <w:ind w:left="540" w:hanging="540"/>
      </w:pPr>
      <w:rPr>
        <w:rFonts w:hint="default"/>
        <w:i/>
        <w:color w:val="000000"/>
      </w:rPr>
    </w:lvl>
    <w:lvl w:ilvl="2">
      <w:start w:val="1"/>
      <w:numFmt w:val="decimal"/>
      <w:lvlText w:val="%1.%2.%3."/>
      <w:lvlJc w:val="left"/>
      <w:pPr>
        <w:ind w:left="720" w:hanging="720"/>
      </w:pPr>
      <w:rPr>
        <w:rFonts w:hint="default"/>
        <w:i/>
        <w:color w:val="000000"/>
      </w:rPr>
    </w:lvl>
    <w:lvl w:ilvl="3">
      <w:start w:val="1"/>
      <w:numFmt w:val="decimal"/>
      <w:lvlText w:val="%1.%2.%3.%4."/>
      <w:lvlJc w:val="left"/>
      <w:pPr>
        <w:ind w:left="720" w:hanging="720"/>
      </w:pPr>
      <w:rPr>
        <w:rFonts w:hint="default"/>
        <w:i/>
        <w:color w:val="000000"/>
      </w:rPr>
    </w:lvl>
    <w:lvl w:ilvl="4">
      <w:start w:val="1"/>
      <w:numFmt w:val="decimal"/>
      <w:lvlText w:val="%1.%2.%3.%4.%5."/>
      <w:lvlJc w:val="left"/>
      <w:pPr>
        <w:ind w:left="1080" w:hanging="1080"/>
      </w:pPr>
      <w:rPr>
        <w:rFonts w:hint="default"/>
        <w:i/>
        <w:color w:val="000000"/>
      </w:rPr>
    </w:lvl>
    <w:lvl w:ilvl="5">
      <w:start w:val="1"/>
      <w:numFmt w:val="decimal"/>
      <w:lvlText w:val="%1.%2.%3.%4.%5.%6."/>
      <w:lvlJc w:val="left"/>
      <w:pPr>
        <w:ind w:left="1080" w:hanging="1080"/>
      </w:pPr>
      <w:rPr>
        <w:rFonts w:hint="default"/>
        <w:i/>
        <w:color w:val="000000"/>
      </w:rPr>
    </w:lvl>
    <w:lvl w:ilvl="6">
      <w:start w:val="1"/>
      <w:numFmt w:val="decimal"/>
      <w:lvlText w:val="%1.%2.%3.%4.%5.%6.%7."/>
      <w:lvlJc w:val="left"/>
      <w:pPr>
        <w:ind w:left="1440" w:hanging="1440"/>
      </w:pPr>
      <w:rPr>
        <w:rFonts w:hint="default"/>
        <w:i/>
        <w:color w:val="000000"/>
      </w:rPr>
    </w:lvl>
    <w:lvl w:ilvl="7">
      <w:start w:val="1"/>
      <w:numFmt w:val="decimal"/>
      <w:lvlText w:val="%1.%2.%3.%4.%5.%6.%7.%8."/>
      <w:lvlJc w:val="left"/>
      <w:pPr>
        <w:ind w:left="1440" w:hanging="1440"/>
      </w:pPr>
      <w:rPr>
        <w:rFonts w:hint="default"/>
        <w:i/>
        <w:color w:val="000000"/>
      </w:rPr>
    </w:lvl>
    <w:lvl w:ilvl="8">
      <w:start w:val="1"/>
      <w:numFmt w:val="decimal"/>
      <w:lvlText w:val="%1.%2.%3.%4.%5.%6.%7.%8.%9."/>
      <w:lvlJc w:val="left"/>
      <w:pPr>
        <w:ind w:left="1800" w:hanging="1800"/>
      </w:pPr>
      <w:rPr>
        <w:rFonts w:hint="default"/>
        <w:i/>
        <w:color w:val="000000"/>
      </w:rPr>
    </w:lvl>
  </w:abstractNum>
  <w:abstractNum w:abstractNumId="127">
    <w:nsid w:val="51B43B8C"/>
    <w:multiLevelType w:val="multilevel"/>
    <w:tmpl w:val="F3604118"/>
    <w:lvl w:ilvl="0">
      <w:start w:val="12"/>
      <w:numFmt w:val="decimal"/>
      <w:lvlText w:val="%1."/>
      <w:lvlJc w:val="left"/>
      <w:pPr>
        <w:ind w:left="720" w:hanging="360"/>
      </w:pPr>
      <w:rPr>
        <w:rFonts w:hint="default"/>
      </w:rPr>
    </w:lvl>
    <w:lvl w:ilvl="1">
      <w:start w:val="1"/>
      <w:numFmt w:val="decimal"/>
      <w:isLgl/>
      <w:lvlText w:val="%1.%2."/>
      <w:lvlJc w:val="left"/>
      <w:pPr>
        <w:ind w:left="1080" w:hanging="720"/>
      </w:pPr>
      <w:rPr>
        <w:rFonts w:hint="default"/>
        <w:sz w:val="24"/>
        <w:szCs w:val="24"/>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28">
    <w:nsid w:val="538437FC"/>
    <w:multiLevelType w:val="hybridMultilevel"/>
    <w:tmpl w:val="08700D7C"/>
    <w:lvl w:ilvl="0" w:tplc="F48661A0">
      <w:numFmt w:val="bullet"/>
      <w:lvlText w:val="-"/>
      <w:lvlJc w:val="left"/>
      <w:pPr>
        <w:ind w:left="360" w:hanging="360"/>
      </w:pPr>
      <w:rPr>
        <w:rFonts w:ascii="Verdana" w:eastAsia="Times New Roman" w:hAnsi="Verdana" w:cs="Verdana"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9">
    <w:nsid w:val="539B1782"/>
    <w:multiLevelType w:val="singleLevel"/>
    <w:tmpl w:val="00000000"/>
    <w:lvl w:ilvl="0">
      <w:start w:val="1"/>
      <w:numFmt w:val="lowerRoman"/>
      <w:lvlText w:val="(%1)"/>
      <w:legacy w:legacy="1" w:legacySpace="0" w:legacyIndent="720"/>
      <w:lvlJc w:val="left"/>
      <w:pPr>
        <w:ind w:left="720" w:hanging="720"/>
      </w:pPr>
      <w:rPr>
        <w:rFonts w:cs="Times New Roman"/>
      </w:rPr>
    </w:lvl>
  </w:abstractNum>
  <w:abstractNum w:abstractNumId="130">
    <w:nsid w:val="5499425C"/>
    <w:multiLevelType w:val="multilevel"/>
    <w:tmpl w:val="E986513E"/>
    <w:lvl w:ilvl="0">
      <w:start w:val="5"/>
      <w:numFmt w:val="decimal"/>
      <w:lvlText w:val="%1."/>
      <w:lvlJc w:val="left"/>
      <w:pPr>
        <w:ind w:left="612" w:hanging="612"/>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31">
    <w:nsid w:val="54C67B65"/>
    <w:multiLevelType w:val="hybridMultilevel"/>
    <w:tmpl w:val="2A3CA0E2"/>
    <w:lvl w:ilvl="0" w:tplc="C0480E1C">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32">
    <w:nsid w:val="54E75E95"/>
    <w:multiLevelType w:val="singleLevel"/>
    <w:tmpl w:val="00000000"/>
    <w:lvl w:ilvl="0">
      <w:start w:val="1"/>
      <w:numFmt w:val="lowerRoman"/>
      <w:lvlText w:val="(%1)"/>
      <w:legacy w:legacy="1" w:legacySpace="0" w:legacyIndent="720"/>
      <w:lvlJc w:val="left"/>
      <w:pPr>
        <w:ind w:left="720" w:hanging="720"/>
      </w:pPr>
      <w:rPr>
        <w:rFonts w:cs="Times New Roman"/>
      </w:rPr>
    </w:lvl>
  </w:abstractNum>
  <w:abstractNum w:abstractNumId="133">
    <w:nsid w:val="55737686"/>
    <w:multiLevelType w:val="hybridMultilevel"/>
    <w:tmpl w:val="D8F8369A"/>
    <w:lvl w:ilvl="0" w:tplc="2326E096">
      <w:start w:val="1"/>
      <w:numFmt w:val="lowerRoman"/>
      <w:lvlText w:val="(%1)"/>
      <w:lvlJc w:val="left"/>
      <w:pPr>
        <w:tabs>
          <w:tab w:val="num" w:pos="840"/>
        </w:tabs>
        <w:ind w:left="840" w:hanging="360"/>
      </w:pPr>
      <w:rPr>
        <w:rFonts w:cs="Times New Roman" w:hint="default"/>
        <w:b w:val="0"/>
        <w:bCs w:val="0"/>
        <w:i w:val="0"/>
        <w:iCs w:val="0"/>
        <w:color w:val="002060"/>
        <w:sz w:val="22"/>
        <w:szCs w:val="22"/>
      </w:rPr>
    </w:lvl>
    <w:lvl w:ilvl="1" w:tplc="04090003">
      <w:start w:val="1"/>
      <w:numFmt w:val="bullet"/>
      <w:lvlText w:val="o"/>
      <w:lvlJc w:val="left"/>
      <w:pPr>
        <w:tabs>
          <w:tab w:val="num" w:pos="1560"/>
        </w:tabs>
        <w:ind w:left="1560" w:hanging="360"/>
      </w:pPr>
      <w:rPr>
        <w:rFonts w:ascii="Courier New" w:hAnsi="Courier New" w:hint="default"/>
      </w:rPr>
    </w:lvl>
    <w:lvl w:ilvl="2" w:tplc="04090005">
      <w:start w:val="1"/>
      <w:numFmt w:val="bullet"/>
      <w:lvlText w:val=""/>
      <w:lvlJc w:val="left"/>
      <w:pPr>
        <w:tabs>
          <w:tab w:val="num" w:pos="2280"/>
        </w:tabs>
        <w:ind w:left="2280" w:hanging="360"/>
      </w:pPr>
      <w:rPr>
        <w:rFonts w:ascii="Wingdings" w:hAnsi="Wingdings" w:hint="default"/>
      </w:rPr>
    </w:lvl>
    <w:lvl w:ilvl="3" w:tplc="04090001">
      <w:start w:val="1"/>
      <w:numFmt w:val="bullet"/>
      <w:lvlText w:val=""/>
      <w:lvlJc w:val="left"/>
      <w:pPr>
        <w:tabs>
          <w:tab w:val="num" w:pos="3000"/>
        </w:tabs>
        <w:ind w:left="3000" w:hanging="360"/>
      </w:pPr>
      <w:rPr>
        <w:rFonts w:ascii="Symbol" w:hAnsi="Symbol" w:hint="default"/>
      </w:rPr>
    </w:lvl>
    <w:lvl w:ilvl="4" w:tplc="04090003">
      <w:start w:val="1"/>
      <w:numFmt w:val="bullet"/>
      <w:lvlText w:val="o"/>
      <w:lvlJc w:val="left"/>
      <w:pPr>
        <w:tabs>
          <w:tab w:val="num" w:pos="3720"/>
        </w:tabs>
        <w:ind w:left="3720" w:hanging="360"/>
      </w:pPr>
      <w:rPr>
        <w:rFonts w:ascii="Courier New" w:hAnsi="Courier New" w:hint="default"/>
      </w:rPr>
    </w:lvl>
    <w:lvl w:ilvl="5" w:tplc="04090005">
      <w:start w:val="1"/>
      <w:numFmt w:val="bullet"/>
      <w:lvlText w:val=""/>
      <w:lvlJc w:val="left"/>
      <w:pPr>
        <w:tabs>
          <w:tab w:val="num" w:pos="4440"/>
        </w:tabs>
        <w:ind w:left="4440" w:hanging="360"/>
      </w:pPr>
      <w:rPr>
        <w:rFonts w:ascii="Wingdings" w:hAnsi="Wingdings" w:hint="default"/>
      </w:rPr>
    </w:lvl>
    <w:lvl w:ilvl="6" w:tplc="04090001">
      <w:start w:val="1"/>
      <w:numFmt w:val="bullet"/>
      <w:lvlText w:val=""/>
      <w:lvlJc w:val="left"/>
      <w:pPr>
        <w:tabs>
          <w:tab w:val="num" w:pos="5160"/>
        </w:tabs>
        <w:ind w:left="5160" w:hanging="360"/>
      </w:pPr>
      <w:rPr>
        <w:rFonts w:ascii="Symbol" w:hAnsi="Symbol" w:hint="default"/>
      </w:rPr>
    </w:lvl>
    <w:lvl w:ilvl="7" w:tplc="04090003">
      <w:start w:val="1"/>
      <w:numFmt w:val="bullet"/>
      <w:lvlText w:val="o"/>
      <w:lvlJc w:val="left"/>
      <w:pPr>
        <w:tabs>
          <w:tab w:val="num" w:pos="5880"/>
        </w:tabs>
        <w:ind w:left="5880" w:hanging="360"/>
      </w:pPr>
      <w:rPr>
        <w:rFonts w:ascii="Courier New" w:hAnsi="Courier New" w:hint="default"/>
      </w:rPr>
    </w:lvl>
    <w:lvl w:ilvl="8" w:tplc="04090005">
      <w:start w:val="1"/>
      <w:numFmt w:val="bullet"/>
      <w:lvlText w:val=""/>
      <w:lvlJc w:val="left"/>
      <w:pPr>
        <w:tabs>
          <w:tab w:val="num" w:pos="6600"/>
        </w:tabs>
        <w:ind w:left="6600" w:hanging="360"/>
      </w:pPr>
      <w:rPr>
        <w:rFonts w:ascii="Wingdings" w:hAnsi="Wingdings" w:hint="default"/>
      </w:rPr>
    </w:lvl>
  </w:abstractNum>
  <w:abstractNum w:abstractNumId="134">
    <w:nsid w:val="56665176"/>
    <w:multiLevelType w:val="hybridMultilevel"/>
    <w:tmpl w:val="E8300566"/>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nsid w:val="56704C9F"/>
    <w:multiLevelType w:val="hybridMultilevel"/>
    <w:tmpl w:val="4A0C05F0"/>
    <w:lvl w:ilvl="0" w:tplc="73DC2AB2">
      <w:start w:val="1"/>
      <w:numFmt w:val="lowerLetter"/>
      <w:lvlText w:val="%1."/>
      <w:lvlJc w:val="left"/>
      <w:pPr>
        <w:ind w:left="6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nsid w:val="56CA3918"/>
    <w:multiLevelType w:val="multilevel"/>
    <w:tmpl w:val="351E0F4C"/>
    <w:lvl w:ilvl="0">
      <w:start w:val="9"/>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7">
    <w:nsid w:val="57AB76A8"/>
    <w:multiLevelType w:val="hybridMultilevel"/>
    <w:tmpl w:val="3B7EA3A6"/>
    <w:lvl w:ilvl="0" w:tplc="C9D0B7E0">
      <w:numFmt w:val="bullet"/>
      <w:lvlText w:val="-"/>
      <w:lvlJc w:val="left"/>
      <w:pPr>
        <w:ind w:left="720" w:hanging="360"/>
      </w:pPr>
      <w:rPr>
        <w:rFonts w:ascii=".VnTime" w:eastAsia="Times New Roman" w:hAnsi=".VnTime" w:cs="Times New Roman" w:hint="default"/>
      </w:rPr>
    </w:lvl>
    <w:lvl w:ilvl="1" w:tplc="A86CD4C2" w:tentative="1">
      <w:start w:val="1"/>
      <w:numFmt w:val="bullet"/>
      <w:lvlText w:val="o"/>
      <w:lvlJc w:val="left"/>
      <w:pPr>
        <w:ind w:left="1440" w:hanging="360"/>
      </w:pPr>
      <w:rPr>
        <w:rFonts w:ascii="Courier New" w:hAnsi="Courier New" w:cs="Courier New" w:hint="default"/>
      </w:rPr>
    </w:lvl>
    <w:lvl w:ilvl="2" w:tplc="A4ACFC60" w:tentative="1">
      <w:start w:val="1"/>
      <w:numFmt w:val="bullet"/>
      <w:lvlText w:val=""/>
      <w:lvlJc w:val="left"/>
      <w:pPr>
        <w:ind w:left="2160" w:hanging="360"/>
      </w:pPr>
      <w:rPr>
        <w:rFonts w:ascii="Wingdings" w:hAnsi="Wingdings" w:hint="default"/>
      </w:rPr>
    </w:lvl>
    <w:lvl w:ilvl="3" w:tplc="70EA24EC" w:tentative="1">
      <w:start w:val="1"/>
      <w:numFmt w:val="bullet"/>
      <w:lvlText w:val=""/>
      <w:lvlJc w:val="left"/>
      <w:pPr>
        <w:ind w:left="2880" w:hanging="360"/>
      </w:pPr>
      <w:rPr>
        <w:rFonts w:ascii="Symbol" w:hAnsi="Symbol" w:hint="default"/>
      </w:rPr>
    </w:lvl>
    <w:lvl w:ilvl="4" w:tplc="E3E2D9DE" w:tentative="1">
      <w:start w:val="1"/>
      <w:numFmt w:val="bullet"/>
      <w:lvlText w:val="o"/>
      <w:lvlJc w:val="left"/>
      <w:pPr>
        <w:ind w:left="3600" w:hanging="360"/>
      </w:pPr>
      <w:rPr>
        <w:rFonts w:ascii="Courier New" w:hAnsi="Courier New" w:cs="Courier New" w:hint="default"/>
      </w:rPr>
    </w:lvl>
    <w:lvl w:ilvl="5" w:tplc="C062E1BA" w:tentative="1">
      <w:start w:val="1"/>
      <w:numFmt w:val="bullet"/>
      <w:lvlText w:val=""/>
      <w:lvlJc w:val="left"/>
      <w:pPr>
        <w:ind w:left="4320" w:hanging="360"/>
      </w:pPr>
      <w:rPr>
        <w:rFonts w:ascii="Wingdings" w:hAnsi="Wingdings" w:hint="default"/>
      </w:rPr>
    </w:lvl>
    <w:lvl w:ilvl="6" w:tplc="5FB2CEBC" w:tentative="1">
      <w:start w:val="1"/>
      <w:numFmt w:val="bullet"/>
      <w:lvlText w:val=""/>
      <w:lvlJc w:val="left"/>
      <w:pPr>
        <w:ind w:left="5040" w:hanging="360"/>
      </w:pPr>
      <w:rPr>
        <w:rFonts w:ascii="Symbol" w:hAnsi="Symbol" w:hint="default"/>
      </w:rPr>
    </w:lvl>
    <w:lvl w:ilvl="7" w:tplc="B9AA1D02" w:tentative="1">
      <w:start w:val="1"/>
      <w:numFmt w:val="bullet"/>
      <w:lvlText w:val="o"/>
      <w:lvlJc w:val="left"/>
      <w:pPr>
        <w:ind w:left="5760" w:hanging="360"/>
      </w:pPr>
      <w:rPr>
        <w:rFonts w:ascii="Courier New" w:hAnsi="Courier New" w:cs="Courier New" w:hint="default"/>
      </w:rPr>
    </w:lvl>
    <w:lvl w:ilvl="8" w:tplc="17D0FF02" w:tentative="1">
      <w:start w:val="1"/>
      <w:numFmt w:val="bullet"/>
      <w:lvlText w:val=""/>
      <w:lvlJc w:val="left"/>
      <w:pPr>
        <w:ind w:left="6480" w:hanging="360"/>
      </w:pPr>
      <w:rPr>
        <w:rFonts w:ascii="Wingdings" w:hAnsi="Wingdings" w:hint="default"/>
      </w:rPr>
    </w:lvl>
  </w:abstractNum>
  <w:abstractNum w:abstractNumId="138">
    <w:nsid w:val="57E94571"/>
    <w:multiLevelType w:val="hybridMultilevel"/>
    <w:tmpl w:val="612EBE1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nsid w:val="58EE639F"/>
    <w:multiLevelType w:val="hybridMultilevel"/>
    <w:tmpl w:val="91FE5F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nsid w:val="591242A2"/>
    <w:multiLevelType w:val="hybridMultilevel"/>
    <w:tmpl w:val="13969E00"/>
    <w:lvl w:ilvl="0" w:tplc="49DC110E">
      <w:start w:val="6"/>
      <w:numFmt w:val="bullet"/>
      <w:lvlText w:val="-"/>
      <w:lvlJc w:val="left"/>
      <w:pPr>
        <w:ind w:left="1530" w:hanging="360"/>
      </w:pPr>
      <w:rPr>
        <w:rFonts w:ascii="Arial" w:eastAsia="Times New Roman" w:hAnsi="Arial" w:cs="Symbol"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141">
    <w:nsid w:val="5914147C"/>
    <w:multiLevelType w:val="singleLevel"/>
    <w:tmpl w:val="00000000"/>
    <w:lvl w:ilvl="0">
      <w:start w:val="1"/>
      <w:numFmt w:val="lowerRoman"/>
      <w:lvlText w:val="(%1)"/>
      <w:legacy w:legacy="1" w:legacySpace="0" w:legacyIndent="720"/>
      <w:lvlJc w:val="left"/>
      <w:pPr>
        <w:ind w:left="720" w:hanging="720"/>
      </w:pPr>
      <w:rPr>
        <w:rFonts w:cs="Times New Roman"/>
      </w:rPr>
    </w:lvl>
  </w:abstractNum>
  <w:abstractNum w:abstractNumId="142">
    <w:nsid w:val="596A04F7"/>
    <w:multiLevelType w:val="hybridMultilevel"/>
    <w:tmpl w:val="709464EE"/>
    <w:lvl w:ilvl="0" w:tplc="15942332">
      <w:start w:val="1"/>
      <w:numFmt w:val="lowerLetter"/>
      <w:lvlText w:val="%1."/>
      <w:lvlJc w:val="left"/>
      <w:pPr>
        <w:ind w:left="121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nsid w:val="59BA7749"/>
    <w:multiLevelType w:val="hybridMultilevel"/>
    <w:tmpl w:val="BB10DC94"/>
    <w:lvl w:ilvl="0" w:tplc="0A7ECD42">
      <w:numFmt w:val="bullet"/>
      <w:lvlText w:val="-"/>
      <w:lvlJc w:val="left"/>
      <w:pPr>
        <w:tabs>
          <w:tab w:val="num" w:pos="851"/>
        </w:tabs>
        <w:ind w:left="0" w:firstLine="0"/>
      </w:pPr>
      <w:rPr>
        <w:rFonts w:ascii="Times New Roman" w:eastAsia="Times New Roman" w:hAnsi="Times New Roman" w:cs="Times New Roman" w:hint="default"/>
      </w:rPr>
    </w:lvl>
    <w:lvl w:ilvl="1" w:tplc="2F0A0B3C">
      <w:start w:val="1"/>
      <w:numFmt w:val="decimal"/>
      <w:lvlText w:val="%2."/>
      <w:lvlJc w:val="left"/>
      <w:pPr>
        <w:tabs>
          <w:tab w:val="num" w:pos="851"/>
        </w:tabs>
        <w:ind w:left="0" w:firstLine="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4">
    <w:nsid w:val="59EC7207"/>
    <w:multiLevelType w:val="hybridMultilevel"/>
    <w:tmpl w:val="77DE0AF6"/>
    <w:lvl w:ilvl="0" w:tplc="030A13E6">
      <w:start w:val="1"/>
      <w:numFmt w:val="decimal"/>
      <w:lvlText w:val="%1."/>
      <w:lvlJc w:val="left"/>
      <w:pPr>
        <w:tabs>
          <w:tab w:val="num" w:pos="851"/>
        </w:tabs>
        <w:ind w:left="0" w:firstLine="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5">
    <w:nsid w:val="5A025794"/>
    <w:multiLevelType w:val="hybridMultilevel"/>
    <w:tmpl w:val="8C448880"/>
    <w:lvl w:ilvl="0" w:tplc="0BB205CA">
      <w:start w:val="15"/>
      <w:numFmt w:val="bullet"/>
      <w:lvlText w:val="-"/>
      <w:lvlJc w:val="left"/>
      <w:pPr>
        <w:ind w:left="536" w:hanging="360"/>
      </w:pPr>
      <w:rPr>
        <w:rFonts w:ascii="Times New Roman" w:eastAsia="Batang" w:hAnsi="Times New Roman"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46">
    <w:nsid w:val="5B0646B9"/>
    <w:multiLevelType w:val="hybridMultilevel"/>
    <w:tmpl w:val="EBAAA136"/>
    <w:lvl w:ilvl="0" w:tplc="FFFFFFFF">
      <w:start w:val="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nsid w:val="5B3846A1"/>
    <w:multiLevelType w:val="hybridMultilevel"/>
    <w:tmpl w:val="BAE43DA4"/>
    <w:lvl w:ilvl="0" w:tplc="F48661A0">
      <w:numFmt w:val="bullet"/>
      <w:lvlText w:val="-"/>
      <w:lvlJc w:val="left"/>
      <w:pPr>
        <w:ind w:left="1440" w:hanging="360"/>
      </w:pPr>
      <w:rPr>
        <w:rFonts w:ascii="Verdana" w:eastAsia="Times New Roman" w:hAnsi="Verdana" w:cs="Verdana"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8">
    <w:nsid w:val="5BBA265C"/>
    <w:multiLevelType w:val="multilevel"/>
    <w:tmpl w:val="7276A718"/>
    <w:lvl w:ilvl="0">
      <w:start w:val="4"/>
      <w:numFmt w:val="decimal"/>
      <w:lvlText w:val="%1"/>
      <w:lvlJc w:val="left"/>
      <w:pPr>
        <w:ind w:left="540" w:hanging="540"/>
      </w:pPr>
      <w:rPr>
        <w:rFonts w:hint="default"/>
      </w:rPr>
    </w:lvl>
    <w:lvl w:ilvl="1">
      <w:start w:val="1"/>
      <w:numFmt w:val="lowerLetter"/>
      <w:lvlText w:val="%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9">
    <w:nsid w:val="5BCC6F5D"/>
    <w:multiLevelType w:val="hybridMultilevel"/>
    <w:tmpl w:val="B09E0894"/>
    <w:lvl w:ilvl="0" w:tplc="042A0017">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50">
    <w:nsid w:val="5C137FBC"/>
    <w:multiLevelType w:val="hybridMultilevel"/>
    <w:tmpl w:val="BD88BCD2"/>
    <w:lvl w:ilvl="0" w:tplc="AAEA6218">
      <w:start w:val="196"/>
      <w:numFmt w:val="decimal"/>
      <w:lvlText w:val="%1."/>
      <w:lvlJc w:val="left"/>
      <w:pPr>
        <w:ind w:left="780" w:hanging="4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1">
    <w:nsid w:val="5C2706F7"/>
    <w:multiLevelType w:val="hybridMultilevel"/>
    <w:tmpl w:val="A6386154"/>
    <w:lvl w:ilvl="0" w:tplc="BF98C0B0">
      <w:start w:val="1"/>
      <w:numFmt w:val="low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2">
    <w:nsid w:val="5D170BD2"/>
    <w:multiLevelType w:val="multilevel"/>
    <w:tmpl w:val="3F3067CE"/>
    <w:lvl w:ilvl="0">
      <w:start w:val="7"/>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3">
    <w:nsid w:val="5FA33396"/>
    <w:multiLevelType w:val="hybridMultilevel"/>
    <w:tmpl w:val="E450969E"/>
    <w:lvl w:ilvl="0" w:tplc="2C0420C8">
      <w:start w:val="48"/>
      <w:numFmt w:val="decimal"/>
      <w:pStyle w:val="ADBTableFigureHeading"/>
      <w:lvlText w:val="%1."/>
      <w:lvlJc w:val="left"/>
      <w:pPr>
        <w:ind w:left="720" w:hanging="360"/>
      </w:pPr>
      <w:rPr>
        <w:rFonts w:ascii="Times New Roman" w:hAnsi="Times New Roman" w:cs="Times New Roman" w:hint="default"/>
        <w:b w:val="0"/>
        <w:sz w:val="24"/>
        <w:szCs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97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4">
    <w:nsid w:val="5FA753B2"/>
    <w:multiLevelType w:val="hybridMultilevel"/>
    <w:tmpl w:val="1374BC0E"/>
    <w:lvl w:ilvl="0" w:tplc="D5129DB0">
      <w:start w:val="1"/>
      <w:numFmt w:val="lowerLetter"/>
      <w:lvlText w:val="(%1)"/>
      <w:lvlJc w:val="left"/>
      <w:pPr>
        <w:tabs>
          <w:tab w:val="num" w:pos="1440"/>
        </w:tabs>
        <w:ind w:left="1440" w:hanging="360"/>
      </w:pPr>
      <w:rPr>
        <w:rFonts w:ascii="Times New Roman" w:eastAsia="Times New Roman" w:hAnsi="Times New Roman" w:cs="Times New Roman"/>
      </w:rPr>
    </w:lvl>
    <w:lvl w:ilvl="1" w:tplc="0409000F">
      <w:start w:val="1"/>
      <w:numFmt w:val="decimal"/>
      <w:lvlText w:val="%2."/>
      <w:lvlJc w:val="left"/>
      <w:pPr>
        <w:tabs>
          <w:tab w:val="num" w:pos="1584"/>
        </w:tabs>
        <w:ind w:left="1584" w:hanging="360"/>
      </w:pPr>
    </w:lvl>
    <w:lvl w:ilvl="2" w:tplc="04090005" w:tentative="1">
      <w:start w:val="1"/>
      <w:numFmt w:val="bullet"/>
      <w:lvlText w:val=""/>
      <w:lvlJc w:val="left"/>
      <w:pPr>
        <w:tabs>
          <w:tab w:val="num" w:pos="2304"/>
        </w:tabs>
        <w:ind w:left="2304" w:hanging="360"/>
      </w:pPr>
      <w:rPr>
        <w:rFonts w:ascii="Wingdings" w:hAnsi="Wingdings" w:hint="default"/>
      </w:rPr>
    </w:lvl>
    <w:lvl w:ilvl="3" w:tplc="04090001" w:tentative="1">
      <w:start w:val="1"/>
      <w:numFmt w:val="bullet"/>
      <w:lvlText w:val=""/>
      <w:lvlJc w:val="left"/>
      <w:pPr>
        <w:tabs>
          <w:tab w:val="num" w:pos="3024"/>
        </w:tabs>
        <w:ind w:left="3024" w:hanging="360"/>
      </w:pPr>
      <w:rPr>
        <w:rFonts w:ascii="Symbol" w:hAnsi="Symbol" w:hint="default"/>
      </w:rPr>
    </w:lvl>
    <w:lvl w:ilvl="4" w:tplc="04090003" w:tentative="1">
      <w:start w:val="1"/>
      <w:numFmt w:val="bullet"/>
      <w:lvlText w:val="o"/>
      <w:lvlJc w:val="left"/>
      <w:pPr>
        <w:tabs>
          <w:tab w:val="num" w:pos="3744"/>
        </w:tabs>
        <w:ind w:left="3744" w:hanging="360"/>
      </w:pPr>
      <w:rPr>
        <w:rFonts w:ascii="Courier New" w:hAnsi="Courier New" w:cs="Courier New" w:hint="default"/>
      </w:rPr>
    </w:lvl>
    <w:lvl w:ilvl="5" w:tplc="04090005" w:tentative="1">
      <w:start w:val="1"/>
      <w:numFmt w:val="bullet"/>
      <w:lvlText w:val=""/>
      <w:lvlJc w:val="left"/>
      <w:pPr>
        <w:tabs>
          <w:tab w:val="num" w:pos="4464"/>
        </w:tabs>
        <w:ind w:left="4464" w:hanging="360"/>
      </w:pPr>
      <w:rPr>
        <w:rFonts w:ascii="Wingdings" w:hAnsi="Wingdings" w:hint="default"/>
      </w:rPr>
    </w:lvl>
    <w:lvl w:ilvl="6" w:tplc="04090001" w:tentative="1">
      <w:start w:val="1"/>
      <w:numFmt w:val="bullet"/>
      <w:lvlText w:val=""/>
      <w:lvlJc w:val="left"/>
      <w:pPr>
        <w:tabs>
          <w:tab w:val="num" w:pos="5184"/>
        </w:tabs>
        <w:ind w:left="5184" w:hanging="360"/>
      </w:pPr>
      <w:rPr>
        <w:rFonts w:ascii="Symbol" w:hAnsi="Symbol" w:hint="default"/>
      </w:rPr>
    </w:lvl>
    <w:lvl w:ilvl="7" w:tplc="04090003" w:tentative="1">
      <w:start w:val="1"/>
      <w:numFmt w:val="bullet"/>
      <w:lvlText w:val="o"/>
      <w:lvlJc w:val="left"/>
      <w:pPr>
        <w:tabs>
          <w:tab w:val="num" w:pos="5904"/>
        </w:tabs>
        <w:ind w:left="5904" w:hanging="360"/>
      </w:pPr>
      <w:rPr>
        <w:rFonts w:ascii="Courier New" w:hAnsi="Courier New" w:cs="Courier New" w:hint="default"/>
      </w:rPr>
    </w:lvl>
    <w:lvl w:ilvl="8" w:tplc="04090005" w:tentative="1">
      <w:start w:val="1"/>
      <w:numFmt w:val="bullet"/>
      <w:lvlText w:val=""/>
      <w:lvlJc w:val="left"/>
      <w:pPr>
        <w:tabs>
          <w:tab w:val="num" w:pos="6624"/>
        </w:tabs>
        <w:ind w:left="6624" w:hanging="360"/>
      </w:pPr>
      <w:rPr>
        <w:rFonts w:ascii="Wingdings" w:hAnsi="Wingdings" w:hint="default"/>
      </w:rPr>
    </w:lvl>
  </w:abstractNum>
  <w:abstractNum w:abstractNumId="155">
    <w:nsid w:val="601B27B8"/>
    <w:multiLevelType w:val="hybridMultilevel"/>
    <w:tmpl w:val="12E890BA"/>
    <w:lvl w:ilvl="0" w:tplc="738C4E1E">
      <w:start w:val="1"/>
      <w:numFmt w:val="lowerRoman"/>
      <w:lvlText w:val="(%1)"/>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56">
    <w:nsid w:val="60CF2C34"/>
    <w:multiLevelType w:val="multilevel"/>
    <w:tmpl w:val="EE385E04"/>
    <w:lvl w:ilvl="0">
      <w:start w:val="7"/>
      <w:numFmt w:val="decimal"/>
      <w:lvlText w:val="%1."/>
      <w:lvlJc w:val="left"/>
      <w:pPr>
        <w:ind w:left="540" w:hanging="540"/>
      </w:pPr>
      <w:rPr>
        <w:rFonts w:hint="default"/>
      </w:rPr>
    </w:lvl>
    <w:lvl w:ilvl="1">
      <w:start w:val="1"/>
      <w:numFmt w:val="decimal"/>
      <w:lvlText w:val="%1.%2."/>
      <w:lvlJc w:val="left"/>
      <w:pPr>
        <w:ind w:left="765" w:hanging="540"/>
      </w:pPr>
      <w:rPr>
        <w:rFonts w:hint="default"/>
      </w:rPr>
    </w:lvl>
    <w:lvl w:ilvl="2">
      <w:start w:val="2"/>
      <w:numFmt w:val="decimal"/>
      <w:lvlText w:val="%1.%2.%3."/>
      <w:lvlJc w:val="left"/>
      <w:pPr>
        <w:ind w:left="1170" w:hanging="720"/>
      </w:pPr>
      <w:rPr>
        <w:rFonts w:hint="default"/>
      </w:rPr>
    </w:lvl>
    <w:lvl w:ilvl="3">
      <w:start w:val="1"/>
      <w:numFmt w:val="decimal"/>
      <w:lvlText w:val="%1.%2.%3.%4."/>
      <w:lvlJc w:val="left"/>
      <w:pPr>
        <w:ind w:left="1395" w:hanging="720"/>
      </w:pPr>
      <w:rPr>
        <w:rFonts w:hint="default"/>
      </w:rPr>
    </w:lvl>
    <w:lvl w:ilvl="4">
      <w:start w:val="1"/>
      <w:numFmt w:val="decimal"/>
      <w:lvlText w:val="%1.%2.%3.%4.%5."/>
      <w:lvlJc w:val="left"/>
      <w:pPr>
        <w:ind w:left="1980" w:hanging="1080"/>
      </w:pPr>
      <w:rPr>
        <w:rFonts w:hint="default"/>
      </w:rPr>
    </w:lvl>
    <w:lvl w:ilvl="5">
      <w:start w:val="1"/>
      <w:numFmt w:val="decimal"/>
      <w:lvlText w:val="%1.%2.%3.%4.%5.%6."/>
      <w:lvlJc w:val="left"/>
      <w:pPr>
        <w:ind w:left="2205" w:hanging="1080"/>
      </w:pPr>
      <w:rPr>
        <w:rFonts w:hint="default"/>
      </w:rPr>
    </w:lvl>
    <w:lvl w:ilvl="6">
      <w:start w:val="1"/>
      <w:numFmt w:val="decimal"/>
      <w:lvlText w:val="%1.%2.%3.%4.%5.%6.%7."/>
      <w:lvlJc w:val="left"/>
      <w:pPr>
        <w:ind w:left="2790" w:hanging="1440"/>
      </w:pPr>
      <w:rPr>
        <w:rFonts w:hint="default"/>
      </w:rPr>
    </w:lvl>
    <w:lvl w:ilvl="7">
      <w:start w:val="1"/>
      <w:numFmt w:val="decimal"/>
      <w:lvlText w:val="%1.%2.%3.%4.%5.%6.%7.%8."/>
      <w:lvlJc w:val="left"/>
      <w:pPr>
        <w:ind w:left="3015" w:hanging="1440"/>
      </w:pPr>
      <w:rPr>
        <w:rFonts w:hint="default"/>
      </w:rPr>
    </w:lvl>
    <w:lvl w:ilvl="8">
      <w:start w:val="1"/>
      <w:numFmt w:val="decimal"/>
      <w:lvlText w:val="%1.%2.%3.%4.%5.%6.%7.%8.%9."/>
      <w:lvlJc w:val="left"/>
      <w:pPr>
        <w:ind w:left="3600" w:hanging="1800"/>
      </w:pPr>
      <w:rPr>
        <w:rFonts w:hint="default"/>
      </w:rPr>
    </w:lvl>
  </w:abstractNum>
  <w:abstractNum w:abstractNumId="157">
    <w:nsid w:val="61821415"/>
    <w:multiLevelType w:val="multilevel"/>
    <w:tmpl w:val="2D3809FE"/>
    <w:lvl w:ilvl="0">
      <w:start w:val="4"/>
      <w:numFmt w:val="decimal"/>
      <w:lvlText w:val="%1."/>
      <w:lvlJc w:val="left"/>
      <w:pPr>
        <w:ind w:left="540" w:hanging="540"/>
      </w:pPr>
      <w:rPr>
        <w:rFonts w:hint="default"/>
        <w:b/>
      </w:rPr>
    </w:lvl>
    <w:lvl w:ilvl="1">
      <w:start w:val="1"/>
      <w:numFmt w:val="decimal"/>
      <w:lvlText w:val="%1.%2."/>
      <w:lvlJc w:val="left"/>
      <w:pPr>
        <w:ind w:left="900" w:hanging="540"/>
      </w:pPr>
      <w:rPr>
        <w:rFonts w:hint="default"/>
        <w:b/>
      </w:rPr>
    </w:lvl>
    <w:lvl w:ilvl="2">
      <w:start w:val="4"/>
      <w:numFmt w:val="decimal"/>
      <w:lvlText w:val="%1.%2.%3."/>
      <w:lvlJc w:val="left"/>
      <w:pPr>
        <w:ind w:left="1440" w:hanging="720"/>
      </w:pPr>
      <w:rPr>
        <w:rFonts w:hint="default"/>
        <w:b/>
      </w:rPr>
    </w:lvl>
    <w:lvl w:ilvl="3">
      <w:start w:val="1"/>
      <w:numFmt w:val="decimal"/>
      <w:lvlText w:val="%1.%2.%3.%4."/>
      <w:lvlJc w:val="left"/>
      <w:pPr>
        <w:ind w:left="1800" w:hanging="72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680" w:hanging="1800"/>
      </w:pPr>
      <w:rPr>
        <w:rFonts w:hint="default"/>
        <w:b/>
      </w:rPr>
    </w:lvl>
  </w:abstractNum>
  <w:abstractNum w:abstractNumId="158">
    <w:nsid w:val="61D20A40"/>
    <w:multiLevelType w:val="hybridMultilevel"/>
    <w:tmpl w:val="FF0E6900"/>
    <w:lvl w:ilvl="0" w:tplc="FFFFFFFF">
      <w:start w:val="1"/>
      <w:numFmt w:val="bullet"/>
      <w:lvlText w:val="-"/>
      <w:lvlJc w:val="left"/>
      <w:pPr>
        <w:ind w:left="720" w:hanging="360"/>
      </w:pPr>
      <w:rPr>
        <w:rFonts w:ascii="Times New Roman" w:hAnsi="Times New Roman" w:cs="Times New Roman" w:hint="default"/>
        <w:b w:val="0"/>
        <w:i w:val="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nsid w:val="62117EED"/>
    <w:multiLevelType w:val="hybridMultilevel"/>
    <w:tmpl w:val="7A8A5E5A"/>
    <w:lvl w:ilvl="0" w:tplc="3D32031E">
      <w:start w:val="1"/>
      <w:numFmt w:val="lowerRoman"/>
      <w:lvlText w:val="(%1)"/>
      <w:lvlJc w:val="left"/>
      <w:pPr>
        <w:tabs>
          <w:tab w:val="num" w:pos="840"/>
        </w:tabs>
        <w:ind w:left="840" w:hanging="360"/>
      </w:pPr>
      <w:rPr>
        <w:rFonts w:cs="Times New Roman" w:hint="default"/>
        <w:b w:val="0"/>
        <w:i w:val="0"/>
        <w:color w:val="000000"/>
        <w:sz w:val="22"/>
        <w:szCs w:val="22"/>
      </w:rPr>
    </w:lvl>
    <w:lvl w:ilvl="1" w:tplc="04090003">
      <w:start w:val="1"/>
      <w:numFmt w:val="bullet"/>
      <w:lvlText w:val="o"/>
      <w:lvlJc w:val="left"/>
      <w:pPr>
        <w:tabs>
          <w:tab w:val="num" w:pos="1560"/>
        </w:tabs>
        <w:ind w:left="1560" w:hanging="360"/>
      </w:pPr>
      <w:rPr>
        <w:rFonts w:ascii="Courier New" w:hAnsi="Courier New" w:cs="Courier New" w:hint="default"/>
      </w:rPr>
    </w:lvl>
    <w:lvl w:ilvl="2" w:tplc="04090005" w:tentative="1">
      <w:start w:val="1"/>
      <w:numFmt w:val="bullet"/>
      <w:lvlText w:val=""/>
      <w:lvlJc w:val="left"/>
      <w:pPr>
        <w:tabs>
          <w:tab w:val="num" w:pos="2280"/>
        </w:tabs>
        <w:ind w:left="2280" w:hanging="360"/>
      </w:pPr>
      <w:rPr>
        <w:rFonts w:ascii="Wingdings" w:hAnsi="Wingdings" w:hint="default"/>
      </w:rPr>
    </w:lvl>
    <w:lvl w:ilvl="3" w:tplc="04090001" w:tentative="1">
      <w:start w:val="1"/>
      <w:numFmt w:val="bullet"/>
      <w:lvlText w:val=""/>
      <w:lvlJc w:val="left"/>
      <w:pPr>
        <w:tabs>
          <w:tab w:val="num" w:pos="3000"/>
        </w:tabs>
        <w:ind w:left="3000" w:hanging="360"/>
      </w:pPr>
      <w:rPr>
        <w:rFonts w:ascii="Symbol" w:hAnsi="Symbol" w:hint="default"/>
      </w:rPr>
    </w:lvl>
    <w:lvl w:ilvl="4" w:tplc="04090003" w:tentative="1">
      <w:start w:val="1"/>
      <w:numFmt w:val="bullet"/>
      <w:lvlText w:val="o"/>
      <w:lvlJc w:val="left"/>
      <w:pPr>
        <w:tabs>
          <w:tab w:val="num" w:pos="3720"/>
        </w:tabs>
        <w:ind w:left="3720" w:hanging="360"/>
      </w:pPr>
      <w:rPr>
        <w:rFonts w:ascii="Courier New" w:hAnsi="Courier New" w:cs="Courier New" w:hint="default"/>
      </w:rPr>
    </w:lvl>
    <w:lvl w:ilvl="5" w:tplc="04090005" w:tentative="1">
      <w:start w:val="1"/>
      <w:numFmt w:val="bullet"/>
      <w:lvlText w:val=""/>
      <w:lvlJc w:val="left"/>
      <w:pPr>
        <w:tabs>
          <w:tab w:val="num" w:pos="4440"/>
        </w:tabs>
        <w:ind w:left="4440" w:hanging="360"/>
      </w:pPr>
      <w:rPr>
        <w:rFonts w:ascii="Wingdings" w:hAnsi="Wingdings" w:hint="default"/>
      </w:rPr>
    </w:lvl>
    <w:lvl w:ilvl="6" w:tplc="04090001" w:tentative="1">
      <w:start w:val="1"/>
      <w:numFmt w:val="bullet"/>
      <w:lvlText w:val=""/>
      <w:lvlJc w:val="left"/>
      <w:pPr>
        <w:tabs>
          <w:tab w:val="num" w:pos="5160"/>
        </w:tabs>
        <w:ind w:left="5160" w:hanging="360"/>
      </w:pPr>
      <w:rPr>
        <w:rFonts w:ascii="Symbol" w:hAnsi="Symbol" w:hint="default"/>
      </w:rPr>
    </w:lvl>
    <w:lvl w:ilvl="7" w:tplc="04090003" w:tentative="1">
      <w:start w:val="1"/>
      <w:numFmt w:val="bullet"/>
      <w:lvlText w:val="o"/>
      <w:lvlJc w:val="left"/>
      <w:pPr>
        <w:tabs>
          <w:tab w:val="num" w:pos="5880"/>
        </w:tabs>
        <w:ind w:left="5880" w:hanging="360"/>
      </w:pPr>
      <w:rPr>
        <w:rFonts w:ascii="Courier New" w:hAnsi="Courier New" w:cs="Courier New" w:hint="default"/>
      </w:rPr>
    </w:lvl>
    <w:lvl w:ilvl="8" w:tplc="04090005" w:tentative="1">
      <w:start w:val="1"/>
      <w:numFmt w:val="bullet"/>
      <w:lvlText w:val=""/>
      <w:lvlJc w:val="left"/>
      <w:pPr>
        <w:tabs>
          <w:tab w:val="num" w:pos="6600"/>
        </w:tabs>
        <w:ind w:left="6600" w:hanging="360"/>
      </w:pPr>
      <w:rPr>
        <w:rFonts w:ascii="Wingdings" w:hAnsi="Wingdings" w:hint="default"/>
      </w:rPr>
    </w:lvl>
  </w:abstractNum>
  <w:abstractNum w:abstractNumId="160">
    <w:nsid w:val="62F063C7"/>
    <w:multiLevelType w:val="multilevel"/>
    <w:tmpl w:val="4ADC6E9E"/>
    <w:lvl w:ilvl="0">
      <w:start w:val="6"/>
      <w:numFmt w:val="decimal"/>
      <w:lvlText w:val="%1."/>
      <w:lvlJc w:val="left"/>
      <w:pPr>
        <w:ind w:left="720" w:hanging="72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7"/>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1">
    <w:nsid w:val="636B5111"/>
    <w:multiLevelType w:val="multilevel"/>
    <w:tmpl w:val="12A24D34"/>
    <w:lvl w:ilvl="0">
      <w:start w:val="2"/>
      <w:numFmt w:val="decimal"/>
      <w:lvlText w:val="%1."/>
      <w:lvlJc w:val="left"/>
      <w:pPr>
        <w:ind w:left="930" w:hanging="390"/>
      </w:pPr>
      <w:rPr>
        <w:rFonts w:hint="default"/>
        <w:sz w:val="24"/>
        <w:szCs w:val="24"/>
      </w:rPr>
    </w:lvl>
    <w:lvl w:ilvl="1">
      <w:start w:val="1"/>
      <w:numFmt w:val="decimal"/>
      <w:lvlText w:val="%1.%2."/>
      <w:lvlJc w:val="left"/>
      <w:pPr>
        <w:ind w:left="720" w:hanging="720"/>
      </w:pPr>
      <w:rPr>
        <w:rFonts w:hint="default"/>
        <w:sz w:val="24"/>
        <w:szCs w:val="24"/>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2">
    <w:nsid w:val="63947F7D"/>
    <w:multiLevelType w:val="hybridMultilevel"/>
    <w:tmpl w:val="8B4412D8"/>
    <w:lvl w:ilvl="0" w:tplc="FFFFFFFF">
      <w:start w:val="1"/>
      <w:numFmt w:val="bullet"/>
      <w:lvlText w:val="-"/>
      <w:lvlJc w:val="left"/>
      <w:pPr>
        <w:ind w:left="1710" w:hanging="360"/>
      </w:pPr>
      <w:rPr>
        <w:rFonts w:ascii="Times New Roman" w:hAnsi="Times New Roman" w:cs="Times New Roman" w:hint="default"/>
        <w:b w:val="0"/>
        <w:i w:val="0"/>
        <w:sz w:val="24"/>
        <w:szCs w:val="24"/>
      </w:rPr>
    </w:lvl>
    <w:lvl w:ilvl="1" w:tplc="04090003" w:tentative="1">
      <w:start w:val="1"/>
      <w:numFmt w:val="bullet"/>
      <w:lvlText w:val="o"/>
      <w:lvlJc w:val="left"/>
      <w:pPr>
        <w:ind w:left="2430" w:hanging="360"/>
      </w:pPr>
      <w:rPr>
        <w:rFonts w:ascii="Courier New" w:hAnsi="Courier New" w:cs="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163">
    <w:nsid w:val="63B90C43"/>
    <w:multiLevelType w:val="hybridMultilevel"/>
    <w:tmpl w:val="BBA0A350"/>
    <w:lvl w:ilvl="0" w:tplc="DB887F7A">
      <w:start w:val="1"/>
      <w:numFmt w:val="lowerRoman"/>
      <w:lvlText w:val="(%1)"/>
      <w:lvlJc w:val="left"/>
      <w:pPr>
        <w:ind w:left="720" w:hanging="360"/>
      </w:pPr>
      <w:rPr>
        <w:rFonts w:cs="Times New Roman" w:hint="default"/>
        <w:b w:val="0"/>
        <w:bCs w:val="0"/>
        <w:i w:val="0"/>
        <w:iCs w:val="0"/>
        <w:caps w:val="0"/>
        <w:strike w:val="0"/>
        <w:dstrike w:val="0"/>
        <w:vanish w:val="0"/>
        <w:color w:val="002060"/>
        <w:sz w:val="22"/>
        <w:szCs w:val="22"/>
        <w:vertAlign w:val="baseline"/>
      </w:rPr>
    </w:lvl>
    <w:lvl w:ilvl="1" w:tplc="10090019">
      <w:start w:val="1"/>
      <w:numFmt w:val="lowerLetter"/>
      <w:lvlText w:val="%2."/>
      <w:lvlJc w:val="left"/>
      <w:pPr>
        <w:ind w:left="1120" w:hanging="360"/>
      </w:pPr>
      <w:rPr>
        <w:rFonts w:cs="Times New Roman"/>
      </w:rPr>
    </w:lvl>
    <w:lvl w:ilvl="2" w:tplc="1009001B">
      <w:start w:val="1"/>
      <w:numFmt w:val="lowerRoman"/>
      <w:lvlText w:val="%3."/>
      <w:lvlJc w:val="right"/>
      <w:pPr>
        <w:ind w:left="1840" w:hanging="180"/>
      </w:pPr>
      <w:rPr>
        <w:rFonts w:cs="Times New Roman"/>
      </w:rPr>
    </w:lvl>
    <w:lvl w:ilvl="3" w:tplc="1009000F">
      <w:start w:val="1"/>
      <w:numFmt w:val="decimal"/>
      <w:lvlText w:val="%4."/>
      <w:lvlJc w:val="left"/>
      <w:pPr>
        <w:ind w:left="2560" w:hanging="360"/>
      </w:pPr>
      <w:rPr>
        <w:rFonts w:cs="Times New Roman"/>
      </w:rPr>
    </w:lvl>
    <w:lvl w:ilvl="4" w:tplc="10090019">
      <w:start w:val="1"/>
      <w:numFmt w:val="lowerLetter"/>
      <w:lvlText w:val="%5."/>
      <w:lvlJc w:val="left"/>
      <w:pPr>
        <w:ind w:left="3280" w:hanging="360"/>
      </w:pPr>
      <w:rPr>
        <w:rFonts w:cs="Times New Roman"/>
      </w:rPr>
    </w:lvl>
    <w:lvl w:ilvl="5" w:tplc="1009001B">
      <w:start w:val="1"/>
      <w:numFmt w:val="lowerRoman"/>
      <w:lvlText w:val="%6."/>
      <w:lvlJc w:val="right"/>
      <w:pPr>
        <w:ind w:left="4000" w:hanging="180"/>
      </w:pPr>
      <w:rPr>
        <w:rFonts w:cs="Times New Roman"/>
      </w:rPr>
    </w:lvl>
    <w:lvl w:ilvl="6" w:tplc="1009000F">
      <w:start w:val="1"/>
      <w:numFmt w:val="decimal"/>
      <w:lvlText w:val="%7."/>
      <w:lvlJc w:val="left"/>
      <w:pPr>
        <w:ind w:left="4720" w:hanging="360"/>
      </w:pPr>
      <w:rPr>
        <w:rFonts w:cs="Times New Roman"/>
      </w:rPr>
    </w:lvl>
    <w:lvl w:ilvl="7" w:tplc="10090019">
      <w:start w:val="1"/>
      <w:numFmt w:val="lowerLetter"/>
      <w:lvlText w:val="%8."/>
      <w:lvlJc w:val="left"/>
      <w:pPr>
        <w:ind w:left="5440" w:hanging="360"/>
      </w:pPr>
      <w:rPr>
        <w:rFonts w:cs="Times New Roman"/>
      </w:rPr>
    </w:lvl>
    <w:lvl w:ilvl="8" w:tplc="1009001B">
      <w:start w:val="1"/>
      <w:numFmt w:val="lowerRoman"/>
      <w:lvlText w:val="%9."/>
      <w:lvlJc w:val="right"/>
      <w:pPr>
        <w:ind w:left="6160" w:hanging="180"/>
      </w:pPr>
      <w:rPr>
        <w:rFonts w:cs="Times New Roman"/>
      </w:rPr>
    </w:lvl>
  </w:abstractNum>
  <w:abstractNum w:abstractNumId="164">
    <w:nsid w:val="63FF73C6"/>
    <w:multiLevelType w:val="hybridMultilevel"/>
    <w:tmpl w:val="230E5CF8"/>
    <w:lvl w:ilvl="0" w:tplc="04090001">
      <w:start w:val="1"/>
      <w:numFmt w:val="bullet"/>
      <w:lvlText w:val=""/>
      <w:lvlJc w:val="left"/>
      <w:pPr>
        <w:ind w:left="720" w:hanging="360"/>
      </w:pPr>
      <w:rPr>
        <w:rFonts w:ascii="Symbol" w:hAnsi="Symbol" w:hint="default"/>
      </w:rPr>
    </w:lvl>
    <w:lvl w:ilvl="1" w:tplc="B90C8C82">
      <w:start w:val="3"/>
      <w:numFmt w:val="bullet"/>
      <w:lvlText w:val="-"/>
      <w:lvlJc w:val="left"/>
      <w:pPr>
        <w:ind w:left="1440" w:hanging="360"/>
      </w:pPr>
      <w:rPr>
        <w:rFonts w:ascii="Times New Roman" w:eastAsia="Times New Roman" w:hAnsi="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nsid w:val="64166490"/>
    <w:multiLevelType w:val="hybridMultilevel"/>
    <w:tmpl w:val="9FB8F37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nsid w:val="644154A3"/>
    <w:multiLevelType w:val="hybridMultilevel"/>
    <w:tmpl w:val="9378FF62"/>
    <w:lvl w:ilvl="0" w:tplc="582AAE52">
      <w:start w:val="1"/>
      <w:numFmt w:val="bullet"/>
      <w:lvlText w:val="-"/>
      <w:lvlJc w:val="left"/>
      <w:pPr>
        <w:ind w:left="720" w:hanging="360"/>
      </w:pPr>
      <w:rPr>
        <w:rFonts w:ascii="Times New Roman" w:eastAsia="Times New Roman" w:hAnsi="Times New Roman" w:cs="Times New Roman" w:hint="default"/>
        <w:b w:val="0"/>
        <w:i w:val="0"/>
        <w:sz w:val="26"/>
        <w:szCs w:val="26"/>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7">
    <w:nsid w:val="654834C5"/>
    <w:multiLevelType w:val="hybridMultilevel"/>
    <w:tmpl w:val="335A6274"/>
    <w:lvl w:ilvl="0" w:tplc="5A780BC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8">
    <w:nsid w:val="65BD56C5"/>
    <w:multiLevelType w:val="hybridMultilevel"/>
    <w:tmpl w:val="DE1A35B6"/>
    <w:lvl w:ilvl="0" w:tplc="0409000F">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9">
    <w:nsid w:val="6664645C"/>
    <w:multiLevelType w:val="hybridMultilevel"/>
    <w:tmpl w:val="4050A2E8"/>
    <w:lvl w:ilvl="0" w:tplc="0A7ECD42">
      <w:numFmt w:val="bullet"/>
      <w:lvlText w:val="-"/>
      <w:lvlJc w:val="left"/>
      <w:pPr>
        <w:tabs>
          <w:tab w:val="num" w:pos="851"/>
        </w:tabs>
        <w:ind w:left="0" w:firstLine="0"/>
      </w:pPr>
      <w:rPr>
        <w:rFonts w:ascii="Times New Roman" w:eastAsia="Times New Roman" w:hAnsi="Times New Roman" w:cs="Times New Roman" w:hint="default"/>
      </w:rPr>
    </w:lvl>
    <w:lvl w:ilvl="1" w:tplc="2F0A0B3C">
      <w:start w:val="1"/>
      <w:numFmt w:val="decimal"/>
      <w:lvlText w:val="%2."/>
      <w:lvlJc w:val="left"/>
      <w:pPr>
        <w:tabs>
          <w:tab w:val="num" w:pos="851"/>
        </w:tabs>
        <w:ind w:left="0" w:firstLine="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0">
    <w:nsid w:val="66C27D90"/>
    <w:multiLevelType w:val="hybridMultilevel"/>
    <w:tmpl w:val="B21C7246"/>
    <w:lvl w:ilvl="0" w:tplc="0409000F">
      <w:start w:val="1"/>
      <w:numFmt w:val="decimal"/>
      <w:lvlText w:val="%1."/>
      <w:lvlJc w:val="left"/>
      <w:pPr>
        <w:ind w:left="720" w:hanging="360"/>
      </w:p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71">
    <w:nsid w:val="66CC6B21"/>
    <w:multiLevelType w:val="hybridMultilevel"/>
    <w:tmpl w:val="36E65F66"/>
    <w:lvl w:ilvl="0" w:tplc="83526900">
      <w:start w:val="1"/>
      <w:numFmt w:val="bullet"/>
      <w:lvlText w:val="-"/>
      <w:lvlJc w:val="left"/>
      <w:pPr>
        <w:tabs>
          <w:tab w:val="num" w:pos="2509"/>
        </w:tabs>
        <w:ind w:left="2509" w:hanging="360"/>
      </w:pPr>
      <w:rPr>
        <w:rFonts w:ascii="Times New Roman" w:hAnsi="Times New Roman" w:cs="Times New Roman" w:hint="default"/>
      </w:rPr>
    </w:lvl>
    <w:lvl w:ilvl="1" w:tplc="04090019" w:tentative="1">
      <w:start w:val="1"/>
      <w:numFmt w:val="bullet"/>
      <w:lvlText w:val="o"/>
      <w:lvlJc w:val="left"/>
      <w:pPr>
        <w:tabs>
          <w:tab w:val="num" w:pos="2149"/>
        </w:tabs>
        <w:ind w:left="2149" w:hanging="360"/>
      </w:pPr>
      <w:rPr>
        <w:rFonts w:ascii="Courier New" w:hAnsi="Courier New" w:cs="Courier New" w:hint="default"/>
      </w:rPr>
    </w:lvl>
    <w:lvl w:ilvl="2" w:tplc="0409001B" w:tentative="1">
      <w:start w:val="1"/>
      <w:numFmt w:val="bullet"/>
      <w:lvlText w:val=""/>
      <w:lvlJc w:val="left"/>
      <w:pPr>
        <w:tabs>
          <w:tab w:val="num" w:pos="2869"/>
        </w:tabs>
        <w:ind w:left="2869" w:hanging="360"/>
      </w:pPr>
      <w:rPr>
        <w:rFonts w:ascii="Wingdings" w:hAnsi="Wingdings" w:hint="default"/>
      </w:rPr>
    </w:lvl>
    <w:lvl w:ilvl="3" w:tplc="0409000F" w:tentative="1">
      <w:start w:val="1"/>
      <w:numFmt w:val="bullet"/>
      <w:lvlText w:val=""/>
      <w:lvlJc w:val="left"/>
      <w:pPr>
        <w:tabs>
          <w:tab w:val="num" w:pos="3589"/>
        </w:tabs>
        <w:ind w:left="3589" w:hanging="360"/>
      </w:pPr>
      <w:rPr>
        <w:rFonts w:ascii="Symbol" w:hAnsi="Symbol" w:hint="default"/>
      </w:rPr>
    </w:lvl>
    <w:lvl w:ilvl="4" w:tplc="04090019" w:tentative="1">
      <w:start w:val="1"/>
      <w:numFmt w:val="bullet"/>
      <w:lvlText w:val="o"/>
      <w:lvlJc w:val="left"/>
      <w:pPr>
        <w:tabs>
          <w:tab w:val="num" w:pos="4309"/>
        </w:tabs>
        <w:ind w:left="4309" w:hanging="360"/>
      </w:pPr>
      <w:rPr>
        <w:rFonts w:ascii="Courier New" w:hAnsi="Courier New" w:cs="Courier New" w:hint="default"/>
      </w:rPr>
    </w:lvl>
    <w:lvl w:ilvl="5" w:tplc="0409001B" w:tentative="1">
      <w:start w:val="1"/>
      <w:numFmt w:val="bullet"/>
      <w:lvlText w:val=""/>
      <w:lvlJc w:val="left"/>
      <w:pPr>
        <w:tabs>
          <w:tab w:val="num" w:pos="5029"/>
        </w:tabs>
        <w:ind w:left="5029" w:hanging="360"/>
      </w:pPr>
      <w:rPr>
        <w:rFonts w:ascii="Wingdings" w:hAnsi="Wingdings" w:hint="default"/>
      </w:rPr>
    </w:lvl>
    <w:lvl w:ilvl="6" w:tplc="0409000F" w:tentative="1">
      <w:start w:val="1"/>
      <w:numFmt w:val="bullet"/>
      <w:lvlText w:val=""/>
      <w:lvlJc w:val="left"/>
      <w:pPr>
        <w:tabs>
          <w:tab w:val="num" w:pos="5749"/>
        </w:tabs>
        <w:ind w:left="5749" w:hanging="360"/>
      </w:pPr>
      <w:rPr>
        <w:rFonts w:ascii="Symbol" w:hAnsi="Symbol" w:hint="default"/>
      </w:rPr>
    </w:lvl>
    <w:lvl w:ilvl="7" w:tplc="04090019" w:tentative="1">
      <w:start w:val="1"/>
      <w:numFmt w:val="bullet"/>
      <w:lvlText w:val="o"/>
      <w:lvlJc w:val="left"/>
      <w:pPr>
        <w:tabs>
          <w:tab w:val="num" w:pos="6469"/>
        </w:tabs>
        <w:ind w:left="6469" w:hanging="360"/>
      </w:pPr>
      <w:rPr>
        <w:rFonts w:ascii="Courier New" w:hAnsi="Courier New" w:cs="Courier New" w:hint="default"/>
      </w:rPr>
    </w:lvl>
    <w:lvl w:ilvl="8" w:tplc="0409001B" w:tentative="1">
      <w:start w:val="1"/>
      <w:numFmt w:val="bullet"/>
      <w:lvlText w:val=""/>
      <w:lvlJc w:val="left"/>
      <w:pPr>
        <w:tabs>
          <w:tab w:val="num" w:pos="7189"/>
        </w:tabs>
        <w:ind w:left="7189" w:hanging="360"/>
      </w:pPr>
      <w:rPr>
        <w:rFonts w:ascii="Wingdings" w:hAnsi="Wingdings" w:hint="default"/>
      </w:rPr>
    </w:lvl>
  </w:abstractNum>
  <w:abstractNum w:abstractNumId="172">
    <w:nsid w:val="67237885"/>
    <w:multiLevelType w:val="multilevel"/>
    <w:tmpl w:val="C1A08A52"/>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3">
    <w:nsid w:val="67502597"/>
    <w:multiLevelType w:val="multilevel"/>
    <w:tmpl w:val="7B6AFA3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4">
    <w:nsid w:val="67CA0886"/>
    <w:multiLevelType w:val="multilevel"/>
    <w:tmpl w:val="65EEE1DC"/>
    <w:lvl w:ilvl="0">
      <w:start w:val="1"/>
      <w:numFmt w:val="bullet"/>
      <w:lvlText w:val="•"/>
      <w:lvlJc w:val="left"/>
      <w:rPr>
        <w:rFonts w:ascii="Arial" w:eastAsia="Arial" w:hAnsi="Arial" w:cs="Arial"/>
        <w:b w:val="0"/>
        <w:bCs w:val="0"/>
        <w:i w:val="0"/>
        <w:iCs w:val="0"/>
        <w:smallCaps w:val="0"/>
        <w:strike w:val="0"/>
        <w:color w:val="000000"/>
        <w:spacing w:val="0"/>
        <w:w w:val="100"/>
        <w:position w:val="0"/>
        <w:sz w:val="21"/>
        <w:szCs w:val="21"/>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5">
    <w:nsid w:val="68250E81"/>
    <w:multiLevelType w:val="hybridMultilevel"/>
    <w:tmpl w:val="444C8BEA"/>
    <w:lvl w:ilvl="0" w:tplc="0A7ECD4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nsid w:val="69E1302C"/>
    <w:multiLevelType w:val="multilevel"/>
    <w:tmpl w:val="00E22C7E"/>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b/>
        <w:i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7">
    <w:nsid w:val="6ADD654C"/>
    <w:multiLevelType w:val="multilevel"/>
    <w:tmpl w:val="2B8C087E"/>
    <w:lvl w:ilvl="0">
      <w:start w:val="4"/>
      <w:numFmt w:val="decimal"/>
      <w:lvlText w:val="%1"/>
      <w:lvlJc w:val="left"/>
      <w:pPr>
        <w:ind w:left="480" w:hanging="480"/>
      </w:pPr>
      <w:rPr>
        <w:rFonts w:hint="default"/>
      </w:rPr>
    </w:lvl>
    <w:lvl w:ilvl="1">
      <w:start w:val="2"/>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78">
    <w:nsid w:val="6B9A368C"/>
    <w:multiLevelType w:val="multilevel"/>
    <w:tmpl w:val="9AF0519A"/>
    <w:lvl w:ilvl="0">
      <w:start w:val="12"/>
      <w:numFmt w:val="decimal"/>
      <w:lvlText w:val="%1."/>
      <w:lvlJc w:val="left"/>
      <w:pPr>
        <w:ind w:left="480" w:hanging="480"/>
      </w:pPr>
      <w:rPr>
        <w:rFonts w:hint="default"/>
      </w:rPr>
    </w:lvl>
    <w:lvl w:ilvl="1">
      <w:start w:val="1"/>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79">
    <w:nsid w:val="6B9C17A7"/>
    <w:multiLevelType w:val="hybridMultilevel"/>
    <w:tmpl w:val="A55E9CB6"/>
    <w:lvl w:ilvl="0" w:tplc="0409000F">
      <w:start w:val="5"/>
      <w:numFmt w:val="bullet"/>
      <w:lvlText w:val="-"/>
      <w:lvlJc w:val="left"/>
      <w:pPr>
        <w:tabs>
          <w:tab w:val="num" w:pos="360"/>
        </w:tabs>
        <w:ind w:left="360" w:hanging="360"/>
      </w:pPr>
      <w:rPr>
        <w:rFonts w:ascii="Arial" w:eastAsia="Times New Roman" w:hAnsi="Arial" w:cs="Calibri" w:hint="default"/>
      </w:rPr>
    </w:lvl>
    <w:lvl w:ilvl="1" w:tplc="04090019">
      <w:start w:val="1"/>
      <w:numFmt w:val="bullet"/>
      <w:lvlText w:val="o"/>
      <w:lvlJc w:val="left"/>
      <w:pPr>
        <w:tabs>
          <w:tab w:val="num" w:pos="1080"/>
        </w:tabs>
        <w:ind w:left="1080" w:hanging="360"/>
      </w:pPr>
      <w:rPr>
        <w:rFonts w:ascii="Courier New" w:hAnsi="Courier New" w:cs="Symbol" w:hint="default"/>
      </w:rPr>
    </w:lvl>
    <w:lvl w:ilvl="2" w:tplc="0409001B">
      <w:start w:val="1"/>
      <w:numFmt w:val="bullet"/>
      <w:lvlText w:val=""/>
      <w:lvlJc w:val="left"/>
      <w:pPr>
        <w:tabs>
          <w:tab w:val="num" w:pos="1800"/>
        </w:tabs>
        <w:ind w:left="1800" w:hanging="360"/>
      </w:pPr>
      <w:rPr>
        <w:rFonts w:ascii="Wingdings" w:hAnsi="Wingdings" w:hint="default"/>
      </w:rPr>
    </w:lvl>
    <w:lvl w:ilvl="3" w:tplc="0409000F" w:tentative="1">
      <w:start w:val="1"/>
      <w:numFmt w:val="bullet"/>
      <w:lvlText w:val=""/>
      <w:lvlJc w:val="left"/>
      <w:pPr>
        <w:tabs>
          <w:tab w:val="num" w:pos="2520"/>
        </w:tabs>
        <w:ind w:left="2520" w:hanging="360"/>
      </w:pPr>
      <w:rPr>
        <w:rFonts w:ascii="Symbol" w:hAnsi="Symbol" w:hint="default"/>
      </w:rPr>
    </w:lvl>
    <w:lvl w:ilvl="4" w:tplc="04090019" w:tentative="1">
      <w:start w:val="1"/>
      <w:numFmt w:val="bullet"/>
      <w:lvlText w:val="o"/>
      <w:lvlJc w:val="left"/>
      <w:pPr>
        <w:tabs>
          <w:tab w:val="num" w:pos="3240"/>
        </w:tabs>
        <w:ind w:left="3240" w:hanging="360"/>
      </w:pPr>
      <w:rPr>
        <w:rFonts w:ascii="Courier New" w:hAnsi="Courier New" w:cs="Symbol" w:hint="default"/>
      </w:rPr>
    </w:lvl>
    <w:lvl w:ilvl="5" w:tplc="0409001B" w:tentative="1">
      <w:start w:val="1"/>
      <w:numFmt w:val="bullet"/>
      <w:lvlText w:val=""/>
      <w:lvlJc w:val="left"/>
      <w:pPr>
        <w:tabs>
          <w:tab w:val="num" w:pos="3960"/>
        </w:tabs>
        <w:ind w:left="3960" w:hanging="360"/>
      </w:pPr>
      <w:rPr>
        <w:rFonts w:ascii="Wingdings" w:hAnsi="Wingdings" w:hint="default"/>
      </w:rPr>
    </w:lvl>
    <w:lvl w:ilvl="6" w:tplc="0409000F" w:tentative="1">
      <w:start w:val="1"/>
      <w:numFmt w:val="bullet"/>
      <w:lvlText w:val=""/>
      <w:lvlJc w:val="left"/>
      <w:pPr>
        <w:tabs>
          <w:tab w:val="num" w:pos="4680"/>
        </w:tabs>
        <w:ind w:left="4680" w:hanging="360"/>
      </w:pPr>
      <w:rPr>
        <w:rFonts w:ascii="Symbol" w:hAnsi="Symbol" w:hint="default"/>
      </w:rPr>
    </w:lvl>
    <w:lvl w:ilvl="7" w:tplc="04090019" w:tentative="1">
      <w:start w:val="1"/>
      <w:numFmt w:val="bullet"/>
      <w:lvlText w:val="o"/>
      <w:lvlJc w:val="left"/>
      <w:pPr>
        <w:tabs>
          <w:tab w:val="num" w:pos="5400"/>
        </w:tabs>
        <w:ind w:left="5400" w:hanging="360"/>
      </w:pPr>
      <w:rPr>
        <w:rFonts w:ascii="Courier New" w:hAnsi="Courier New" w:cs="Symbol" w:hint="default"/>
      </w:rPr>
    </w:lvl>
    <w:lvl w:ilvl="8" w:tplc="0409001B" w:tentative="1">
      <w:start w:val="1"/>
      <w:numFmt w:val="bullet"/>
      <w:lvlText w:val=""/>
      <w:lvlJc w:val="left"/>
      <w:pPr>
        <w:tabs>
          <w:tab w:val="num" w:pos="6120"/>
        </w:tabs>
        <w:ind w:left="6120" w:hanging="360"/>
      </w:pPr>
      <w:rPr>
        <w:rFonts w:ascii="Wingdings" w:hAnsi="Wingdings" w:hint="default"/>
      </w:rPr>
    </w:lvl>
  </w:abstractNum>
  <w:abstractNum w:abstractNumId="180">
    <w:nsid w:val="6C0436C2"/>
    <w:multiLevelType w:val="hybridMultilevel"/>
    <w:tmpl w:val="4E186DDE"/>
    <w:lvl w:ilvl="0" w:tplc="49DC110E">
      <w:start w:val="6"/>
      <w:numFmt w:val="bullet"/>
      <w:lvlText w:val="-"/>
      <w:lvlJc w:val="left"/>
      <w:pPr>
        <w:ind w:left="1440" w:hanging="360"/>
      </w:pPr>
      <w:rPr>
        <w:rFonts w:ascii="Arial" w:eastAsia="Times New Roman" w:hAnsi="Arial" w:cs="Symbol" w:hint="default"/>
      </w:rPr>
    </w:lvl>
    <w:lvl w:ilvl="1" w:tplc="BC627212" w:tentative="1">
      <w:start w:val="1"/>
      <w:numFmt w:val="bullet"/>
      <w:lvlText w:val="o"/>
      <w:lvlJc w:val="left"/>
      <w:pPr>
        <w:ind w:left="2160" w:hanging="360"/>
      </w:pPr>
      <w:rPr>
        <w:rFonts w:ascii="Courier New" w:hAnsi="Courier New" w:cs="Courier New" w:hint="default"/>
      </w:rPr>
    </w:lvl>
    <w:lvl w:ilvl="2" w:tplc="A224B64E" w:tentative="1">
      <w:start w:val="1"/>
      <w:numFmt w:val="bullet"/>
      <w:lvlText w:val=""/>
      <w:lvlJc w:val="left"/>
      <w:pPr>
        <w:ind w:left="2880" w:hanging="360"/>
      </w:pPr>
      <w:rPr>
        <w:rFonts w:ascii="Wingdings" w:hAnsi="Wingdings" w:hint="default"/>
      </w:rPr>
    </w:lvl>
    <w:lvl w:ilvl="3" w:tplc="7AEAFCE2" w:tentative="1">
      <w:start w:val="1"/>
      <w:numFmt w:val="bullet"/>
      <w:lvlText w:val=""/>
      <w:lvlJc w:val="left"/>
      <w:pPr>
        <w:ind w:left="3600" w:hanging="360"/>
      </w:pPr>
      <w:rPr>
        <w:rFonts w:ascii="Symbol" w:hAnsi="Symbol" w:hint="default"/>
      </w:rPr>
    </w:lvl>
    <w:lvl w:ilvl="4" w:tplc="15269F9A" w:tentative="1">
      <w:start w:val="1"/>
      <w:numFmt w:val="bullet"/>
      <w:lvlText w:val="o"/>
      <w:lvlJc w:val="left"/>
      <w:pPr>
        <w:ind w:left="4320" w:hanging="360"/>
      </w:pPr>
      <w:rPr>
        <w:rFonts w:ascii="Courier New" w:hAnsi="Courier New" w:cs="Courier New" w:hint="default"/>
      </w:rPr>
    </w:lvl>
    <w:lvl w:ilvl="5" w:tplc="71148348" w:tentative="1">
      <w:start w:val="1"/>
      <w:numFmt w:val="bullet"/>
      <w:lvlText w:val=""/>
      <w:lvlJc w:val="left"/>
      <w:pPr>
        <w:ind w:left="5040" w:hanging="360"/>
      </w:pPr>
      <w:rPr>
        <w:rFonts w:ascii="Wingdings" w:hAnsi="Wingdings" w:hint="default"/>
      </w:rPr>
    </w:lvl>
    <w:lvl w:ilvl="6" w:tplc="C7DA9D6A" w:tentative="1">
      <w:start w:val="1"/>
      <w:numFmt w:val="bullet"/>
      <w:lvlText w:val=""/>
      <w:lvlJc w:val="left"/>
      <w:pPr>
        <w:ind w:left="5760" w:hanging="360"/>
      </w:pPr>
      <w:rPr>
        <w:rFonts w:ascii="Symbol" w:hAnsi="Symbol" w:hint="default"/>
      </w:rPr>
    </w:lvl>
    <w:lvl w:ilvl="7" w:tplc="81AE6108" w:tentative="1">
      <w:start w:val="1"/>
      <w:numFmt w:val="bullet"/>
      <w:lvlText w:val="o"/>
      <w:lvlJc w:val="left"/>
      <w:pPr>
        <w:ind w:left="6480" w:hanging="360"/>
      </w:pPr>
      <w:rPr>
        <w:rFonts w:ascii="Courier New" w:hAnsi="Courier New" w:cs="Courier New" w:hint="default"/>
      </w:rPr>
    </w:lvl>
    <w:lvl w:ilvl="8" w:tplc="0DC470AA" w:tentative="1">
      <w:start w:val="1"/>
      <w:numFmt w:val="bullet"/>
      <w:lvlText w:val=""/>
      <w:lvlJc w:val="left"/>
      <w:pPr>
        <w:ind w:left="7200" w:hanging="360"/>
      </w:pPr>
      <w:rPr>
        <w:rFonts w:ascii="Wingdings" w:hAnsi="Wingdings" w:hint="default"/>
      </w:rPr>
    </w:lvl>
  </w:abstractNum>
  <w:abstractNum w:abstractNumId="181">
    <w:nsid w:val="6C401BBE"/>
    <w:multiLevelType w:val="hybridMultilevel"/>
    <w:tmpl w:val="F2A438B4"/>
    <w:lvl w:ilvl="0" w:tplc="3B5CB4FE">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2">
    <w:nsid w:val="6E4F2B49"/>
    <w:multiLevelType w:val="hybridMultilevel"/>
    <w:tmpl w:val="9D4AC998"/>
    <w:lvl w:ilvl="0" w:tplc="04090009">
      <w:start w:val="1"/>
      <w:numFmt w:val="bullet"/>
      <w:lvlText w:val="-"/>
      <w:lvlJc w:val="left"/>
      <w:pPr>
        <w:ind w:left="720" w:hanging="360"/>
      </w:pPr>
      <w:rPr>
        <w:rFonts w:ascii="Swis721 LtEx BT" w:hAnsi="Swis721 LtEx BT" w:hint="default"/>
        <w:sz w:val="24"/>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nsid w:val="6EAF0156"/>
    <w:multiLevelType w:val="singleLevel"/>
    <w:tmpl w:val="4822B8A4"/>
    <w:lvl w:ilvl="0">
      <w:start w:val="1"/>
      <w:numFmt w:val="lowerRoman"/>
      <w:lvlText w:val="(%1)"/>
      <w:legacy w:legacy="1" w:legacySpace="0" w:legacyIndent="720"/>
      <w:lvlJc w:val="left"/>
      <w:pPr>
        <w:ind w:left="1440" w:hanging="720"/>
      </w:pPr>
      <w:rPr>
        <w:rFonts w:cs="Times New Roman"/>
        <w:b w:val="0"/>
        <w:bCs w:val="0"/>
      </w:rPr>
    </w:lvl>
  </w:abstractNum>
  <w:abstractNum w:abstractNumId="184">
    <w:nsid w:val="6F030CFB"/>
    <w:multiLevelType w:val="multilevel"/>
    <w:tmpl w:val="08E45374"/>
    <w:lvl w:ilvl="0">
      <w:start w:val="1"/>
      <w:numFmt w:val="bullet"/>
      <w:lvlText w:val=""/>
      <w:lvlJc w:val="left"/>
      <w:pPr>
        <w:tabs>
          <w:tab w:val="num" w:pos="360"/>
        </w:tabs>
        <w:ind w:left="360" w:hanging="360"/>
      </w:pPr>
      <w:rPr>
        <w:rFonts w:ascii="Symbol" w:hAnsi="Symbol" w:hint="default"/>
      </w:rPr>
    </w:lvl>
    <w:lvl w:ilvl="1">
      <w:start w:val="1"/>
      <w:numFmt w:val="lowerLetter"/>
      <w:lvlText w:val="%2)"/>
      <w:lvlJc w:val="left"/>
      <w:pPr>
        <w:tabs>
          <w:tab w:val="num" w:pos="720"/>
        </w:tabs>
        <w:ind w:left="720" w:hanging="360"/>
      </w:pPr>
      <w:rPr>
        <w:rFonts w:cs="Times New Roman" w:hint="default"/>
      </w:rPr>
    </w:lvl>
    <w:lvl w:ilvl="2">
      <w:start w:val="1"/>
      <w:numFmt w:val="lowerRoman"/>
      <w:lvlText w:val="%3)"/>
      <w:lvlJc w:val="left"/>
      <w:pPr>
        <w:tabs>
          <w:tab w:val="num" w:pos="1080"/>
        </w:tabs>
        <w:ind w:left="1080" w:hanging="360"/>
      </w:pPr>
      <w:rPr>
        <w:rFonts w:cs="Times New Roman" w:hint="default"/>
      </w:rPr>
    </w:lvl>
    <w:lvl w:ilvl="3">
      <w:start w:val="1"/>
      <w:numFmt w:val="decimal"/>
      <w:lvlText w:val="(%4)"/>
      <w:lvlJc w:val="left"/>
      <w:pPr>
        <w:tabs>
          <w:tab w:val="num" w:pos="1440"/>
        </w:tabs>
        <w:ind w:left="1440" w:hanging="360"/>
      </w:pPr>
      <w:rPr>
        <w:rFonts w:cs="Times New Roman" w:hint="default"/>
      </w:rPr>
    </w:lvl>
    <w:lvl w:ilvl="4">
      <w:start w:val="1"/>
      <w:numFmt w:val="lowerLetter"/>
      <w:lvlText w:val="(%5)"/>
      <w:lvlJc w:val="left"/>
      <w:pPr>
        <w:tabs>
          <w:tab w:val="num" w:pos="450"/>
        </w:tabs>
        <w:ind w:left="45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185">
    <w:nsid w:val="71DB3CAD"/>
    <w:multiLevelType w:val="hybridMultilevel"/>
    <w:tmpl w:val="2EA289B2"/>
    <w:lvl w:ilvl="0" w:tplc="2C809EE6">
      <w:numFmt w:val="bullet"/>
      <w:lvlText w:val="-"/>
      <w:lvlJc w:val="left"/>
      <w:pPr>
        <w:ind w:left="360" w:hanging="360"/>
      </w:pPr>
      <w:rPr>
        <w:rFonts w:ascii="Arial" w:eastAsia="Calibri" w:hAnsi="Arial" w:cs="Arial" w:hint="default"/>
      </w:rPr>
    </w:lvl>
    <w:lvl w:ilvl="1" w:tplc="04090011">
      <w:start w:val="1"/>
      <w:numFmt w:val="decimal"/>
      <w:lvlText w:val="%2)"/>
      <w:lvlJc w:val="left"/>
      <w:pPr>
        <w:ind w:left="1080" w:hanging="360"/>
      </w:pPr>
      <w:rPr>
        <w:rFont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6">
    <w:nsid w:val="727012BB"/>
    <w:multiLevelType w:val="multilevel"/>
    <w:tmpl w:val="549E8A34"/>
    <w:lvl w:ilvl="0">
      <w:start w:val="1"/>
      <w:numFmt w:val="lowerRoman"/>
      <w:lvlText w:val="(%1)"/>
      <w:lvlJc w:val="left"/>
      <w:pPr>
        <w:tabs>
          <w:tab w:val="num" w:pos="851"/>
        </w:tabs>
        <w:ind w:left="0" w:firstLine="0"/>
      </w:pPr>
      <w:rPr>
        <w:rFonts w:ascii="Times New Roman" w:eastAsia="Calibri" w:hAnsi="Times New Roman" w:cs="Times New Roman"/>
      </w:rPr>
    </w:lvl>
    <w:lvl w:ilvl="1">
      <w:start w:val="8"/>
      <w:numFmt w:val="decimal"/>
      <w:lvlText w:val="%2."/>
      <w:lvlJc w:val="left"/>
      <w:pPr>
        <w:tabs>
          <w:tab w:val="num" w:pos="851"/>
        </w:tabs>
        <w:ind w:left="0" w:firstLine="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7">
    <w:nsid w:val="72D352EB"/>
    <w:multiLevelType w:val="hybridMultilevel"/>
    <w:tmpl w:val="48BCC27E"/>
    <w:lvl w:ilvl="0" w:tplc="FFFFFFFF">
      <w:start w:val="1"/>
      <w:numFmt w:val="bullet"/>
      <w:lvlText w:val="-"/>
      <w:lvlJc w:val="left"/>
      <w:pPr>
        <w:tabs>
          <w:tab w:val="num" w:pos="567"/>
        </w:tabs>
        <w:ind w:left="74" w:hanging="17"/>
      </w:pPr>
      <w:rPr>
        <w:rFonts w:ascii="Times New Roman" w:hAnsi="Times New Roman" w:cs="Times New Roman" w:hint="default"/>
        <w:b w:val="0"/>
      </w:rPr>
    </w:lvl>
    <w:lvl w:ilvl="1" w:tplc="04090001">
      <w:start w:val="1"/>
      <w:numFmt w:val="bullet"/>
      <w:lvlText w:val=""/>
      <w:lvlJc w:val="left"/>
      <w:pPr>
        <w:tabs>
          <w:tab w:val="num" w:pos="1440"/>
        </w:tabs>
        <w:ind w:left="1440" w:hanging="360"/>
      </w:pPr>
      <w:rPr>
        <w:rFonts w:ascii="Symbol" w:hAnsi="Symbol" w:hint="default"/>
      </w:rPr>
    </w:lvl>
    <w:lvl w:ilvl="2" w:tplc="1318CD92">
      <w:start w:val="1"/>
      <w:numFmt w:val="lowerRoman"/>
      <w:lvlText w:val="(%3)"/>
      <w:lvlJc w:val="left"/>
      <w:pPr>
        <w:tabs>
          <w:tab w:val="num" w:pos="2700"/>
        </w:tabs>
        <w:ind w:left="2700" w:hanging="720"/>
      </w:pPr>
      <w:rPr>
        <w:rFonts w:hint="default"/>
        <w:u w:val="none"/>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8">
    <w:nsid w:val="74BB6929"/>
    <w:multiLevelType w:val="hybridMultilevel"/>
    <w:tmpl w:val="3A4253C6"/>
    <w:lvl w:ilvl="0" w:tplc="F48661A0">
      <w:numFmt w:val="bullet"/>
      <w:lvlText w:val="-"/>
      <w:lvlJc w:val="left"/>
      <w:pPr>
        <w:ind w:left="360" w:hanging="360"/>
      </w:pPr>
      <w:rPr>
        <w:rFonts w:ascii="Verdana" w:eastAsia="Times New Roman" w:hAnsi="Verdana" w:cs="Verdana"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9">
    <w:nsid w:val="74D60069"/>
    <w:multiLevelType w:val="hybridMultilevel"/>
    <w:tmpl w:val="C7A22120"/>
    <w:lvl w:ilvl="0" w:tplc="3F4A4368">
      <w:start w:val="1"/>
      <w:numFmt w:val="bullet"/>
      <w:lvlText w:val="-"/>
      <w:lvlJc w:val="left"/>
      <w:pPr>
        <w:ind w:left="720" w:hanging="360"/>
      </w:pPr>
      <w:rPr>
        <w:rFonts w:ascii="Times New Roman" w:hAnsi="Times New Roman" w:cs="Times New Roman" w:hint="default"/>
      </w:rPr>
    </w:lvl>
    <w:lvl w:ilvl="1" w:tplc="75523EF4" w:tentative="1">
      <w:start w:val="1"/>
      <w:numFmt w:val="bullet"/>
      <w:lvlText w:val="o"/>
      <w:lvlJc w:val="left"/>
      <w:pPr>
        <w:ind w:left="1440" w:hanging="360"/>
      </w:pPr>
      <w:rPr>
        <w:rFonts w:ascii="Courier New" w:hAnsi="Courier New" w:cs="Courier New" w:hint="default"/>
      </w:rPr>
    </w:lvl>
    <w:lvl w:ilvl="2" w:tplc="742E8EE4" w:tentative="1">
      <w:start w:val="1"/>
      <w:numFmt w:val="bullet"/>
      <w:lvlText w:val=""/>
      <w:lvlJc w:val="left"/>
      <w:pPr>
        <w:ind w:left="2160" w:hanging="360"/>
      </w:pPr>
      <w:rPr>
        <w:rFonts w:ascii="Wingdings" w:hAnsi="Wingdings" w:hint="default"/>
      </w:rPr>
    </w:lvl>
    <w:lvl w:ilvl="3" w:tplc="2F7AA5A8" w:tentative="1">
      <w:start w:val="1"/>
      <w:numFmt w:val="bullet"/>
      <w:lvlText w:val=""/>
      <w:lvlJc w:val="left"/>
      <w:pPr>
        <w:ind w:left="2880" w:hanging="360"/>
      </w:pPr>
      <w:rPr>
        <w:rFonts w:ascii="Symbol" w:hAnsi="Symbol" w:hint="default"/>
      </w:rPr>
    </w:lvl>
    <w:lvl w:ilvl="4" w:tplc="997221C8" w:tentative="1">
      <w:start w:val="1"/>
      <w:numFmt w:val="bullet"/>
      <w:lvlText w:val="o"/>
      <w:lvlJc w:val="left"/>
      <w:pPr>
        <w:ind w:left="3600" w:hanging="360"/>
      </w:pPr>
      <w:rPr>
        <w:rFonts w:ascii="Courier New" w:hAnsi="Courier New" w:cs="Courier New" w:hint="default"/>
      </w:rPr>
    </w:lvl>
    <w:lvl w:ilvl="5" w:tplc="47B2F260" w:tentative="1">
      <w:start w:val="1"/>
      <w:numFmt w:val="bullet"/>
      <w:lvlText w:val=""/>
      <w:lvlJc w:val="left"/>
      <w:pPr>
        <w:ind w:left="4320" w:hanging="360"/>
      </w:pPr>
      <w:rPr>
        <w:rFonts w:ascii="Wingdings" w:hAnsi="Wingdings" w:hint="default"/>
      </w:rPr>
    </w:lvl>
    <w:lvl w:ilvl="6" w:tplc="1584B244" w:tentative="1">
      <w:start w:val="1"/>
      <w:numFmt w:val="bullet"/>
      <w:lvlText w:val=""/>
      <w:lvlJc w:val="left"/>
      <w:pPr>
        <w:ind w:left="5040" w:hanging="360"/>
      </w:pPr>
      <w:rPr>
        <w:rFonts w:ascii="Symbol" w:hAnsi="Symbol" w:hint="default"/>
      </w:rPr>
    </w:lvl>
    <w:lvl w:ilvl="7" w:tplc="7F069856" w:tentative="1">
      <w:start w:val="1"/>
      <w:numFmt w:val="bullet"/>
      <w:lvlText w:val="o"/>
      <w:lvlJc w:val="left"/>
      <w:pPr>
        <w:ind w:left="5760" w:hanging="360"/>
      </w:pPr>
      <w:rPr>
        <w:rFonts w:ascii="Courier New" w:hAnsi="Courier New" w:cs="Courier New" w:hint="default"/>
      </w:rPr>
    </w:lvl>
    <w:lvl w:ilvl="8" w:tplc="A8FE9CA8" w:tentative="1">
      <w:start w:val="1"/>
      <w:numFmt w:val="bullet"/>
      <w:lvlText w:val=""/>
      <w:lvlJc w:val="left"/>
      <w:pPr>
        <w:ind w:left="6480" w:hanging="360"/>
      </w:pPr>
      <w:rPr>
        <w:rFonts w:ascii="Wingdings" w:hAnsi="Wingdings" w:hint="default"/>
      </w:rPr>
    </w:lvl>
  </w:abstractNum>
  <w:abstractNum w:abstractNumId="190">
    <w:nsid w:val="74FE0EA7"/>
    <w:multiLevelType w:val="hybridMultilevel"/>
    <w:tmpl w:val="C47EA14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nsid w:val="75614F70"/>
    <w:multiLevelType w:val="hybridMultilevel"/>
    <w:tmpl w:val="83E8C57E"/>
    <w:lvl w:ilvl="0" w:tplc="946A2EC6">
      <w:start w:val="1"/>
      <w:numFmt w:val="bullet"/>
      <w:lvlText w:val="-"/>
      <w:lvlJc w:val="left"/>
      <w:pPr>
        <w:tabs>
          <w:tab w:val="num" w:pos="360"/>
        </w:tabs>
        <w:ind w:left="360" w:hanging="360"/>
      </w:pPr>
      <w:rPr>
        <w:rFonts w:ascii="Times New Roman" w:hAnsi="Times New Roman" w:cs="Times New Roman" w:hint="default"/>
      </w:rPr>
    </w:lvl>
    <w:lvl w:ilvl="1" w:tplc="04090003" w:tentative="1">
      <w:start w:val="1"/>
      <w:numFmt w:val="bullet"/>
      <w:lvlText w:val="o"/>
      <w:lvlJc w:val="left"/>
      <w:pPr>
        <w:tabs>
          <w:tab w:val="num" w:pos="0"/>
        </w:tabs>
        <w:ind w:left="0" w:hanging="360"/>
      </w:pPr>
      <w:rPr>
        <w:rFonts w:ascii="Courier New" w:hAnsi="Courier New" w:cs="Courier New" w:hint="default"/>
      </w:rPr>
    </w:lvl>
    <w:lvl w:ilvl="2" w:tplc="04090005" w:tentative="1">
      <w:start w:val="1"/>
      <w:numFmt w:val="bullet"/>
      <w:lvlText w:val=""/>
      <w:lvlJc w:val="left"/>
      <w:pPr>
        <w:tabs>
          <w:tab w:val="num" w:pos="720"/>
        </w:tabs>
        <w:ind w:left="720" w:hanging="360"/>
      </w:pPr>
      <w:rPr>
        <w:rFonts w:ascii="Wingdings" w:hAnsi="Wingdings" w:hint="default"/>
      </w:rPr>
    </w:lvl>
    <w:lvl w:ilvl="3" w:tplc="04090001" w:tentative="1">
      <w:start w:val="1"/>
      <w:numFmt w:val="bullet"/>
      <w:lvlText w:val=""/>
      <w:lvlJc w:val="left"/>
      <w:pPr>
        <w:tabs>
          <w:tab w:val="num" w:pos="1440"/>
        </w:tabs>
        <w:ind w:left="1440" w:hanging="360"/>
      </w:pPr>
      <w:rPr>
        <w:rFonts w:ascii="Symbol" w:hAnsi="Symbol" w:hint="default"/>
      </w:rPr>
    </w:lvl>
    <w:lvl w:ilvl="4" w:tplc="04090003" w:tentative="1">
      <w:start w:val="1"/>
      <w:numFmt w:val="bullet"/>
      <w:lvlText w:val="o"/>
      <w:lvlJc w:val="left"/>
      <w:pPr>
        <w:tabs>
          <w:tab w:val="num" w:pos="2160"/>
        </w:tabs>
        <w:ind w:left="2160" w:hanging="360"/>
      </w:pPr>
      <w:rPr>
        <w:rFonts w:ascii="Courier New" w:hAnsi="Courier New" w:cs="Courier New" w:hint="default"/>
      </w:rPr>
    </w:lvl>
    <w:lvl w:ilvl="5" w:tplc="04090005" w:tentative="1">
      <w:start w:val="1"/>
      <w:numFmt w:val="bullet"/>
      <w:lvlText w:val=""/>
      <w:lvlJc w:val="left"/>
      <w:pPr>
        <w:tabs>
          <w:tab w:val="num" w:pos="2880"/>
        </w:tabs>
        <w:ind w:left="2880" w:hanging="360"/>
      </w:pPr>
      <w:rPr>
        <w:rFonts w:ascii="Wingdings" w:hAnsi="Wingdings" w:hint="default"/>
      </w:rPr>
    </w:lvl>
    <w:lvl w:ilvl="6" w:tplc="04090001" w:tentative="1">
      <w:start w:val="1"/>
      <w:numFmt w:val="bullet"/>
      <w:lvlText w:val=""/>
      <w:lvlJc w:val="left"/>
      <w:pPr>
        <w:tabs>
          <w:tab w:val="num" w:pos="3600"/>
        </w:tabs>
        <w:ind w:left="3600" w:hanging="360"/>
      </w:pPr>
      <w:rPr>
        <w:rFonts w:ascii="Symbol" w:hAnsi="Symbol" w:hint="default"/>
      </w:rPr>
    </w:lvl>
    <w:lvl w:ilvl="7" w:tplc="04090003" w:tentative="1">
      <w:start w:val="1"/>
      <w:numFmt w:val="bullet"/>
      <w:lvlText w:val="o"/>
      <w:lvlJc w:val="left"/>
      <w:pPr>
        <w:tabs>
          <w:tab w:val="num" w:pos="4320"/>
        </w:tabs>
        <w:ind w:left="4320" w:hanging="360"/>
      </w:pPr>
      <w:rPr>
        <w:rFonts w:ascii="Courier New" w:hAnsi="Courier New" w:cs="Courier New" w:hint="default"/>
      </w:rPr>
    </w:lvl>
    <w:lvl w:ilvl="8" w:tplc="04090005" w:tentative="1">
      <w:start w:val="1"/>
      <w:numFmt w:val="bullet"/>
      <w:lvlText w:val=""/>
      <w:lvlJc w:val="left"/>
      <w:pPr>
        <w:tabs>
          <w:tab w:val="num" w:pos="5040"/>
        </w:tabs>
        <w:ind w:left="5040" w:hanging="360"/>
      </w:pPr>
      <w:rPr>
        <w:rFonts w:ascii="Wingdings" w:hAnsi="Wingdings" w:hint="default"/>
      </w:rPr>
    </w:lvl>
  </w:abstractNum>
  <w:abstractNum w:abstractNumId="192">
    <w:nsid w:val="75964F48"/>
    <w:multiLevelType w:val="hybridMultilevel"/>
    <w:tmpl w:val="705CD3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3">
    <w:nsid w:val="7663038C"/>
    <w:multiLevelType w:val="hybridMultilevel"/>
    <w:tmpl w:val="12E890BA"/>
    <w:lvl w:ilvl="0" w:tplc="738C4E1E">
      <w:start w:val="1"/>
      <w:numFmt w:val="lowerRoman"/>
      <w:lvlText w:val="(%1)"/>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94">
    <w:nsid w:val="76671DEE"/>
    <w:multiLevelType w:val="hybridMultilevel"/>
    <w:tmpl w:val="4DE22B64"/>
    <w:lvl w:ilvl="0" w:tplc="04E6281C">
      <w:start w:val="147"/>
      <w:numFmt w:val="decimal"/>
      <w:lvlText w:val="%1."/>
      <w:lvlJc w:val="left"/>
      <w:pPr>
        <w:ind w:left="780" w:hanging="420"/>
      </w:pPr>
      <w:rPr>
        <w:rFonts w:hint="default"/>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5">
    <w:nsid w:val="77153598"/>
    <w:multiLevelType w:val="hybridMultilevel"/>
    <w:tmpl w:val="2714B48C"/>
    <w:lvl w:ilvl="0" w:tplc="A9D25E9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6">
    <w:nsid w:val="775B3770"/>
    <w:multiLevelType w:val="hybridMultilevel"/>
    <w:tmpl w:val="032030E6"/>
    <w:lvl w:ilvl="0" w:tplc="FFFFFFFF">
      <w:start w:val="1"/>
      <w:numFmt w:val="bullet"/>
      <w:lvlText w:val="-"/>
      <w:lvlJc w:val="left"/>
      <w:pPr>
        <w:ind w:left="1440" w:hanging="360"/>
      </w:pPr>
      <w:rPr>
        <w:rFonts w:ascii="Calibri" w:eastAsia="Arial" w:hAnsi="Calibri" w:cs="Times New Roman" w:hint="default"/>
      </w:rPr>
    </w:lvl>
    <w:lvl w:ilvl="1" w:tplc="042A0003" w:tentative="1">
      <w:start w:val="1"/>
      <w:numFmt w:val="bullet"/>
      <w:lvlText w:val="o"/>
      <w:lvlJc w:val="left"/>
      <w:pPr>
        <w:ind w:left="2160" w:hanging="360"/>
      </w:pPr>
      <w:rPr>
        <w:rFonts w:ascii="Courier New" w:hAnsi="Courier New" w:cs="Courier New" w:hint="default"/>
      </w:rPr>
    </w:lvl>
    <w:lvl w:ilvl="2" w:tplc="042A0005" w:tentative="1">
      <w:start w:val="1"/>
      <w:numFmt w:val="bullet"/>
      <w:lvlText w:val=""/>
      <w:lvlJc w:val="left"/>
      <w:pPr>
        <w:ind w:left="2880" w:hanging="360"/>
      </w:pPr>
      <w:rPr>
        <w:rFonts w:ascii="Wingdings" w:hAnsi="Wingdings" w:hint="default"/>
      </w:rPr>
    </w:lvl>
    <w:lvl w:ilvl="3" w:tplc="042A0001" w:tentative="1">
      <w:start w:val="1"/>
      <w:numFmt w:val="bullet"/>
      <w:lvlText w:val=""/>
      <w:lvlJc w:val="left"/>
      <w:pPr>
        <w:ind w:left="3600" w:hanging="360"/>
      </w:pPr>
      <w:rPr>
        <w:rFonts w:ascii="Symbol" w:hAnsi="Symbol" w:hint="default"/>
      </w:rPr>
    </w:lvl>
    <w:lvl w:ilvl="4" w:tplc="042A0003" w:tentative="1">
      <w:start w:val="1"/>
      <w:numFmt w:val="bullet"/>
      <w:lvlText w:val="o"/>
      <w:lvlJc w:val="left"/>
      <w:pPr>
        <w:ind w:left="4320" w:hanging="360"/>
      </w:pPr>
      <w:rPr>
        <w:rFonts w:ascii="Courier New" w:hAnsi="Courier New" w:cs="Courier New" w:hint="default"/>
      </w:rPr>
    </w:lvl>
    <w:lvl w:ilvl="5" w:tplc="042A0005" w:tentative="1">
      <w:start w:val="1"/>
      <w:numFmt w:val="bullet"/>
      <w:lvlText w:val=""/>
      <w:lvlJc w:val="left"/>
      <w:pPr>
        <w:ind w:left="5040" w:hanging="360"/>
      </w:pPr>
      <w:rPr>
        <w:rFonts w:ascii="Wingdings" w:hAnsi="Wingdings" w:hint="default"/>
      </w:rPr>
    </w:lvl>
    <w:lvl w:ilvl="6" w:tplc="042A0001" w:tentative="1">
      <w:start w:val="1"/>
      <w:numFmt w:val="bullet"/>
      <w:lvlText w:val=""/>
      <w:lvlJc w:val="left"/>
      <w:pPr>
        <w:ind w:left="5760" w:hanging="360"/>
      </w:pPr>
      <w:rPr>
        <w:rFonts w:ascii="Symbol" w:hAnsi="Symbol" w:hint="default"/>
      </w:rPr>
    </w:lvl>
    <w:lvl w:ilvl="7" w:tplc="042A0003" w:tentative="1">
      <w:start w:val="1"/>
      <w:numFmt w:val="bullet"/>
      <w:lvlText w:val="o"/>
      <w:lvlJc w:val="left"/>
      <w:pPr>
        <w:ind w:left="6480" w:hanging="360"/>
      </w:pPr>
      <w:rPr>
        <w:rFonts w:ascii="Courier New" w:hAnsi="Courier New" w:cs="Courier New" w:hint="default"/>
      </w:rPr>
    </w:lvl>
    <w:lvl w:ilvl="8" w:tplc="042A0005" w:tentative="1">
      <w:start w:val="1"/>
      <w:numFmt w:val="bullet"/>
      <w:lvlText w:val=""/>
      <w:lvlJc w:val="left"/>
      <w:pPr>
        <w:ind w:left="7200" w:hanging="360"/>
      </w:pPr>
      <w:rPr>
        <w:rFonts w:ascii="Wingdings" w:hAnsi="Wingdings" w:hint="default"/>
      </w:rPr>
    </w:lvl>
  </w:abstractNum>
  <w:abstractNum w:abstractNumId="197">
    <w:nsid w:val="77793A0D"/>
    <w:multiLevelType w:val="hybridMultilevel"/>
    <w:tmpl w:val="881C2C94"/>
    <w:lvl w:ilvl="0" w:tplc="FFFFFFFF">
      <w:start w:val="1"/>
      <w:numFmt w:val="bullet"/>
      <w:lvlText w:val="-"/>
      <w:lvlJc w:val="left"/>
      <w:pPr>
        <w:ind w:left="360" w:hanging="360"/>
      </w:pPr>
      <w:rPr>
        <w:rFonts w:ascii="Calibri" w:eastAsia="Arial" w:hAnsi="Calibri" w:cs="Times New Roman"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98">
    <w:nsid w:val="77B9466A"/>
    <w:multiLevelType w:val="hybridMultilevel"/>
    <w:tmpl w:val="66D0A25E"/>
    <w:lvl w:ilvl="0" w:tplc="C77EB09A">
      <w:start w:val="1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9">
    <w:nsid w:val="78495E57"/>
    <w:multiLevelType w:val="multilevel"/>
    <w:tmpl w:val="8CC87EA8"/>
    <w:lvl w:ilvl="0">
      <w:start w:val="7"/>
      <w:numFmt w:val="decimal"/>
      <w:lvlText w:val="%1."/>
      <w:lvlJc w:val="left"/>
      <w:pPr>
        <w:ind w:left="360" w:hanging="360"/>
      </w:pPr>
      <w:rPr>
        <w:rFonts w:ascii="Times New Roman" w:hAnsi="Times New Roman" w:cs="Times New Roman" w:hint="default"/>
        <w:sz w:val="24"/>
        <w:szCs w:val="24"/>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0">
    <w:nsid w:val="78743AA5"/>
    <w:multiLevelType w:val="hybridMultilevel"/>
    <w:tmpl w:val="F0FC8A4C"/>
    <w:lvl w:ilvl="0" w:tplc="695E91A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1">
    <w:nsid w:val="78C155B1"/>
    <w:multiLevelType w:val="hybridMultilevel"/>
    <w:tmpl w:val="7AF0EB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2">
    <w:nsid w:val="78C50151"/>
    <w:multiLevelType w:val="hybridMultilevel"/>
    <w:tmpl w:val="52726B84"/>
    <w:lvl w:ilvl="0" w:tplc="C19CFAB0">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3">
    <w:nsid w:val="78F94141"/>
    <w:multiLevelType w:val="hybridMultilevel"/>
    <w:tmpl w:val="EA1E47C8"/>
    <w:lvl w:ilvl="0" w:tplc="AD5AF300">
      <w:start w:val="5"/>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4">
    <w:nsid w:val="79005178"/>
    <w:multiLevelType w:val="multilevel"/>
    <w:tmpl w:val="4D74CDEE"/>
    <w:lvl w:ilvl="0">
      <w:start w:val="21"/>
      <w:numFmt w:val="decimal"/>
      <w:lvlText w:val="%1"/>
      <w:lvlJc w:val="left"/>
      <w:pPr>
        <w:ind w:left="468" w:hanging="468"/>
      </w:pPr>
      <w:rPr>
        <w:rFonts w:hint="default"/>
      </w:rPr>
    </w:lvl>
    <w:lvl w:ilvl="1">
      <w:start w:val="2"/>
      <w:numFmt w:val="decimal"/>
      <w:lvlText w:val="%1.%2"/>
      <w:lvlJc w:val="left"/>
      <w:pPr>
        <w:ind w:left="468" w:hanging="46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05">
    <w:nsid w:val="79197BA3"/>
    <w:multiLevelType w:val="hybridMultilevel"/>
    <w:tmpl w:val="0EC4E582"/>
    <w:lvl w:ilvl="0" w:tplc="A9802CB2">
      <w:start w:val="1"/>
      <w:numFmt w:val="lowerLetter"/>
      <w:pStyle w:val="footnotetex"/>
      <w:lvlText w:val="%1."/>
      <w:lvlJc w:val="left"/>
      <w:pPr>
        <w:tabs>
          <w:tab w:val="num" w:pos="360"/>
        </w:tabs>
        <w:ind w:left="360" w:hanging="360"/>
      </w:pPr>
      <w:rPr>
        <w:rFonts w:hint="default"/>
        <w:color w:val="auto"/>
      </w:rPr>
    </w:lvl>
    <w:lvl w:ilvl="1" w:tplc="04090019">
      <w:start w:val="1"/>
      <w:numFmt w:val="bullet"/>
      <w:lvlText w:val="o"/>
      <w:lvlJc w:val="left"/>
      <w:pPr>
        <w:tabs>
          <w:tab w:val="num" w:pos="1581"/>
        </w:tabs>
        <w:ind w:left="1581" w:hanging="360"/>
      </w:pPr>
      <w:rPr>
        <w:rFonts w:ascii="Courier New" w:hAnsi="Courier New" w:hint="default"/>
      </w:rPr>
    </w:lvl>
    <w:lvl w:ilvl="2" w:tplc="0409001B">
      <w:start w:val="1"/>
      <w:numFmt w:val="bullet"/>
      <w:lvlText w:val=""/>
      <w:lvlJc w:val="left"/>
      <w:pPr>
        <w:tabs>
          <w:tab w:val="num" w:pos="2301"/>
        </w:tabs>
        <w:ind w:left="2301" w:hanging="360"/>
      </w:pPr>
      <w:rPr>
        <w:rFonts w:ascii="Wingdings" w:hAnsi="Wingdings" w:hint="default"/>
      </w:rPr>
    </w:lvl>
    <w:lvl w:ilvl="3" w:tplc="0409000F">
      <w:start w:val="1"/>
      <w:numFmt w:val="bullet"/>
      <w:lvlText w:val=""/>
      <w:lvlJc w:val="left"/>
      <w:pPr>
        <w:tabs>
          <w:tab w:val="num" w:pos="3021"/>
        </w:tabs>
        <w:ind w:left="3021" w:hanging="360"/>
      </w:pPr>
      <w:rPr>
        <w:rFonts w:ascii="Symbol" w:hAnsi="Symbol" w:hint="default"/>
      </w:rPr>
    </w:lvl>
    <w:lvl w:ilvl="4" w:tplc="04090019" w:tentative="1">
      <w:start w:val="1"/>
      <w:numFmt w:val="bullet"/>
      <w:lvlText w:val="o"/>
      <w:lvlJc w:val="left"/>
      <w:pPr>
        <w:tabs>
          <w:tab w:val="num" w:pos="3741"/>
        </w:tabs>
        <w:ind w:left="3741" w:hanging="360"/>
      </w:pPr>
      <w:rPr>
        <w:rFonts w:ascii="Courier New" w:hAnsi="Courier New" w:hint="default"/>
      </w:rPr>
    </w:lvl>
    <w:lvl w:ilvl="5" w:tplc="0409001B" w:tentative="1">
      <w:start w:val="1"/>
      <w:numFmt w:val="bullet"/>
      <w:lvlText w:val=""/>
      <w:lvlJc w:val="left"/>
      <w:pPr>
        <w:tabs>
          <w:tab w:val="num" w:pos="4461"/>
        </w:tabs>
        <w:ind w:left="4461" w:hanging="360"/>
      </w:pPr>
      <w:rPr>
        <w:rFonts w:ascii="Wingdings" w:hAnsi="Wingdings" w:hint="default"/>
      </w:rPr>
    </w:lvl>
    <w:lvl w:ilvl="6" w:tplc="0409000F" w:tentative="1">
      <w:start w:val="1"/>
      <w:numFmt w:val="bullet"/>
      <w:lvlText w:val=""/>
      <w:lvlJc w:val="left"/>
      <w:pPr>
        <w:tabs>
          <w:tab w:val="num" w:pos="5181"/>
        </w:tabs>
        <w:ind w:left="5181" w:hanging="360"/>
      </w:pPr>
      <w:rPr>
        <w:rFonts w:ascii="Symbol" w:hAnsi="Symbol" w:hint="default"/>
      </w:rPr>
    </w:lvl>
    <w:lvl w:ilvl="7" w:tplc="04090019" w:tentative="1">
      <w:start w:val="1"/>
      <w:numFmt w:val="bullet"/>
      <w:lvlText w:val="o"/>
      <w:lvlJc w:val="left"/>
      <w:pPr>
        <w:tabs>
          <w:tab w:val="num" w:pos="5901"/>
        </w:tabs>
        <w:ind w:left="5901" w:hanging="360"/>
      </w:pPr>
      <w:rPr>
        <w:rFonts w:ascii="Courier New" w:hAnsi="Courier New" w:hint="default"/>
      </w:rPr>
    </w:lvl>
    <w:lvl w:ilvl="8" w:tplc="0409001B" w:tentative="1">
      <w:start w:val="1"/>
      <w:numFmt w:val="bullet"/>
      <w:lvlText w:val=""/>
      <w:lvlJc w:val="left"/>
      <w:pPr>
        <w:tabs>
          <w:tab w:val="num" w:pos="6621"/>
        </w:tabs>
        <w:ind w:left="6621" w:hanging="360"/>
      </w:pPr>
      <w:rPr>
        <w:rFonts w:ascii="Wingdings" w:hAnsi="Wingdings" w:hint="default"/>
      </w:rPr>
    </w:lvl>
  </w:abstractNum>
  <w:abstractNum w:abstractNumId="206">
    <w:nsid w:val="797E1710"/>
    <w:multiLevelType w:val="singleLevel"/>
    <w:tmpl w:val="07268054"/>
    <w:lvl w:ilvl="0">
      <w:start w:val="1"/>
      <w:numFmt w:val="bullet"/>
      <w:pStyle w:val="outlinebullet"/>
      <w:lvlText w:val=""/>
      <w:lvlJc w:val="left"/>
      <w:pPr>
        <w:tabs>
          <w:tab w:val="num" w:pos="360"/>
        </w:tabs>
        <w:ind w:left="360" w:hanging="360"/>
      </w:pPr>
      <w:rPr>
        <w:rFonts w:ascii="Times New Roman" w:hAnsi="Times New Roman" w:hint="default"/>
      </w:rPr>
    </w:lvl>
  </w:abstractNum>
  <w:abstractNum w:abstractNumId="207">
    <w:nsid w:val="798D63B8"/>
    <w:multiLevelType w:val="hybridMultilevel"/>
    <w:tmpl w:val="3378CE94"/>
    <w:lvl w:ilvl="0" w:tplc="07D4A8E0">
      <w:start w:val="1"/>
      <w:numFmt w:val="lowerRoman"/>
      <w:lvlText w:val="(%1)"/>
      <w:lvlJc w:val="right"/>
      <w:pPr>
        <w:tabs>
          <w:tab w:val="num" w:pos="840"/>
        </w:tabs>
        <w:ind w:left="840" w:hanging="360"/>
      </w:pPr>
      <w:rPr>
        <w:rFonts w:cs="Times New Roman" w:hint="default"/>
        <w:b w:val="0"/>
        <w:i w:val="0"/>
        <w:color w:val="000000"/>
        <w:sz w:val="22"/>
        <w:szCs w:val="22"/>
      </w:rPr>
    </w:lvl>
    <w:lvl w:ilvl="1" w:tplc="04090003">
      <w:start w:val="1"/>
      <w:numFmt w:val="bullet"/>
      <w:lvlText w:val="o"/>
      <w:lvlJc w:val="left"/>
      <w:pPr>
        <w:tabs>
          <w:tab w:val="num" w:pos="1560"/>
        </w:tabs>
        <w:ind w:left="1560" w:hanging="360"/>
      </w:pPr>
      <w:rPr>
        <w:rFonts w:ascii="Courier New" w:hAnsi="Courier New" w:cs="Courier New" w:hint="default"/>
      </w:rPr>
    </w:lvl>
    <w:lvl w:ilvl="2" w:tplc="04090005">
      <w:start w:val="1"/>
      <w:numFmt w:val="bullet"/>
      <w:lvlText w:val=""/>
      <w:lvlJc w:val="left"/>
      <w:pPr>
        <w:tabs>
          <w:tab w:val="num" w:pos="2280"/>
        </w:tabs>
        <w:ind w:left="2280" w:hanging="360"/>
      </w:pPr>
      <w:rPr>
        <w:rFonts w:ascii="Wingdings" w:hAnsi="Wingdings" w:hint="default"/>
      </w:rPr>
    </w:lvl>
    <w:lvl w:ilvl="3" w:tplc="04090001">
      <w:start w:val="1"/>
      <w:numFmt w:val="bullet"/>
      <w:lvlText w:val=""/>
      <w:lvlJc w:val="left"/>
      <w:pPr>
        <w:tabs>
          <w:tab w:val="num" w:pos="3000"/>
        </w:tabs>
        <w:ind w:left="3000" w:hanging="360"/>
      </w:pPr>
      <w:rPr>
        <w:rFonts w:ascii="Symbol" w:hAnsi="Symbol" w:hint="default"/>
      </w:rPr>
    </w:lvl>
    <w:lvl w:ilvl="4" w:tplc="04090003">
      <w:start w:val="1"/>
      <w:numFmt w:val="bullet"/>
      <w:lvlText w:val="o"/>
      <w:lvlJc w:val="left"/>
      <w:pPr>
        <w:tabs>
          <w:tab w:val="num" w:pos="3720"/>
        </w:tabs>
        <w:ind w:left="3720" w:hanging="360"/>
      </w:pPr>
      <w:rPr>
        <w:rFonts w:ascii="Courier New" w:hAnsi="Courier New" w:cs="Courier New" w:hint="default"/>
      </w:rPr>
    </w:lvl>
    <w:lvl w:ilvl="5" w:tplc="04090005">
      <w:start w:val="1"/>
      <w:numFmt w:val="bullet"/>
      <w:lvlText w:val=""/>
      <w:lvlJc w:val="left"/>
      <w:pPr>
        <w:tabs>
          <w:tab w:val="num" w:pos="4440"/>
        </w:tabs>
        <w:ind w:left="4440" w:hanging="360"/>
      </w:pPr>
      <w:rPr>
        <w:rFonts w:ascii="Wingdings" w:hAnsi="Wingdings" w:hint="default"/>
      </w:rPr>
    </w:lvl>
    <w:lvl w:ilvl="6" w:tplc="04090001">
      <w:start w:val="1"/>
      <w:numFmt w:val="bullet"/>
      <w:lvlText w:val=""/>
      <w:lvlJc w:val="left"/>
      <w:pPr>
        <w:tabs>
          <w:tab w:val="num" w:pos="5160"/>
        </w:tabs>
        <w:ind w:left="5160" w:hanging="360"/>
      </w:pPr>
      <w:rPr>
        <w:rFonts w:ascii="Symbol" w:hAnsi="Symbol" w:hint="default"/>
      </w:rPr>
    </w:lvl>
    <w:lvl w:ilvl="7" w:tplc="04090003">
      <w:start w:val="1"/>
      <w:numFmt w:val="bullet"/>
      <w:lvlText w:val="o"/>
      <w:lvlJc w:val="left"/>
      <w:pPr>
        <w:tabs>
          <w:tab w:val="num" w:pos="5880"/>
        </w:tabs>
        <w:ind w:left="5880" w:hanging="360"/>
      </w:pPr>
      <w:rPr>
        <w:rFonts w:ascii="Courier New" w:hAnsi="Courier New" w:cs="Courier New" w:hint="default"/>
      </w:rPr>
    </w:lvl>
    <w:lvl w:ilvl="8" w:tplc="04090005">
      <w:start w:val="1"/>
      <w:numFmt w:val="bullet"/>
      <w:lvlText w:val=""/>
      <w:lvlJc w:val="left"/>
      <w:pPr>
        <w:tabs>
          <w:tab w:val="num" w:pos="6600"/>
        </w:tabs>
        <w:ind w:left="6600" w:hanging="360"/>
      </w:pPr>
      <w:rPr>
        <w:rFonts w:ascii="Wingdings" w:hAnsi="Wingdings" w:hint="default"/>
      </w:rPr>
    </w:lvl>
  </w:abstractNum>
  <w:abstractNum w:abstractNumId="208">
    <w:nsid w:val="7ACB1E32"/>
    <w:multiLevelType w:val="multilevel"/>
    <w:tmpl w:val="17043FD2"/>
    <w:lvl w:ilvl="0">
      <w:start w:val="9"/>
      <w:numFmt w:val="decimal"/>
      <w:lvlText w:val="%1."/>
      <w:lvlJc w:val="left"/>
      <w:pPr>
        <w:ind w:left="585" w:hanging="585"/>
      </w:pPr>
      <w:rPr>
        <w:rFonts w:hint="default"/>
      </w:rPr>
    </w:lvl>
    <w:lvl w:ilvl="1">
      <w:start w:val="3"/>
      <w:numFmt w:val="decimal"/>
      <w:lvlText w:val="%1.%2."/>
      <w:lvlJc w:val="left"/>
      <w:pPr>
        <w:ind w:left="638" w:hanging="720"/>
      </w:pPr>
      <w:rPr>
        <w:rFonts w:hint="default"/>
      </w:rPr>
    </w:lvl>
    <w:lvl w:ilvl="2">
      <w:start w:val="5"/>
      <w:numFmt w:val="decimal"/>
      <w:lvlText w:val="%1.%2.%3."/>
      <w:lvlJc w:val="left"/>
      <w:pPr>
        <w:ind w:left="556" w:hanging="720"/>
      </w:pPr>
      <w:rPr>
        <w:rFonts w:hint="default"/>
      </w:rPr>
    </w:lvl>
    <w:lvl w:ilvl="3">
      <w:start w:val="1"/>
      <w:numFmt w:val="decimal"/>
      <w:lvlText w:val="%1.%2.%3.%4."/>
      <w:lvlJc w:val="left"/>
      <w:pPr>
        <w:ind w:left="834" w:hanging="1080"/>
      </w:pPr>
      <w:rPr>
        <w:rFonts w:hint="default"/>
      </w:rPr>
    </w:lvl>
    <w:lvl w:ilvl="4">
      <w:start w:val="1"/>
      <w:numFmt w:val="decimal"/>
      <w:lvlText w:val="%1.%2.%3.%4.%5."/>
      <w:lvlJc w:val="left"/>
      <w:pPr>
        <w:ind w:left="752" w:hanging="1080"/>
      </w:pPr>
      <w:rPr>
        <w:rFonts w:hint="default"/>
      </w:rPr>
    </w:lvl>
    <w:lvl w:ilvl="5">
      <w:start w:val="1"/>
      <w:numFmt w:val="decimal"/>
      <w:lvlText w:val="%1.%2.%3.%4.%5.%6."/>
      <w:lvlJc w:val="left"/>
      <w:pPr>
        <w:ind w:left="1030" w:hanging="1440"/>
      </w:pPr>
      <w:rPr>
        <w:rFonts w:hint="default"/>
      </w:rPr>
    </w:lvl>
    <w:lvl w:ilvl="6">
      <w:start w:val="1"/>
      <w:numFmt w:val="decimal"/>
      <w:lvlText w:val="%1.%2.%3.%4.%5.%6.%7."/>
      <w:lvlJc w:val="left"/>
      <w:pPr>
        <w:ind w:left="948" w:hanging="1440"/>
      </w:pPr>
      <w:rPr>
        <w:rFonts w:hint="default"/>
      </w:rPr>
    </w:lvl>
    <w:lvl w:ilvl="7">
      <w:start w:val="1"/>
      <w:numFmt w:val="decimal"/>
      <w:lvlText w:val="%1.%2.%3.%4.%5.%6.%7.%8."/>
      <w:lvlJc w:val="left"/>
      <w:pPr>
        <w:ind w:left="1226" w:hanging="1800"/>
      </w:pPr>
      <w:rPr>
        <w:rFonts w:hint="default"/>
      </w:rPr>
    </w:lvl>
    <w:lvl w:ilvl="8">
      <w:start w:val="1"/>
      <w:numFmt w:val="decimal"/>
      <w:lvlText w:val="%1.%2.%3.%4.%5.%6.%7.%8.%9."/>
      <w:lvlJc w:val="left"/>
      <w:pPr>
        <w:ind w:left="1144" w:hanging="1800"/>
      </w:pPr>
      <w:rPr>
        <w:rFonts w:hint="default"/>
      </w:rPr>
    </w:lvl>
  </w:abstractNum>
  <w:abstractNum w:abstractNumId="209">
    <w:nsid w:val="7B414FAC"/>
    <w:multiLevelType w:val="multilevel"/>
    <w:tmpl w:val="7CBCB9D6"/>
    <w:lvl w:ilvl="0">
      <w:start w:val="3"/>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10">
    <w:nsid w:val="7BFA0214"/>
    <w:multiLevelType w:val="hybridMultilevel"/>
    <w:tmpl w:val="F550AEC6"/>
    <w:lvl w:ilvl="0" w:tplc="FFFFFFFF">
      <w:start w:val="1"/>
      <w:numFmt w:val="bullet"/>
      <w:lvlText w:val="-"/>
      <w:lvlJc w:val="left"/>
      <w:pPr>
        <w:ind w:left="720" w:hanging="360"/>
      </w:pPr>
      <w:rPr>
        <w:rFonts w:ascii="Calibri" w:eastAsia="Arial" w:hAnsi="Calibri"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1">
    <w:nsid w:val="7CC67C74"/>
    <w:multiLevelType w:val="hybridMultilevel"/>
    <w:tmpl w:val="2E6C2C08"/>
    <w:lvl w:ilvl="0" w:tplc="7F846920">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2">
    <w:nsid w:val="7D672E19"/>
    <w:multiLevelType w:val="multilevel"/>
    <w:tmpl w:val="3C10A34C"/>
    <w:lvl w:ilvl="0">
      <w:start w:val="7"/>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13">
    <w:nsid w:val="7EC17FFE"/>
    <w:multiLevelType w:val="hybridMultilevel"/>
    <w:tmpl w:val="67BE81C8"/>
    <w:lvl w:ilvl="0" w:tplc="721E531E">
      <w:start w:val="1"/>
      <w:numFmt w:val="bullet"/>
      <w:pStyle w:val="1Gachdaudong"/>
      <w:lvlText w:val="-"/>
      <w:lvlJc w:val="left"/>
      <w:pPr>
        <w:ind w:left="1710" w:hanging="360"/>
      </w:pPr>
      <w:rPr>
        <w:rFonts w:ascii="Times New Roman" w:eastAsia="Times New Roman" w:hAnsi="Times New Roman" w:hint="default"/>
      </w:rPr>
    </w:lvl>
    <w:lvl w:ilvl="1" w:tplc="04090003">
      <w:start w:val="1"/>
      <w:numFmt w:val="bullet"/>
      <w:lvlText w:val="o"/>
      <w:lvlJc w:val="left"/>
      <w:pPr>
        <w:ind w:left="2430" w:hanging="360"/>
      </w:pPr>
      <w:rPr>
        <w:rFonts w:ascii="Courier New" w:hAnsi="Courier New" w:hint="default"/>
      </w:rPr>
    </w:lvl>
    <w:lvl w:ilvl="2" w:tplc="04090005">
      <w:start w:val="1"/>
      <w:numFmt w:val="bullet"/>
      <w:lvlText w:val=""/>
      <w:lvlJc w:val="left"/>
      <w:pPr>
        <w:ind w:left="3150" w:hanging="360"/>
      </w:pPr>
      <w:rPr>
        <w:rFonts w:ascii="Wingdings" w:hAnsi="Wingdings" w:hint="default"/>
      </w:rPr>
    </w:lvl>
    <w:lvl w:ilvl="3" w:tplc="04090001">
      <w:start w:val="1"/>
      <w:numFmt w:val="bullet"/>
      <w:lvlText w:val=""/>
      <w:lvlJc w:val="left"/>
      <w:pPr>
        <w:ind w:left="3870" w:hanging="360"/>
      </w:pPr>
      <w:rPr>
        <w:rFonts w:ascii="Symbol" w:hAnsi="Symbol" w:hint="default"/>
      </w:rPr>
    </w:lvl>
    <w:lvl w:ilvl="4" w:tplc="04090003">
      <w:start w:val="1"/>
      <w:numFmt w:val="bullet"/>
      <w:lvlText w:val="o"/>
      <w:lvlJc w:val="left"/>
      <w:pPr>
        <w:ind w:left="4590" w:hanging="360"/>
      </w:pPr>
      <w:rPr>
        <w:rFonts w:ascii="Courier New" w:hAnsi="Courier New" w:hint="default"/>
      </w:rPr>
    </w:lvl>
    <w:lvl w:ilvl="5" w:tplc="04090005">
      <w:start w:val="1"/>
      <w:numFmt w:val="bullet"/>
      <w:lvlText w:val=""/>
      <w:lvlJc w:val="left"/>
      <w:pPr>
        <w:ind w:left="5310" w:hanging="360"/>
      </w:pPr>
      <w:rPr>
        <w:rFonts w:ascii="Wingdings" w:hAnsi="Wingdings" w:hint="default"/>
      </w:rPr>
    </w:lvl>
    <w:lvl w:ilvl="6" w:tplc="04090001">
      <w:start w:val="1"/>
      <w:numFmt w:val="bullet"/>
      <w:lvlText w:val=""/>
      <w:lvlJc w:val="left"/>
      <w:pPr>
        <w:ind w:left="6030" w:hanging="360"/>
      </w:pPr>
      <w:rPr>
        <w:rFonts w:ascii="Symbol" w:hAnsi="Symbol" w:hint="default"/>
      </w:rPr>
    </w:lvl>
    <w:lvl w:ilvl="7" w:tplc="04090003">
      <w:start w:val="1"/>
      <w:numFmt w:val="bullet"/>
      <w:lvlText w:val="o"/>
      <w:lvlJc w:val="left"/>
      <w:pPr>
        <w:ind w:left="6750" w:hanging="360"/>
      </w:pPr>
      <w:rPr>
        <w:rFonts w:ascii="Courier New" w:hAnsi="Courier New" w:hint="default"/>
      </w:rPr>
    </w:lvl>
    <w:lvl w:ilvl="8" w:tplc="04090005">
      <w:start w:val="1"/>
      <w:numFmt w:val="bullet"/>
      <w:lvlText w:val=""/>
      <w:lvlJc w:val="left"/>
      <w:pPr>
        <w:ind w:left="7470" w:hanging="360"/>
      </w:pPr>
      <w:rPr>
        <w:rFonts w:ascii="Wingdings" w:hAnsi="Wingdings" w:hint="default"/>
      </w:rPr>
    </w:lvl>
  </w:abstractNum>
  <w:abstractNum w:abstractNumId="214">
    <w:nsid w:val="7EF55B18"/>
    <w:multiLevelType w:val="hybridMultilevel"/>
    <w:tmpl w:val="FC0CE7E0"/>
    <w:lvl w:ilvl="0" w:tplc="04090005">
      <w:start w:val="1"/>
      <w:numFmt w:val="bullet"/>
      <w:lvlText w:val="–"/>
      <w:lvlJc w:val="center"/>
      <w:pPr>
        <w:ind w:left="720" w:hanging="360"/>
      </w:pPr>
      <w:rPr>
        <w:rFonts w:ascii="Times New Roman" w:hAnsi="Times New Roman"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15">
    <w:nsid w:val="7F5E0839"/>
    <w:multiLevelType w:val="multilevel"/>
    <w:tmpl w:val="9914280C"/>
    <w:lvl w:ilvl="0">
      <w:start w:val="2"/>
      <w:numFmt w:val="decimal"/>
      <w:lvlText w:val="%1."/>
      <w:lvlJc w:val="left"/>
      <w:pPr>
        <w:ind w:left="360" w:hanging="360"/>
      </w:pPr>
      <w:rPr>
        <w:rFonts w:hint="default"/>
        <w:b/>
        <w:i w:val="0"/>
      </w:rPr>
    </w:lvl>
    <w:lvl w:ilvl="1">
      <w:start w:val="1"/>
      <w:numFmt w:val="decimal"/>
      <w:lvlText w:val="%1.%2."/>
      <w:lvlJc w:val="left"/>
      <w:pPr>
        <w:ind w:left="720" w:hanging="360"/>
      </w:pPr>
      <w:rPr>
        <w:rFonts w:ascii="Times New Roman" w:hAnsi="Times New Roman" w:cs="Times New Roman" w:hint="default"/>
        <w:sz w:val="24"/>
        <w:szCs w:val="24"/>
      </w:rPr>
    </w:lvl>
    <w:lvl w:ilvl="2">
      <w:start w:val="1"/>
      <w:numFmt w:val="decimal"/>
      <w:lvlText w:val="%1.%2.%3."/>
      <w:lvlJc w:val="left"/>
      <w:pPr>
        <w:ind w:left="720" w:hanging="720"/>
      </w:pPr>
      <w:rPr>
        <w:rFonts w:hint="default"/>
        <w:b/>
        <w:i/>
      </w:rPr>
    </w:lvl>
    <w:lvl w:ilvl="3">
      <w:start w:val="1"/>
      <w:numFmt w:val="decimal"/>
      <w:lvlText w:val="%1.%2.%3.%4."/>
      <w:lvlJc w:val="left"/>
      <w:pPr>
        <w:ind w:left="135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num w:numId="1">
    <w:abstractNumId w:val="107"/>
  </w:num>
  <w:num w:numId="2">
    <w:abstractNumId w:val="1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18"/>
  </w:num>
  <w:num w:numId="5">
    <w:abstractNumId w:val="180"/>
  </w:num>
  <w:num w:numId="6">
    <w:abstractNumId w:val="30"/>
  </w:num>
  <w:num w:numId="7">
    <w:abstractNumId w:val="9"/>
  </w:num>
  <w:num w:numId="8">
    <w:abstractNumId w:val="215"/>
  </w:num>
  <w:num w:numId="9">
    <w:abstractNumId w:val="19"/>
  </w:num>
  <w:num w:numId="10">
    <w:abstractNumId w:val="39"/>
  </w:num>
  <w:num w:numId="11">
    <w:abstractNumId w:val="174"/>
  </w:num>
  <w:num w:numId="12">
    <w:abstractNumId w:val="11"/>
  </w:num>
  <w:num w:numId="13">
    <w:abstractNumId w:val="41"/>
  </w:num>
  <w:num w:numId="14">
    <w:abstractNumId w:val="189"/>
  </w:num>
  <w:num w:numId="15">
    <w:abstractNumId w:val="161"/>
  </w:num>
  <w:num w:numId="16">
    <w:abstractNumId w:val="176"/>
  </w:num>
  <w:num w:numId="17">
    <w:abstractNumId w:val="13"/>
  </w:num>
  <w:num w:numId="18">
    <w:abstractNumId w:val="182"/>
  </w:num>
  <w:num w:numId="19">
    <w:abstractNumId w:val="134"/>
  </w:num>
  <w:num w:numId="20">
    <w:abstractNumId w:val="82"/>
  </w:num>
  <w:num w:numId="21">
    <w:abstractNumId w:val="193"/>
  </w:num>
  <w:num w:numId="22">
    <w:abstractNumId w:val="94"/>
  </w:num>
  <w:num w:numId="23">
    <w:abstractNumId w:val="137"/>
  </w:num>
  <w:num w:numId="24">
    <w:abstractNumId w:val="105"/>
  </w:num>
  <w:num w:numId="25">
    <w:abstractNumId w:val="56"/>
  </w:num>
  <w:num w:numId="26">
    <w:abstractNumId w:val="95"/>
  </w:num>
  <w:num w:numId="27">
    <w:abstractNumId w:val="104"/>
  </w:num>
  <w:num w:numId="28">
    <w:abstractNumId w:val="213"/>
  </w:num>
  <w:num w:numId="29">
    <w:abstractNumId w:val="1"/>
  </w:num>
  <w:num w:numId="30">
    <w:abstractNumId w:val="55"/>
  </w:num>
  <w:num w:numId="31">
    <w:abstractNumId w:val="31"/>
  </w:num>
  <w:num w:numId="32">
    <w:abstractNumId w:val="133"/>
  </w:num>
  <w:num w:numId="33">
    <w:abstractNumId w:val="132"/>
  </w:num>
  <w:num w:numId="34">
    <w:abstractNumId w:val="106"/>
  </w:num>
  <w:num w:numId="35">
    <w:abstractNumId w:val="163"/>
  </w:num>
  <w:num w:numId="36">
    <w:abstractNumId w:val="108"/>
  </w:num>
  <w:num w:numId="37">
    <w:abstractNumId w:val="46"/>
  </w:num>
  <w:num w:numId="38">
    <w:abstractNumId w:val="159"/>
  </w:num>
  <w:num w:numId="39">
    <w:abstractNumId w:val="8"/>
  </w:num>
  <w:num w:numId="40">
    <w:abstractNumId w:val="90"/>
  </w:num>
  <w:num w:numId="41">
    <w:abstractNumId w:val="141"/>
  </w:num>
  <w:num w:numId="42">
    <w:abstractNumId w:val="129"/>
  </w:num>
  <w:num w:numId="43">
    <w:abstractNumId w:val="183"/>
  </w:num>
  <w:num w:numId="44">
    <w:abstractNumId w:val="54"/>
  </w:num>
  <w:num w:numId="45">
    <w:abstractNumId w:val="119"/>
  </w:num>
  <w:num w:numId="46">
    <w:abstractNumId w:val="7"/>
  </w:num>
  <w:num w:numId="47">
    <w:abstractNumId w:val="84"/>
  </w:num>
  <w:num w:numId="48">
    <w:abstractNumId w:val="124"/>
  </w:num>
  <w:num w:numId="49">
    <w:abstractNumId w:val="150"/>
  </w:num>
  <w:num w:numId="50">
    <w:abstractNumId w:val="23"/>
  </w:num>
  <w:num w:numId="51">
    <w:abstractNumId w:val="27"/>
  </w:num>
  <w:num w:numId="52">
    <w:abstractNumId w:val="65"/>
  </w:num>
  <w:num w:numId="53">
    <w:abstractNumId w:val="135"/>
  </w:num>
  <w:num w:numId="54">
    <w:abstractNumId w:val="3"/>
  </w:num>
  <w:num w:numId="55">
    <w:abstractNumId w:val="164"/>
  </w:num>
  <w:num w:numId="56">
    <w:abstractNumId w:val="201"/>
  </w:num>
  <w:num w:numId="57">
    <w:abstractNumId w:val="184"/>
  </w:num>
  <w:num w:numId="58">
    <w:abstractNumId w:val="37"/>
  </w:num>
  <w:num w:numId="59">
    <w:abstractNumId w:val="123"/>
  </w:num>
  <w:num w:numId="60">
    <w:abstractNumId w:val="194"/>
  </w:num>
  <w:num w:numId="61">
    <w:abstractNumId w:val="83"/>
  </w:num>
  <w:num w:numId="62">
    <w:abstractNumId w:val="69"/>
  </w:num>
  <w:num w:numId="63">
    <w:abstractNumId w:val="103"/>
  </w:num>
  <w:num w:numId="64">
    <w:abstractNumId w:val="109"/>
  </w:num>
  <w:num w:numId="65">
    <w:abstractNumId w:val="68"/>
  </w:num>
  <w:num w:numId="66">
    <w:abstractNumId w:val="126"/>
  </w:num>
  <w:num w:numId="67">
    <w:abstractNumId w:val="158"/>
  </w:num>
  <w:num w:numId="68">
    <w:abstractNumId w:val="59"/>
  </w:num>
  <w:num w:numId="69">
    <w:abstractNumId w:val="162"/>
  </w:num>
  <w:num w:numId="70">
    <w:abstractNumId w:val="81"/>
  </w:num>
  <w:num w:numId="71">
    <w:abstractNumId w:val="70"/>
  </w:num>
  <w:num w:numId="72">
    <w:abstractNumId w:val="20"/>
  </w:num>
  <w:num w:numId="73">
    <w:abstractNumId w:val="44"/>
  </w:num>
  <w:num w:numId="74">
    <w:abstractNumId w:val="160"/>
  </w:num>
  <w:num w:numId="75">
    <w:abstractNumId w:val="172"/>
  </w:num>
  <w:num w:numId="76">
    <w:abstractNumId w:val="152"/>
  </w:num>
  <w:num w:numId="77">
    <w:abstractNumId w:val="24"/>
  </w:num>
  <w:num w:numId="78">
    <w:abstractNumId w:val="199"/>
  </w:num>
  <w:num w:numId="79">
    <w:abstractNumId w:val="116"/>
  </w:num>
  <w:num w:numId="80">
    <w:abstractNumId w:val="49"/>
  </w:num>
  <w:num w:numId="81">
    <w:abstractNumId w:val="74"/>
  </w:num>
  <w:num w:numId="82">
    <w:abstractNumId w:val="140"/>
  </w:num>
  <w:num w:numId="83">
    <w:abstractNumId w:val="66"/>
  </w:num>
  <w:num w:numId="84">
    <w:abstractNumId w:val="62"/>
  </w:num>
  <w:num w:numId="85">
    <w:abstractNumId w:val="36"/>
  </w:num>
  <w:num w:numId="86">
    <w:abstractNumId w:val="114"/>
  </w:num>
  <w:num w:numId="87">
    <w:abstractNumId w:val="153"/>
  </w:num>
  <w:num w:numId="88">
    <w:abstractNumId w:val="28"/>
  </w:num>
  <w:num w:numId="89">
    <w:abstractNumId w:val="52"/>
  </w:num>
  <w:num w:numId="90">
    <w:abstractNumId w:val="107"/>
  </w:num>
  <w:num w:numId="91">
    <w:abstractNumId w:val="107"/>
  </w:num>
  <w:num w:numId="92">
    <w:abstractNumId w:val="107"/>
  </w:num>
  <w:num w:numId="93">
    <w:abstractNumId w:val="122"/>
  </w:num>
  <w:num w:numId="94">
    <w:abstractNumId w:val="107"/>
  </w:num>
  <w:num w:numId="95">
    <w:abstractNumId w:val="107"/>
  </w:num>
  <w:num w:numId="96">
    <w:abstractNumId w:val="205"/>
  </w:num>
  <w:num w:numId="97">
    <w:abstractNumId w:val="100"/>
  </w:num>
  <w:num w:numId="98">
    <w:abstractNumId w:val="40"/>
  </w:num>
  <w:num w:numId="99">
    <w:abstractNumId w:val="17"/>
  </w:num>
  <w:num w:numId="100">
    <w:abstractNumId w:val="112"/>
  </w:num>
  <w:num w:numId="101">
    <w:abstractNumId w:val="64"/>
  </w:num>
  <w:num w:numId="102">
    <w:abstractNumId w:val="5"/>
  </w:num>
  <w:num w:numId="103">
    <w:abstractNumId w:val="102"/>
  </w:num>
  <w:num w:numId="104">
    <w:abstractNumId w:val="206"/>
  </w:num>
  <w:num w:numId="105">
    <w:abstractNumId w:val="2"/>
  </w:num>
  <w:num w:numId="106">
    <w:abstractNumId w:val="188"/>
  </w:num>
  <w:num w:numId="107">
    <w:abstractNumId w:val="128"/>
  </w:num>
  <w:num w:numId="108">
    <w:abstractNumId w:val="111"/>
  </w:num>
  <w:num w:numId="109">
    <w:abstractNumId w:val="147"/>
  </w:num>
  <w:num w:numId="110">
    <w:abstractNumId w:val="2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4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4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7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14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1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175"/>
  </w:num>
  <w:num w:numId="117">
    <w:abstractNumId w:val="144"/>
  </w:num>
  <w:num w:numId="118">
    <w:abstractNumId w:val="72"/>
  </w:num>
  <w:num w:numId="119">
    <w:abstractNumId w:val="143"/>
  </w:num>
  <w:num w:numId="120">
    <w:abstractNumId w:val="50"/>
  </w:num>
  <w:num w:numId="121">
    <w:abstractNumId w:val="10"/>
  </w:num>
  <w:num w:numId="122">
    <w:abstractNumId w:val="186"/>
  </w:num>
  <w:num w:numId="123">
    <w:abstractNumId w:val="121"/>
  </w:num>
  <w:num w:numId="124">
    <w:abstractNumId w:val="179"/>
  </w:num>
  <w:num w:numId="125">
    <w:abstractNumId w:val="171"/>
  </w:num>
  <w:num w:numId="126">
    <w:abstractNumId w:val="191"/>
  </w:num>
  <w:num w:numId="127">
    <w:abstractNumId w:val="198"/>
  </w:num>
  <w:num w:numId="128">
    <w:abstractNumId w:val="29"/>
  </w:num>
  <w:num w:numId="129">
    <w:abstractNumId w:val="86"/>
  </w:num>
  <w:num w:numId="130">
    <w:abstractNumId w:val="168"/>
  </w:num>
  <w:num w:numId="131">
    <w:abstractNumId w:val="0"/>
  </w:num>
  <w:num w:numId="132">
    <w:abstractNumId w:val="34"/>
  </w:num>
  <w:num w:numId="133">
    <w:abstractNumId w:val="169"/>
  </w:num>
  <w:num w:numId="134">
    <w:abstractNumId w:val="204"/>
  </w:num>
  <w:num w:numId="135">
    <w:abstractNumId w:val="173"/>
  </w:num>
  <w:num w:numId="136">
    <w:abstractNumId w:val="209"/>
  </w:num>
  <w:num w:numId="137">
    <w:abstractNumId w:val="165"/>
  </w:num>
  <w:num w:numId="138">
    <w:abstractNumId w:val="63"/>
  </w:num>
  <w:num w:numId="139">
    <w:abstractNumId w:val="117"/>
  </w:num>
  <w:num w:numId="140">
    <w:abstractNumId w:val="40"/>
  </w:num>
  <w:num w:numId="141">
    <w:abstractNumId w:val="98"/>
  </w:num>
  <w:num w:numId="142">
    <w:abstractNumId w:val="61"/>
  </w:num>
  <w:num w:numId="143">
    <w:abstractNumId w:val="43"/>
  </w:num>
  <w:num w:numId="144">
    <w:abstractNumId w:val="89"/>
  </w:num>
  <w:num w:numId="145">
    <w:abstractNumId w:val="91"/>
  </w:num>
  <w:num w:numId="146">
    <w:abstractNumId w:val="202"/>
  </w:num>
  <w:num w:numId="147">
    <w:abstractNumId w:val="88"/>
  </w:num>
  <w:num w:numId="148">
    <w:abstractNumId w:val="96"/>
  </w:num>
  <w:num w:numId="149">
    <w:abstractNumId w:val="6"/>
  </w:num>
  <w:num w:numId="150">
    <w:abstractNumId w:val="53"/>
  </w:num>
  <w:num w:numId="151">
    <w:abstractNumId w:val="142"/>
  </w:num>
  <w:num w:numId="152">
    <w:abstractNumId w:val="101"/>
  </w:num>
  <w:num w:numId="153">
    <w:abstractNumId w:val="76"/>
  </w:num>
  <w:num w:numId="154">
    <w:abstractNumId w:val="211"/>
  </w:num>
  <w:num w:numId="155">
    <w:abstractNumId w:val="12"/>
  </w:num>
  <w:num w:numId="156">
    <w:abstractNumId w:val="75"/>
  </w:num>
  <w:num w:numId="157">
    <w:abstractNumId w:val="197"/>
  </w:num>
  <w:num w:numId="158">
    <w:abstractNumId w:val="58"/>
  </w:num>
  <w:num w:numId="159">
    <w:abstractNumId w:val="148"/>
  </w:num>
  <w:num w:numId="160">
    <w:abstractNumId w:val="51"/>
  </w:num>
  <w:num w:numId="161">
    <w:abstractNumId w:val="130"/>
  </w:num>
  <w:num w:numId="162">
    <w:abstractNumId w:val="60"/>
  </w:num>
  <w:num w:numId="163">
    <w:abstractNumId w:val="212"/>
  </w:num>
  <w:num w:numId="164">
    <w:abstractNumId w:val="136"/>
  </w:num>
  <w:num w:numId="165">
    <w:abstractNumId w:val="146"/>
  </w:num>
  <w:num w:numId="166">
    <w:abstractNumId w:val="22"/>
  </w:num>
  <w:num w:numId="167">
    <w:abstractNumId w:val="195"/>
  </w:num>
  <w:num w:numId="168">
    <w:abstractNumId w:val="79"/>
  </w:num>
  <w:num w:numId="169">
    <w:abstractNumId w:val="203"/>
  </w:num>
  <w:num w:numId="170">
    <w:abstractNumId w:val="92"/>
  </w:num>
  <w:num w:numId="171">
    <w:abstractNumId w:val="14"/>
  </w:num>
  <w:num w:numId="172">
    <w:abstractNumId w:val="170"/>
  </w:num>
  <w:num w:numId="173">
    <w:abstractNumId w:val="78"/>
  </w:num>
  <w:num w:numId="174">
    <w:abstractNumId w:val="149"/>
  </w:num>
  <w:num w:numId="175">
    <w:abstractNumId w:val="185"/>
  </w:num>
  <w:num w:numId="176">
    <w:abstractNumId w:val="107"/>
  </w:num>
  <w:num w:numId="177">
    <w:abstractNumId w:val="107"/>
  </w:num>
  <w:num w:numId="178">
    <w:abstractNumId w:val="167"/>
  </w:num>
  <w:num w:numId="179">
    <w:abstractNumId w:val="210"/>
  </w:num>
  <w:num w:numId="180">
    <w:abstractNumId w:val="110"/>
  </w:num>
  <w:num w:numId="181">
    <w:abstractNumId w:val="107"/>
  </w:num>
  <w:num w:numId="182">
    <w:abstractNumId w:val="25"/>
  </w:num>
  <w:num w:numId="183">
    <w:abstractNumId w:val="120"/>
  </w:num>
  <w:num w:numId="184">
    <w:abstractNumId w:val="196"/>
  </w:num>
  <w:num w:numId="185">
    <w:abstractNumId w:val="153"/>
  </w:num>
  <w:num w:numId="186">
    <w:abstractNumId w:val="200"/>
  </w:num>
  <w:num w:numId="187">
    <w:abstractNumId w:val="166"/>
  </w:num>
  <w:num w:numId="188">
    <w:abstractNumId w:val="87"/>
  </w:num>
  <w:num w:numId="189">
    <w:abstractNumId w:val="127"/>
  </w:num>
  <w:num w:numId="190">
    <w:abstractNumId w:val="4"/>
  </w:num>
  <w:num w:numId="191">
    <w:abstractNumId w:val="93"/>
  </w:num>
  <w:num w:numId="192">
    <w:abstractNumId w:val="97"/>
  </w:num>
  <w:num w:numId="193">
    <w:abstractNumId w:val="21"/>
  </w:num>
  <w:num w:numId="194">
    <w:abstractNumId w:val="139"/>
  </w:num>
  <w:num w:numId="195">
    <w:abstractNumId w:val="113"/>
  </w:num>
  <w:num w:numId="196">
    <w:abstractNumId w:val="33"/>
  </w:num>
  <w:num w:numId="197">
    <w:abstractNumId w:val="187"/>
  </w:num>
  <w:num w:numId="198">
    <w:abstractNumId w:val="32"/>
  </w:num>
  <w:num w:numId="199">
    <w:abstractNumId w:val="181"/>
  </w:num>
  <w:num w:numId="200">
    <w:abstractNumId w:val="154"/>
  </w:num>
  <w:num w:numId="201">
    <w:abstractNumId w:val="38"/>
  </w:num>
  <w:num w:numId="202">
    <w:abstractNumId w:val="138"/>
  </w:num>
  <w:num w:numId="203">
    <w:abstractNumId w:val="190"/>
  </w:num>
  <w:num w:numId="204">
    <w:abstractNumId w:val="16"/>
  </w:num>
  <w:num w:numId="205">
    <w:abstractNumId w:val="57"/>
  </w:num>
  <w:num w:numId="206">
    <w:abstractNumId w:val="207"/>
  </w:num>
  <w:num w:numId="207">
    <w:abstractNumId w:val="192"/>
  </w:num>
  <w:num w:numId="208">
    <w:abstractNumId w:val="45"/>
  </w:num>
  <w:num w:numId="209">
    <w:abstractNumId w:val="18"/>
  </w:num>
  <w:num w:numId="210">
    <w:abstractNumId w:val="26"/>
  </w:num>
  <w:num w:numId="211">
    <w:abstractNumId w:val="48"/>
  </w:num>
  <w:num w:numId="212">
    <w:abstractNumId w:val="107"/>
  </w:num>
  <w:num w:numId="213">
    <w:abstractNumId w:val="156"/>
  </w:num>
  <w:num w:numId="214">
    <w:abstractNumId w:val="66"/>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107"/>
  </w:num>
  <w:num w:numId="216">
    <w:abstractNumId w:val="107"/>
  </w:num>
  <w:num w:numId="217">
    <w:abstractNumId w:val="107"/>
  </w:num>
  <w:num w:numId="218">
    <w:abstractNumId w:val="77"/>
  </w:num>
  <w:num w:numId="219">
    <w:abstractNumId w:val="107"/>
  </w:num>
  <w:num w:numId="220">
    <w:abstractNumId w:val="107"/>
  </w:num>
  <w:num w:numId="221">
    <w:abstractNumId w:val="107"/>
  </w:num>
  <w:num w:numId="222">
    <w:abstractNumId w:val="107"/>
  </w:num>
  <w:num w:numId="223">
    <w:abstractNumId w:val="107"/>
  </w:num>
  <w:num w:numId="224">
    <w:abstractNumId w:val="115"/>
  </w:num>
  <w:num w:numId="225">
    <w:abstractNumId w:val="157"/>
  </w:num>
  <w:num w:numId="226">
    <w:abstractNumId w:val="35"/>
  </w:num>
  <w:num w:numId="227">
    <w:abstractNumId w:val="125"/>
  </w:num>
  <w:num w:numId="228">
    <w:abstractNumId w:val="15"/>
  </w:num>
  <w:num w:numId="229">
    <w:abstractNumId w:val="85"/>
  </w:num>
  <w:num w:numId="230">
    <w:abstractNumId w:val="208"/>
  </w:num>
  <w:num w:numId="231">
    <w:abstractNumId w:val="107"/>
  </w:num>
  <w:num w:numId="232">
    <w:abstractNumId w:val="107"/>
  </w:num>
  <w:num w:numId="233">
    <w:abstractNumId w:val="107"/>
  </w:num>
  <w:num w:numId="234">
    <w:abstractNumId w:val="178"/>
  </w:num>
  <w:num w:numId="235">
    <w:abstractNumId w:val="177"/>
  </w:num>
  <w:num w:numId="236">
    <w:abstractNumId w:val="177"/>
  </w:num>
  <w:num w:numId="237">
    <w:abstractNumId w:val="107"/>
  </w:num>
  <w:num w:numId="238">
    <w:abstractNumId w:val="107"/>
  </w:num>
  <w:num w:numId="239">
    <w:abstractNumId w:val="107"/>
  </w:num>
  <w:num w:numId="240">
    <w:abstractNumId w:val="107"/>
  </w:num>
  <w:num w:numId="241">
    <w:abstractNumId w:val="107"/>
  </w:num>
  <w:num w:numId="242">
    <w:abstractNumId w:val="155"/>
  </w:num>
  <w:num w:numId="243">
    <w:abstractNumId w:val="80"/>
  </w:num>
  <w:num w:numId="244">
    <w:abstractNumId w:val="67"/>
  </w:num>
  <w:num w:numId="245">
    <w:abstractNumId w:val="71"/>
  </w:num>
  <w:num w:numId="246">
    <w:abstractNumId w:val="107"/>
  </w:num>
  <w:num w:numId="247">
    <w:abstractNumId w:val="107"/>
  </w:num>
  <w:num w:numId="248">
    <w:abstractNumId w:val="107"/>
  </w:num>
  <w:num w:numId="249">
    <w:abstractNumId w:val="153"/>
  </w:num>
  <w:num w:numId="250">
    <w:abstractNumId w:val="153"/>
  </w:num>
  <w:numIdMacAtCleanup w:val="247"/>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ang Nguyen">
    <w15:presenceInfo w15:providerId="None" w15:userId="Bang Nguye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6"/>
  <w:embedSystemFonts/>
  <w:bordersDoNotSurroundHeader/>
  <w:bordersDoNotSurroundFooter/>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rawingGridVerticalSpacing w:val="120"/>
  <w:displayHorizontalDrawingGridEvery w:val="0"/>
  <w:displayVerticalDrawingGridEvery w:val="3"/>
  <w:doNotShadeFormData/>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C29BB"/>
    <w:rsid w:val="000000B7"/>
    <w:rsid w:val="000009C6"/>
    <w:rsid w:val="00000FC1"/>
    <w:rsid w:val="000013F3"/>
    <w:rsid w:val="00001676"/>
    <w:rsid w:val="00001FA1"/>
    <w:rsid w:val="000021E8"/>
    <w:rsid w:val="0000291F"/>
    <w:rsid w:val="00002B1E"/>
    <w:rsid w:val="0000334D"/>
    <w:rsid w:val="00003588"/>
    <w:rsid w:val="00003817"/>
    <w:rsid w:val="00003C4E"/>
    <w:rsid w:val="00003F90"/>
    <w:rsid w:val="00004398"/>
    <w:rsid w:val="00004998"/>
    <w:rsid w:val="000051C4"/>
    <w:rsid w:val="000053A4"/>
    <w:rsid w:val="0000570F"/>
    <w:rsid w:val="00006A8C"/>
    <w:rsid w:val="00006C32"/>
    <w:rsid w:val="00006CE3"/>
    <w:rsid w:val="00006E00"/>
    <w:rsid w:val="000077DF"/>
    <w:rsid w:val="00007A45"/>
    <w:rsid w:val="00007E76"/>
    <w:rsid w:val="000105A2"/>
    <w:rsid w:val="00010B0B"/>
    <w:rsid w:val="0001105C"/>
    <w:rsid w:val="00011841"/>
    <w:rsid w:val="00011D28"/>
    <w:rsid w:val="000120E1"/>
    <w:rsid w:val="00012667"/>
    <w:rsid w:val="00012BA9"/>
    <w:rsid w:val="00012BE1"/>
    <w:rsid w:val="00013245"/>
    <w:rsid w:val="00013D5F"/>
    <w:rsid w:val="00013EEE"/>
    <w:rsid w:val="00014803"/>
    <w:rsid w:val="000153B0"/>
    <w:rsid w:val="000155B8"/>
    <w:rsid w:val="00015689"/>
    <w:rsid w:val="00015698"/>
    <w:rsid w:val="0001583B"/>
    <w:rsid w:val="0001596F"/>
    <w:rsid w:val="00016561"/>
    <w:rsid w:val="0001665E"/>
    <w:rsid w:val="00016F62"/>
    <w:rsid w:val="00017093"/>
    <w:rsid w:val="00017792"/>
    <w:rsid w:val="0001796E"/>
    <w:rsid w:val="00017A36"/>
    <w:rsid w:val="00017B80"/>
    <w:rsid w:val="00017C70"/>
    <w:rsid w:val="00017E31"/>
    <w:rsid w:val="00020096"/>
    <w:rsid w:val="0002028B"/>
    <w:rsid w:val="0002056E"/>
    <w:rsid w:val="000208BF"/>
    <w:rsid w:val="0002095C"/>
    <w:rsid w:val="00020AEA"/>
    <w:rsid w:val="00020C4E"/>
    <w:rsid w:val="0002141F"/>
    <w:rsid w:val="0002198E"/>
    <w:rsid w:val="00023568"/>
    <w:rsid w:val="0002361C"/>
    <w:rsid w:val="000238BC"/>
    <w:rsid w:val="00023943"/>
    <w:rsid w:val="0002446E"/>
    <w:rsid w:val="00024881"/>
    <w:rsid w:val="000249BC"/>
    <w:rsid w:val="00025393"/>
    <w:rsid w:val="00026E62"/>
    <w:rsid w:val="00027070"/>
    <w:rsid w:val="00027B9C"/>
    <w:rsid w:val="00027C02"/>
    <w:rsid w:val="00027E01"/>
    <w:rsid w:val="00030506"/>
    <w:rsid w:val="00030999"/>
    <w:rsid w:val="0003161C"/>
    <w:rsid w:val="00031990"/>
    <w:rsid w:val="00032514"/>
    <w:rsid w:val="00032ACD"/>
    <w:rsid w:val="00032DCA"/>
    <w:rsid w:val="00033860"/>
    <w:rsid w:val="00033A98"/>
    <w:rsid w:val="00033ADD"/>
    <w:rsid w:val="00033C91"/>
    <w:rsid w:val="00033F98"/>
    <w:rsid w:val="0003454F"/>
    <w:rsid w:val="000347EF"/>
    <w:rsid w:val="00034AE1"/>
    <w:rsid w:val="00034DB9"/>
    <w:rsid w:val="00035D46"/>
    <w:rsid w:val="00035D8E"/>
    <w:rsid w:val="00036AE6"/>
    <w:rsid w:val="0003767D"/>
    <w:rsid w:val="00040065"/>
    <w:rsid w:val="00040181"/>
    <w:rsid w:val="00040953"/>
    <w:rsid w:val="00040971"/>
    <w:rsid w:val="000419B4"/>
    <w:rsid w:val="00041A2D"/>
    <w:rsid w:val="00041EE6"/>
    <w:rsid w:val="00041F50"/>
    <w:rsid w:val="000422CC"/>
    <w:rsid w:val="000429CA"/>
    <w:rsid w:val="00042FBF"/>
    <w:rsid w:val="00043220"/>
    <w:rsid w:val="00043AB9"/>
    <w:rsid w:val="00044354"/>
    <w:rsid w:val="000443BD"/>
    <w:rsid w:val="000448B9"/>
    <w:rsid w:val="000451AB"/>
    <w:rsid w:val="000457D4"/>
    <w:rsid w:val="00045900"/>
    <w:rsid w:val="00045BFE"/>
    <w:rsid w:val="000468DB"/>
    <w:rsid w:val="0004694C"/>
    <w:rsid w:val="0004787D"/>
    <w:rsid w:val="00050491"/>
    <w:rsid w:val="000505CE"/>
    <w:rsid w:val="00050643"/>
    <w:rsid w:val="00050BA9"/>
    <w:rsid w:val="00050BB4"/>
    <w:rsid w:val="00051283"/>
    <w:rsid w:val="000515FD"/>
    <w:rsid w:val="000517ED"/>
    <w:rsid w:val="000526E7"/>
    <w:rsid w:val="00052FDF"/>
    <w:rsid w:val="000537A6"/>
    <w:rsid w:val="000543A1"/>
    <w:rsid w:val="00054C06"/>
    <w:rsid w:val="00054CC2"/>
    <w:rsid w:val="00054DF4"/>
    <w:rsid w:val="00054FB4"/>
    <w:rsid w:val="000551B5"/>
    <w:rsid w:val="00056616"/>
    <w:rsid w:val="00056D50"/>
    <w:rsid w:val="00057118"/>
    <w:rsid w:val="00057238"/>
    <w:rsid w:val="000573B5"/>
    <w:rsid w:val="00057438"/>
    <w:rsid w:val="00057BB0"/>
    <w:rsid w:val="00057E2D"/>
    <w:rsid w:val="00057EFE"/>
    <w:rsid w:val="00057FDF"/>
    <w:rsid w:val="000608F6"/>
    <w:rsid w:val="00061105"/>
    <w:rsid w:val="000615F5"/>
    <w:rsid w:val="00061CC2"/>
    <w:rsid w:val="00061DC2"/>
    <w:rsid w:val="00062107"/>
    <w:rsid w:val="00062784"/>
    <w:rsid w:val="0006323F"/>
    <w:rsid w:val="00063491"/>
    <w:rsid w:val="00063B5B"/>
    <w:rsid w:val="00063F24"/>
    <w:rsid w:val="000641E8"/>
    <w:rsid w:val="00064D0A"/>
    <w:rsid w:val="00065379"/>
    <w:rsid w:val="00065562"/>
    <w:rsid w:val="00065850"/>
    <w:rsid w:val="0006594B"/>
    <w:rsid w:val="00065C34"/>
    <w:rsid w:val="000660DC"/>
    <w:rsid w:val="0006652A"/>
    <w:rsid w:val="000668DF"/>
    <w:rsid w:val="00066AD2"/>
    <w:rsid w:val="00066F3D"/>
    <w:rsid w:val="0006759F"/>
    <w:rsid w:val="000676BC"/>
    <w:rsid w:val="00067B35"/>
    <w:rsid w:val="00070A6C"/>
    <w:rsid w:val="00070C52"/>
    <w:rsid w:val="00071354"/>
    <w:rsid w:val="0007183F"/>
    <w:rsid w:val="0007364E"/>
    <w:rsid w:val="0007387F"/>
    <w:rsid w:val="00074400"/>
    <w:rsid w:val="000744F8"/>
    <w:rsid w:val="00074663"/>
    <w:rsid w:val="00074C02"/>
    <w:rsid w:val="00074FF7"/>
    <w:rsid w:val="00075232"/>
    <w:rsid w:val="000754BA"/>
    <w:rsid w:val="00075CE5"/>
    <w:rsid w:val="00075DE3"/>
    <w:rsid w:val="000761DA"/>
    <w:rsid w:val="00076401"/>
    <w:rsid w:val="00076418"/>
    <w:rsid w:val="00076670"/>
    <w:rsid w:val="00076858"/>
    <w:rsid w:val="000779B5"/>
    <w:rsid w:val="0008023F"/>
    <w:rsid w:val="0008030E"/>
    <w:rsid w:val="0008038F"/>
    <w:rsid w:val="0008039F"/>
    <w:rsid w:val="00080D70"/>
    <w:rsid w:val="00081A80"/>
    <w:rsid w:val="00082E9A"/>
    <w:rsid w:val="00082F46"/>
    <w:rsid w:val="0008325E"/>
    <w:rsid w:val="0008379A"/>
    <w:rsid w:val="0008382F"/>
    <w:rsid w:val="000838CE"/>
    <w:rsid w:val="00083BD6"/>
    <w:rsid w:val="000840BE"/>
    <w:rsid w:val="000845DC"/>
    <w:rsid w:val="00085042"/>
    <w:rsid w:val="00085078"/>
    <w:rsid w:val="00085276"/>
    <w:rsid w:val="00085517"/>
    <w:rsid w:val="00085CB3"/>
    <w:rsid w:val="00085CE7"/>
    <w:rsid w:val="00085E3C"/>
    <w:rsid w:val="000861C6"/>
    <w:rsid w:val="0008628E"/>
    <w:rsid w:val="00086860"/>
    <w:rsid w:val="00086896"/>
    <w:rsid w:val="000868EF"/>
    <w:rsid w:val="00086BB0"/>
    <w:rsid w:val="000875F9"/>
    <w:rsid w:val="000878ED"/>
    <w:rsid w:val="00087C30"/>
    <w:rsid w:val="00090060"/>
    <w:rsid w:val="00090BCA"/>
    <w:rsid w:val="00090CF6"/>
    <w:rsid w:val="0009167A"/>
    <w:rsid w:val="0009169F"/>
    <w:rsid w:val="00091B73"/>
    <w:rsid w:val="00091E0D"/>
    <w:rsid w:val="000923DF"/>
    <w:rsid w:val="000924E4"/>
    <w:rsid w:val="00092E3D"/>
    <w:rsid w:val="000931BD"/>
    <w:rsid w:val="00093321"/>
    <w:rsid w:val="000938CA"/>
    <w:rsid w:val="00093B96"/>
    <w:rsid w:val="00093EE0"/>
    <w:rsid w:val="00095039"/>
    <w:rsid w:val="00095441"/>
    <w:rsid w:val="00095648"/>
    <w:rsid w:val="0009578A"/>
    <w:rsid w:val="0009592A"/>
    <w:rsid w:val="00095945"/>
    <w:rsid w:val="00095BE9"/>
    <w:rsid w:val="00095C53"/>
    <w:rsid w:val="00095DE5"/>
    <w:rsid w:val="00096762"/>
    <w:rsid w:val="000973CC"/>
    <w:rsid w:val="00097793"/>
    <w:rsid w:val="00097D32"/>
    <w:rsid w:val="000A01D9"/>
    <w:rsid w:val="000A17AE"/>
    <w:rsid w:val="000A1838"/>
    <w:rsid w:val="000A18EB"/>
    <w:rsid w:val="000A20FB"/>
    <w:rsid w:val="000A255E"/>
    <w:rsid w:val="000A25F4"/>
    <w:rsid w:val="000A27CD"/>
    <w:rsid w:val="000A2B77"/>
    <w:rsid w:val="000A2D85"/>
    <w:rsid w:val="000A3C2D"/>
    <w:rsid w:val="000A421B"/>
    <w:rsid w:val="000A43B6"/>
    <w:rsid w:val="000A4D3D"/>
    <w:rsid w:val="000A5E9D"/>
    <w:rsid w:val="000A6162"/>
    <w:rsid w:val="000A67DD"/>
    <w:rsid w:val="000A7184"/>
    <w:rsid w:val="000A74E2"/>
    <w:rsid w:val="000A7D14"/>
    <w:rsid w:val="000B07F7"/>
    <w:rsid w:val="000B0D30"/>
    <w:rsid w:val="000B0F64"/>
    <w:rsid w:val="000B1230"/>
    <w:rsid w:val="000B135A"/>
    <w:rsid w:val="000B140A"/>
    <w:rsid w:val="000B15EE"/>
    <w:rsid w:val="000B1781"/>
    <w:rsid w:val="000B183C"/>
    <w:rsid w:val="000B1B86"/>
    <w:rsid w:val="000B1CDB"/>
    <w:rsid w:val="000B1D1A"/>
    <w:rsid w:val="000B1F4D"/>
    <w:rsid w:val="000B290D"/>
    <w:rsid w:val="000B2B3B"/>
    <w:rsid w:val="000B2B43"/>
    <w:rsid w:val="000B3493"/>
    <w:rsid w:val="000B34EC"/>
    <w:rsid w:val="000B3963"/>
    <w:rsid w:val="000B3E44"/>
    <w:rsid w:val="000B3F50"/>
    <w:rsid w:val="000B4D91"/>
    <w:rsid w:val="000B502B"/>
    <w:rsid w:val="000B5403"/>
    <w:rsid w:val="000B55A4"/>
    <w:rsid w:val="000B5A0A"/>
    <w:rsid w:val="000B67B4"/>
    <w:rsid w:val="000B68A1"/>
    <w:rsid w:val="000B6CF8"/>
    <w:rsid w:val="000B6DDB"/>
    <w:rsid w:val="000B7119"/>
    <w:rsid w:val="000B737E"/>
    <w:rsid w:val="000B7C6C"/>
    <w:rsid w:val="000C0A22"/>
    <w:rsid w:val="000C0BA5"/>
    <w:rsid w:val="000C1456"/>
    <w:rsid w:val="000C1661"/>
    <w:rsid w:val="000C37E3"/>
    <w:rsid w:val="000C3CF9"/>
    <w:rsid w:val="000C3D47"/>
    <w:rsid w:val="000C3F4F"/>
    <w:rsid w:val="000C4071"/>
    <w:rsid w:val="000C4149"/>
    <w:rsid w:val="000C430E"/>
    <w:rsid w:val="000C439A"/>
    <w:rsid w:val="000C455F"/>
    <w:rsid w:val="000C4872"/>
    <w:rsid w:val="000C48E2"/>
    <w:rsid w:val="000C4CDC"/>
    <w:rsid w:val="000C509F"/>
    <w:rsid w:val="000C52D0"/>
    <w:rsid w:val="000C55BE"/>
    <w:rsid w:val="000C5861"/>
    <w:rsid w:val="000C69EC"/>
    <w:rsid w:val="000C768E"/>
    <w:rsid w:val="000D00C5"/>
    <w:rsid w:val="000D02FA"/>
    <w:rsid w:val="000D0482"/>
    <w:rsid w:val="000D0586"/>
    <w:rsid w:val="000D0591"/>
    <w:rsid w:val="000D05F6"/>
    <w:rsid w:val="000D1664"/>
    <w:rsid w:val="000D17D5"/>
    <w:rsid w:val="000D1F3B"/>
    <w:rsid w:val="000D2208"/>
    <w:rsid w:val="000D257A"/>
    <w:rsid w:val="000D25DA"/>
    <w:rsid w:val="000D2694"/>
    <w:rsid w:val="000D28A1"/>
    <w:rsid w:val="000D28F1"/>
    <w:rsid w:val="000D2FC7"/>
    <w:rsid w:val="000D409A"/>
    <w:rsid w:val="000D43EC"/>
    <w:rsid w:val="000D45CB"/>
    <w:rsid w:val="000D488D"/>
    <w:rsid w:val="000D49E4"/>
    <w:rsid w:val="000D51C1"/>
    <w:rsid w:val="000D542B"/>
    <w:rsid w:val="000D54F8"/>
    <w:rsid w:val="000D6300"/>
    <w:rsid w:val="000D6DC3"/>
    <w:rsid w:val="000D6E91"/>
    <w:rsid w:val="000D6FF1"/>
    <w:rsid w:val="000D707E"/>
    <w:rsid w:val="000D7223"/>
    <w:rsid w:val="000D73C5"/>
    <w:rsid w:val="000D7E19"/>
    <w:rsid w:val="000E0B83"/>
    <w:rsid w:val="000E157A"/>
    <w:rsid w:val="000E1847"/>
    <w:rsid w:val="000E269F"/>
    <w:rsid w:val="000E2E1D"/>
    <w:rsid w:val="000E348B"/>
    <w:rsid w:val="000E3505"/>
    <w:rsid w:val="000E3968"/>
    <w:rsid w:val="000E3B7B"/>
    <w:rsid w:val="000E4053"/>
    <w:rsid w:val="000E46B0"/>
    <w:rsid w:val="000E499B"/>
    <w:rsid w:val="000E4F3B"/>
    <w:rsid w:val="000E4F74"/>
    <w:rsid w:val="000E541A"/>
    <w:rsid w:val="000E6188"/>
    <w:rsid w:val="000E6204"/>
    <w:rsid w:val="000E6A6F"/>
    <w:rsid w:val="000E7C11"/>
    <w:rsid w:val="000F01A0"/>
    <w:rsid w:val="000F0C36"/>
    <w:rsid w:val="000F0C7A"/>
    <w:rsid w:val="000F11BE"/>
    <w:rsid w:val="000F3024"/>
    <w:rsid w:val="000F382E"/>
    <w:rsid w:val="000F3A92"/>
    <w:rsid w:val="000F420C"/>
    <w:rsid w:val="000F4797"/>
    <w:rsid w:val="000F48DA"/>
    <w:rsid w:val="000F4AC6"/>
    <w:rsid w:val="000F5114"/>
    <w:rsid w:val="000F5A5E"/>
    <w:rsid w:val="000F5BAE"/>
    <w:rsid w:val="000F6269"/>
    <w:rsid w:val="000F653B"/>
    <w:rsid w:val="000F65F1"/>
    <w:rsid w:val="000F6C61"/>
    <w:rsid w:val="000F6DE2"/>
    <w:rsid w:val="000F7BAD"/>
    <w:rsid w:val="000F7EF8"/>
    <w:rsid w:val="00100359"/>
    <w:rsid w:val="00100573"/>
    <w:rsid w:val="00100D37"/>
    <w:rsid w:val="0010125C"/>
    <w:rsid w:val="00102029"/>
    <w:rsid w:val="00102576"/>
    <w:rsid w:val="001029F5"/>
    <w:rsid w:val="0010357B"/>
    <w:rsid w:val="00103AD5"/>
    <w:rsid w:val="00103DE1"/>
    <w:rsid w:val="00103E0B"/>
    <w:rsid w:val="001043F9"/>
    <w:rsid w:val="00104784"/>
    <w:rsid w:val="001047A9"/>
    <w:rsid w:val="00104EED"/>
    <w:rsid w:val="00105130"/>
    <w:rsid w:val="0010554A"/>
    <w:rsid w:val="00105C83"/>
    <w:rsid w:val="00105EB2"/>
    <w:rsid w:val="00106CF6"/>
    <w:rsid w:val="001072D9"/>
    <w:rsid w:val="0011008D"/>
    <w:rsid w:val="00111290"/>
    <w:rsid w:val="00111F27"/>
    <w:rsid w:val="00112193"/>
    <w:rsid w:val="00112999"/>
    <w:rsid w:val="00112F43"/>
    <w:rsid w:val="00113506"/>
    <w:rsid w:val="0011370D"/>
    <w:rsid w:val="001138A0"/>
    <w:rsid w:val="001139CE"/>
    <w:rsid w:val="00113BEF"/>
    <w:rsid w:val="0011402A"/>
    <w:rsid w:val="00114E70"/>
    <w:rsid w:val="00115D30"/>
    <w:rsid w:val="00115E0A"/>
    <w:rsid w:val="001162BA"/>
    <w:rsid w:val="00116392"/>
    <w:rsid w:val="00116FE5"/>
    <w:rsid w:val="001175A5"/>
    <w:rsid w:val="00117DD5"/>
    <w:rsid w:val="001201B1"/>
    <w:rsid w:val="001215FE"/>
    <w:rsid w:val="001217B8"/>
    <w:rsid w:val="00121ED4"/>
    <w:rsid w:val="00122970"/>
    <w:rsid w:val="00122D15"/>
    <w:rsid w:val="00122D51"/>
    <w:rsid w:val="00122F61"/>
    <w:rsid w:val="00123437"/>
    <w:rsid w:val="00124C1B"/>
    <w:rsid w:val="00124E8E"/>
    <w:rsid w:val="0012530C"/>
    <w:rsid w:val="0012588A"/>
    <w:rsid w:val="00126156"/>
    <w:rsid w:val="0012624D"/>
    <w:rsid w:val="00126BDD"/>
    <w:rsid w:val="00126C5B"/>
    <w:rsid w:val="0012731D"/>
    <w:rsid w:val="001304F9"/>
    <w:rsid w:val="00130781"/>
    <w:rsid w:val="00130A26"/>
    <w:rsid w:val="001315DE"/>
    <w:rsid w:val="00131B5E"/>
    <w:rsid w:val="001320DC"/>
    <w:rsid w:val="00132962"/>
    <w:rsid w:val="001329F2"/>
    <w:rsid w:val="00132A27"/>
    <w:rsid w:val="00132EDB"/>
    <w:rsid w:val="0013300D"/>
    <w:rsid w:val="00134262"/>
    <w:rsid w:val="00134660"/>
    <w:rsid w:val="00134964"/>
    <w:rsid w:val="00135863"/>
    <w:rsid w:val="0013609C"/>
    <w:rsid w:val="001361A9"/>
    <w:rsid w:val="001363AD"/>
    <w:rsid w:val="00136D27"/>
    <w:rsid w:val="00136D47"/>
    <w:rsid w:val="00137C66"/>
    <w:rsid w:val="00137D80"/>
    <w:rsid w:val="001401D8"/>
    <w:rsid w:val="001401F7"/>
    <w:rsid w:val="0014034D"/>
    <w:rsid w:val="001406D5"/>
    <w:rsid w:val="00140A9F"/>
    <w:rsid w:val="001411B2"/>
    <w:rsid w:val="0014152D"/>
    <w:rsid w:val="00141634"/>
    <w:rsid w:val="00141E4A"/>
    <w:rsid w:val="00141F55"/>
    <w:rsid w:val="001427FE"/>
    <w:rsid w:val="00142829"/>
    <w:rsid w:val="001428D5"/>
    <w:rsid w:val="00143275"/>
    <w:rsid w:val="00143976"/>
    <w:rsid w:val="00143AE3"/>
    <w:rsid w:val="00143FE4"/>
    <w:rsid w:val="0014414B"/>
    <w:rsid w:val="00144212"/>
    <w:rsid w:val="0014468C"/>
    <w:rsid w:val="001448CD"/>
    <w:rsid w:val="00144BE0"/>
    <w:rsid w:val="00144BF9"/>
    <w:rsid w:val="00144D80"/>
    <w:rsid w:val="00144E7A"/>
    <w:rsid w:val="001450AF"/>
    <w:rsid w:val="00145151"/>
    <w:rsid w:val="0014516C"/>
    <w:rsid w:val="001458F6"/>
    <w:rsid w:val="00145B7B"/>
    <w:rsid w:val="00145C3D"/>
    <w:rsid w:val="00146139"/>
    <w:rsid w:val="001462AE"/>
    <w:rsid w:val="00146460"/>
    <w:rsid w:val="00146A41"/>
    <w:rsid w:val="001472A2"/>
    <w:rsid w:val="00147905"/>
    <w:rsid w:val="001507AB"/>
    <w:rsid w:val="00150850"/>
    <w:rsid w:val="00150F51"/>
    <w:rsid w:val="0015105A"/>
    <w:rsid w:val="00151818"/>
    <w:rsid w:val="00151B34"/>
    <w:rsid w:val="00152B1C"/>
    <w:rsid w:val="00152B51"/>
    <w:rsid w:val="00153A1A"/>
    <w:rsid w:val="00153C6E"/>
    <w:rsid w:val="00153CAD"/>
    <w:rsid w:val="0015415A"/>
    <w:rsid w:val="00154AFC"/>
    <w:rsid w:val="00154D4D"/>
    <w:rsid w:val="00154DE7"/>
    <w:rsid w:val="001553C0"/>
    <w:rsid w:val="00155884"/>
    <w:rsid w:val="00155A3A"/>
    <w:rsid w:val="00155AB6"/>
    <w:rsid w:val="00155CA1"/>
    <w:rsid w:val="001565EA"/>
    <w:rsid w:val="00156D25"/>
    <w:rsid w:val="00156EB4"/>
    <w:rsid w:val="00157273"/>
    <w:rsid w:val="00157907"/>
    <w:rsid w:val="001579D5"/>
    <w:rsid w:val="00157BA7"/>
    <w:rsid w:val="00157CC5"/>
    <w:rsid w:val="00160048"/>
    <w:rsid w:val="001609E7"/>
    <w:rsid w:val="00160D38"/>
    <w:rsid w:val="00161309"/>
    <w:rsid w:val="0016174E"/>
    <w:rsid w:val="001617D4"/>
    <w:rsid w:val="001623BF"/>
    <w:rsid w:val="00162A5F"/>
    <w:rsid w:val="00162DBE"/>
    <w:rsid w:val="00162F61"/>
    <w:rsid w:val="0016327A"/>
    <w:rsid w:val="00164647"/>
    <w:rsid w:val="001646D7"/>
    <w:rsid w:val="00165C83"/>
    <w:rsid w:val="00166950"/>
    <w:rsid w:val="00166992"/>
    <w:rsid w:val="00166A21"/>
    <w:rsid w:val="00166F7F"/>
    <w:rsid w:val="0016701B"/>
    <w:rsid w:val="00167748"/>
    <w:rsid w:val="00170509"/>
    <w:rsid w:val="00170705"/>
    <w:rsid w:val="00171003"/>
    <w:rsid w:val="00171128"/>
    <w:rsid w:val="0017166E"/>
    <w:rsid w:val="0017171B"/>
    <w:rsid w:val="00171CFA"/>
    <w:rsid w:val="00172584"/>
    <w:rsid w:val="00172735"/>
    <w:rsid w:val="00172AEB"/>
    <w:rsid w:val="0017366A"/>
    <w:rsid w:val="0017463D"/>
    <w:rsid w:val="00174AFE"/>
    <w:rsid w:val="00174B37"/>
    <w:rsid w:val="001756F4"/>
    <w:rsid w:val="001767C1"/>
    <w:rsid w:val="00176DF1"/>
    <w:rsid w:val="00176E15"/>
    <w:rsid w:val="0017731C"/>
    <w:rsid w:val="001801BF"/>
    <w:rsid w:val="001806A3"/>
    <w:rsid w:val="00180B21"/>
    <w:rsid w:val="00180F80"/>
    <w:rsid w:val="0018146E"/>
    <w:rsid w:val="00182099"/>
    <w:rsid w:val="00182AAA"/>
    <w:rsid w:val="001836F7"/>
    <w:rsid w:val="001844DB"/>
    <w:rsid w:val="001845DE"/>
    <w:rsid w:val="001845E5"/>
    <w:rsid w:val="00184F2B"/>
    <w:rsid w:val="00185624"/>
    <w:rsid w:val="001856B9"/>
    <w:rsid w:val="00185827"/>
    <w:rsid w:val="001859FB"/>
    <w:rsid w:val="00185D51"/>
    <w:rsid w:val="00185EAE"/>
    <w:rsid w:val="001860BE"/>
    <w:rsid w:val="00186279"/>
    <w:rsid w:val="00186F0B"/>
    <w:rsid w:val="001876B9"/>
    <w:rsid w:val="001878C9"/>
    <w:rsid w:val="001878D4"/>
    <w:rsid w:val="00187DCE"/>
    <w:rsid w:val="001901CC"/>
    <w:rsid w:val="001909AD"/>
    <w:rsid w:val="00190F59"/>
    <w:rsid w:val="001915DE"/>
    <w:rsid w:val="0019184D"/>
    <w:rsid w:val="00191A21"/>
    <w:rsid w:val="00191D82"/>
    <w:rsid w:val="001924D5"/>
    <w:rsid w:val="001927C5"/>
    <w:rsid w:val="00192FF3"/>
    <w:rsid w:val="00193483"/>
    <w:rsid w:val="001934B4"/>
    <w:rsid w:val="001937B4"/>
    <w:rsid w:val="001940E9"/>
    <w:rsid w:val="0019562F"/>
    <w:rsid w:val="00195EC6"/>
    <w:rsid w:val="00196C51"/>
    <w:rsid w:val="001977B0"/>
    <w:rsid w:val="001978BA"/>
    <w:rsid w:val="00197ED2"/>
    <w:rsid w:val="001A00DB"/>
    <w:rsid w:val="001A04E1"/>
    <w:rsid w:val="001A0636"/>
    <w:rsid w:val="001A08C7"/>
    <w:rsid w:val="001A0A54"/>
    <w:rsid w:val="001A0BEE"/>
    <w:rsid w:val="001A0DEC"/>
    <w:rsid w:val="001A1246"/>
    <w:rsid w:val="001A1B93"/>
    <w:rsid w:val="001A1CB7"/>
    <w:rsid w:val="001A2822"/>
    <w:rsid w:val="001A2BBB"/>
    <w:rsid w:val="001A2DB5"/>
    <w:rsid w:val="001A38C7"/>
    <w:rsid w:val="001A3E80"/>
    <w:rsid w:val="001A3F7D"/>
    <w:rsid w:val="001A4063"/>
    <w:rsid w:val="001A5B55"/>
    <w:rsid w:val="001A5C57"/>
    <w:rsid w:val="001A6700"/>
    <w:rsid w:val="001A6BAD"/>
    <w:rsid w:val="001A7379"/>
    <w:rsid w:val="001A799C"/>
    <w:rsid w:val="001A7D12"/>
    <w:rsid w:val="001B0381"/>
    <w:rsid w:val="001B038C"/>
    <w:rsid w:val="001B09FD"/>
    <w:rsid w:val="001B1259"/>
    <w:rsid w:val="001B1265"/>
    <w:rsid w:val="001B13AF"/>
    <w:rsid w:val="001B1999"/>
    <w:rsid w:val="001B1BBC"/>
    <w:rsid w:val="001B1CA5"/>
    <w:rsid w:val="001B1EDE"/>
    <w:rsid w:val="001B2A77"/>
    <w:rsid w:val="001B2B84"/>
    <w:rsid w:val="001B2EB2"/>
    <w:rsid w:val="001B34D7"/>
    <w:rsid w:val="001B3544"/>
    <w:rsid w:val="001B3765"/>
    <w:rsid w:val="001B3929"/>
    <w:rsid w:val="001B3A5A"/>
    <w:rsid w:val="001B47C0"/>
    <w:rsid w:val="001B4AA1"/>
    <w:rsid w:val="001B4C89"/>
    <w:rsid w:val="001B4E64"/>
    <w:rsid w:val="001B578F"/>
    <w:rsid w:val="001B5807"/>
    <w:rsid w:val="001B607C"/>
    <w:rsid w:val="001B60BE"/>
    <w:rsid w:val="001B63A0"/>
    <w:rsid w:val="001B643E"/>
    <w:rsid w:val="001B651C"/>
    <w:rsid w:val="001B6CE1"/>
    <w:rsid w:val="001B7DB1"/>
    <w:rsid w:val="001C01D1"/>
    <w:rsid w:val="001C04CD"/>
    <w:rsid w:val="001C0D20"/>
    <w:rsid w:val="001C0E23"/>
    <w:rsid w:val="001C100E"/>
    <w:rsid w:val="001C110D"/>
    <w:rsid w:val="001C1977"/>
    <w:rsid w:val="001C1C0F"/>
    <w:rsid w:val="001C20AE"/>
    <w:rsid w:val="001C22C7"/>
    <w:rsid w:val="001C2599"/>
    <w:rsid w:val="001C2927"/>
    <w:rsid w:val="001C29BB"/>
    <w:rsid w:val="001C2A30"/>
    <w:rsid w:val="001C3C68"/>
    <w:rsid w:val="001C4788"/>
    <w:rsid w:val="001C4898"/>
    <w:rsid w:val="001C49A3"/>
    <w:rsid w:val="001C4D79"/>
    <w:rsid w:val="001C4F3A"/>
    <w:rsid w:val="001C4F51"/>
    <w:rsid w:val="001C5080"/>
    <w:rsid w:val="001C54CC"/>
    <w:rsid w:val="001C5983"/>
    <w:rsid w:val="001C6864"/>
    <w:rsid w:val="001C6E2A"/>
    <w:rsid w:val="001C6E83"/>
    <w:rsid w:val="001C6ED7"/>
    <w:rsid w:val="001C7776"/>
    <w:rsid w:val="001C7A47"/>
    <w:rsid w:val="001C7BF3"/>
    <w:rsid w:val="001C7E8E"/>
    <w:rsid w:val="001D07F9"/>
    <w:rsid w:val="001D09AA"/>
    <w:rsid w:val="001D117F"/>
    <w:rsid w:val="001D13DC"/>
    <w:rsid w:val="001D1749"/>
    <w:rsid w:val="001D1886"/>
    <w:rsid w:val="001D1A3C"/>
    <w:rsid w:val="001D21FA"/>
    <w:rsid w:val="001D2C71"/>
    <w:rsid w:val="001D311E"/>
    <w:rsid w:val="001D358B"/>
    <w:rsid w:val="001D393E"/>
    <w:rsid w:val="001D3D6D"/>
    <w:rsid w:val="001D3FCC"/>
    <w:rsid w:val="001D43FF"/>
    <w:rsid w:val="001D63B4"/>
    <w:rsid w:val="001D63F5"/>
    <w:rsid w:val="001D6768"/>
    <w:rsid w:val="001D7102"/>
    <w:rsid w:val="001D71EC"/>
    <w:rsid w:val="001D767D"/>
    <w:rsid w:val="001D7D1D"/>
    <w:rsid w:val="001D7E15"/>
    <w:rsid w:val="001E0415"/>
    <w:rsid w:val="001E0896"/>
    <w:rsid w:val="001E0B33"/>
    <w:rsid w:val="001E0BCA"/>
    <w:rsid w:val="001E0C00"/>
    <w:rsid w:val="001E0C59"/>
    <w:rsid w:val="001E1143"/>
    <w:rsid w:val="001E121D"/>
    <w:rsid w:val="001E133A"/>
    <w:rsid w:val="001E1CCF"/>
    <w:rsid w:val="001E1E1F"/>
    <w:rsid w:val="001E2118"/>
    <w:rsid w:val="001E21C9"/>
    <w:rsid w:val="001E2234"/>
    <w:rsid w:val="001E244C"/>
    <w:rsid w:val="001E2543"/>
    <w:rsid w:val="001E3077"/>
    <w:rsid w:val="001E332C"/>
    <w:rsid w:val="001E36BC"/>
    <w:rsid w:val="001E36D2"/>
    <w:rsid w:val="001E387D"/>
    <w:rsid w:val="001E39F8"/>
    <w:rsid w:val="001E3C2C"/>
    <w:rsid w:val="001E3D00"/>
    <w:rsid w:val="001E3FDC"/>
    <w:rsid w:val="001E4275"/>
    <w:rsid w:val="001E4540"/>
    <w:rsid w:val="001E47B3"/>
    <w:rsid w:val="001E4BE2"/>
    <w:rsid w:val="001E55B1"/>
    <w:rsid w:val="001E5C59"/>
    <w:rsid w:val="001E6479"/>
    <w:rsid w:val="001E6B74"/>
    <w:rsid w:val="001E6E27"/>
    <w:rsid w:val="001E6EB8"/>
    <w:rsid w:val="001E75D7"/>
    <w:rsid w:val="001E769A"/>
    <w:rsid w:val="001E7A57"/>
    <w:rsid w:val="001E7DDB"/>
    <w:rsid w:val="001F0BD7"/>
    <w:rsid w:val="001F0E7C"/>
    <w:rsid w:val="001F1A2B"/>
    <w:rsid w:val="001F24F6"/>
    <w:rsid w:val="001F2D40"/>
    <w:rsid w:val="001F374E"/>
    <w:rsid w:val="001F3A99"/>
    <w:rsid w:val="001F3AF4"/>
    <w:rsid w:val="001F3C20"/>
    <w:rsid w:val="001F3E84"/>
    <w:rsid w:val="001F4AA9"/>
    <w:rsid w:val="001F4E69"/>
    <w:rsid w:val="001F5443"/>
    <w:rsid w:val="001F5780"/>
    <w:rsid w:val="001F580F"/>
    <w:rsid w:val="001F5A9B"/>
    <w:rsid w:val="001F5D54"/>
    <w:rsid w:val="001F65D2"/>
    <w:rsid w:val="001F65F1"/>
    <w:rsid w:val="001F6641"/>
    <w:rsid w:val="001F69A6"/>
    <w:rsid w:val="001F6BDD"/>
    <w:rsid w:val="001F7511"/>
    <w:rsid w:val="001F79AA"/>
    <w:rsid w:val="001F7B1B"/>
    <w:rsid w:val="00200840"/>
    <w:rsid w:val="00201165"/>
    <w:rsid w:val="0020164D"/>
    <w:rsid w:val="002016E7"/>
    <w:rsid w:val="00201BBC"/>
    <w:rsid w:val="00201ED9"/>
    <w:rsid w:val="0020205F"/>
    <w:rsid w:val="00202092"/>
    <w:rsid w:val="00202368"/>
    <w:rsid w:val="0020257A"/>
    <w:rsid w:val="0020274C"/>
    <w:rsid w:val="00202779"/>
    <w:rsid w:val="00202B5E"/>
    <w:rsid w:val="00202DDB"/>
    <w:rsid w:val="0020304C"/>
    <w:rsid w:val="002030B9"/>
    <w:rsid w:val="00203D95"/>
    <w:rsid w:val="0020453E"/>
    <w:rsid w:val="002045B4"/>
    <w:rsid w:val="002051E4"/>
    <w:rsid w:val="00205237"/>
    <w:rsid w:val="0020567C"/>
    <w:rsid w:val="002056BF"/>
    <w:rsid w:val="00205C93"/>
    <w:rsid w:val="00205D63"/>
    <w:rsid w:val="00205E25"/>
    <w:rsid w:val="0020692B"/>
    <w:rsid w:val="002069C1"/>
    <w:rsid w:val="00207109"/>
    <w:rsid w:val="00207E6C"/>
    <w:rsid w:val="00210186"/>
    <w:rsid w:val="002105BC"/>
    <w:rsid w:val="00211058"/>
    <w:rsid w:val="00211D43"/>
    <w:rsid w:val="00211E89"/>
    <w:rsid w:val="00211F1E"/>
    <w:rsid w:val="00212224"/>
    <w:rsid w:val="002124F1"/>
    <w:rsid w:val="00212D30"/>
    <w:rsid w:val="00212FC0"/>
    <w:rsid w:val="0021313E"/>
    <w:rsid w:val="00214352"/>
    <w:rsid w:val="00214913"/>
    <w:rsid w:val="00214CB0"/>
    <w:rsid w:val="002151D7"/>
    <w:rsid w:val="002155C2"/>
    <w:rsid w:val="002156AF"/>
    <w:rsid w:val="002156CF"/>
    <w:rsid w:val="00215A7F"/>
    <w:rsid w:val="00215DA1"/>
    <w:rsid w:val="00215E42"/>
    <w:rsid w:val="00216346"/>
    <w:rsid w:val="002166ED"/>
    <w:rsid w:val="00216B6F"/>
    <w:rsid w:val="00217029"/>
    <w:rsid w:val="002179C4"/>
    <w:rsid w:val="00217B2D"/>
    <w:rsid w:val="00217F4C"/>
    <w:rsid w:val="0022030F"/>
    <w:rsid w:val="0022047A"/>
    <w:rsid w:val="002208D9"/>
    <w:rsid w:val="002223ED"/>
    <w:rsid w:val="002223F8"/>
    <w:rsid w:val="00222568"/>
    <w:rsid w:val="002237D1"/>
    <w:rsid w:val="00223F8F"/>
    <w:rsid w:val="00223FA6"/>
    <w:rsid w:val="002241C1"/>
    <w:rsid w:val="002244B7"/>
    <w:rsid w:val="002248F0"/>
    <w:rsid w:val="00224D61"/>
    <w:rsid w:val="00225BE3"/>
    <w:rsid w:val="00225C03"/>
    <w:rsid w:val="0022660D"/>
    <w:rsid w:val="00226E32"/>
    <w:rsid w:val="0022743B"/>
    <w:rsid w:val="002279EB"/>
    <w:rsid w:val="00227F17"/>
    <w:rsid w:val="002300A2"/>
    <w:rsid w:val="00230128"/>
    <w:rsid w:val="00230168"/>
    <w:rsid w:val="002301E4"/>
    <w:rsid w:val="002302AE"/>
    <w:rsid w:val="002308E3"/>
    <w:rsid w:val="00230911"/>
    <w:rsid w:val="002309AD"/>
    <w:rsid w:val="00230C93"/>
    <w:rsid w:val="00230CBB"/>
    <w:rsid w:val="00230DC5"/>
    <w:rsid w:val="00231CCB"/>
    <w:rsid w:val="00232059"/>
    <w:rsid w:val="002320E8"/>
    <w:rsid w:val="00232498"/>
    <w:rsid w:val="0023256B"/>
    <w:rsid w:val="00232590"/>
    <w:rsid w:val="0023335B"/>
    <w:rsid w:val="00233407"/>
    <w:rsid w:val="002336DE"/>
    <w:rsid w:val="00233987"/>
    <w:rsid w:val="00234FE4"/>
    <w:rsid w:val="002356F1"/>
    <w:rsid w:val="00235CC9"/>
    <w:rsid w:val="00236066"/>
    <w:rsid w:val="00236EC5"/>
    <w:rsid w:val="002375F8"/>
    <w:rsid w:val="002379E1"/>
    <w:rsid w:val="002379FA"/>
    <w:rsid w:val="00237D9E"/>
    <w:rsid w:val="00240204"/>
    <w:rsid w:val="00240291"/>
    <w:rsid w:val="00240541"/>
    <w:rsid w:val="002408E5"/>
    <w:rsid w:val="00240F6F"/>
    <w:rsid w:val="00241007"/>
    <w:rsid w:val="00241C30"/>
    <w:rsid w:val="00242314"/>
    <w:rsid w:val="00242565"/>
    <w:rsid w:val="00242910"/>
    <w:rsid w:val="00242F44"/>
    <w:rsid w:val="0024315C"/>
    <w:rsid w:val="0024370C"/>
    <w:rsid w:val="00243D37"/>
    <w:rsid w:val="0024469A"/>
    <w:rsid w:val="0024564E"/>
    <w:rsid w:val="00245EDA"/>
    <w:rsid w:val="00246A17"/>
    <w:rsid w:val="00246A9E"/>
    <w:rsid w:val="00250AD5"/>
    <w:rsid w:val="00250D63"/>
    <w:rsid w:val="00251D07"/>
    <w:rsid w:val="00252026"/>
    <w:rsid w:val="002522B1"/>
    <w:rsid w:val="00252912"/>
    <w:rsid w:val="0025315A"/>
    <w:rsid w:val="002533EB"/>
    <w:rsid w:val="00253401"/>
    <w:rsid w:val="00253685"/>
    <w:rsid w:val="002543D5"/>
    <w:rsid w:val="00254A4C"/>
    <w:rsid w:val="00254BF3"/>
    <w:rsid w:val="00254EE8"/>
    <w:rsid w:val="0025502D"/>
    <w:rsid w:val="002553B2"/>
    <w:rsid w:val="00255536"/>
    <w:rsid w:val="002558D8"/>
    <w:rsid w:val="0025598C"/>
    <w:rsid w:val="00255F83"/>
    <w:rsid w:val="00256552"/>
    <w:rsid w:val="00257C31"/>
    <w:rsid w:val="002606A8"/>
    <w:rsid w:val="002606F6"/>
    <w:rsid w:val="00260AC7"/>
    <w:rsid w:val="00260DC9"/>
    <w:rsid w:val="00260F4F"/>
    <w:rsid w:val="0026110B"/>
    <w:rsid w:val="00261281"/>
    <w:rsid w:val="00261E5E"/>
    <w:rsid w:val="002626BF"/>
    <w:rsid w:val="00262B3E"/>
    <w:rsid w:val="00262E04"/>
    <w:rsid w:val="00263246"/>
    <w:rsid w:val="002636AB"/>
    <w:rsid w:val="002638A1"/>
    <w:rsid w:val="00263AE4"/>
    <w:rsid w:val="00263D5A"/>
    <w:rsid w:val="0026488E"/>
    <w:rsid w:val="002649BE"/>
    <w:rsid w:val="00264F0A"/>
    <w:rsid w:val="00265397"/>
    <w:rsid w:val="00265DB9"/>
    <w:rsid w:val="00265DF1"/>
    <w:rsid w:val="00265F25"/>
    <w:rsid w:val="00266055"/>
    <w:rsid w:val="00266076"/>
    <w:rsid w:val="002665A2"/>
    <w:rsid w:val="002665EB"/>
    <w:rsid w:val="00266621"/>
    <w:rsid w:val="002669BF"/>
    <w:rsid w:val="00266AE6"/>
    <w:rsid w:val="002670AA"/>
    <w:rsid w:val="00267B43"/>
    <w:rsid w:val="0027023B"/>
    <w:rsid w:val="002702B3"/>
    <w:rsid w:val="00270318"/>
    <w:rsid w:val="00270781"/>
    <w:rsid w:val="00270829"/>
    <w:rsid w:val="002708DF"/>
    <w:rsid w:val="002712A6"/>
    <w:rsid w:val="002712B7"/>
    <w:rsid w:val="0027151E"/>
    <w:rsid w:val="002715A3"/>
    <w:rsid w:val="00271BDF"/>
    <w:rsid w:val="00272054"/>
    <w:rsid w:val="00272A65"/>
    <w:rsid w:val="00273804"/>
    <w:rsid w:val="00273E76"/>
    <w:rsid w:val="00274DB4"/>
    <w:rsid w:val="00274E1C"/>
    <w:rsid w:val="0027520B"/>
    <w:rsid w:val="002755C4"/>
    <w:rsid w:val="00275683"/>
    <w:rsid w:val="00275FAE"/>
    <w:rsid w:val="0027640A"/>
    <w:rsid w:val="00276FC2"/>
    <w:rsid w:val="0027748C"/>
    <w:rsid w:val="00277B8B"/>
    <w:rsid w:val="00277BF4"/>
    <w:rsid w:val="00277DA9"/>
    <w:rsid w:val="00277E5F"/>
    <w:rsid w:val="0028000C"/>
    <w:rsid w:val="00280112"/>
    <w:rsid w:val="002813FF"/>
    <w:rsid w:val="002817E6"/>
    <w:rsid w:val="002819DC"/>
    <w:rsid w:val="00281B56"/>
    <w:rsid w:val="00281BF6"/>
    <w:rsid w:val="00281E7C"/>
    <w:rsid w:val="00282238"/>
    <w:rsid w:val="00282563"/>
    <w:rsid w:val="00282637"/>
    <w:rsid w:val="00282639"/>
    <w:rsid w:val="002831BE"/>
    <w:rsid w:val="00283462"/>
    <w:rsid w:val="002837DB"/>
    <w:rsid w:val="00283B11"/>
    <w:rsid w:val="00283C82"/>
    <w:rsid w:val="00283D5C"/>
    <w:rsid w:val="0028451C"/>
    <w:rsid w:val="00284532"/>
    <w:rsid w:val="00284904"/>
    <w:rsid w:val="00284970"/>
    <w:rsid w:val="00284999"/>
    <w:rsid w:val="00285153"/>
    <w:rsid w:val="00285CD6"/>
    <w:rsid w:val="00285F80"/>
    <w:rsid w:val="0028641A"/>
    <w:rsid w:val="00286B26"/>
    <w:rsid w:val="00286DDF"/>
    <w:rsid w:val="002907D3"/>
    <w:rsid w:val="00290B4B"/>
    <w:rsid w:val="00290E43"/>
    <w:rsid w:val="00290EE2"/>
    <w:rsid w:val="00290F13"/>
    <w:rsid w:val="00291F70"/>
    <w:rsid w:val="00291FDD"/>
    <w:rsid w:val="0029216E"/>
    <w:rsid w:val="002925F1"/>
    <w:rsid w:val="00292C5F"/>
    <w:rsid w:val="00292EC6"/>
    <w:rsid w:val="0029333E"/>
    <w:rsid w:val="0029399B"/>
    <w:rsid w:val="002939DF"/>
    <w:rsid w:val="00293BDD"/>
    <w:rsid w:val="00293D4D"/>
    <w:rsid w:val="00293F41"/>
    <w:rsid w:val="002948FC"/>
    <w:rsid w:val="00296780"/>
    <w:rsid w:val="00296A6A"/>
    <w:rsid w:val="00296B56"/>
    <w:rsid w:val="00296C5A"/>
    <w:rsid w:val="0029726B"/>
    <w:rsid w:val="00297CD6"/>
    <w:rsid w:val="00297F46"/>
    <w:rsid w:val="00297FB8"/>
    <w:rsid w:val="002A01E7"/>
    <w:rsid w:val="002A078E"/>
    <w:rsid w:val="002A0E68"/>
    <w:rsid w:val="002A1E80"/>
    <w:rsid w:val="002A21A6"/>
    <w:rsid w:val="002A23AD"/>
    <w:rsid w:val="002A26B2"/>
    <w:rsid w:val="002A27C7"/>
    <w:rsid w:val="002A2EE9"/>
    <w:rsid w:val="002A33A9"/>
    <w:rsid w:val="002A36EA"/>
    <w:rsid w:val="002A3CE7"/>
    <w:rsid w:val="002A3F3D"/>
    <w:rsid w:val="002A3FF5"/>
    <w:rsid w:val="002A457E"/>
    <w:rsid w:val="002A4DD6"/>
    <w:rsid w:val="002A4E24"/>
    <w:rsid w:val="002A53CE"/>
    <w:rsid w:val="002A54BC"/>
    <w:rsid w:val="002A5A83"/>
    <w:rsid w:val="002A5EA6"/>
    <w:rsid w:val="002A5F9B"/>
    <w:rsid w:val="002A6590"/>
    <w:rsid w:val="002A6F41"/>
    <w:rsid w:val="002A701B"/>
    <w:rsid w:val="002A71B4"/>
    <w:rsid w:val="002A7248"/>
    <w:rsid w:val="002B027D"/>
    <w:rsid w:val="002B0C28"/>
    <w:rsid w:val="002B0C67"/>
    <w:rsid w:val="002B0FBA"/>
    <w:rsid w:val="002B0FCA"/>
    <w:rsid w:val="002B14F6"/>
    <w:rsid w:val="002B1786"/>
    <w:rsid w:val="002B1B04"/>
    <w:rsid w:val="002B1D47"/>
    <w:rsid w:val="002B1FC9"/>
    <w:rsid w:val="002B2102"/>
    <w:rsid w:val="002B2CFA"/>
    <w:rsid w:val="002B30C2"/>
    <w:rsid w:val="002B38DF"/>
    <w:rsid w:val="002B3DDE"/>
    <w:rsid w:val="002B3F6E"/>
    <w:rsid w:val="002B48E2"/>
    <w:rsid w:val="002B48F6"/>
    <w:rsid w:val="002B50B5"/>
    <w:rsid w:val="002B5827"/>
    <w:rsid w:val="002B5B5E"/>
    <w:rsid w:val="002B600B"/>
    <w:rsid w:val="002B63B7"/>
    <w:rsid w:val="002B674F"/>
    <w:rsid w:val="002B67CB"/>
    <w:rsid w:val="002B76F7"/>
    <w:rsid w:val="002B7A2F"/>
    <w:rsid w:val="002B7B57"/>
    <w:rsid w:val="002B7F05"/>
    <w:rsid w:val="002B7F67"/>
    <w:rsid w:val="002C0389"/>
    <w:rsid w:val="002C0CB2"/>
    <w:rsid w:val="002C12D7"/>
    <w:rsid w:val="002C145B"/>
    <w:rsid w:val="002C1D37"/>
    <w:rsid w:val="002C208D"/>
    <w:rsid w:val="002C34D9"/>
    <w:rsid w:val="002C3CAC"/>
    <w:rsid w:val="002C3DF3"/>
    <w:rsid w:val="002C434E"/>
    <w:rsid w:val="002C4AED"/>
    <w:rsid w:val="002C4B59"/>
    <w:rsid w:val="002C4C23"/>
    <w:rsid w:val="002C5079"/>
    <w:rsid w:val="002C5771"/>
    <w:rsid w:val="002C61C8"/>
    <w:rsid w:val="002C6471"/>
    <w:rsid w:val="002C6938"/>
    <w:rsid w:val="002C6A43"/>
    <w:rsid w:val="002C735E"/>
    <w:rsid w:val="002C7628"/>
    <w:rsid w:val="002C764C"/>
    <w:rsid w:val="002C7FBE"/>
    <w:rsid w:val="002D0151"/>
    <w:rsid w:val="002D0611"/>
    <w:rsid w:val="002D1013"/>
    <w:rsid w:val="002D174B"/>
    <w:rsid w:val="002D17FB"/>
    <w:rsid w:val="002D1C82"/>
    <w:rsid w:val="002D275A"/>
    <w:rsid w:val="002D2920"/>
    <w:rsid w:val="002D2C13"/>
    <w:rsid w:val="002D2E5D"/>
    <w:rsid w:val="002D2EA9"/>
    <w:rsid w:val="002D31CF"/>
    <w:rsid w:val="002D33BA"/>
    <w:rsid w:val="002D3817"/>
    <w:rsid w:val="002D3A86"/>
    <w:rsid w:val="002D3E7B"/>
    <w:rsid w:val="002D3E8F"/>
    <w:rsid w:val="002D4092"/>
    <w:rsid w:val="002D4D11"/>
    <w:rsid w:val="002D52F9"/>
    <w:rsid w:val="002D6C07"/>
    <w:rsid w:val="002D6D67"/>
    <w:rsid w:val="002D7071"/>
    <w:rsid w:val="002D71A6"/>
    <w:rsid w:val="002D78ED"/>
    <w:rsid w:val="002E0794"/>
    <w:rsid w:val="002E0CF3"/>
    <w:rsid w:val="002E1113"/>
    <w:rsid w:val="002E115A"/>
    <w:rsid w:val="002E1274"/>
    <w:rsid w:val="002E1687"/>
    <w:rsid w:val="002E16A3"/>
    <w:rsid w:val="002E1AAB"/>
    <w:rsid w:val="002E1B6C"/>
    <w:rsid w:val="002E1CF0"/>
    <w:rsid w:val="002E1FC6"/>
    <w:rsid w:val="002E27D6"/>
    <w:rsid w:val="002E28DE"/>
    <w:rsid w:val="002E3123"/>
    <w:rsid w:val="002E34CE"/>
    <w:rsid w:val="002E43DF"/>
    <w:rsid w:val="002E44D3"/>
    <w:rsid w:val="002E450D"/>
    <w:rsid w:val="002E480C"/>
    <w:rsid w:val="002E4A37"/>
    <w:rsid w:val="002E5368"/>
    <w:rsid w:val="002E54E4"/>
    <w:rsid w:val="002E5596"/>
    <w:rsid w:val="002E5767"/>
    <w:rsid w:val="002E5892"/>
    <w:rsid w:val="002E595E"/>
    <w:rsid w:val="002E5DEE"/>
    <w:rsid w:val="002E78D3"/>
    <w:rsid w:val="002E79CF"/>
    <w:rsid w:val="002E7D50"/>
    <w:rsid w:val="002E7EF3"/>
    <w:rsid w:val="002E7F89"/>
    <w:rsid w:val="002F06BB"/>
    <w:rsid w:val="002F1034"/>
    <w:rsid w:val="002F1559"/>
    <w:rsid w:val="002F15D8"/>
    <w:rsid w:val="002F16E9"/>
    <w:rsid w:val="002F1ACC"/>
    <w:rsid w:val="002F298A"/>
    <w:rsid w:val="002F3006"/>
    <w:rsid w:val="002F307F"/>
    <w:rsid w:val="002F3AD1"/>
    <w:rsid w:val="002F3C63"/>
    <w:rsid w:val="002F408F"/>
    <w:rsid w:val="002F4146"/>
    <w:rsid w:val="002F4538"/>
    <w:rsid w:val="002F45AA"/>
    <w:rsid w:val="002F4FF8"/>
    <w:rsid w:val="002F5049"/>
    <w:rsid w:val="002F525F"/>
    <w:rsid w:val="002F5473"/>
    <w:rsid w:val="002F5F9D"/>
    <w:rsid w:val="002F60BD"/>
    <w:rsid w:val="002F6510"/>
    <w:rsid w:val="002F6FD0"/>
    <w:rsid w:val="002F6FFC"/>
    <w:rsid w:val="002F78F7"/>
    <w:rsid w:val="002F7E6E"/>
    <w:rsid w:val="00300307"/>
    <w:rsid w:val="003004A0"/>
    <w:rsid w:val="00300514"/>
    <w:rsid w:val="00301764"/>
    <w:rsid w:val="00301F1E"/>
    <w:rsid w:val="003020E5"/>
    <w:rsid w:val="00302498"/>
    <w:rsid w:val="003030D6"/>
    <w:rsid w:val="003038FB"/>
    <w:rsid w:val="00303BB3"/>
    <w:rsid w:val="00303F13"/>
    <w:rsid w:val="003047F8"/>
    <w:rsid w:val="003050FD"/>
    <w:rsid w:val="00305791"/>
    <w:rsid w:val="003059D1"/>
    <w:rsid w:val="00305C90"/>
    <w:rsid w:val="003060E0"/>
    <w:rsid w:val="003061F0"/>
    <w:rsid w:val="00306C84"/>
    <w:rsid w:val="00306D6B"/>
    <w:rsid w:val="003075E7"/>
    <w:rsid w:val="0030779B"/>
    <w:rsid w:val="00307F4A"/>
    <w:rsid w:val="003102A3"/>
    <w:rsid w:val="003102FF"/>
    <w:rsid w:val="003109FD"/>
    <w:rsid w:val="003111FC"/>
    <w:rsid w:val="0031135C"/>
    <w:rsid w:val="00311C6C"/>
    <w:rsid w:val="0031256C"/>
    <w:rsid w:val="00312AFA"/>
    <w:rsid w:val="00312E39"/>
    <w:rsid w:val="00313411"/>
    <w:rsid w:val="00313512"/>
    <w:rsid w:val="00313F04"/>
    <w:rsid w:val="00314640"/>
    <w:rsid w:val="003149A9"/>
    <w:rsid w:val="00314D60"/>
    <w:rsid w:val="00314DA0"/>
    <w:rsid w:val="003158C2"/>
    <w:rsid w:val="00316416"/>
    <w:rsid w:val="003166BE"/>
    <w:rsid w:val="00316EC4"/>
    <w:rsid w:val="00317315"/>
    <w:rsid w:val="003178B8"/>
    <w:rsid w:val="00317F4A"/>
    <w:rsid w:val="00320159"/>
    <w:rsid w:val="00320395"/>
    <w:rsid w:val="00320B62"/>
    <w:rsid w:val="00321B49"/>
    <w:rsid w:val="00321BB0"/>
    <w:rsid w:val="00321E74"/>
    <w:rsid w:val="003222BE"/>
    <w:rsid w:val="003223D1"/>
    <w:rsid w:val="00322B4D"/>
    <w:rsid w:val="003231A1"/>
    <w:rsid w:val="00323601"/>
    <w:rsid w:val="00324E15"/>
    <w:rsid w:val="003257C6"/>
    <w:rsid w:val="003258F1"/>
    <w:rsid w:val="0032613A"/>
    <w:rsid w:val="00326652"/>
    <w:rsid w:val="0032695E"/>
    <w:rsid w:val="00326A6A"/>
    <w:rsid w:val="00326A7C"/>
    <w:rsid w:val="00326D70"/>
    <w:rsid w:val="00327177"/>
    <w:rsid w:val="003277B2"/>
    <w:rsid w:val="00330965"/>
    <w:rsid w:val="00331597"/>
    <w:rsid w:val="00331625"/>
    <w:rsid w:val="00331788"/>
    <w:rsid w:val="00331B6F"/>
    <w:rsid w:val="0033212E"/>
    <w:rsid w:val="00332875"/>
    <w:rsid w:val="00332A22"/>
    <w:rsid w:val="00332A72"/>
    <w:rsid w:val="00332CF1"/>
    <w:rsid w:val="0033303A"/>
    <w:rsid w:val="0033310D"/>
    <w:rsid w:val="00333281"/>
    <w:rsid w:val="003333B3"/>
    <w:rsid w:val="00333CCA"/>
    <w:rsid w:val="00333D05"/>
    <w:rsid w:val="00333DDA"/>
    <w:rsid w:val="00334984"/>
    <w:rsid w:val="00334C7D"/>
    <w:rsid w:val="00334C83"/>
    <w:rsid w:val="00335695"/>
    <w:rsid w:val="00335A01"/>
    <w:rsid w:val="00336467"/>
    <w:rsid w:val="00336687"/>
    <w:rsid w:val="00336944"/>
    <w:rsid w:val="003369D8"/>
    <w:rsid w:val="003372C1"/>
    <w:rsid w:val="00340ADC"/>
    <w:rsid w:val="00340C1F"/>
    <w:rsid w:val="00341493"/>
    <w:rsid w:val="003425ED"/>
    <w:rsid w:val="00342A0B"/>
    <w:rsid w:val="00342A0C"/>
    <w:rsid w:val="003450E3"/>
    <w:rsid w:val="0034537B"/>
    <w:rsid w:val="0034585A"/>
    <w:rsid w:val="00345CB1"/>
    <w:rsid w:val="00345CF1"/>
    <w:rsid w:val="00346633"/>
    <w:rsid w:val="00346C6C"/>
    <w:rsid w:val="00347241"/>
    <w:rsid w:val="003472E7"/>
    <w:rsid w:val="00347DD1"/>
    <w:rsid w:val="00350564"/>
    <w:rsid w:val="00350633"/>
    <w:rsid w:val="00350887"/>
    <w:rsid w:val="00350F9C"/>
    <w:rsid w:val="0035114F"/>
    <w:rsid w:val="0035167C"/>
    <w:rsid w:val="00351C1D"/>
    <w:rsid w:val="00352584"/>
    <w:rsid w:val="00352805"/>
    <w:rsid w:val="0035379A"/>
    <w:rsid w:val="003538C7"/>
    <w:rsid w:val="00353D8E"/>
    <w:rsid w:val="00354739"/>
    <w:rsid w:val="00354B03"/>
    <w:rsid w:val="00354FE8"/>
    <w:rsid w:val="003552AF"/>
    <w:rsid w:val="00355404"/>
    <w:rsid w:val="0035557C"/>
    <w:rsid w:val="00355911"/>
    <w:rsid w:val="003561CD"/>
    <w:rsid w:val="00356251"/>
    <w:rsid w:val="00356743"/>
    <w:rsid w:val="0035689A"/>
    <w:rsid w:val="003569AD"/>
    <w:rsid w:val="00356B31"/>
    <w:rsid w:val="00357882"/>
    <w:rsid w:val="00357948"/>
    <w:rsid w:val="00360531"/>
    <w:rsid w:val="00360B6B"/>
    <w:rsid w:val="00361250"/>
    <w:rsid w:val="0036215A"/>
    <w:rsid w:val="0036239B"/>
    <w:rsid w:val="0036239E"/>
    <w:rsid w:val="003625D5"/>
    <w:rsid w:val="00362EDD"/>
    <w:rsid w:val="0036385F"/>
    <w:rsid w:val="00363970"/>
    <w:rsid w:val="00363B68"/>
    <w:rsid w:val="0036438C"/>
    <w:rsid w:val="00364543"/>
    <w:rsid w:val="00364F49"/>
    <w:rsid w:val="003652B2"/>
    <w:rsid w:val="003655D7"/>
    <w:rsid w:val="00365B7C"/>
    <w:rsid w:val="00365C36"/>
    <w:rsid w:val="00365CEE"/>
    <w:rsid w:val="003663CF"/>
    <w:rsid w:val="00366595"/>
    <w:rsid w:val="003669B5"/>
    <w:rsid w:val="00366A85"/>
    <w:rsid w:val="0036708C"/>
    <w:rsid w:val="00367864"/>
    <w:rsid w:val="00367C63"/>
    <w:rsid w:val="00370890"/>
    <w:rsid w:val="003708A9"/>
    <w:rsid w:val="00370EC1"/>
    <w:rsid w:val="003717E3"/>
    <w:rsid w:val="00371A79"/>
    <w:rsid w:val="00371B58"/>
    <w:rsid w:val="003725DC"/>
    <w:rsid w:val="00372966"/>
    <w:rsid w:val="00372B13"/>
    <w:rsid w:val="00372DF4"/>
    <w:rsid w:val="00373213"/>
    <w:rsid w:val="003733A1"/>
    <w:rsid w:val="0037358F"/>
    <w:rsid w:val="00373626"/>
    <w:rsid w:val="00374176"/>
    <w:rsid w:val="00374B37"/>
    <w:rsid w:val="00375686"/>
    <w:rsid w:val="00376293"/>
    <w:rsid w:val="003767ED"/>
    <w:rsid w:val="00376932"/>
    <w:rsid w:val="00376E27"/>
    <w:rsid w:val="00376F3A"/>
    <w:rsid w:val="0037719B"/>
    <w:rsid w:val="003775C0"/>
    <w:rsid w:val="00377E31"/>
    <w:rsid w:val="00380FD4"/>
    <w:rsid w:val="00381662"/>
    <w:rsid w:val="00381B6A"/>
    <w:rsid w:val="00381D8C"/>
    <w:rsid w:val="003820B4"/>
    <w:rsid w:val="003823A9"/>
    <w:rsid w:val="00382A86"/>
    <w:rsid w:val="00382A9B"/>
    <w:rsid w:val="003832BC"/>
    <w:rsid w:val="003834EC"/>
    <w:rsid w:val="003859E0"/>
    <w:rsid w:val="003868A0"/>
    <w:rsid w:val="00387475"/>
    <w:rsid w:val="003878BB"/>
    <w:rsid w:val="00387B6A"/>
    <w:rsid w:val="00387DDE"/>
    <w:rsid w:val="00390368"/>
    <w:rsid w:val="00390AA4"/>
    <w:rsid w:val="00391A4A"/>
    <w:rsid w:val="00391AE5"/>
    <w:rsid w:val="00391E57"/>
    <w:rsid w:val="00392530"/>
    <w:rsid w:val="0039272C"/>
    <w:rsid w:val="003929E9"/>
    <w:rsid w:val="00392FD1"/>
    <w:rsid w:val="003930CE"/>
    <w:rsid w:val="003931B4"/>
    <w:rsid w:val="00393414"/>
    <w:rsid w:val="00393A2D"/>
    <w:rsid w:val="00393EBA"/>
    <w:rsid w:val="003942C2"/>
    <w:rsid w:val="00394524"/>
    <w:rsid w:val="00394ACF"/>
    <w:rsid w:val="00394CA9"/>
    <w:rsid w:val="0039500E"/>
    <w:rsid w:val="00395302"/>
    <w:rsid w:val="003956B8"/>
    <w:rsid w:val="00395EA0"/>
    <w:rsid w:val="00396056"/>
    <w:rsid w:val="003968A8"/>
    <w:rsid w:val="00396D6C"/>
    <w:rsid w:val="00397770"/>
    <w:rsid w:val="00397D95"/>
    <w:rsid w:val="00397EC5"/>
    <w:rsid w:val="003A03A7"/>
    <w:rsid w:val="003A0548"/>
    <w:rsid w:val="003A061C"/>
    <w:rsid w:val="003A0ADD"/>
    <w:rsid w:val="003A0BCD"/>
    <w:rsid w:val="003A15F7"/>
    <w:rsid w:val="003A204E"/>
    <w:rsid w:val="003A28FC"/>
    <w:rsid w:val="003A2C26"/>
    <w:rsid w:val="003A322D"/>
    <w:rsid w:val="003A340D"/>
    <w:rsid w:val="003A35D5"/>
    <w:rsid w:val="003A3933"/>
    <w:rsid w:val="003A3F30"/>
    <w:rsid w:val="003A413F"/>
    <w:rsid w:val="003A418D"/>
    <w:rsid w:val="003A4884"/>
    <w:rsid w:val="003A4AA8"/>
    <w:rsid w:val="003A52F7"/>
    <w:rsid w:val="003A5803"/>
    <w:rsid w:val="003A5ECB"/>
    <w:rsid w:val="003A7117"/>
    <w:rsid w:val="003B02DF"/>
    <w:rsid w:val="003B0711"/>
    <w:rsid w:val="003B0EF0"/>
    <w:rsid w:val="003B1612"/>
    <w:rsid w:val="003B16C9"/>
    <w:rsid w:val="003B195F"/>
    <w:rsid w:val="003B1961"/>
    <w:rsid w:val="003B2162"/>
    <w:rsid w:val="003B231E"/>
    <w:rsid w:val="003B2929"/>
    <w:rsid w:val="003B2A7B"/>
    <w:rsid w:val="003B2D1F"/>
    <w:rsid w:val="003B2D47"/>
    <w:rsid w:val="003B33DE"/>
    <w:rsid w:val="003B3758"/>
    <w:rsid w:val="003B4199"/>
    <w:rsid w:val="003B4405"/>
    <w:rsid w:val="003B476C"/>
    <w:rsid w:val="003B4836"/>
    <w:rsid w:val="003B4861"/>
    <w:rsid w:val="003B49D3"/>
    <w:rsid w:val="003B4BFC"/>
    <w:rsid w:val="003B5299"/>
    <w:rsid w:val="003B55BF"/>
    <w:rsid w:val="003B5637"/>
    <w:rsid w:val="003B5681"/>
    <w:rsid w:val="003B581C"/>
    <w:rsid w:val="003B5F1C"/>
    <w:rsid w:val="003B6794"/>
    <w:rsid w:val="003B6FEA"/>
    <w:rsid w:val="003B7AFF"/>
    <w:rsid w:val="003C059D"/>
    <w:rsid w:val="003C06F1"/>
    <w:rsid w:val="003C0C40"/>
    <w:rsid w:val="003C1B2F"/>
    <w:rsid w:val="003C1BEA"/>
    <w:rsid w:val="003C200A"/>
    <w:rsid w:val="003C2F25"/>
    <w:rsid w:val="003C35A9"/>
    <w:rsid w:val="003C3974"/>
    <w:rsid w:val="003C4110"/>
    <w:rsid w:val="003C47E5"/>
    <w:rsid w:val="003C4934"/>
    <w:rsid w:val="003C4A18"/>
    <w:rsid w:val="003C505B"/>
    <w:rsid w:val="003C5360"/>
    <w:rsid w:val="003C57BE"/>
    <w:rsid w:val="003C6397"/>
    <w:rsid w:val="003C64A8"/>
    <w:rsid w:val="003C680D"/>
    <w:rsid w:val="003C684E"/>
    <w:rsid w:val="003C6D08"/>
    <w:rsid w:val="003C7237"/>
    <w:rsid w:val="003C75BB"/>
    <w:rsid w:val="003C7642"/>
    <w:rsid w:val="003D0B2D"/>
    <w:rsid w:val="003D1F19"/>
    <w:rsid w:val="003D21F9"/>
    <w:rsid w:val="003D295B"/>
    <w:rsid w:val="003D2DA6"/>
    <w:rsid w:val="003D2EA8"/>
    <w:rsid w:val="003D38B4"/>
    <w:rsid w:val="003D38F5"/>
    <w:rsid w:val="003D3E61"/>
    <w:rsid w:val="003D3EFB"/>
    <w:rsid w:val="003D4447"/>
    <w:rsid w:val="003D4850"/>
    <w:rsid w:val="003D4B18"/>
    <w:rsid w:val="003D51A3"/>
    <w:rsid w:val="003D53D8"/>
    <w:rsid w:val="003D5A3C"/>
    <w:rsid w:val="003D5D8F"/>
    <w:rsid w:val="003D5DCB"/>
    <w:rsid w:val="003D5FBC"/>
    <w:rsid w:val="003D634F"/>
    <w:rsid w:val="003D6D72"/>
    <w:rsid w:val="003D6D7B"/>
    <w:rsid w:val="003D7D6D"/>
    <w:rsid w:val="003E00BE"/>
    <w:rsid w:val="003E0241"/>
    <w:rsid w:val="003E08A3"/>
    <w:rsid w:val="003E0CF0"/>
    <w:rsid w:val="003E0ED2"/>
    <w:rsid w:val="003E0F07"/>
    <w:rsid w:val="003E0F56"/>
    <w:rsid w:val="003E1496"/>
    <w:rsid w:val="003E1CED"/>
    <w:rsid w:val="003E1E8C"/>
    <w:rsid w:val="003E1F41"/>
    <w:rsid w:val="003E239A"/>
    <w:rsid w:val="003E2D04"/>
    <w:rsid w:val="003E2E41"/>
    <w:rsid w:val="003E3069"/>
    <w:rsid w:val="003E380A"/>
    <w:rsid w:val="003E4032"/>
    <w:rsid w:val="003E41F7"/>
    <w:rsid w:val="003E46D8"/>
    <w:rsid w:val="003E4746"/>
    <w:rsid w:val="003E48C1"/>
    <w:rsid w:val="003E551C"/>
    <w:rsid w:val="003E5AAA"/>
    <w:rsid w:val="003E661D"/>
    <w:rsid w:val="003E6C82"/>
    <w:rsid w:val="003E6E52"/>
    <w:rsid w:val="003E6E7C"/>
    <w:rsid w:val="003E6EA2"/>
    <w:rsid w:val="003E6EBF"/>
    <w:rsid w:val="003E7109"/>
    <w:rsid w:val="003E73E6"/>
    <w:rsid w:val="003E7B11"/>
    <w:rsid w:val="003E7F0B"/>
    <w:rsid w:val="003E7FF3"/>
    <w:rsid w:val="003F00DE"/>
    <w:rsid w:val="003F037D"/>
    <w:rsid w:val="003F0692"/>
    <w:rsid w:val="003F08F5"/>
    <w:rsid w:val="003F0D70"/>
    <w:rsid w:val="003F11D2"/>
    <w:rsid w:val="003F1C02"/>
    <w:rsid w:val="003F1CE4"/>
    <w:rsid w:val="003F1FE4"/>
    <w:rsid w:val="003F2B13"/>
    <w:rsid w:val="003F2CC4"/>
    <w:rsid w:val="003F3199"/>
    <w:rsid w:val="003F3DA9"/>
    <w:rsid w:val="003F43CE"/>
    <w:rsid w:val="003F4929"/>
    <w:rsid w:val="003F49E4"/>
    <w:rsid w:val="003F4DFE"/>
    <w:rsid w:val="003F4F3B"/>
    <w:rsid w:val="003F5798"/>
    <w:rsid w:val="003F5CD8"/>
    <w:rsid w:val="003F5EE5"/>
    <w:rsid w:val="003F61AC"/>
    <w:rsid w:val="003F6882"/>
    <w:rsid w:val="003F6B4B"/>
    <w:rsid w:val="003F702E"/>
    <w:rsid w:val="003F74A3"/>
    <w:rsid w:val="003F7E90"/>
    <w:rsid w:val="003F7EF7"/>
    <w:rsid w:val="00400204"/>
    <w:rsid w:val="00400C1A"/>
    <w:rsid w:val="00401965"/>
    <w:rsid w:val="0040209F"/>
    <w:rsid w:val="00402799"/>
    <w:rsid w:val="00402C58"/>
    <w:rsid w:val="00403E8E"/>
    <w:rsid w:val="00403F05"/>
    <w:rsid w:val="00403F7A"/>
    <w:rsid w:val="0040417F"/>
    <w:rsid w:val="00404909"/>
    <w:rsid w:val="00404D8B"/>
    <w:rsid w:val="00404E44"/>
    <w:rsid w:val="00404E72"/>
    <w:rsid w:val="004055A1"/>
    <w:rsid w:val="004065A4"/>
    <w:rsid w:val="00406FB7"/>
    <w:rsid w:val="00407607"/>
    <w:rsid w:val="00407950"/>
    <w:rsid w:val="004079CE"/>
    <w:rsid w:val="00407DF1"/>
    <w:rsid w:val="004101BA"/>
    <w:rsid w:val="00410663"/>
    <w:rsid w:val="00410BDC"/>
    <w:rsid w:val="004120E4"/>
    <w:rsid w:val="004125F1"/>
    <w:rsid w:val="004127BA"/>
    <w:rsid w:val="00413334"/>
    <w:rsid w:val="00414125"/>
    <w:rsid w:val="00414297"/>
    <w:rsid w:val="00414A60"/>
    <w:rsid w:val="00414A9B"/>
    <w:rsid w:val="00414B43"/>
    <w:rsid w:val="00415E91"/>
    <w:rsid w:val="004163E1"/>
    <w:rsid w:val="004164DF"/>
    <w:rsid w:val="0041660B"/>
    <w:rsid w:val="004166A7"/>
    <w:rsid w:val="00416761"/>
    <w:rsid w:val="00416F91"/>
    <w:rsid w:val="00420360"/>
    <w:rsid w:val="0042040F"/>
    <w:rsid w:val="00420553"/>
    <w:rsid w:val="00420A13"/>
    <w:rsid w:val="00420E23"/>
    <w:rsid w:val="00420F9D"/>
    <w:rsid w:val="0042128D"/>
    <w:rsid w:val="004214A0"/>
    <w:rsid w:val="00421516"/>
    <w:rsid w:val="004215D4"/>
    <w:rsid w:val="0042214F"/>
    <w:rsid w:val="00422EC7"/>
    <w:rsid w:val="00423180"/>
    <w:rsid w:val="0042364C"/>
    <w:rsid w:val="004236C6"/>
    <w:rsid w:val="004236FB"/>
    <w:rsid w:val="00423755"/>
    <w:rsid w:val="00423CB6"/>
    <w:rsid w:val="00424A9E"/>
    <w:rsid w:val="00424DEE"/>
    <w:rsid w:val="00425A74"/>
    <w:rsid w:val="00425D6B"/>
    <w:rsid w:val="0042612D"/>
    <w:rsid w:val="00426622"/>
    <w:rsid w:val="00427539"/>
    <w:rsid w:val="004275E8"/>
    <w:rsid w:val="0042763F"/>
    <w:rsid w:val="00427944"/>
    <w:rsid w:val="00427A06"/>
    <w:rsid w:val="00427B30"/>
    <w:rsid w:val="00427DF1"/>
    <w:rsid w:val="004302B0"/>
    <w:rsid w:val="00430670"/>
    <w:rsid w:val="004308F2"/>
    <w:rsid w:val="00430C99"/>
    <w:rsid w:val="004311A3"/>
    <w:rsid w:val="00431945"/>
    <w:rsid w:val="00431C7B"/>
    <w:rsid w:val="00432143"/>
    <w:rsid w:val="004322C4"/>
    <w:rsid w:val="004328E8"/>
    <w:rsid w:val="00432962"/>
    <w:rsid w:val="00432B09"/>
    <w:rsid w:val="004330C7"/>
    <w:rsid w:val="0043312C"/>
    <w:rsid w:val="00433786"/>
    <w:rsid w:val="00433825"/>
    <w:rsid w:val="00433E7D"/>
    <w:rsid w:val="004341F2"/>
    <w:rsid w:val="00434B6E"/>
    <w:rsid w:val="00434D97"/>
    <w:rsid w:val="00434ED6"/>
    <w:rsid w:val="004352D4"/>
    <w:rsid w:val="004355D5"/>
    <w:rsid w:val="0043575F"/>
    <w:rsid w:val="00435809"/>
    <w:rsid w:val="00435992"/>
    <w:rsid w:val="0043618C"/>
    <w:rsid w:val="00436A49"/>
    <w:rsid w:val="00436C87"/>
    <w:rsid w:val="00436EC7"/>
    <w:rsid w:val="00437616"/>
    <w:rsid w:val="004378A9"/>
    <w:rsid w:val="00437AF9"/>
    <w:rsid w:val="00440154"/>
    <w:rsid w:val="00440160"/>
    <w:rsid w:val="004401F4"/>
    <w:rsid w:val="00440BC0"/>
    <w:rsid w:val="00440D4F"/>
    <w:rsid w:val="0044150A"/>
    <w:rsid w:val="00441E59"/>
    <w:rsid w:val="00441F8C"/>
    <w:rsid w:val="004423E4"/>
    <w:rsid w:val="00442820"/>
    <w:rsid w:val="00443509"/>
    <w:rsid w:val="00444420"/>
    <w:rsid w:val="00444FA1"/>
    <w:rsid w:val="0044513A"/>
    <w:rsid w:val="004452F2"/>
    <w:rsid w:val="00445955"/>
    <w:rsid w:val="00445DD5"/>
    <w:rsid w:val="00445E67"/>
    <w:rsid w:val="004465E1"/>
    <w:rsid w:val="0044755C"/>
    <w:rsid w:val="0044758E"/>
    <w:rsid w:val="00447671"/>
    <w:rsid w:val="00447840"/>
    <w:rsid w:val="00447B30"/>
    <w:rsid w:val="00450282"/>
    <w:rsid w:val="0045044D"/>
    <w:rsid w:val="0045055B"/>
    <w:rsid w:val="0045072C"/>
    <w:rsid w:val="00450A19"/>
    <w:rsid w:val="0045160D"/>
    <w:rsid w:val="00451A27"/>
    <w:rsid w:val="00451D7B"/>
    <w:rsid w:val="004522CC"/>
    <w:rsid w:val="00452769"/>
    <w:rsid w:val="0045282B"/>
    <w:rsid w:val="00452B19"/>
    <w:rsid w:val="00452CF1"/>
    <w:rsid w:val="00452D68"/>
    <w:rsid w:val="00453461"/>
    <w:rsid w:val="00453E39"/>
    <w:rsid w:val="00453E4A"/>
    <w:rsid w:val="00453E6F"/>
    <w:rsid w:val="00453EC3"/>
    <w:rsid w:val="00453EDA"/>
    <w:rsid w:val="004544D7"/>
    <w:rsid w:val="00454900"/>
    <w:rsid w:val="00454B70"/>
    <w:rsid w:val="00454DF8"/>
    <w:rsid w:val="00454F07"/>
    <w:rsid w:val="00455169"/>
    <w:rsid w:val="004553D6"/>
    <w:rsid w:val="00455AAD"/>
    <w:rsid w:val="0045682F"/>
    <w:rsid w:val="00456B59"/>
    <w:rsid w:val="00456CC0"/>
    <w:rsid w:val="00457439"/>
    <w:rsid w:val="00457B6F"/>
    <w:rsid w:val="004601E5"/>
    <w:rsid w:val="0046032E"/>
    <w:rsid w:val="004608E4"/>
    <w:rsid w:val="00460D7E"/>
    <w:rsid w:val="004611E8"/>
    <w:rsid w:val="004618A7"/>
    <w:rsid w:val="004618E3"/>
    <w:rsid w:val="00462718"/>
    <w:rsid w:val="004627B5"/>
    <w:rsid w:val="00462E43"/>
    <w:rsid w:val="0046303C"/>
    <w:rsid w:val="004631D0"/>
    <w:rsid w:val="004634F9"/>
    <w:rsid w:val="00463BF8"/>
    <w:rsid w:val="0046489C"/>
    <w:rsid w:val="00464BFD"/>
    <w:rsid w:val="00465132"/>
    <w:rsid w:val="00465497"/>
    <w:rsid w:val="0046550E"/>
    <w:rsid w:val="0046597C"/>
    <w:rsid w:val="00465A59"/>
    <w:rsid w:val="00465B76"/>
    <w:rsid w:val="00466527"/>
    <w:rsid w:val="004668EF"/>
    <w:rsid w:val="00467EA9"/>
    <w:rsid w:val="00467FFA"/>
    <w:rsid w:val="00470047"/>
    <w:rsid w:val="004701A0"/>
    <w:rsid w:val="00470473"/>
    <w:rsid w:val="00470D6C"/>
    <w:rsid w:val="00471263"/>
    <w:rsid w:val="00472071"/>
    <w:rsid w:val="00472117"/>
    <w:rsid w:val="0047262A"/>
    <w:rsid w:val="00472701"/>
    <w:rsid w:val="00472AD2"/>
    <w:rsid w:val="00473258"/>
    <w:rsid w:val="0047345B"/>
    <w:rsid w:val="00473589"/>
    <w:rsid w:val="0047374C"/>
    <w:rsid w:val="00474115"/>
    <w:rsid w:val="004745D7"/>
    <w:rsid w:val="00474783"/>
    <w:rsid w:val="0047481F"/>
    <w:rsid w:val="004754F3"/>
    <w:rsid w:val="004755E0"/>
    <w:rsid w:val="00476647"/>
    <w:rsid w:val="004769DF"/>
    <w:rsid w:val="004775E3"/>
    <w:rsid w:val="004776B0"/>
    <w:rsid w:val="004779FA"/>
    <w:rsid w:val="00477BFD"/>
    <w:rsid w:val="00477DC7"/>
    <w:rsid w:val="00477E75"/>
    <w:rsid w:val="00480092"/>
    <w:rsid w:val="004811D4"/>
    <w:rsid w:val="00481706"/>
    <w:rsid w:val="00481867"/>
    <w:rsid w:val="00481B8D"/>
    <w:rsid w:val="00481C06"/>
    <w:rsid w:val="00481E2A"/>
    <w:rsid w:val="00482114"/>
    <w:rsid w:val="004826BA"/>
    <w:rsid w:val="00482F34"/>
    <w:rsid w:val="0048326E"/>
    <w:rsid w:val="00483605"/>
    <w:rsid w:val="0048382F"/>
    <w:rsid w:val="00483B71"/>
    <w:rsid w:val="0048506C"/>
    <w:rsid w:val="00485781"/>
    <w:rsid w:val="004862AD"/>
    <w:rsid w:val="004863D3"/>
    <w:rsid w:val="0048670B"/>
    <w:rsid w:val="004867AE"/>
    <w:rsid w:val="004875C9"/>
    <w:rsid w:val="004904C2"/>
    <w:rsid w:val="00492250"/>
    <w:rsid w:val="004934A1"/>
    <w:rsid w:val="00494169"/>
    <w:rsid w:val="00494771"/>
    <w:rsid w:val="004947D9"/>
    <w:rsid w:val="0049489C"/>
    <w:rsid w:val="0049498C"/>
    <w:rsid w:val="00494D59"/>
    <w:rsid w:val="0049528F"/>
    <w:rsid w:val="004953B3"/>
    <w:rsid w:val="00495537"/>
    <w:rsid w:val="00495A4C"/>
    <w:rsid w:val="0049620C"/>
    <w:rsid w:val="0049682A"/>
    <w:rsid w:val="004968A0"/>
    <w:rsid w:val="00496D16"/>
    <w:rsid w:val="00496DC8"/>
    <w:rsid w:val="00497003"/>
    <w:rsid w:val="00497545"/>
    <w:rsid w:val="0049777A"/>
    <w:rsid w:val="004A03AD"/>
    <w:rsid w:val="004A0A4D"/>
    <w:rsid w:val="004A11A4"/>
    <w:rsid w:val="004A18AB"/>
    <w:rsid w:val="004A18AE"/>
    <w:rsid w:val="004A27CB"/>
    <w:rsid w:val="004A2D6E"/>
    <w:rsid w:val="004A32D8"/>
    <w:rsid w:val="004A38A7"/>
    <w:rsid w:val="004A3B42"/>
    <w:rsid w:val="004A3DA2"/>
    <w:rsid w:val="004A4296"/>
    <w:rsid w:val="004A43CA"/>
    <w:rsid w:val="004A479E"/>
    <w:rsid w:val="004A4F87"/>
    <w:rsid w:val="004A5AD2"/>
    <w:rsid w:val="004A771B"/>
    <w:rsid w:val="004A7786"/>
    <w:rsid w:val="004A7A16"/>
    <w:rsid w:val="004B031D"/>
    <w:rsid w:val="004B0447"/>
    <w:rsid w:val="004B0C34"/>
    <w:rsid w:val="004B111B"/>
    <w:rsid w:val="004B1D39"/>
    <w:rsid w:val="004B226F"/>
    <w:rsid w:val="004B24FB"/>
    <w:rsid w:val="004B27A6"/>
    <w:rsid w:val="004B35A2"/>
    <w:rsid w:val="004B398F"/>
    <w:rsid w:val="004B3E03"/>
    <w:rsid w:val="004B4A31"/>
    <w:rsid w:val="004B56FD"/>
    <w:rsid w:val="004B6352"/>
    <w:rsid w:val="004B6555"/>
    <w:rsid w:val="004B6A39"/>
    <w:rsid w:val="004B6F0E"/>
    <w:rsid w:val="004B71C0"/>
    <w:rsid w:val="004B785A"/>
    <w:rsid w:val="004B7AA0"/>
    <w:rsid w:val="004B7CBB"/>
    <w:rsid w:val="004B7DBD"/>
    <w:rsid w:val="004B7F27"/>
    <w:rsid w:val="004C01BF"/>
    <w:rsid w:val="004C0305"/>
    <w:rsid w:val="004C035F"/>
    <w:rsid w:val="004C045A"/>
    <w:rsid w:val="004C1ED5"/>
    <w:rsid w:val="004C2395"/>
    <w:rsid w:val="004C2594"/>
    <w:rsid w:val="004C2B4C"/>
    <w:rsid w:val="004C31B6"/>
    <w:rsid w:val="004C3759"/>
    <w:rsid w:val="004C3DB5"/>
    <w:rsid w:val="004C5E5C"/>
    <w:rsid w:val="004C5FE6"/>
    <w:rsid w:val="004C609C"/>
    <w:rsid w:val="004C61CC"/>
    <w:rsid w:val="004C7190"/>
    <w:rsid w:val="004C7ACF"/>
    <w:rsid w:val="004D02A3"/>
    <w:rsid w:val="004D04D9"/>
    <w:rsid w:val="004D0527"/>
    <w:rsid w:val="004D08C7"/>
    <w:rsid w:val="004D0F0F"/>
    <w:rsid w:val="004D1635"/>
    <w:rsid w:val="004D167D"/>
    <w:rsid w:val="004D1787"/>
    <w:rsid w:val="004D1851"/>
    <w:rsid w:val="004D2509"/>
    <w:rsid w:val="004D2F39"/>
    <w:rsid w:val="004D2F7C"/>
    <w:rsid w:val="004D310A"/>
    <w:rsid w:val="004D31E5"/>
    <w:rsid w:val="004D3D6C"/>
    <w:rsid w:val="004D3D6E"/>
    <w:rsid w:val="004D465B"/>
    <w:rsid w:val="004D4927"/>
    <w:rsid w:val="004D492E"/>
    <w:rsid w:val="004D4C8E"/>
    <w:rsid w:val="004D4D80"/>
    <w:rsid w:val="004D511D"/>
    <w:rsid w:val="004D54D6"/>
    <w:rsid w:val="004D561B"/>
    <w:rsid w:val="004D5CBA"/>
    <w:rsid w:val="004D5FE0"/>
    <w:rsid w:val="004D6427"/>
    <w:rsid w:val="004E05A8"/>
    <w:rsid w:val="004E0DBF"/>
    <w:rsid w:val="004E1CE8"/>
    <w:rsid w:val="004E2293"/>
    <w:rsid w:val="004E246C"/>
    <w:rsid w:val="004E329F"/>
    <w:rsid w:val="004E3310"/>
    <w:rsid w:val="004E335A"/>
    <w:rsid w:val="004E3770"/>
    <w:rsid w:val="004E3A2C"/>
    <w:rsid w:val="004E3D00"/>
    <w:rsid w:val="004E3DB3"/>
    <w:rsid w:val="004E3E61"/>
    <w:rsid w:val="004E4192"/>
    <w:rsid w:val="004E451F"/>
    <w:rsid w:val="004E53A7"/>
    <w:rsid w:val="004E5556"/>
    <w:rsid w:val="004E5717"/>
    <w:rsid w:val="004E6604"/>
    <w:rsid w:val="004E6CB0"/>
    <w:rsid w:val="004E7D41"/>
    <w:rsid w:val="004E7DBB"/>
    <w:rsid w:val="004F01B5"/>
    <w:rsid w:val="004F0475"/>
    <w:rsid w:val="004F068B"/>
    <w:rsid w:val="004F071A"/>
    <w:rsid w:val="004F091D"/>
    <w:rsid w:val="004F1903"/>
    <w:rsid w:val="004F1F38"/>
    <w:rsid w:val="004F248F"/>
    <w:rsid w:val="004F2BA2"/>
    <w:rsid w:val="004F361C"/>
    <w:rsid w:val="004F3FC0"/>
    <w:rsid w:val="004F40FB"/>
    <w:rsid w:val="004F4B75"/>
    <w:rsid w:val="004F4CF9"/>
    <w:rsid w:val="004F4DEB"/>
    <w:rsid w:val="004F53AE"/>
    <w:rsid w:val="004F57FA"/>
    <w:rsid w:val="004F580D"/>
    <w:rsid w:val="004F58A9"/>
    <w:rsid w:val="004F590C"/>
    <w:rsid w:val="004F5A78"/>
    <w:rsid w:val="004F5D18"/>
    <w:rsid w:val="004F61AA"/>
    <w:rsid w:val="004F6223"/>
    <w:rsid w:val="004F62D2"/>
    <w:rsid w:val="004F6BC4"/>
    <w:rsid w:val="004F72F4"/>
    <w:rsid w:val="004F746C"/>
    <w:rsid w:val="004F7CA6"/>
    <w:rsid w:val="004F7EE2"/>
    <w:rsid w:val="004F7F7C"/>
    <w:rsid w:val="00500F3C"/>
    <w:rsid w:val="0050106E"/>
    <w:rsid w:val="0050171B"/>
    <w:rsid w:val="00501955"/>
    <w:rsid w:val="00501BB4"/>
    <w:rsid w:val="00501CCB"/>
    <w:rsid w:val="005021A0"/>
    <w:rsid w:val="0050227A"/>
    <w:rsid w:val="00502D13"/>
    <w:rsid w:val="00502FAC"/>
    <w:rsid w:val="0050320B"/>
    <w:rsid w:val="00503B01"/>
    <w:rsid w:val="005047A2"/>
    <w:rsid w:val="00504B9F"/>
    <w:rsid w:val="00504FD7"/>
    <w:rsid w:val="005057FD"/>
    <w:rsid w:val="00505822"/>
    <w:rsid w:val="0050667B"/>
    <w:rsid w:val="00506DA6"/>
    <w:rsid w:val="00506F4C"/>
    <w:rsid w:val="00510AA0"/>
    <w:rsid w:val="00511079"/>
    <w:rsid w:val="005110AF"/>
    <w:rsid w:val="0051121B"/>
    <w:rsid w:val="005117DA"/>
    <w:rsid w:val="005119CD"/>
    <w:rsid w:val="00513120"/>
    <w:rsid w:val="00513211"/>
    <w:rsid w:val="005135AA"/>
    <w:rsid w:val="00513617"/>
    <w:rsid w:val="00513CE5"/>
    <w:rsid w:val="0051410C"/>
    <w:rsid w:val="00514B83"/>
    <w:rsid w:val="00514DBC"/>
    <w:rsid w:val="005153E1"/>
    <w:rsid w:val="0051540D"/>
    <w:rsid w:val="005157C2"/>
    <w:rsid w:val="00515B40"/>
    <w:rsid w:val="00515D78"/>
    <w:rsid w:val="00516031"/>
    <w:rsid w:val="005160D0"/>
    <w:rsid w:val="005162AB"/>
    <w:rsid w:val="005168E9"/>
    <w:rsid w:val="00516AE0"/>
    <w:rsid w:val="00517141"/>
    <w:rsid w:val="005173F0"/>
    <w:rsid w:val="00517809"/>
    <w:rsid w:val="005178A8"/>
    <w:rsid w:val="00520111"/>
    <w:rsid w:val="0052019A"/>
    <w:rsid w:val="005207E1"/>
    <w:rsid w:val="00520E9F"/>
    <w:rsid w:val="00520EEA"/>
    <w:rsid w:val="005216E4"/>
    <w:rsid w:val="005217B0"/>
    <w:rsid w:val="00521CC4"/>
    <w:rsid w:val="00522053"/>
    <w:rsid w:val="0052247C"/>
    <w:rsid w:val="00522FCB"/>
    <w:rsid w:val="0052305E"/>
    <w:rsid w:val="00524024"/>
    <w:rsid w:val="005240BC"/>
    <w:rsid w:val="005240DA"/>
    <w:rsid w:val="00524380"/>
    <w:rsid w:val="00524483"/>
    <w:rsid w:val="0052475D"/>
    <w:rsid w:val="005247E8"/>
    <w:rsid w:val="00526659"/>
    <w:rsid w:val="00527633"/>
    <w:rsid w:val="00527B7C"/>
    <w:rsid w:val="00527D0F"/>
    <w:rsid w:val="00527DC6"/>
    <w:rsid w:val="00530006"/>
    <w:rsid w:val="00530162"/>
    <w:rsid w:val="00530C41"/>
    <w:rsid w:val="00531504"/>
    <w:rsid w:val="00531A5A"/>
    <w:rsid w:val="005322B3"/>
    <w:rsid w:val="00532F5E"/>
    <w:rsid w:val="005338DB"/>
    <w:rsid w:val="005339DB"/>
    <w:rsid w:val="00533CF6"/>
    <w:rsid w:val="00534650"/>
    <w:rsid w:val="00534894"/>
    <w:rsid w:val="0053512A"/>
    <w:rsid w:val="00535319"/>
    <w:rsid w:val="00535819"/>
    <w:rsid w:val="00535B37"/>
    <w:rsid w:val="00535C93"/>
    <w:rsid w:val="00535CE3"/>
    <w:rsid w:val="00535F01"/>
    <w:rsid w:val="0053664E"/>
    <w:rsid w:val="005367B0"/>
    <w:rsid w:val="0053691C"/>
    <w:rsid w:val="0053713A"/>
    <w:rsid w:val="0053716F"/>
    <w:rsid w:val="005373A8"/>
    <w:rsid w:val="005374B7"/>
    <w:rsid w:val="00537B5F"/>
    <w:rsid w:val="00537D88"/>
    <w:rsid w:val="0054055A"/>
    <w:rsid w:val="00540972"/>
    <w:rsid w:val="00540AB3"/>
    <w:rsid w:val="00540DCB"/>
    <w:rsid w:val="0054112D"/>
    <w:rsid w:val="00541383"/>
    <w:rsid w:val="00541C44"/>
    <w:rsid w:val="00541ED2"/>
    <w:rsid w:val="005420CA"/>
    <w:rsid w:val="00542303"/>
    <w:rsid w:val="00542900"/>
    <w:rsid w:val="00542CD8"/>
    <w:rsid w:val="00542D27"/>
    <w:rsid w:val="00542D8A"/>
    <w:rsid w:val="00543A35"/>
    <w:rsid w:val="00543AFE"/>
    <w:rsid w:val="00543B71"/>
    <w:rsid w:val="00543E91"/>
    <w:rsid w:val="00543F6F"/>
    <w:rsid w:val="00544494"/>
    <w:rsid w:val="0054458A"/>
    <w:rsid w:val="00545050"/>
    <w:rsid w:val="00545389"/>
    <w:rsid w:val="005454AD"/>
    <w:rsid w:val="005455EE"/>
    <w:rsid w:val="005458D7"/>
    <w:rsid w:val="00545C32"/>
    <w:rsid w:val="00545FCA"/>
    <w:rsid w:val="005461AC"/>
    <w:rsid w:val="005464A5"/>
    <w:rsid w:val="00546C43"/>
    <w:rsid w:val="0054704F"/>
    <w:rsid w:val="0054799A"/>
    <w:rsid w:val="00547B4D"/>
    <w:rsid w:val="00547C9D"/>
    <w:rsid w:val="00547CDA"/>
    <w:rsid w:val="00550DDC"/>
    <w:rsid w:val="00550E53"/>
    <w:rsid w:val="005511DD"/>
    <w:rsid w:val="005518E7"/>
    <w:rsid w:val="005525FA"/>
    <w:rsid w:val="0055320D"/>
    <w:rsid w:val="00553841"/>
    <w:rsid w:val="005549FA"/>
    <w:rsid w:val="00554BEC"/>
    <w:rsid w:val="00554D84"/>
    <w:rsid w:val="00554FA9"/>
    <w:rsid w:val="0055510D"/>
    <w:rsid w:val="0055542A"/>
    <w:rsid w:val="00555467"/>
    <w:rsid w:val="0055565E"/>
    <w:rsid w:val="00555B67"/>
    <w:rsid w:val="00555D3F"/>
    <w:rsid w:val="00556591"/>
    <w:rsid w:val="00556862"/>
    <w:rsid w:val="00556A9E"/>
    <w:rsid w:val="00556E79"/>
    <w:rsid w:val="00557418"/>
    <w:rsid w:val="005604E5"/>
    <w:rsid w:val="00560722"/>
    <w:rsid w:val="00560B3F"/>
    <w:rsid w:val="00560DD9"/>
    <w:rsid w:val="00560FC8"/>
    <w:rsid w:val="005627D1"/>
    <w:rsid w:val="005627EF"/>
    <w:rsid w:val="00562812"/>
    <w:rsid w:val="00563614"/>
    <w:rsid w:val="00563BD5"/>
    <w:rsid w:val="00564288"/>
    <w:rsid w:val="00564393"/>
    <w:rsid w:val="0056475F"/>
    <w:rsid w:val="00564988"/>
    <w:rsid w:val="00564B97"/>
    <w:rsid w:val="00564C81"/>
    <w:rsid w:val="00564DD1"/>
    <w:rsid w:val="00564F37"/>
    <w:rsid w:val="00564F8F"/>
    <w:rsid w:val="00565031"/>
    <w:rsid w:val="0056512A"/>
    <w:rsid w:val="005653B4"/>
    <w:rsid w:val="00565517"/>
    <w:rsid w:val="00566C16"/>
    <w:rsid w:val="00566CA2"/>
    <w:rsid w:val="00566D9C"/>
    <w:rsid w:val="00566E50"/>
    <w:rsid w:val="00567017"/>
    <w:rsid w:val="005670F3"/>
    <w:rsid w:val="00567277"/>
    <w:rsid w:val="00567D43"/>
    <w:rsid w:val="00570068"/>
    <w:rsid w:val="0057032A"/>
    <w:rsid w:val="005704BF"/>
    <w:rsid w:val="00570D93"/>
    <w:rsid w:val="00570EE2"/>
    <w:rsid w:val="00570F51"/>
    <w:rsid w:val="00571577"/>
    <w:rsid w:val="00571681"/>
    <w:rsid w:val="00571AF9"/>
    <w:rsid w:val="00571DC5"/>
    <w:rsid w:val="00572137"/>
    <w:rsid w:val="0057280E"/>
    <w:rsid w:val="00572F0A"/>
    <w:rsid w:val="0057336B"/>
    <w:rsid w:val="0057347F"/>
    <w:rsid w:val="00573708"/>
    <w:rsid w:val="00573F34"/>
    <w:rsid w:val="005747B6"/>
    <w:rsid w:val="00574AD0"/>
    <w:rsid w:val="00574E0F"/>
    <w:rsid w:val="00574F5F"/>
    <w:rsid w:val="005758CF"/>
    <w:rsid w:val="005778FE"/>
    <w:rsid w:val="00580AA7"/>
    <w:rsid w:val="00580BCA"/>
    <w:rsid w:val="00581797"/>
    <w:rsid w:val="005825A5"/>
    <w:rsid w:val="0058350A"/>
    <w:rsid w:val="00583898"/>
    <w:rsid w:val="0058399F"/>
    <w:rsid w:val="00583BB3"/>
    <w:rsid w:val="00583F44"/>
    <w:rsid w:val="00584033"/>
    <w:rsid w:val="0058454E"/>
    <w:rsid w:val="0058481D"/>
    <w:rsid w:val="0058487F"/>
    <w:rsid w:val="00584BEE"/>
    <w:rsid w:val="0058524F"/>
    <w:rsid w:val="005853FC"/>
    <w:rsid w:val="00585A6E"/>
    <w:rsid w:val="00585F58"/>
    <w:rsid w:val="0058701D"/>
    <w:rsid w:val="00587472"/>
    <w:rsid w:val="0058779A"/>
    <w:rsid w:val="00587813"/>
    <w:rsid w:val="00590DA3"/>
    <w:rsid w:val="00590E5D"/>
    <w:rsid w:val="00590F7E"/>
    <w:rsid w:val="0059141F"/>
    <w:rsid w:val="00591885"/>
    <w:rsid w:val="00591A18"/>
    <w:rsid w:val="00591F2B"/>
    <w:rsid w:val="005920C5"/>
    <w:rsid w:val="0059283C"/>
    <w:rsid w:val="0059301A"/>
    <w:rsid w:val="0059316D"/>
    <w:rsid w:val="00593364"/>
    <w:rsid w:val="00593546"/>
    <w:rsid w:val="00593C6A"/>
    <w:rsid w:val="00593EEB"/>
    <w:rsid w:val="005941C3"/>
    <w:rsid w:val="00594282"/>
    <w:rsid w:val="00594894"/>
    <w:rsid w:val="0059521D"/>
    <w:rsid w:val="005954F9"/>
    <w:rsid w:val="00595706"/>
    <w:rsid w:val="005957CB"/>
    <w:rsid w:val="00595EAE"/>
    <w:rsid w:val="0059649B"/>
    <w:rsid w:val="00596AB2"/>
    <w:rsid w:val="00596D9A"/>
    <w:rsid w:val="00596EAA"/>
    <w:rsid w:val="005973C7"/>
    <w:rsid w:val="00597EEA"/>
    <w:rsid w:val="005A041C"/>
    <w:rsid w:val="005A09EF"/>
    <w:rsid w:val="005A0B76"/>
    <w:rsid w:val="005A18B7"/>
    <w:rsid w:val="005A281D"/>
    <w:rsid w:val="005A346E"/>
    <w:rsid w:val="005A392C"/>
    <w:rsid w:val="005A43CF"/>
    <w:rsid w:val="005A46DE"/>
    <w:rsid w:val="005A4884"/>
    <w:rsid w:val="005A52A3"/>
    <w:rsid w:val="005A5D55"/>
    <w:rsid w:val="005A601E"/>
    <w:rsid w:val="005A60C2"/>
    <w:rsid w:val="005A66EF"/>
    <w:rsid w:val="005A6763"/>
    <w:rsid w:val="005A7115"/>
    <w:rsid w:val="005A75E3"/>
    <w:rsid w:val="005B047A"/>
    <w:rsid w:val="005B0717"/>
    <w:rsid w:val="005B0869"/>
    <w:rsid w:val="005B08CD"/>
    <w:rsid w:val="005B0D9C"/>
    <w:rsid w:val="005B0FE5"/>
    <w:rsid w:val="005B11C1"/>
    <w:rsid w:val="005B1490"/>
    <w:rsid w:val="005B163D"/>
    <w:rsid w:val="005B2987"/>
    <w:rsid w:val="005B2D51"/>
    <w:rsid w:val="005B2EFC"/>
    <w:rsid w:val="005B40D5"/>
    <w:rsid w:val="005B47BA"/>
    <w:rsid w:val="005B4C74"/>
    <w:rsid w:val="005B5D06"/>
    <w:rsid w:val="005B623D"/>
    <w:rsid w:val="005B6281"/>
    <w:rsid w:val="005B6673"/>
    <w:rsid w:val="005B6D0B"/>
    <w:rsid w:val="005B70AF"/>
    <w:rsid w:val="005B74F4"/>
    <w:rsid w:val="005B750E"/>
    <w:rsid w:val="005B7587"/>
    <w:rsid w:val="005B77DD"/>
    <w:rsid w:val="005B799E"/>
    <w:rsid w:val="005C0171"/>
    <w:rsid w:val="005C0C5A"/>
    <w:rsid w:val="005C120D"/>
    <w:rsid w:val="005C14E0"/>
    <w:rsid w:val="005C162B"/>
    <w:rsid w:val="005C1AEA"/>
    <w:rsid w:val="005C1DA5"/>
    <w:rsid w:val="005C2320"/>
    <w:rsid w:val="005C34BE"/>
    <w:rsid w:val="005C3568"/>
    <w:rsid w:val="005C3649"/>
    <w:rsid w:val="005C3D7C"/>
    <w:rsid w:val="005C3E78"/>
    <w:rsid w:val="005C3FE3"/>
    <w:rsid w:val="005C4A42"/>
    <w:rsid w:val="005C4CCE"/>
    <w:rsid w:val="005C4D15"/>
    <w:rsid w:val="005C4E0E"/>
    <w:rsid w:val="005C56A1"/>
    <w:rsid w:val="005C5791"/>
    <w:rsid w:val="005C6350"/>
    <w:rsid w:val="005C67CF"/>
    <w:rsid w:val="005C6AA2"/>
    <w:rsid w:val="005C6B4F"/>
    <w:rsid w:val="005C6F52"/>
    <w:rsid w:val="005C7197"/>
    <w:rsid w:val="005C7408"/>
    <w:rsid w:val="005C7F03"/>
    <w:rsid w:val="005D00BF"/>
    <w:rsid w:val="005D0437"/>
    <w:rsid w:val="005D083D"/>
    <w:rsid w:val="005D0E6A"/>
    <w:rsid w:val="005D15A4"/>
    <w:rsid w:val="005D1DDD"/>
    <w:rsid w:val="005D2B51"/>
    <w:rsid w:val="005D3599"/>
    <w:rsid w:val="005D3980"/>
    <w:rsid w:val="005D3BBB"/>
    <w:rsid w:val="005D3C26"/>
    <w:rsid w:val="005D47BE"/>
    <w:rsid w:val="005D4F7F"/>
    <w:rsid w:val="005D5136"/>
    <w:rsid w:val="005D51AB"/>
    <w:rsid w:val="005D5720"/>
    <w:rsid w:val="005D58A7"/>
    <w:rsid w:val="005D5B6B"/>
    <w:rsid w:val="005D5B8B"/>
    <w:rsid w:val="005D5CB0"/>
    <w:rsid w:val="005D678E"/>
    <w:rsid w:val="005D6799"/>
    <w:rsid w:val="005D696E"/>
    <w:rsid w:val="005D6BA9"/>
    <w:rsid w:val="005D6BC8"/>
    <w:rsid w:val="005D6C00"/>
    <w:rsid w:val="005D6C8E"/>
    <w:rsid w:val="005E01E2"/>
    <w:rsid w:val="005E05C9"/>
    <w:rsid w:val="005E08FB"/>
    <w:rsid w:val="005E13B9"/>
    <w:rsid w:val="005E18F3"/>
    <w:rsid w:val="005E22AE"/>
    <w:rsid w:val="005E303B"/>
    <w:rsid w:val="005E3232"/>
    <w:rsid w:val="005E3283"/>
    <w:rsid w:val="005E355D"/>
    <w:rsid w:val="005E484B"/>
    <w:rsid w:val="005E4D6F"/>
    <w:rsid w:val="005E4E00"/>
    <w:rsid w:val="005E4EB6"/>
    <w:rsid w:val="005E57DE"/>
    <w:rsid w:val="005E5A30"/>
    <w:rsid w:val="005E670D"/>
    <w:rsid w:val="005E6904"/>
    <w:rsid w:val="005E6C3A"/>
    <w:rsid w:val="005E6FDB"/>
    <w:rsid w:val="005E799E"/>
    <w:rsid w:val="005E7D6B"/>
    <w:rsid w:val="005F00A0"/>
    <w:rsid w:val="005F0A48"/>
    <w:rsid w:val="005F0A97"/>
    <w:rsid w:val="005F0BA3"/>
    <w:rsid w:val="005F0BAE"/>
    <w:rsid w:val="005F0D61"/>
    <w:rsid w:val="005F1117"/>
    <w:rsid w:val="005F177B"/>
    <w:rsid w:val="005F1788"/>
    <w:rsid w:val="005F1B24"/>
    <w:rsid w:val="005F1DCD"/>
    <w:rsid w:val="005F2A04"/>
    <w:rsid w:val="005F2F02"/>
    <w:rsid w:val="005F3262"/>
    <w:rsid w:val="005F377E"/>
    <w:rsid w:val="005F3E59"/>
    <w:rsid w:val="005F4206"/>
    <w:rsid w:val="005F42E1"/>
    <w:rsid w:val="005F4BFD"/>
    <w:rsid w:val="005F4CF8"/>
    <w:rsid w:val="005F4D30"/>
    <w:rsid w:val="005F557A"/>
    <w:rsid w:val="005F5C96"/>
    <w:rsid w:val="005F5F2B"/>
    <w:rsid w:val="005F6239"/>
    <w:rsid w:val="005F67FD"/>
    <w:rsid w:val="005F6D8D"/>
    <w:rsid w:val="005F701B"/>
    <w:rsid w:val="005F70ED"/>
    <w:rsid w:val="005F7706"/>
    <w:rsid w:val="005F77D4"/>
    <w:rsid w:val="005F78C2"/>
    <w:rsid w:val="005F7DBC"/>
    <w:rsid w:val="00600050"/>
    <w:rsid w:val="0060062E"/>
    <w:rsid w:val="00600A3C"/>
    <w:rsid w:val="00600F04"/>
    <w:rsid w:val="00600F8A"/>
    <w:rsid w:val="00601AD7"/>
    <w:rsid w:val="006023A4"/>
    <w:rsid w:val="00602B1F"/>
    <w:rsid w:val="00602D3E"/>
    <w:rsid w:val="00603C53"/>
    <w:rsid w:val="00604A26"/>
    <w:rsid w:val="00606C43"/>
    <w:rsid w:val="00607731"/>
    <w:rsid w:val="00607FE0"/>
    <w:rsid w:val="006102A2"/>
    <w:rsid w:val="00610660"/>
    <w:rsid w:val="006109BE"/>
    <w:rsid w:val="00610C86"/>
    <w:rsid w:val="00610FAD"/>
    <w:rsid w:val="00611084"/>
    <w:rsid w:val="006114F8"/>
    <w:rsid w:val="00611B2D"/>
    <w:rsid w:val="00612087"/>
    <w:rsid w:val="00612189"/>
    <w:rsid w:val="006122F6"/>
    <w:rsid w:val="0061238E"/>
    <w:rsid w:val="00612628"/>
    <w:rsid w:val="006128A7"/>
    <w:rsid w:val="00612CF8"/>
    <w:rsid w:val="006130D6"/>
    <w:rsid w:val="006131A7"/>
    <w:rsid w:val="00613B06"/>
    <w:rsid w:val="0061428B"/>
    <w:rsid w:val="0061543B"/>
    <w:rsid w:val="0061631B"/>
    <w:rsid w:val="00616718"/>
    <w:rsid w:val="0061679F"/>
    <w:rsid w:val="006172B0"/>
    <w:rsid w:val="00617A47"/>
    <w:rsid w:val="00620314"/>
    <w:rsid w:val="00620448"/>
    <w:rsid w:val="006211FA"/>
    <w:rsid w:val="006219CC"/>
    <w:rsid w:val="006229E9"/>
    <w:rsid w:val="00622A1E"/>
    <w:rsid w:val="00622EAD"/>
    <w:rsid w:val="00623381"/>
    <w:rsid w:val="00623820"/>
    <w:rsid w:val="00624046"/>
    <w:rsid w:val="006247B3"/>
    <w:rsid w:val="00624B91"/>
    <w:rsid w:val="00624CE9"/>
    <w:rsid w:val="0062519A"/>
    <w:rsid w:val="0062560F"/>
    <w:rsid w:val="006257C0"/>
    <w:rsid w:val="00625B30"/>
    <w:rsid w:val="00626254"/>
    <w:rsid w:val="006262CF"/>
    <w:rsid w:val="006263E6"/>
    <w:rsid w:val="006265DD"/>
    <w:rsid w:val="0062721C"/>
    <w:rsid w:val="0062775D"/>
    <w:rsid w:val="00627B74"/>
    <w:rsid w:val="00630259"/>
    <w:rsid w:val="00630458"/>
    <w:rsid w:val="00630569"/>
    <w:rsid w:val="0063098E"/>
    <w:rsid w:val="00630A8F"/>
    <w:rsid w:val="00630BC6"/>
    <w:rsid w:val="00630DFE"/>
    <w:rsid w:val="0063102D"/>
    <w:rsid w:val="00631818"/>
    <w:rsid w:val="00631DA2"/>
    <w:rsid w:val="00632739"/>
    <w:rsid w:val="00632EF7"/>
    <w:rsid w:val="00633648"/>
    <w:rsid w:val="00633712"/>
    <w:rsid w:val="00634233"/>
    <w:rsid w:val="00634258"/>
    <w:rsid w:val="006342BB"/>
    <w:rsid w:val="006349EC"/>
    <w:rsid w:val="006357C4"/>
    <w:rsid w:val="0063591D"/>
    <w:rsid w:val="00635937"/>
    <w:rsid w:val="0063610B"/>
    <w:rsid w:val="006363ED"/>
    <w:rsid w:val="006371CC"/>
    <w:rsid w:val="00637493"/>
    <w:rsid w:val="00637E56"/>
    <w:rsid w:val="006403F6"/>
    <w:rsid w:val="00640DB1"/>
    <w:rsid w:val="006414D8"/>
    <w:rsid w:val="00641835"/>
    <w:rsid w:val="00642827"/>
    <w:rsid w:val="00642DC1"/>
    <w:rsid w:val="00642F3C"/>
    <w:rsid w:val="006433F1"/>
    <w:rsid w:val="00644299"/>
    <w:rsid w:val="00644507"/>
    <w:rsid w:val="006455DE"/>
    <w:rsid w:val="00645BDE"/>
    <w:rsid w:val="00646157"/>
    <w:rsid w:val="00646BF1"/>
    <w:rsid w:val="00647BB3"/>
    <w:rsid w:val="00647E32"/>
    <w:rsid w:val="006505CA"/>
    <w:rsid w:val="00650DFC"/>
    <w:rsid w:val="00651495"/>
    <w:rsid w:val="00651D1E"/>
    <w:rsid w:val="00652F37"/>
    <w:rsid w:val="00653A57"/>
    <w:rsid w:val="006547BE"/>
    <w:rsid w:val="00654CE4"/>
    <w:rsid w:val="006556EF"/>
    <w:rsid w:val="00655CC2"/>
    <w:rsid w:val="00655D53"/>
    <w:rsid w:val="00655D83"/>
    <w:rsid w:val="00656956"/>
    <w:rsid w:val="00656DE8"/>
    <w:rsid w:val="00657C36"/>
    <w:rsid w:val="00660416"/>
    <w:rsid w:val="006609C1"/>
    <w:rsid w:val="00660BDA"/>
    <w:rsid w:val="00661118"/>
    <w:rsid w:val="006615CD"/>
    <w:rsid w:val="00661CF3"/>
    <w:rsid w:val="00662A12"/>
    <w:rsid w:val="00662AEF"/>
    <w:rsid w:val="00662D87"/>
    <w:rsid w:val="00664632"/>
    <w:rsid w:val="00664FC9"/>
    <w:rsid w:val="006651DC"/>
    <w:rsid w:val="00665493"/>
    <w:rsid w:val="00665CA3"/>
    <w:rsid w:val="00666089"/>
    <w:rsid w:val="006662BC"/>
    <w:rsid w:val="0066668E"/>
    <w:rsid w:val="00666958"/>
    <w:rsid w:val="0066744E"/>
    <w:rsid w:val="00667AC5"/>
    <w:rsid w:val="00667EE3"/>
    <w:rsid w:val="00670051"/>
    <w:rsid w:val="00670437"/>
    <w:rsid w:val="00670539"/>
    <w:rsid w:val="00670956"/>
    <w:rsid w:val="0067117E"/>
    <w:rsid w:val="00671505"/>
    <w:rsid w:val="00671508"/>
    <w:rsid w:val="00671B17"/>
    <w:rsid w:val="00671E43"/>
    <w:rsid w:val="006723CC"/>
    <w:rsid w:val="006725BA"/>
    <w:rsid w:val="00672ADF"/>
    <w:rsid w:val="00672B13"/>
    <w:rsid w:val="00672C7B"/>
    <w:rsid w:val="0067312F"/>
    <w:rsid w:val="0067356D"/>
    <w:rsid w:val="00673781"/>
    <w:rsid w:val="0067407E"/>
    <w:rsid w:val="0067433A"/>
    <w:rsid w:val="0067472F"/>
    <w:rsid w:val="00674AD5"/>
    <w:rsid w:val="00675789"/>
    <w:rsid w:val="00675F1F"/>
    <w:rsid w:val="00676173"/>
    <w:rsid w:val="0067642D"/>
    <w:rsid w:val="00676447"/>
    <w:rsid w:val="0067647E"/>
    <w:rsid w:val="00677892"/>
    <w:rsid w:val="00677E62"/>
    <w:rsid w:val="006802ED"/>
    <w:rsid w:val="006809A4"/>
    <w:rsid w:val="00680B0C"/>
    <w:rsid w:val="00680DCC"/>
    <w:rsid w:val="0068128E"/>
    <w:rsid w:val="006812F0"/>
    <w:rsid w:val="006814D7"/>
    <w:rsid w:val="00681C14"/>
    <w:rsid w:val="00682058"/>
    <w:rsid w:val="00682275"/>
    <w:rsid w:val="00682841"/>
    <w:rsid w:val="00683340"/>
    <w:rsid w:val="006838EB"/>
    <w:rsid w:val="00683903"/>
    <w:rsid w:val="00683C6F"/>
    <w:rsid w:val="00683CC0"/>
    <w:rsid w:val="00684081"/>
    <w:rsid w:val="0068430F"/>
    <w:rsid w:val="006843E4"/>
    <w:rsid w:val="0068480F"/>
    <w:rsid w:val="00684EBF"/>
    <w:rsid w:val="006850AA"/>
    <w:rsid w:val="006852AD"/>
    <w:rsid w:val="0068531D"/>
    <w:rsid w:val="006855CC"/>
    <w:rsid w:val="00685906"/>
    <w:rsid w:val="00685B78"/>
    <w:rsid w:val="00685DE9"/>
    <w:rsid w:val="00686E18"/>
    <w:rsid w:val="006870DE"/>
    <w:rsid w:val="00687244"/>
    <w:rsid w:val="0068727E"/>
    <w:rsid w:val="00687697"/>
    <w:rsid w:val="00690185"/>
    <w:rsid w:val="0069045E"/>
    <w:rsid w:val="0069050B"/>
    <w:rsid w:val="00690660"/>
    <w:rsid w:val="006908C3"/>
    <w:rsid w:val="00690995"/>
    <w:rsid w:val="00690C0B"/>
    <w:rsid w:val="00690D60"/>
    <w:rsid w:val="006913A0"/>
    <w:rsid w:val="0069149F"/>
    <w:rsid w:val="00691785"/>
    <w:rsid w:val="00691BB7"/>
    <w:rsid w:val="00691C16"/>
    <w:rsid w:val="00692442"/>
    <w:rsid w:val="00692524"/>
    <w:rsid w:val="00692ABA"/>
    <w:rsid w:val="00692C6A"/>
    <w:rsid w:val="00692CCD"/>
    <w:rsid w:val="00692DBE"/>
    <w:rsid w:val="00693346"/>
    <w:rsid w:val="00693798"/>
    <w:rsid w:val="00693B7D"/>
    <w:rsid w:val="00693CD6"/>
    <w:rsid w:val="00693E42"/>
    <w:rsid w:val="00693F24"/>
    <w:rsid w:val="00694142"/>
    <w:rsid w:val="00694437"/>
    <w:rsid w:val="00694DD9"/>
    <w:rsid w:val="00694EAC"/>
    <w:rsid w:val="006953F2"/>
    <w:rsid w:val="006958B8"/>
    <w:rsid w:val="00696A47"/>
    <w:rsid w:val="00696C82"/>
    <w:rsid w:val="00696E0D"/>
    <w:rsid w:val="006971D1"/>
    <w:rsid w:val="00697421"/>
    <w:rsid w:val="00697D83"/>
    <w:rsid w:val="00697E37"/>
    <w:rsid w:val="00697F23"/>
    <w:rsid w:val="006A0374"/>
    <w:rsid w:val="006A0AB9"/>
    <w:rsid w:val="006A0E53"/>
    <w:rsid w:val="006A10B7"/>
    <w:rsid w:val="006A12AC"/>
    <w:rsid w:val="006A12AE"/>
    <w:rsid w:val="006A12CF"/>
    <w:rsid w:val="006A183E"/>
    <w:rsid w:val="006A1959"/>
    <w:rsid w:val="006A1B27"/>
    <w:rsid w:val="006A1B46"/>
    <w:rsid w:val="006A1EFE"/>
    <w:rsid w:val="006A1FF6"/>
    <w:rsid w:val="006A2A94"/>
    <w:rsid w:val="006A2FB2"/>
    <w:rsid w:val="006A32D5"/>
    <w:rsid w:val="006A3314"/>
    <w:rsid w:val="006A3E3A"/>
    <w:rsid w:val="006A47B6"/>
    <w:rsid w:val="006A4828"/>
    <w:rsid w:val="006A4B8E"/>
    <w:rsid w:val="006A4E91"/>
    <w:rsid w:val="006A506E"/>
    <w:rsid w:val="006A5B32"/>
    <w:rsid w:val="006A5E99"/>
    <w:rsid w:val="006A6200"/>
    <w:rsid w:val="006A65BB"/>
    <w:rsid w:val="006A6831"/>
    <w:rsid w:val="006A6C24"/>
    <w:rsid w:val="006A79BD"/>
    <w:rsid w:val="006A7B43"/>
    <w:rsid w:val="006B0A2E"/>
    <w:rsid w:val="006B0EA9"/>
    <w:rsid w:val="006B18D8"/>
    <w:rsid w:val="006B25E7"/>
    <w:rsid w:val="006B2806"/>
    <w:rsid w:val="006B2B28"/>
    <w:rsid w:val="006B3007"/>
    <w:rsid w:val="006B3D03"/>
    <w:rsid w:val="006B40C3"/>
    <w:rsid w:val="006B464A"/>
    <w:rsid w:val="006B46B3"/>
    <w:rsid w:val="006B4D98"/>
    <w:rsid w:val="006B4E05"/>
    <w:rsid w:val="006B4F7A"/>
    <w:rsid w:val="006B527D"/>
    <w:rsid w:val="006B5F00"/>
    <w:rsid w:val="006B6028"/>
    <w:rsid w:val="006B605E"/>
    <w:rsid w:val="006B679A"/>
    <w:rsid w:val="006B6AE1"/>
    <w:rsid w:val="006B6B69"/>
    <w:rsid w:val="006B7675"/>
    <w:rsid w:val="006B76A6"/>
    <w:rsid w:val="006B76BC"/>
    <w:rsid w:val="006B7AC4"/>
    <w:rsid w:val="006B7D73"/>
    <w:rsid w:val="006C0099"/>
    <w:rsid w:val="006C0376"/>
    <w:rsid w:val="006C0A07"/>
    <w:rsid w:val="006C17FC"/>
    <w:rsid w:val="006C2736"/>
    <w:rsid w:val="006C279B"/>
    <w:rsid w:val="006C2CA5"/>
    <w:rsid w:val="006C34CA"/>
    <w:rsid w:val="006C38F3"/>
    <w:rsid w:val="006C4022"/>
    <w:rsid w:val="006C4EAD"/>
    <w:rsid w:val="006C4FEB"/>
    <w:rsid w:val="006C50D8"/>
    <w:rsid w:val="006C55B9"/>
    <w:rsid w:val="006C56C7"/>
    <w:rsid w:val="006C6824"/>
    <w:rsid w:val="006C6A1E"/>
    <w:rsid w:val="006C746F"/>
    <w:rsid w:val="006D0327"/>
    <w:rsid w:val="006D09BE"/>
    <w:rsid w:val="006D0FEA"/>
    <w:rsid w:val="006D13BD"/>
    <w:rsid w:val="006D1A86"/>
    <w:rsid w:val="006D1AB4"/>
    <w:rsid w:val="006D2B1A"/>
    <w:rsid w:val="006D30E8"/>
    <w:rsid w:val="006D33D8"/>
    <w:rsid w:val="006D460A"/>
    <w:rsid w:val="006D4853"/>
    <w:rsid w:val="006D5097"/>
    <w:rsid w:val="006D57CA"/>
    <w:rsid w:val="006D6E20"/>
    <w:rsid w:val="006D7083"/>
    <w:rsid w:val="006D71B7"/>
    <w:rsid w:val="006D7ACF"/>
    <w:rsid w:val="006D7DB1"/>
    <w:rsid w:val="006E01B7"/>
    <w:rsid w:val="006E0BF0"/>
    <w:rsid w:val="006E0DFD"/>
    <w:rsid w:val="006E1029"/>
    <w:rsid w:val="006E1205"/>
    <w:rsid w:val="006E1378"/>
    <w:rsid w:val="006E1A81"/>
    <w:rsid w:val="006E2373"/>
    <w:rsid w:val="006E2424"/>
    <w:rsid w:val="006E2C6F"/>
    <w:rsid w:val="006E3B9B"/>
    <w:rsid w:val="006E3C32"/>
    <w:rsid w:val="006E42C3"/>
    <w:rsid w:val="006E44F3"/>
    <w:rsid w:val="006E523F"/>
    <w:rsid w:val="006E56FF"/>
    <w:rsid w:val="006E578E"/>
    <w:rsid w:val="006E5F12"/>
    <w:rsid w:val="006E628B"/>
    <w:rsid w:val="006E67EF"/>
    <w:rsid w:val="006E78A3"/>
    <w:rsid w:val="006F0946"/>
    <w:rsid w:val="006F0FC5"/>
    <w:rsid w:val="006F1405"/>
    <w:rsid w:val="006F19BB"/>
    <w:rsid w:val="006F1D0F"/>
    <w:rsid w:val="006F1D24"/>
    <w:rsid w:val="006F2183"/>
    <w:rsid w:val="006F21AF"/>
    <w:rsid w:val="006F2B5C"/>
    <w:rsid w:val="006F2EF6"/>
    <w:rsid w:val="006F3260"/>
    <w:rsid w:val="006F33E5"/>
    <w:rsid w:val="006F3857"/>
    <w:rsid w:val="006F3EAC"/>
    <w:rsid w:val="006F446E"/>
    <w:rsid w:val="006F4AFC"/>
    <w:rsid w:val="006F4F4D"/>
    <w:rsid w:val="006F60AB"/>
    <w:rsid w:val="006F65B0"/>
    <w:rsid w:val="0070026F"/>
    <w:rsid w:val="00700367"/>
    <w:rsid w:val="00700401"/>
    <w:rsid w:val="00700E78"/>
    <w:rsid w:val="00702254"/>
    <w:rsid w:val="00702A51"/>
    <w:rsid w:val="00702FDF"/>
    <w:rsid w:val="00703D09"/>
    <w:rsid w:val="0070468D"/>
    <w:rsid w:val="00705066"/>
    <w:rsid w:val="0070574C"/>
    <w:rsid w:val="007058D4"/>
    <w:rsid w:val="00705A61"/>
    <w:rsid w:val="00706214"/>
    <w:rsid w:val="00706325"/>
    <w:rsid w:val="00706EFA"/>
    <w:rsid w:val="007070FD"/>
    <w:rsid w:val="007071A9"/>
    <w:rsid w:val="00707471"/>
    <w:rsid w:val="00707496"/>
    <w:rsid w:val="0070771B"/>
    <w:rsid w:val="007078DA"/>
    <w:rsid w:val="00707A0E"/>
    <w:rsid w:val="00707C9B"/>
    <w:rsid w:val="00710601"/>
    <w:rsid w:val="00710B27"/>
    <w:rsid w:val="00711401"/>
    <w:rsid w:val="00711712"/>
    <w:rsid w:val="00711BB1"/>
    <w:rsid w:val="007121E3"/>
    <w:rsid w:val="007126AA"/>
    <w:rsid w:val="007128E5"/>
    <w:rsid w:val="00713211"/>
    <w:rsid w:val="0071344A"/>
    <w:rsid w:val="00713BDF"/>
    <w:rsid w:val="00713C0A"/>
    <w:rsid w:val="007142AE"/>
    <w:rsid w:val="00714331"/>
    <w:rsid w:val="00714457"/>
    <w:rsid w:val="00714F13"/>
    <w:rsid w:val="00715B37"/>
    <w:rsid w:val="00716F61"/>
    <w:rsid w:val="00717325"/>
    <w:rsid w:val="00717B40"/>
    <w:rsid w:val="00717C61"/>
    <w:rsid w:val="00717FF9"/>
    <w:rsid w:val="00720A3E"/>
    <w:rsid w:val="00721BBC"/>
    <w:rsid w:val="007220AE"/>
    <w:rsid w:val="0072272F"/>
    <w:rsid w:val="007228DC"/>
    <w:rsid w:val="00723232"/>
    <w:rsid w:val="0072387E"/>
    <w:rsid w:val="00723E64"/>
    <w:rsid w:val="0072539B"/>
    <w:rsid w:val="0072545F"/>
    <w:rsid w:val="007259D5"/>
    <w:rsid w:val="00725D93"/>
    <w:rsid w:val="0072619D"/>
    <w:rsid w:val="00727E4E"/>
    <w:rsid w:val="0073097D"/>
    <w:rsid w:val="00730B99"/>
    <w:rsid w:val="00730DEC"/>
    <w:rsid w:val="0073105D"/>
    <w:rsid w:val="007320EA"/>
    <w:rsid w:val="007326F7"/>
    <w:rsid w:val="00732AAB"/>
    <w:rsid w:val="00733B35"/>
    <w:rsid w:val="00733DA0"/>
    <w:rsid w:val="00733E1F"/>
    <w:rsid w:val="00734383"/>
    <w:rsid w:val="00734801"/>
    <w:rsid w:val="00734B4D"/>
    <w:rsid w:val="0073525C"/>
    <w:rsid w:val="007356F2"/>
    <w:rsid w:val="007358C4"/>
    <w:rsid w:val="00736424"/>
    <w:rsid w:val="00736925"/>
    <w:rsid w:val="00736B46"/>
    <w:rsid w:val="00737143"/>
    <w:rsid w:val="00737284"/>
    <w:rsid w:val="00737964"/>
    <w:rsid w:val="007379A0"/>
    <w:rsid w:val="00740180"/>
    <w:rsid w:val="00740E64"/>
    <w:rsid w:val="007412C2"/>
    <w:rsid w:val="0074136E"/>
    <w:rsid w:val="00741886"/>
    <w:rsid w:val="007421AC"/>
    <w:rsid w:val="00742357"/>
    <w:rsid w:val="00742927"/>
    <w:rsid w:val="00742D75"/>
    <w:rsid w:val="00743D75"/>
    <w:rsid w:val="00743EF0"/>
    <w:rsid w:val="00743F0B"/>
    <w:rsid w:val="007442B8"/>
    <w:rsid w:val="007445D3"/>
    <w:rsid w:val="007446D7"/>
    <w:rsid w:val="0074495D"/>
    <w:rsid w:val="00744E3E"/>
    <w:rsid w:val="007453B4"/>
    <w:rsid w:val="007454D1"/>
    <w:rsid w:val="007455E4"/>
    <w:rsid w:val="007457B3"/>
    <w:rsid w:val="00745C4F"/>
    <w:rsid w:val="00746380"/>
    <w:rsid w:val="00746A01"/>
    <w:rsid w:val="00747266"/>
    <w:rsid w:val="00747347"/>
    <w:rsid w:val="00747825"/>
    <w:rsid w:val="007478F9"/>
    <w:rsid w:val="007479C7"/>
    <w:rsid w:val="00747A35"/>
    <w:rsid w:val="00747EC6"/>
    <w:rsid w:val="00750545"/>
    <w:rsid w:val="00750928"/>
    <w:rsid w:val="00750CE5"/>
    <w:rsid w:val="00750D37"/>
    <w:rsid w:val="00751AF4"/>
    <w:rsid w:val="007525D9"/>
    <w:rsid w:val="00752DE6"/>
    <w:rsid w:val="007534FF"/>
    <w:rsid w:val="00753ADA"/>
    <w:rsid w:val="00753FD4"/>
    <w:rsid w:val="0075406B"/>
    <w:rsid w:val="007547C1"/>
    <w:rsid w:val="00754F7E"/>
    <w:rsid w:val="00755211"/>
    <w:rsid w:val="007554E6"/>
    <w:rsid w:val="00755928"/>
    <w:rsid w:val="00755B0F"/>
    <w:rsid w:val="00755F3D"/>
    <w:rsid w:val="0075645C"/>
    <w:rsid w:val="00756A65"/>
    <w:rsid w:val="00757165"/>
    <w:rsid w:val="007578C5"/>
    <w:rsid w:val="00757951"/>
    <w:rsid w:val="0075796A"/>
    <w:rsid w:val="00757AE9"/>
    <w:rsid w:val="00757CDE"/>
    <w:rsid w:val="0076053B"/>
    <w:rsid w:val="00760D3F"/>
    <w:rsid w:val="00760E0C"/>
    <w:rsid w:val="00760EE3"/>
    <w:rsid w:val="00761D84"/>
    <w:rsid w:val="00762422"/>
    <w:rsid w:val="00762C30"/>
    <w:rsid w:val="00762D13"/>
    <w:rsid w:val="0076350A"/>
    <w:rsid w:val="00763B03"/>
    <w:rsid w:val="00764702"/>
    <w:rsid w:val="0076480F"/>
    <w:rsid w:val="00765649"/>
    <w:rsid w:val="0076790F"/>
    <w:rsid w:val="0077034D"/>
    <w:rsid w:val="007708AC"/>
    <w:rsid w:val="007709A9"/>
    <w:rsid w:val="00770BCF"/>
    <w:rsid w:val="00770D5D"/>
    <w:rsid w:val="00771054"/>
    <w:rsid w:val="007711B3"/>
    <w:rsid w:val="007714A9"/>
    <w:rsid w:val="00771E55"/>
    <w:rsid w:val="007730AB"/>
    <w:rsid w:val="007744B8"/>
    <w:rsid w:val="007744FB"/>
    <w:rsid w:val="00774573"/>
    <w:rsid w:val="007746EE"/>
    <w:rsid w:val="00774D0A"/>
    <w:rsid w:val="00775ECF"/>
    <w:rsid w:val="00776D78"/>
    <w:rsid w:val="007771CF"/>
    <w:rsid w:val="00777328"/>
    <w:rsid w:val="007776C9"/>
    <w:rsid w:val="00777A6B"/>
    <w:rsid w:val="00777C78"/>
    <w:rsid w:val="00780BB9"/>
    <w:rsid w:val="00780E10"/>
    <w:rsid w:val="0078151C"/>
    <w:rsid w:val="00781544"/>
    <w:rsid w:val="007820B3"/>
    <w:rsid w:val="007822C9"/>
    <w:rsid w:val="007822D2"/>
    <w:rsid w:val="007826F7"/>
    <w:rsid w:val="00783462"/>
    <w:rsid w:val="00783E71"/>
    <w:rsid w:val="00784425"/>
    <w:rsid w:val="007845CA"/>
    <w:rsid w:val="007853B6"/>
    <w:rsid w:val="00785613"/>
    <w:rsid w:val="00785DF0"/>
    <w:rsid w:val="00786043"/>
    <w:rsid w:val="00786359"/>
    <w:rsid w:val="00786781"/>
    <w:rsid w:val="00786B5E"/>
    <w:rsid w:val="00786F65"/>
    <w:rsid w:val="00786F70"/>
    <w:rsid w:val="00787253"/>
    <w:rsid w:val="00787E03"/>
    <w:rsid w:val="00791100"/>
    <w:rsid w:val="007911DE"/>
    <w:rsid w:val="007914EA"/>
    <w:rsid w:val="00791F4D"/>
    <w:rsid w:val="00792F01"/>
    <w:rsid w:val="00793023"/>
    <w:rsid w:val="007930D7"/>
    <w:rsid w:val="00793CA5"/>
    <w:rsid w:val="00793D89"/>
    <w:rsid w:val="00793DC1"/>
    <w:rsid w:val="00794178"/>
    <w:rsid w:val="0079443E"/>
    <w:rsid w:val="00794464"/>
    <w:rsid w:val="0079461A"/>
    <w:rsid w:val="007949B9"/>
    <w:rsid w:val="00794C19"/>
    <w:rsid w:val="00794EC3"/>
    <w:rsid w:val="00795AB6"/>
    <w:rsid w:val="0079688F"/>
    <w:rsid w:val="00796DF5"/>
    <w:rsid w:val="00796ED3"/>
    <w:rsid w:val="007972D6"/>
    <w:rsid w:val="00797609"/>
    <w:rsid w:val="00797BFA"/>
    <w:rsid w:val="00797CAE"/>
    <w:rsid w:val="007A03CF"/>
    <w:rsid w:val="007A0792"/>
    <w:rsid w:val="007A0B25"/>
    <w:rsid w:val="007A0D73"/>
    <w:rsid w:val="007A1304"/>
    <w:rsid w:val="007A1B0F"/>
    <w:rsid w:val="007A20AC"/>
    <w:rsid w:val="007A2DDD"/>
    <w:rsid w:val="007A2E16"/>
    <w:rsid w:val="007A2E23"/>
    <w:rsid w:val="007A32D9"/>
    <w:rsid w:val="007A356E"/>
    <w:rsid w:val="007A35AF"/>
    <w:rsid w:val="007A3703"/>
    <w:rsid w:val="007A3954"/>
    <w:rsid w:val="007A3B91"/>
    <w:rsid w:val="007A3E7C"/>
    <w:rsid w:val="007A3FFB"/>
    <w:rsid w:val="007A4301"/>
    <w:rsid w:val="007A4FC6"/>
    <w:rsid w:val="007A5049"/>
    <w:rsid w:val="007A51E7"/>
    <w:rsid w:val="007A5488"/>
    <w:rsid w:val="007A5F04"/>
    <w:rsid w:val="007A601B"/>
    <w:rsid w:val="007A61BF"/>
    <w:rsid w:val="007A66F7"/>
    <w:rsid w:val="007A6A7F"/>
    <w:rsid w:val="007A6E46"/>
    <w:rsid w:val="007A71C2"/>
    <w:rsid w:val="007A754C"/>
    <w:rsid w:val="007A776E"/>
    <w:rsid w:val="007A79BF"/>
    <w:rsid w:val="007A79C6"/>
    <w:rsid w:val="007A7C53"/>
    <w:rsid w:val="007B091C"/>
    <w:rsid w:val="007B0F2D"/>
    <w:rsid w:val="007B189D"/>
    <w:rsid w:val="007B1AFB"/>
    <w:rsid w:val="007B1D82"/>
    <w:rsid w:val="007B242A"/>
    <w:rsid w:val="007B283B"/>
    <w:rsid w:val="007B287F"/>
    <w:rsid w:val="007B2EE5"/>
    <w:rsid w:val="007B2FE8"/>
    <w:rsid w:val="007B3072"/>
    <w:rsid w:val="007B3384"/>
    <w:rsid w:val="007B511F"/>
    <w:rsid w:val="007B54DC"/>
    <w:rsid w:val="007B5608"/>
    <w:rsid w:val="007B5C12"/>
    <w:rsid w:val="007B6679"/>
    <w:rsid w:val="007B66C1"/>
    <w:rsid w:val="007B692E"/>
    <w:rsid w:val="007B7012"/>
    <w:rsid w:val="007B7793"/>
    <w:rsid w:val="007B787E"/>
    <w:rsid w:val="007B7C27"/>
    <w:rsid w:val="007C0492"/>
    <w:rsid w:val="007C0A00"/>
    <w:rsid w:val="007C0F46"/>
    <w:rsid w:val="007C19AA"/>
    <w:rsid w:val="007C2412"/>
    <w:rsid w:val="007C25B9"/>
    <w:rsid w:val="007C2CF2"/>
    <w:rsid w:val="007C2EA7"/>
    <w:rsid w:val="007C3092"/>
    <w:rsid w:val="007C3184"/>
    <w:rsid w:val="007C473F"/>
    <w:rsid w:val="007C4FE9"/>
    <w:rsid w:val="007C5169"/>
    <w:rsid w:val="007C5371"/>
    <w:rsid w:val="007C6040"/>
    <w:rsid w:val="007C636B"/>
    <w:rsid w:val="007C673C"/>
    <w:rsid w:val="007C6AC8"/>
    <w:rsid w:val="007C6D21"/>
    <w:rsid w:val="007C6F39"/>
    <w:rsid w:val="007C7699"/>
    <w:rsid w:val="007C78BC"/>
    <w:rsid w:val="007D0F02"/>
    <w:rsid w:val="007D10E4"/>
    <w:rsid w:val="007D117B"/>
    <w:rsid w:val="007D12FB"/>
    <w:rsid w:val="007D2224"/>
    <w:rsid w:val="007D23B3"/>
    <w:rsid w:val="007D283E"/>
    <w:rsid w:val="007D327E"/>
    <w:rsid w:val="007D3294"/>
    <w:rsid w:val="007D3501"/>
    <w:rsid w:val="007D39C3"/>
    <w:rsid w:val="007D39DD"/>
    <w:rsid w:val="007D42C0"/>
    <w:rsid w:val="007D4450"/>
    <w:rsid w:val="007D4BC1"/>
    <w:rsid w:val="007D4CA0"/>
    <w:rsid w:val="007D53FB"/>
    <w:rsid w:val="007D5920"/>
    <w:rsid w:val="007D59E7"/>
    <w:rsid w:val="007D5ECF"/>
    <w:rsid w:val="007D6F59"/>
    <w:rsid w:val="007D7043"/>
    <w:rsid w:val="007D70A8"/>
    <w:rsid w:val="007E0103"/>
    <w:rsid w:val="007E0739"/>
    <w:rsid w:val="007E0876"/>
    <w:rsid w:val="007E0D36"/>
    <w:rsid w:val="007E0FC2"/>
    <w:rsid w:val="007E1155"/>
    <w:rsid w:val="007E1AB0"/>
    <w:rsid w:val="007E1BB5"/>
    <w:rsid w:val="007E1F75"/>
    <w:rsid w:val="007E20B9"/>
    <w:rsid w:val="007E21AD"/>
    <w:rsid w:val="007E26EC"/>
    <w:rsid w:val="007E2848"/>
    <w:rsid w:val="007E2DFA"/>
    <w:rsid w:val="007E2E91"/>
    <w:rsid w:val="007E2ECF"/>
    <w:rsid w:val="007E36A9"/>
    <w:rsid w:val="007E3966"/>
    <w:rsid w:val="007E3D65"/>
    <w:rsid w:val="007E3DDB"/>
    <w:rsid w:val="007E4025"/>
    <w:rsid w:val="007E41AC"/>
    <w:rsid w:val="007E4221"/>
    <w:rsid w:val="007E44D7"/>
    <w:rsid w:val="007E475E"/>
    <w:rsid w:val="007E48D6"/>
    <w:rsid w:val="007E4917"/>
    <w:rsid w:val="007E4BAA"/>
    <w:rsid w:val="007E6095"/>
    <w:rsid w:val="007E6378"/>
    <w:rsid w:val="007E6949"/>
    <w:rsid w:val="007E769E"/>
    <w:rsid w:val="007E779E"/>
    <w:rsid w:val="007F0141"/>
    <w:rsid w:val="007F01B0"/>
    <w:rsid w:val="007F03CE"/>
    <w:rsid w:val="007F045F"/>
    <w:rsid w:val="007F090E"/>
    <w:rsid w:val="007F0D60"/>
    <w:rsid w:val="007F0F11"/>
    <w:rsid w:val="007F0F7B"/>
    <w:rsid w:val="007F112D"/>
    <w:rsid w:val="007F172E"/>
    <w:rsid w:val="007F2095"/>
    <w:rsid w:val="007F2152"/>
    <w:rsid w:val="007F2E82"/>
    <w:rsid w:val="007F2FEE"/>
    <w:rsid w:val="007F3217"/>
    <w:rsid w:val="007F32F2"/>
    <w:rsid w:val="007F33AB"/>
    <w:rsid w:val="007F347C"/>
    <w:rsid w:val="007F40ED"/>
    <w:rsid w:val="007F434B"/>
    <w:rsid w:val="007F44EB"/>
    <w:rsid w:val="007F4796"/>
    <w:rsid w:val="007F4A71"/>
    <w:rsid w:val="007F4B53"/>
    <w:rsid w:val="007F65C4"/>
    <w:rsid w:val="007F66E0"/>
    <w:rsid w:val="007F6E6C"/>
    <w:rsid w:val="007F79AF"/>
    <w:rsid w:val="007F7A7D"/>
    <w:rsid w:val="0080003B"/>
    <w:rsid w:val="00801494"/>
    <w:rsid w:val="00802287"/>
    <w:rsid w:val="0080265E"/>
    <w:rsid w:val="00803804"/>
    <w:rsid w:val="00803A99"/>
    <w:rsid w:val="00804029"/>
    <w:rsid w:val="00804D5C"/>
    <w:rsid w:val="008054F6"/>
    <w:rsid w:val="00805961"/>
    <w:rsid w:val="0080640F"/>
    <w:rsid w:val="00807915"/>
    <w:rsid w:val="0080792F"/>
    <w:rsid w:val="00807B6A"/>
    <w:rsid w:val="00807E5B"/>
    <w:rsid w:val="0081051B"/>
    <w:rsid w:val="0081165E"/>
    <w:rsid w:val="008119B1"/>
    <w:rsid w:val="00811DD6"/>
    <w:rsid w:val="00812CCC"/>
    <w:rsid w:val="0081327C"/>
    <w:rsid w:val="00813B4E"/>
    <w:rsid w:val="00813C66"/>
    <w:rsid w:val="00813F44"/>
    <w:rsid w:val="008147D5"/>
    <w:rsid w:val="0081483C"/>
    <w:rsid w:val="008150CB"/>
    <w:rsid w:val="0081596F"/>
    <w:rsid w:val="00815EE2"/>
    <w:rsid w:val="0081606B"/>
    <w:rsid w:val="00816335"/>
    <w:rsid w:val="008167C3"/>
    <w:rsid w:val="008168BB"/>
    <w:rsid w:val="008168DD"/>
    <w:rsid w:val="00816B00"/>
    <w:rsid w:val="00817A85"/>
    <w:rsid w:val="00817C58"/>
    <w:rsid w:val="00817E45"/>
    <w:rsid w:val="00820061"/>
    <w:rsid w:val="008200C5"/>
    <w:rsid w:val="008201C8"/>
    <w:rsid w:val="008201D0"/>
    <w:rsid w:val="00820A03"/>
    <w:rsid w:val="00820C73"/>
    <w:rsid w:val="008210D7"/>
    <w:rsid w:val="00821B67"/>
    <w:rsid w:val="00821E1A"/>
    <w:rsid w:val="00822064"/>
    <w:rsid w:val="00822105"/>
    <w:rsid w:val="00822433"/>
    <w:rsid w:val="008225D5"/>
    <w:rsid w:val="00822DA3"/>
    <w:rsid w:val="008233E8"/>
    <w:rsid w:val="0082378B"/>
    <w:rsid w:val="00824975"/>
    <w:rsid w:val="00824A29"/>
    <w:rsid w:val="00824B50"/>
    <w:rsid w:val="00825171"/>
    <w:rsid w:val="008260BB"/>
    <w:rsid w:val="00826BD0"/>
    <w:rsid w:val="008274AA"/>
    <w:rsid w:val="00827D57"/>
    <w:rsid w:val="00830A19"/>
    <w:rsid w:val="0083138B"/>
    <w:rsid w:val="00831CED"/>
    <w:rsid w:val="00831FF3"/>
    <w:rsid w:val="00832351"/>
    <w:rsid w:val="008324D2"/>
    <w:rsid w:val="00832721"/>
    <w:rsid w:val="00832A4F"/>
    <w:rsid w:val="008331D4"/>
    <w:rsid w:val="008332E3"/>
    <w:rsid w:val="008333B3"/>
    <w:rsid w:val="00833975"/>
    <w:rsid w:val="00834233"/>
    <w:rsid w:val="00834970"/>
    <w:rsid w:val="00834CC3"/>
    <w:rsid w:val="00834EB4"/>
    <w:rsid w:val="00834FAB"/>
    <w:rsid w:val="0083518D"/>
    <w:rsid w:val="00835A73"/>
    <w:rsid w:val="00835D46"/>
    <w:rsid w:val="008363E8"/>
    <w:rsid w:val="00836499"/>
    <w:rsid w:val="00836AB4"/>
    <w:rsid w:val="008370ED"/>
    <w:rsid w:val="00837BC8"/>
    <w:rsid w:val="00837C69"/>
    <w:rsid w:val="00837F33"/>
    <w:rsid w:val="00837FD7"/>
    <w:rsid w:val="0084066D"/>
    <w:rsid w:val="0084081E"/>
    <w:rsid w:val="00840821"/>
    <w:rsid w:val="008408A7"/>
    <w:rsid w:val="00840B5B"/>
    <w:rsid w:val="00840FB4"/>
    <w:rsid w:val="0084115C"/>
    <w:rsid w:val="00841F2C"/>
    <w:rsid w:val="00842339"/>
    <w:rsid w:val="00842393"/>
    <w:rsid w:val="008425DF"/>
    <w:rsid w:val="00842715"/>
    <w:rsid w:val="00842D4E"/>
    <w:rsid w:val="00842DD3"/>
    <w:rsid w:val="00843360"/>
    <w:rsid w:val="00843798"/>
    <w:rsid w:val="00844490"/>
    <w:rsid w:val="008444F1"/>
    <w:rsid w:val="00844587"/>
    <w:rsid w:val="00844913"/>
    <w:rsid w:val="0084495F"/>
    <w:rsid w:val="00844CC5"/>
    <w:rsid w:val="00844DDD"/>
    <w:rsid w:val="0084513D"/>
    <w:rsid w:val="00845460"/>
    <w:rsid w:val="00845658"/>
    <w:rsid w:val="00846ADC"/>
    <w:rsid w:val="00846C32"/>
    <w:rsid w:val="0085046B"/>
    <w:rsid w:val="008509EB"/>
    <w:rsid w:val="00850A8B"/>
    <w:rsid w:val="008512D9"/>
    <w:rsid w:val="00851D4C"/>
    <w:rsid w:val="008521BE"/>
    <w:rsid w:val="008524CD"/>
    <w:rsid w:val="00852502"/>
    <w:rsid w:val="00852783"/>
    <w:rsid w:val="0085293E"/>
    <w:rsid w:val="00852A1A"/>
    <w:rsid w:val="00852C5F"/>
    <w:rsid w:val="00852E28"/>
    <w:rsid w:val="0085310C"/>
    <w:rsid w:val="0085356A"/>
    <w:rsid w:val="00853723"/>
    <w:rsid w:val="00853870"/>
    <w:rsid w:val="00854431"/>
    <w:rsid w:val="00854439"/>
    <w:rsid w:val="008546C9"/>
    <w:rsid w:val="00854FB9"/>
    <w:rsid w:val="00854FCC"/>
    <w:rsid w:val="008551D8"/>
    <w:rsid w:val="008553E8"/>
    <w:rsid w:val="00855F8F"/>
    <w:rsid w:val="008563A1"/>
    <w:rsid w:val="0085658B"/>
    <w:rsid w:val="00856AEC"/>
    <w:rsid w:val="008573AB"/>
    <w:rsid w:val="008578D5"/>
    <w:rsid w:val="0085793D"/>
    <w:rsid w:val="00857CC3"/>
    <w:rsid w:val="00857DB2"/>
    <w:rsid w:val="00857FE7"/>
    <w:rsid w:val="00860114"/>
    <w:rsid w:val="0086066E"/>
    <w:rsid w:val="00860BD2"/>
    <w:rsid w:val="00861D40"/>
    <w:rsid w:val="00862B91"/>
    <w:rsid w:val="00862DCA"/>
    <w:rsid w:val="0086319A"/>
    <w:rsid w:val="0086326F"/>
    <w:rsid w:val="00863AEF"/>
    <w:rsid w:val="008646B0"/>
    <w:rsid w:val="0086550E"/>
    <w:rsid w:val="00865818"/>
    <w:rsid w:val="00865D1C"/>
    <w:rsid w:val="00865F4A"/>
    <w:rsid w:val="0086671A"/>
    <w:rsid w:val="00867C4E"/>
    <w:rsid w:val="00867E22"/>
    <w:rsid w:val="0087124C"/>
    <w:rsid w:val="00871411"/>
    <w:rsid w:val="00871509"/>
    <w:rsid w:val="0087163C"/>
    <w:rsid w:val="00872C1A"/>
    <w:rsid w:val="00872F36"/>
    <w:rsid w:val="00873468"/>
    <w:rsid w:val="00873B54"/>
    <w:rsid w:val="00873EB4"/>
    <w:rsid w:val="00874141"/>
    <w:rsid w:val="008744A0"/>
    <w:rsid w:val="0087482D"/>
    <w:rsid w:val="00874ABC"/>
    <w:rsid w:val="00874E27"/>
    <w:rsid w:val="00875851"/>
    <w:rsid w:val="00876920"/>
    <w:rsid w:val="00877160"/>
    <w:rsid w:val="008773D3"/>
    <w:rsid w:val="00877979"/>
    <w:rsid w:val="00877B5E"/>
    <w:rsid w:val="00877B88"/>
    <w:rsid w:val="00877C2A"/>
    <w:rsid w:val="00880620"/>
    <w:rsid w:val="00880D0E"/>
    <w:rsid w:val="00880DE0"/>
    <w:rsid w:val="00880E02"/>
    <w:rsid w:val="00882102"/>
    <w:rsid w:val="0088239F"/>
    <w:rsid w:val="008827AC"/>
    <w:rsid w:val="00882FBA"/>
    <w:rsid w:val="008831FD"/>
    <w:rsid w:val="0088358F"/>
    <w:rsid w:val="0088489E"/>
    <w:rsid w:val="0088495E"/>
    <w:rsid w:val="00884E53"/>
    <w:rsid w:val="00886220"/>
    <w:rsid w:val="008864E5"/>
    <w:rsid w:val="00886AB2"/>
    <w:rsid w:val="008874DF"/>
    <w:rsid w:val="00887543"/>
    <w:rsid w:val="00887774"/>
    <w:rsid w:val="00887C69"/>
    <w:rsid w:val="00887CFC"/>
    <w:rsid w:val="00887D3E"/>
    <w:rsid w:val="00890478"/>
    <w:rsid w:val="008909CC"/>
    <w:rsid w:val="00890EE5"/>
    <w:rsid w:val="00891C7C"/>
    <w:rsid w:val="00891E27"/>
    <w:rsid w:val="00891FF5"/>
    <w:rsid w:val="00892822"/>
    <w:rsid w:val="00892C51"/>
    <w:rsid w:val="00893637"/>
    <w:rsid w:val="00893C65"/>
    <w:rsid w:val="008944E9"/>
    <w:rsid w:val="008944FD"/>
    <w:rsid w:val="008957BB"/>
    <w:rsid w:val="00895A5D"/>
    <w:rsid w:val="00895E15"/>
    <w:rsid w:val="00895EE3"/>
    <w:rsid w:val="00896C13"/>
    <w:rsid w:val="00896CD9"/>
    <w:rsid w:val="00897539"/>
    <w:rsid w:val="00897707"/>
    <w:rsid w:val="008979AB"/>
    <w:rsid w:val="00897E75"/>
    <w:rsid w:val="00897F1E"/>
    <w:rsid w:val="008A0533"/>
    <w:rsid w:val="008A0578"/>
    <w:rsid w:val="008A0A82"/>
    <w:rsid w:val="008A0B59"/>
    <w:rsid w:val="008A1029"/>
    <w:rsid w:val="008A111E"/>
    <w:rsid w:val="008A1396"/>
    <w:rsid w:val="008A1B67"/>
    <w:rsid w:val="008A1F85"/>
    <w:rsid w:val="008A2097"/>
    <w:rsid w:val="008A2981"/>
    <w:rsid w:val="008A2B25"/>
    <w:rsid w:val="008A2C54"/>
    <w:rsid w:val="008A2D0E"/>
    <w:rsid w:val="008A32C8"/>
    <w:rsid w:val="008A3624"/>
    <w:rsid w:val="008A366A"/>
    <w:rsid w:val="008A3ABF"/>
    <w:rsid w:val="008A449C"/>
    <w:rsid w:val="008A487C"/>
    <w:rsid w:val="008A48D4"/>
    <w:rsid w:val="008A4D3F"/>
    <w:rsid w:val="008A4F94"/>
    <w:rsid w:val="008A4FCB"/>
    <w:rsid w:val="008A50C2"/>
    <w:rsid w:val="008A5189"/>
    <w:rsid w:val="008A51AE"/>
    <w:rsid w:val="008A5474"/>
    <w:rsid w:val="008A5A2F"/>
    <w:rsid w:val="008A6107"/>
    <w:rsid w:val="008A69A0"/>
    <w:rsid w:val="008A6C5A"/>
    <w:rsid w:val="008A6DD2"/>
    <w:rsid w:val="008A6E2C"/>
    <w:rsid w:val="008A75D6"/>
    <w:rsid w:val="008A76CA"/>
    <w:rsid w:val="008A76FB"/>
    <w:rsid w:val="008B006C"/>
    <w:rsid w:val="008B057D"/>
    <w:rsid w:val="008B05BE"/>
    <w:rsid w:val="008B071A"/>
    <w:rsid w:val="008B07C0"/>
    <w:rsid w:val="008B127E"/>
    <w:rsid w:val="008B1289"/>
    <w:rsid w:val="008B1891"/>
    <w:rsid w:val="008B1907"/>
    <w:rsid w:val="008B1E57"/>
    <w:rsid w:val="008B2520"/>
    <w:rsid w:val="008B2D4C"/>
    <w:rsid w:val="008B31B1"/>
    <w:rsid w:val="008B3B79"/>
    <w:rsid w:val="008B45CE"/>
    <w:rsid w:val="008B485C"/>
    <w:rsid w:val="008B4A20"/>
    <w:rsid w:val="008B4A9B"/>
    <w:rsid w:val="008B4CB9"/>
    <w:rsid w:val="008B5937"/>
    <w:rsid w:val="008B60F8"/>
    <w:rsid w:val="008B6BF8"/>
    <w:rsid w:val="008B7D4A"/>
    <w:rsid w:val="008C012C"/>
    <w:rsid w:val="008C0242"/>
    <w:rsid w:val="008C032A"/>
    <w:rsid w:val="008C0759"/>
    <w:rsid w:val="008C2845"/>
    <w:rsid w:val="008C2A84"/>
    <w:rsid w:val="008C2D85"/>
    <w:rsid w:val="008C3639"/>
    <w:rsid w:val="008C38A9"/>
    <w:rsid w:val="008C3FE9"/>
    <w:rsid w:val="008C5093"/>
    <w:rsid w:val="008C5354"/>
    <w:rsid w:val="008C5854"/>
    <w:rsid w:val="008C5B33"/>
    <w:rsid w:val="008C5DD6"/>
    <w:rsid w:val="008C6CF1"/>
    <w:rsid w:val="008C6E77"/>
    <w:rsid w:val="008C6E9C"/>
    <w:rsid w:val="008C6F3A"/>
    <w:rsid w:val="008C72C3"/>
    <w:rsid w:val="008C74CE"/>
    <w:rsid w:val="008C7D6F"/>
    <w:rsid w:val="008C7D9A"/>
    <w:rsid w:val="008D1C2A"/>
    <w:rsid w:val="008D20A2"/>
    <w:rsid w:val="008D2145"/>
    <w:rsid w:val="008D2709"/>
    <w:rsid w:val="008D309D"/>
    <w:rsid w:val="008D310F"/>
    <w:rsid w:val="008D32CE"/>
    <w:rsid w:val="008D3FB6"/>
    <w:rsid w:val="008D432E"/>
    <w:rsid w:val="008D4ABD"/>
    <w:rsid w:val="008D4C88"/>
    <w:rsid w:val="008D5189"/>
    <w:rsid w:val="008D5759"/>
    <w:rsid w:val="008D579D"/>
    <w:rsid w:val="008D5D53"/>
    <w:rsid w:val="008D6803"/>
    <w:rsid w:val="008D6B0F"/>
    <w:rsid w:val="008D6E19"/>
    <w:rsid w:val="008D775B"/>
    <w:rsid w:val="008D7A5B"/>
    <w:rsid w:val="008E057D"/>
    <w:rsid w:val="008E05AA"/>
    <w:rsid w:val="008E1174"/>
    <w:rsid w:val="008E16D4"/>
    <w:rsid w:val="008E1725"/>
    <w:rsid w:val="008E2106"/>
    <w:rsid w:val="008E2199"/>
    <w:rsid w:val="008E2669"/>
    <w:rsid w:val="008E2FA2"/>
    <w:rsid w:val="008E4040"/>
    <w:rsid w:val="008E40B4"/>
    <w:rsid w:val="008E40F5"/>
    <w:rsid w:val="008E493B"/>
    <w:rsid w:val="008E5A9D"/>
    <w:rsid w:val="008E5AF5"/>
    <w:rsid w:val="008E5B56"/>
    <w:rsid w:val="008E60A8"/>
    <w:rsid w:val="008E60AE"/>
    <w:rsid w:val="008E6D6A"/>
    <w:rsid w:val="008E7370"/>
    <w:rsid w:val="008E7B06"/>
    <w:rsid w:val="008F0D6E"/>
    <w:rsid w:val="008F1190"/>
    <w:rsid w:val="008F16CF"/>
    <w:rsid w:val="008F16D8"/>
    <w:rsid w:val="008F16E1"/>
    <w:rsid w:val="008F1BFE"/>
    <w:rsid w:val="008F1DCF"/>
    <w:rsid w:val="008F1FCD"/>
    <w:rsid w:val="008F274B"/>
    <w:rsid w:val="008F2A6C"/>
    <w:rsid w:val="008F2D82"/>
    <w:rsid w:val="008F35F8"/>
    <w:rsid w:val="008F3E2E"/>
    <w:rsid w:val="008F3F4D"/>
    <w:rsid w:val="008F4247"/>
    <w:rsid w:val="008F4581"/>
    <w:rsid w:val="008F46BE"/>
    <w:rsid w:val="008F49F0"/>
    <w:rsid w:val="008F4F2C"/>
    <w:rsid w:val="008F53A6"/>
    <w:rsid w:val="008F565A"/>
    <w:rsid w:val="008F5BF7"/>
    <w:rsid w:val="008F5ECB"/>
    <w:rsid w:val="008F628B"/>
    <w:rsid w:val="008F6480"/>
    <w:rsid w:val="008F69E7"/>
    <w:rsid w:val="008F6A5F"/>
    <w:rsid w:val="008F70A9"/>
    <w:rsid w:val="008F7210"/>
    <w:rsid w:val="008F76B0"/>
    <w:rsid w:val="008F7CBE"/>
    <w:rsid w:val="008F7F8F"/>
    <w:rsid w:val="00900B3B"/>
    <w:rsid w:val="00900CEE"/>
    <w:rsid w:val="009012FA"/>
    <w:rsid w:val="009015FB"/>
    <w:rsid w:val="00901605"/>
    <w:rsid w:val="00901BFB"/>
    <w:rsid w:val="009022A2"/>
    <w:rsid w:val="009023B0"/>
    <w:rsid w:val="0090255D"/>
    <w:rsid w:val="0090269F"/>
    <w:rsid w:val="00902BF0"/>
    <w:rsid w:val="00903342"/>
    <w:rsid w:val="009035DC"/>
    <w:rsid w:val="009038A3"/>
    <w:rsid w:val="00903918"/>
    <w:rsid w:val="0090393F"/>
    <w:rsid w:val="00903C1F"/>
    <w:rsid w:val="009042FF"/>
    <w:rsid w:val="009044A9"/>
    <w:rsid w:val="00904F7A"/>
    <w:rsid w:val="009050AD"/>
    <w:rsid w:val="00905F9C"/>
    <w:rsid w:val="009065AF"/>
    <w:rsid w:val="00907A8A"/>
    <w:rsid w:val="00910FA8"/>
    <w:rsid w:val="0091154F"/>
    <w:rsid w:val="0091168F"/>
    <w:rsid w:val="00912094"/>
    <w:rsid w:val="00912B9E"/>
    <w:rsid w:val="00912C2A"/>
    <w:rsid w:val="00912D7A"/>
    <w:rsid w:val="00913CB7"/>
    <w:rsid w:val="00913F93"/>
    <w:rsid w:val="009144A1"/>
    <w:rsid w:val="00914606"/>
    <w:rsid w:val="00914843"/>
    <w:rsid w:val="00914A1B"/>
    <w:rsid w:val="00914A51"/>
    <w:rsid w:val="009154EF"/>
    <w:rsid w:val="009159EA"/>
    <w:rsid w:val="00915DEA"/>
    <w:rsid w:val="00915F55"/>
    <w:rsid w:val="0091674B"/>
    <w:rsid w:val="00917894"/>
    <w:rsid w:val="009179A2"/>
    <w:rsid w:val="00917CCA"/>
    <w:rsid w:val="00920070"/>
    <w:rsid w:val="009209FC"/>
    <w:rsid w:val="00920B29"/>
    <w:rsid w:val="009212AC"/>
    <w:rsid w:val="009216B8"/>
    <w:rsid w:val="00921E56"/>
    <w:rsid w:val="00921F25"/>
    <w:rsid w:val="00922255"/>
    <w:rsid w:val="009225BC"/>
    <w:rsid w:val="009226E5"/>
    <w:rsid w:val="00922765"/>
    <w:rsid w:val="009236E3"/>
    <w:rsid w:val="00924135"/>
    <w:rsid w:val="009246E5"/>
    <w:rsid w:val="009246F2"/>
    <w:rsid w:val="009254F9"/>
    <w:rsid w:val="009255AB"/>
    <w:rsid w:val="0092578C"/>
    <w:rsid w:val="00925D40"/>
    <w:rsid w:val="00926610"/>
    <w:rsid w:val="0092671A"/>
    <w:rsid w:val="00926BC0"/>
    <w:rsid w:val="00926D8A"/>
    <w:rsid w:val="00926E47"/>
    <w:rsid w:val="00926F18"/>
    <w:rsid w:val="00926F76"/>
    <w:rsid w:val="00926F9A"/>
    <w:rsid w:val="009270E2"/>
    <w:rsid w:val="0092717D"/>
    <w:rsid w:val="00927952"/>
    <w:rsid w:val="009279B3"/>
    <w:rsid w:val="00927A01"/>
    <w:rsid w:val="00927AD9"/>
    <w:rsid w:val="00930A70"/>
    <w:rsid w:val="00930B20"/>
    <w:rsid w:val="009317E3"/>
    <w:rsid w:val="009318A1"/>
    <w:rsid w:val="00931E9A"/>
    <w:rsid w:val="00931FC1"/>
    <w:rsid w:val="009321B8"/>
    <w:rsid w:val="009331B5"/>
    <w:rsid w:val="009331E3"/>
    <w:rsid w:val="009336E7"/>
    <w:rsid w:val="00933846"/>
    <w:rsid w:val="009351C6"/>
    <w:rsid w:val="009356B8"/>
    <w:rsid w:val="0093581A"/>
    <w:rsid w:val="009359D4"/>
    <w:rsid w:val="00935B8F"/>
    <w:rsid w:val="00935DF2"/>
    <w:rsid w:val="009363EF"/>
    <w:rsid w:val="00936891"/>
    <w:rsid w:val="00936C97"/>
    <w:rsid w:val="00936EA5"/>
    <w:rsid w:val="0093706E"/>
    <w:rsid w:val="00937154"/>
    <w:rsid w:val="00937A82"/>
    <w:rsid w:val="0094047B"/>
    <w:rsid w:val="00940963"/>
    <w:rsid w:val="00941142"/>
    <w:rsid w:val="009414F5"/>
    <w:rsid w:val="0094188D"/>
    <w:rsid w:val="00941AB1"/>
    <w:rsid w:val="00942274"/>
    <w:rsid w:val="009422F8"/>
    <w:rsid w:val="009423D0"/>
    <w:rsid w:val="00942AF9"/>
    <w:rsid w:val="00942BC0"/>
    <w:rsid w:val="00942F41"/>
    <w:rsid w:val="00943165"/>
    <w:rsid w:val="009442B6"/>
    <w:rsid w:val="009447C5"/>
    <w:rsid w:val="009451FB"/>
    <w:rsid w:val="009452AF"/>
    <w:rsid w:val="009456F0"/>
    <w:rsid w:val="00945869"/>
    <w:rsid w:val="00945B1C"/>
    <w:rsid w:val="00945CF4"/>
    <w:rsid w:val="009466D2"/>
    <w:rsid w:val="00946C8B"/>
    <w:rsid w:val="00946F24"/>
    <w:rsid w:val="009471E9"/>
    <w:rsid w:val="00947444"/>
    <w:rsid w:val="00947E9F"/>
    <w:rsid w:val="009503B3"/>
    <w:rsid w:val="00950DCB"/>
    <w:rsid w:val="00950F18"/>
    <w:rsid w:val="009514BB"/>
    <w:rsid w:val="0095153F"/>
    <w:rsid w:val="00951D66"/>
    <w:rsid w:val="00951D6E"/>
    <w:rsid w:val="00951E4E"/>
    <w:rsid w:val="00952379"/>
    <w:rsid w:val="00952509"/>
    <w:rsid w:val="00952AAE"/>
    <w:rsid w:val="00953388"/>
    <w:rsid w:val="00953847"/>
    <w:rsid w:val="0095399B"/>
    <w:rsid w:val="00953F18"/>
    <w:rsid w:val="009541D9"/>
    <w:rsid w:val="0095438C"/>
    <w:rsid w:val="00955091"/>
    <w:rsid w:val="009551E9"/>
    <w:rsid w:val="009564B8"/>
    <w:rsid w:val="00956E33"/>
    <w:rsid w:val="009576BD"/>
    <w:rsid w:val="009605C9"/>
    <w:rsid w:val="0096076E"/>
    <w:rsid w:val="009615AD"/>
    <w:rsid w:val="00961B25"/>
    <w:rsid w:val="00961C94"/>
    <w:rsid w:val="009627EE"/>
    <w:rsid w:val="009631C4"/>
    <w:rsid w:val="0096341A"/>
    <w:rsid w:val="009637F0"/>
    <w:rsid w:val="00963D78"/>
    <w:rsid w:val="0096424C"/>
    <w:rsid w:val="009642C3"/>
    <w:rsid w:val="009653FF"/>
    <w:rsid w:val="00965A27"/>
    <w:rsid w:val="00965A7D"/>
    <w:rsid w:val="00965C03"/>
    <w:rsid w:val="0096611D"/>
    <w:rsid w:val="00966708"/>
    <w:rsid w:val="00966E20"/>
    <w:rsid w:val="009672CA"/>
    <w:rsid w:val="009673B2"/>
    <w:rsid w:val="00967FF9"/>
    <w:rsid w:val="0097076F"/>
    <w:rsid w:val="009707C9"/>
    <w:rsid w:val="009713D0"/>
    <w:rsid w:val="00971550"/>
    <w:rsid w:val="00971C60"/>
    <w:rsid w:val="0097217F"/>
    <w:rsid w:val="009726A1"/>
    <w:rsid w:val="00972C46"/>
    <w:rsid w:val="00972D26"/>
    <w:rsid w:val="009730E4"/>
    <w:rsid w:val="009732AC"/>
    <w:rsid w:val="0097371A"/>
    <w:rsid w:val="00973930"/>
    <w:rsid w:val="00973F72"/>
    <w:rsid w:val="009742D0"/>
    <w:rsid w:val="00974534"/>
    <w:rsid w:val="00974617"/>
    <w:rsid w:val="00974A71"/>
    <w:rsid w:val="0097590E"/>
    <w:rsid w:val="009759D8"/>
    <w:rsid w:val="00975A3B"/>
    <w:rsid w:val="00975A40"/>
    <w:rsid w:val="00975CE8"/>
    <w:rsid w:val="00975D83"/>
    <w:rsid w:val="009762E6"/>
    <w:rsid w:val="00976947"/>
    <w:rsid w:val="00976C2F"/>
    <w:rsid w:val="00976D52"/>
    <w:rsid w:val="00977159"/>
    <w:rsid w:val="00977956"/>
    <w:rsid w:val="0098029D"/>
    <w:rsid w:val="009817AD"/>
    <w:rsid w:val="0098181E"/>
    <w:rsid w:val="00981C05"/>
    <w:rsid w:val="009824D2"/>
    <w:rsid w:val="0098250B"/>
    <w:rsid w:val="0098318A"/>
    <w:rsid w:val="00983523"/>
    <w:rsid w:val="0098366B"/>
    <w:rsid w:val="00983EAC"/>
    <w:rsid w:val="00983ED5"/>
    <w:rsid w:val="00984361"/>
    <w:rsid w:val="00984410"/>
    <w:rsid w:val="00984464"/>
    <w:rsid w:val="00984ACA"/>
    <w:rsid w:val="00984B57"/>
    <w:rsid w:val="009850DD"/>
    <w:rsid w:val="00985BF7"/>
    <w:rsid w:val="00985FFB"/>
    <w:rsid w:val="009865A5"/>
    <w:rsid w:val="0098671A"/>
    <w:rsid w:val="0098690B"/>
    <w:rsid w:val="00986FF1"/>
    <w:rsid w:val="00987176"/>
    <w:rsid w:val="00987B12"/>
    <w:rsid w:val="00987B83"/>
    <w:rsid w:val="00990515"/>
    <w:rsid w:val="00990613"/>
    <w:rsid w:val="00990A12"/>
    <w:rsid w:val="00990AD8"/>
    <w:rsid w:val="00990CE6"/>
    <w:rsid w:val="00991199"/>
    <w:rsid w:val="00991278"/>
    <w:rsid w:val="00991495"/>
    <w:rsid w:val="0099186E"/>
    <w:rsid w:val="00991998"/>
    <w:rsid w:val="00991E77"/>
    <w:rsid w:val="00991E98"/>
    <w:rsid w:val="009925DB"/>
    <w:rsid w:val="00992E59"/>
    <w:rsid w:val="0099308D"/>
    <w:rsid w:val="0099333F"/>
    <w:rsid w:val="0099365D"/>
    <w:rsid w:val="00993815"/>
    <w:rsid w:val="00993ADC"/>
    <w:rsid w:val="00993E93"/>
    <w:rsid w:val="00993F6B"/>
    <w:rsid w:val="009945D0"/>
    <w:rsid w:val="009946E7"/>
    <w:rsid w:val="00994E51"/>
    <w:rsid w:val="00994F33"/>
    <w:rsid w:val="00995068"/>
    <w:rsid w:val="00995419"/>
    <w:rsid w:val="00995623"/>
    <w:rsid w:val="00995846"/>
    <w:rsid w:val="00995EEB"/>
    <w:rsid w:val="00995EEC"/>
    <w:rsid w:val="009961AB"/>
    <w:rsid w:val="009962E6"/>
    <w:rsid w:val="0099646C"/>
    <w:rsid w:val="00996489"/>
    <w:rsid w:val="00996557"/>
    <w:rsid w:val="009967D4"/>
    <w:rsid w:val="00996969"/>
    <w:rsid w:val="00996B5E"/>
    <w:rsid w:val="00996CDB"/>
    <w:rsid w:val="00996E11"/>
    <w:rsid w:val="009975EC"/>
    <w:rsid w:val="00997A9C"/>
    <w:rsid w:val="009A0016"/>
    <w:rsid w:val="009A006E"/>
    <w:rsid w:val="009A0558"/>
    <w:rsid w:val="009A167E"/>
    <w:rsid w:val="009A1A63"/>
    <w:rsid w:val="009A1C4C"/>
    <w:rsid w:val="009A1FEF"/>
    <w:rsid w:val="009A2036"/>
    <w:rsid w:val="009A216A"/>
    <w:rsid w:val="009A2808"/>
    <w:rsid w:val="009A28D7"/>
    <w:rsid w:val="009A2BBA"/>
    <w:rsid w:val="009A2BDD"/>
    <w:rsid w:val="009A2C68"/>
    <w:rsid w:val="009A3054"/>
    <w:rsid w:val="009A32E1"/>
    <w:rsid w:val="009A333B"/>
    <w:rsid w:val="009A357D"/>
    <w:rsid w:val="009A37D2"/>
    <w:rsid w:val="009A41D1"/>
    <w:rsid w:val="009A5216"/>
    <w:rsid w:val="009A52B7"/>
    <w:rsid w:val="009A550B"/>
    <w:rsid w:val="009A5E1A"/>
    <w:rsid w:val="009A5E1D"/>
    <w:rsid w:val="009A64E9"/>
    <w:rsid w:val="009A6C67"/>
    <w:rsid w:val="009A6F10"/>
    <w:rsid w:val="009A75C4"/>
    <w:rsid w:val="009B0573"/>
    <w:rsid w:val="009B0860"/>
    <w:rsid w:val="009B08C5"/>
    <w:rsid w:val="009B0903"/>
    <w:rsid w:val="009B0C22"/>
    <w:rsid w:val="009B0E67"/>
    <w:rsid w:val="009B12DB"/>
    <w:rsid w:val="009B1500"/>
    <w:rsid w:val="009B156C"/>
    <w:rsid w:val="009B1BDD"/>
    <w:rsid w:val="009B1F68"/>
    <w:rsid w:val="009B201B"/>
    <w:rsid w:val="009B2250"/>
    <w:rsid w:val="009B37D5"/>
    <w:rsid w:val="009B4030"/>
    <w:rsid w:val="009B41F3"/>
    <w:rsid w:val="009B457B"/>
    <w:rsid w:val="009B4D07"/>
    <w:rsid w:val="009B4FF1"/>
    <w:rsid w:val="009B51FC"/>
    <w:rsid w:val="009B5B44"/>
    <w:rsid w:val="009B6081"/>
    <w:rsid w:val="009B622B"/>
    <w:rsid w:val="009B6A31"/>
    <w:rsid w:val="009B6D26"/>
    <w:rsid w:val="009B6D2A"/>
    <w:rsid w:val="009B6D53"/>
    <w:rsid w:val="009B7633"/>
    <w:rsid w:val="009B7868"/>
    <w:rsid w:val="009B7B55"/>
    <w:rsid w:val="009B7B7E"/>
    <w:rsid w:val="009B7C78"/>
    <w:rsid w:val="009B7DBA"/>
    <w:rsid w:val="009B7EB5"/>
    <w:rsid w:val="009C0417"/>
    <w:rsid w:val="009C078A"/>
    <w:rsid w:val="009C088B"/>
    <w:rsid w:val="009C0A3F"/>
    <w:rsid w:val="009C0CAF"/>
    <w:rsid w:val="009C13F3"/>
    <w:rsid w:val="009C16F7"/>
    <w:rsid w:val="009C1714"/>
    <w:rsid w:val="009C1DE2"/>
    <w:rsid w:val="009C20F0"/>
    <w:rsid w:val="009C22B6"/>
    <w:rsid w:val="009C2378"/>
    <w:rsid w:val="009C3233"/>
    <w:rsid w:val="009C3638"/>
    <w:rsid w:val="009C3872"/>
    <w:rsid w:val="009C3923"/>
    <w:rsid w:val="009C410E"/>
    <w:rsid w:val="009C4174"/>
    <w:rsid w:val="009C47F0"/>
    <w:rsid w:val="009C48B7"/>
    <w:rsid w:val="009C4A6E"/>
    <w:rsid w:val="009C51A9"/>
    <w:rsid w:val="009C5DB4"/>
    <w:rsid w:val="009C616D"/>
    <w:rsid w:val="009C61F7"/>
    <w:rsid w:val="009C634B"/>
    <w:rsid w:val="009C76E4"/>
    <w:rsid w:val="009D0780"/>
    <w:rsid w:val="009D0DB4"/>
    <w:rsid w:val="009D0DEC"/>
    <w:rsid w:val="009D154B"/>
    <w:rsid w:val="009D20BF"/>
    <w:rsid w:val="009D2151"/>
    <w:rsid w:val="009D22B7"/>
    <w:rsid w:val="009D235B"/>
    <w:rsid w:val="009D28EA"/>
    <w:rsid w:val="009D29FA"/>
    <w:rsid w:val="009D2A18"/>
    <w:rsid w:val="009D2C8B"/>
    <w:rsid w:val="009D2C97"/>
    <w:rsid w:val="009D34C7"/>
    <w:rsid w:val="009D3DC1"/>
    <w:rsid w:val="009D40AC"/>
    <w:rsid w:val="009D496C"/>
    <w:rsid w:val="009D4A4F"/>
    <w:rsid w:val="009D52EE"/>
    <w:rsid w:val="009D5C3B"/>
    <w:rsid w:val="009D5D41"/>
    <w:rsid w:val="009D5DF0"/>
    <w:rsid w:val="009D65A1"/>
    <w:rsid w:val="009D6937"/>
    <w:rsid w:val="009D6D77"/>
    <w:rsid w:val="009D700B"/>
    <w:rsid w:val="009E0BBB"/>
    <w:rsid w:val="009E0E39"/>
    <w:rsid w:val="009E2378"/>
    <w:rsid w:val="009E243E"/>
    <w:rsid w:val="009E3644"/>
    <w:rsid w:val="009E43E4"/>
    <w:rsid w:val="009E44B9"/>
    <w:rsid w:val="009E4997"/>
    <w:rsid w:val="009E4ADE"/>
    <w:rsid w:val="009E4F05"/>
    <w:rsid w:val="009E518C"/>
    <w:rsid w:val="009E66FC"/>
    <w:rsid w:val="009E6B62"/>
    <w:rsid w:val="009E6BC7"/>
    <w:rsid w:val="009E702A"/>
    <w:rsid w:val="009E71D7"/>
    <w:rsid w:val="009E7DDB"/>
    <w:rsid w:val="009F06A1"/>
    <w:rsid w:val="009F0CA8"/>
    <w:rsid w:val="009F26AA"/>
    <w:rsid w:val="009F2ADA"/>
    <w:rsid w:val="009F2BF9"/>
    <w:rsid w:val="009F301C"/>
    <w:rsid w:val="009F350E"/>
    <w:rsid w:val="009F3788"/>
    <w:rsid w:val="009F4193"/>
    <w:rsid w:val="009F4738"/>
    <w:rsid w:val="009F4F68"/>
    <w:rsid w:val="009F4FFB"/>
    <w:rsid w:val="009F500A"/>
    <w:rsid w:val="009F57F5"/>
    <w:rsid w:val="009F5903"/>
    <w:rsid w:val="009F5C05"/>
    <w:rsid w:val="009F5F40"/>
    <w:rsid w:val="009F69AA"/>
    <w:rsid w:val="009F6ACC"/>
    <w:rsid w:val="009F6D92"/>
    <w:rsid w:val="009F6E37"/>
    <w:rsid w:val="009F6F55"/>
    <w:rsid w:val="009F723F"/>
    <w:rsid w:val="009F7481"/>
    <w:rsid w:val="009F7C83"/>
    <w:rsid w:val="009F7D63"/>
    <w:rsid w:val="00A009FA"/>
    <w:rsid w:val="00A01073"/>
    <w:rsid w:val="00A0131B"/>
    <w:rsid w:val="00A01627"/>
    <w:rsid w:val="00A01C3C"/>
    <w:rsid w:val="00A02580"/>
    <w:rsid w:val="00A02872"/>
    <w:rsid w:val="00A035AF"/>
    <w:rsid w:val="00A03681"/>
    <w:rsid w:val="00A03C06"/>
    <w:rsid w:val="00A047B6"/>
    <w:rsid w:val="00A04D68"/>
    <w:rsid w:val="00A0523F"/>
    <w:rsid w:val="00A05677"/>
    <w:rsid w:val="00A05734"/>
    <w:rsid w:val="00A05AC3"/>
    <w:rsid w:val="00A06535"/>
    <w:rsid w:val="00A10224"/>
    <w:rsid w:val="00A10878"/>
    <w:rsid w:val="00A1196E"/>
    <w:rsid w:val="00A11D65"/>
    <w:rsid w:val="00A12D8C"/>
    <w:rsid w:val="00A12DC0"/>
    <w:rsid w:val="00A12DF1"/>
    <w:rsid w:val="00A1304A"/>
    <w:rsid w:val="00A13378"/>
    <w:rsid w:val="00A13467"/>
    <w:rsid w:val="00A1364E"/>
    <w:rsid w:val="00A13DDF"/>
    <w:rsid w:val="00A14327"/>
    <w:rsid w:val="00A144F5"/>
    <w:rsid w:val="00A14895"/>
    <w:rsid w:val="00A14C77"/>
    <w:rsid w:val="00A14C8E"/>
    <w:rsid w:val="00A154B4"/>
    <w:rsid w:val="00A156CF"/>
    <w:rsid w:val="00A15D66"/>
    <w:rsid w:val="00A16062"/>
    <w:rsid w:val="00A160BD"/>
    <w:rsid w:val="00A1640A"/>
    <w:rsid w:val="00A16425"/>
    <w:rsid w:val="00A16670"/>
    <w:rsid w:val="00A16BFA"/>
    <w:rsid w:val="00A16C08"/>
    <w:rsid w:val="00A16DE9"/>
    <w:rsid w:val="00A17816"/>
    <w:rsid w:val="00A17A3D"/>
    <w:rsid w:val="00A17E41"/>
    <w:rsid w:val="00A17EB6"/>
    <w:rsid w:val="00A17ED2"/>
    <w:rsid w:val="00A20918"/>
    <w:rsid w:val="00A20EF3"/>
    <w:rsid w:val="00A21605"/>
    <w:rsid w:val="00A21C44"/>
    <w:rsid w:val="00A22060"/>
    <w:rsid w:val="00A22331"/>
    <w:rsid w:val="00A224E9"/>
    <w:rsid w:val="00A22B68"/>
    <w:rsid w:val="00A23903"/>
    <w:rsid w:val="00A258A3"/>
    <w:rsid w:val="00A259B5"/>
    <w:rsid w:val="00A25FF4"/>
    <w:rsid w:val="00A2615A"/>
    <w:rsid w:val="00A261D3"/>
    <w:rsid w:val="00A2644F"/>
    <w:rsid w:val="00A26B4B"/>
    <w:rsid w:val="00A26BE0"/>
    <w:rsid w:val="00A26E7C"/>
    <w:rsid w:val="00A26FE7"/>
    <w:rsid w:val="00A27105"/>
    <w:rsid w:val="00A275E3"/>
    <w:rsid w:val="00A2767B"/>
    <w:rsid w:val="00A30493"/>
    <w:rsid w:val="00A308F5"/>
    <w:rsid w:val="00A30BA0"/>
    <w:rsid w:val="00A31457"/>
    <w:rsid w:val="00A31798"/>
    <w:rsid w:val="00A31BFA"/>
    <w:rsid w:val="00A32A04"/>
    <w:rsid w:val="00A33C1A"/>
    <w:rsid w:val="00A34219"/>
    <w:rsid w:val="00A34303"/>
    <w:rsid w:val="00A345E9"/>
    <w:rsid w:val="00A35042"/>
    <w:rsid w:val="00A35150"/>
    <w:rsid w:val="00A35695"/>
    <w:rsid w:val="00A359A2"/>
    <w:rsid w:val="00A35E89"/>
    <w:rsid w:val="00A35FA1"/>
    <w:rsid w:val="00A36B54"/>
    <w:rsid w:val="00A36BC9"/>
    <w:rsid w:val="00A36DCD"/>
    <w:rsid w:val="00A36E0A"/>
    <w:rsid w:val="00A37475"/>
    <w:rsid w:val="00A40072"/>
    <w:rsid w:val="00A407D2"/>
    <w:rsid w:val="00A40927"/>
    <w:rsid w:val="00A41228"/>
    <w:rsid w:val="00A4123C"/>
    <w:rsid w:val="00A41E12"/>
    <w:rsid w:val="00A42CA4"/>
    <w:rsid w:val="00A431B0"/>
    <w:rsid w:val="00A433C5"/>
    <w:rsid w:val="00A43687"/>
    <w:rsid w:val="00A43889"/>
    <w:rsid w:val="00A43C54"/>
    <w:rsid w:val="00A43E8F"/>
    <w:rsid w:val="00A44509"/>
    <w:rsid w:val="00A450A7"/>
    <w:rsid w:val="00A452A6"/>
    <w:rsid w:val="00A4556B"/>
    <w:rsid w:val="00A4568C"/>
    <w:rsid w:val="00A45811"/>
    <w:rsid w:val="00A45AD8"/>
    <w:rsid w:val="00A460D0"/>
    <w:rsid w:val="00A4619D"/>
    <w:rsid w:val="00A4637C"/>
    <w:rsid w:val="00A46431"/>
    <w:rsid w:val="00A466C6"/>
    <w:rsid w:val="00A4740E"/>
    <w:rsid w:val="00A47FFC"/>
    <w:rsid w:val="00A50796"/>
    <w:rsid w:val="00A509DA"/>
    <w:rsid w:val="00A50AE7"/>
    <w:rsid w:val="00A50B6E"/>
    <w:rsid w:val="00A50CDA"/>
    <w:rsid w:val="00A51509"/>
    <w:rsid w:val="00A518FF"/>
    <w:rsid w:val="00A51A48"/>
    <w:rsid w:val="00A51BA6"/>
    <w:rsid w:val="00A51E77"/>
    <w:rsid w:val="00A52074"/>
    <w:rsid w:val="00A523E9"/>
    <w:rsid w:val="00A5245F"/>
    <w:rsid w:val="00A52ABD"/>
    <w:rsid w:val="00A52B44"/>
    <w:rsid w:val="00A53E57"/>
    <w:rsid w:val="00A53FA3"/>
    <w:rsid w:val="00A54951"/>
    <w:rsid w:val="00A5597A"/>
    <w:rsid w:val="00A55A48"/>
    <w:rsid w:val="00A55B64"/>
    <w:rsid w:val="00A563D5"/>
    <w:rsid w:val="00A56E5D"/>
    <w:rsid w:val="00A5794E"/>
    <w:rsid w:val="00A57F5E"/>
    <w:rsid w:val="00A60001"/>
    <w:rsid w:val="00A60154"/>
    <w:rsid w:val="00A605E0"/>
    <w:rsid w:val="00A605E1"/>
    <w:rsid w:val="00A60B0E"/>
    <w:rsid w:val="00A60B2A"/>
    <w:rsid w:val="00A61288"/>
    <w:rsid w:val="00A61A7C"/>
    <w:rsid w:val="00A62806"/>
    <w:rsid w:val="00A63350"/>
    <w:rsid w:val="00A634C9"/>
    <w:rsid w:val="00A63ADD"/>
    <w:rsid w:val="00A640C8"/>
    <w:rsid w:val="00A64204"/>
    <w:rsid w:val="00A64626"/>
    <w:rsid w:val="00A64CEC"/>
    <w:rsid w:val="00A64F11"/>
    <w:rsid w:val="00A65207"/>
    <w:rsid w:val="00A65497"/>
    <w:rsid w:val="00A65DB5"/>
    <w:rsid w:val="00A65E57"/>
    <w:rsid w:val="00A65ED4"/>
    <w:rsid w:val="00A65EDE"/>
    <w:rsid w:val="00A66378"/>
    <w:rsid w:val="00A665C2"/>
    <w:rsid w:val="00A6664B"/>
    <w:rsid w:val="00A66F87"/>
    <w:rsid w:val="00A6712B"/>
    <w:rsid w:val="00A671EC"/>
    <w:rsid w:val="00A67682"/>
    <w:rsid w:val="00A67D53"/>
    <w:rsid w:val="00A67D95"/>
    <w:rsid w:val="00A70457"/>
    <w:rsid w:val="00A70D82"/>
    <w:rsid w:val="00A70ED6"/>
    <w:rsid w:val="00A71186"/>
    <w:rsid w:val="00A71F90"/>
    <w:rsid w:val="00A71F9E"/>
    <w:rsid w:val="00A727E4"/>
    <w:rsid w:val="00A72900"/>
    <w:rsid w:val="00A72A35"/>
    <w:rsid w:val="00A73078"/>
    <w:rsid w:val="00A734E6"/>
    <w:rsid w:val="00A73546"/>
    <w:rsid w:val="00A73879"/>
    <w:rsid w:val="00A73DF6"/>
    <w:rsid w:val="00A73EB9"/>
    <w:rsid w:val="00A7437A"/>
    <w:rsid w:val="00A74E17"/>
    <w:rsid w:val="00A75226"/>
    <w:rsid w:val="00A752E9"/>
    <w:rsid w:val="00A7555C"/>
    <w:rsid w:val="00A75B3E"/>
    <w:rsid w:val="00A764D2"/>
    <w:rsid w:val="00A77F41"/>
    <w:rsid w:val="00A800BB"/>
    <w:rsid w:val="00A815BC"/>
    <w:rsid w:val="00A81896"/>
    <w:rsid w:val="00A81C4E"/>
    <w:rsid w:val="00A83324"/>
    <w:rsid w:val="00A83438"/>
    <w:rsid w:val="00A83495"/>
    <w:rsid w:val="00A8372F"/>
    <w:rsid w:val="00A83854"/>
    <w:rsid w:val="00A839FB"/>
    <w:rsid w:val="00A83A5D"/>
    <w:rsid w:val="00A83BC1"/>
    <w:rsid w:val="00A83EF4"/>
    <w:rsid w:val="00A83F3A"/>
    <w:rsid w:val="00A83FE9"/>
    <w:rsid w:val="00A84475"/>
    <w:rsid w:val="00A85118"/>
    <w:rsid w:val="00A852E1"/>
    <w:rsid w:val="00A858EA"/>
    <w:rsid w:val="00A85EEB"/>
    <w:rsid w:val="00A85FE0"/>
    <w:rsid w:val="00A86039"/>
    <w:rsid w:val="00A860B0"/>
    <w:rsid w:val="00A86783"/>
    <w:rsid w:val="00A87061"/>
    <w:rsid w:val="00A8754B"/>
    <w:rsid w:val="00A90625"/>
    <w:rsid w:val="00A908AB"/>
    <w:rsid w:val="00A91F92"/>
    <w:rsid w:val="00A9229F"/>
    <w:rsid w:val="00A926A4"/>
    <w:rsid w:val="00A93500"/>
    <w:rsid w:val="00A936D6"/>
    <w:rsid w:val="00A9399D"/>
    <w:rsid w:val="00A93F76"/>
    <w:rsid w:val="00A9449C"/>
    <w:rsid w:val="00A95625"/>
    <w:rsid w:val="00A957B2"/>
    <w:rsid w:val="00A95D3E"/>
    <w:rsid w:val="00A95F85"/>
    <w:rsid w:val="00A96176"/>
    <w:rsid w:val="00A96B0D"/>
    <w:rsid w:val="00A970C4"/>
    <w:rsid w:val="00A97CBA"/>
    <w:rsid w:val="00AA0650"/>
    <w:rsid w:val="00AA17BF"/>
    <w:rsid w:val="00AA21C9"/>
    <w:rsid w:val="00AA27F4"/>
    <w:rsid w:val="00AA2CF3"/>
    <w:rsid w:val="00AA2F60"/>
    <w:rsid w:val="00AA3210"/>
    <w:rsid w:val="00AA337A"/>
    <w:rsid w:val="00AA3A23"/>
    <w:rsid w:val="00AA3C3B"/>
    <w:rsid w:val="00AA3CB5"/>
    <w:rsid w:val="00AA3E26"/>
    <w:rsid w:val="00AA4234"/>
    <w:rsid w:val="00AA42B7"/>
    <w:rsid w:val="00AA44CF"/>
    <w:rsid w:val="00AA46CE"/>
    <w:rsid w:val="00AA53B7"/>
    <w:rsid w:val="00AA548D"/>
    <w:rsid w:val="00AA5599"/>
    <w:rsid w:val="00AA55D8"/>
    <w:rsid w:val="00AA61E1"/>
    <w:rsid w:val="00AA6240"/>
    <w:rsid w:val="00AA62D0"/>
    <w:rsid w:val="00AA6CD0"/>
    <w:rsid w:val="00AA7087"/>
    <w:rsid w:val="00AA7522"/>
    <w:rsid w:val="00AA77CA"/>
    <w:rsid w:val="00AA790C"/>
    <w:rsid w:val="00AA7950"/>
    <w:rsid w:val="00AA7AF5"/>
    <w:rsid w:val="00AA7B7F"/>
    <w:rsid w:val="00AA7CBE"/>
    <w:rsid w:val="00AB059F"/>
    <w:rsid w:val="00AB065C"/>
    <w:rsid w:val="00AB0826"/>
    <w:rsid w:val="00AB0E41"/>
    <w:rsid w:val="00AB1234"/>
    <w:rsid w:val="00AB15D8"/>
    <w:rsid w:val="00AB1B8F"/>
    <w:rsid w:val="00AB1EE8"/>
    <w:rsid w:val="00AB2ABC"/>
    <w:rsid w:val="00AB38C5"/>
    <w:rsid w:val="00AB3BD4"/>
    <w:rsid w:val="00AB3D24"/>
    <w:rsid w:val="00AB4074"/>
    <w:rsid w:val="00AB41E9"/>
    <w:rsid w:val="00AB4826"/>
    <w:rsid w:val="00AB4A82"/>
    <w:rsid w:val="00AB56B2"/>
    <w:rsid w:val="00AB59F7"/>
    <w:rsid w:val="00AB66C8"/>
    <w:rsid w:val="00AB694F"/>
    <w:rsid w:val="00AB6E0E"/>
    <w:rsid w:val="00AB7634"/>
    <w:rsid w:val="00AB7EB2"/>
    <w:rsid w:val="00AC0172"/>
    <w:rsid w:val="00AC02DD"/>
    <w:rsid w:val="00AC1570"/>
    <w:rsid w:val="00AC1737"/>
    <w:rsid w:val="00AC1A35"/>
    <w:rsid w:val="00AC236D"/>
    <w:rsid w:val="00AC2E44"/>
    <w:rsid w:val="00AC30BB"/>
    <w:rsid w:val="00AC313E"/>
    <w:rsid w:val="00AC3B26"/>
    <w:rsid w:val="00AC3E39"/>
    <w:rsid w:val="00AC3F74"/>
    <w:rsid w:val="00AC410B"/>
    <w:rsid w:val="00AC50DE"/>
    <w:rsid w:val="00AC5185"/>
    <w:rsid w:val="00AC61CA"/>
    <w:rsid w:val="00AC723A"/>
    <w:rsid w:val="00AC74CD"/>
    <w:rsid w:val="00AC7FA1"/>
    <w:rsid w:val="00AD0B70"/>
    <w:rsid w:val="00AD0E0B"/>
    <w:rsid w:val="00AD1235"/>
    <w:rsid w:val="00AD16B8"/>
    <w:rsid w:val="00AD18AF"/>
    <w:rsid w:val="00AD191C"/>
    <w:rsid w:val="00AD1953"/>
    <w:rsid w:val="00AD1C00"/>
    <w:rsid w:val="00AD1EEF"/>
    <w:rsid w:val="00AD214C"/>
    <w:rsid w:val="00AD2546"/>
    <w:rsid w:val="00AD396D"/>
    <w:rsid w:val="00AD39FF"/>
    <w:rsid w:val="00AD4364"/>
    <w:rsid w:val="00AD43B2"/>
    <w:rsid w:val="00AD44EA"/>
    <w:rsid w:val="00AD457D"/>
    <w:rsid w:val="00AD48EB"/>
    <w:rsid w:val="00AD49B0"/>
    <w:rsid w:val="00AD53F2"/>
    <w:rsid w:val="00AD59D1"/>
    <w:rsid w:val="00AD64D5"/>
    <w:rsid w:val="00AD6607"/>
    <w:rsid w:val="00AD6769"/>
    <w:rsid w:val="00AD67D2"/>
    <w:rsid w:val="00AD7277"/>
    <w:rsid w:val="00AD7528"/>
    <w:rsid w:val="00AE0724"/>
    <w:rsid w:val="00AE0A5D"/>
    <w:rsid w:val="00AE0A85"/>
    <w:rsid w:val="00AE0BE0"/>
    <w:rsid w:val="00AE0ECA"/>
    <w:rsid w:val="00AE15C5"/>
    <w:rsid w:val="00AE1628"/>
    <w:rsid w:val="00AE16D8"/>
    <w:rsid w:val="00AE1B94"/>
    <w:rsid w:val="00AE2188"/>
    <w:rsid w:val="00AE2667"/>
    <w:rsid w:val="00AE28EC"/>
    <w:rsid w:val="00AE3050"/>
    <w:rsid w:val="00AE32C1"/>
    <w:rsid w:val="00AE389B"/>
    <w:rsid w:val="00AE3D60"/>
    <w:rsid w:val="00AE4196"/>
    <w:rsid w:val="00AE424E"/>
    <w:rsid w:val="00AE4676"/>
    <w:rsid w:val="00AE571E"/>
    <w:rsid w:val="00AE57E8"/>
    <w:rsid w:val="00AE6324"/>
    <w:rsid w:val="00AE69CE"/>
    <w:rsid w:val="00AE6AD1"/>
    <w:rsid w:val="00AE6B39"/>
    <w:rsid w:val="00AE6C44"/>
    <w:rsid w:val="00AE6FA3"/>
    <w:rsid w:val="00AE73DA"/>
    <w:rsid w:val="00AE74FD"/>
    <w:rsid w:val="00AE7B17"/>
    <w:rsid w:val="00AF0132"/>
    <w:rsid w:val="00AF04BC"/>
    <w:rsid w:val="00AF05AC"/>
    <w:rsid w:val="00AF0795"/>
    <w:rsid w:val="00AF0F84"/>
    <w:rsid w:val="00AF1479"/>
    <w:rsid w:val="00AF1789"/>
    <w:rsid w:val="00AF1D0F"/>
    <w:rsid w:val="00AF20D0"/>
    <w:rsid w:val="00AF29C0"/>
    <w:rsid w:val="00AF2C16"/>
    <w:rsid w:val="00AF30EE"/>
    <w:rsid w:val="00AF3127"/>
    <w:rsid w:val="00AF313D"/>
    <w:rsid w:val="00AF36BC"/>
    <w:rsid w:val="00AF46E3"/>
    <w:rsid w:val="00AF4C0D"/>
    <w:rsid w:val="00AF4E0B"/>
    <w:rsid w:val="00AF4E62"/>
    <w:rsid w:val="00AF5106"/>
    <w:rsid w:val="00AF51F1"/>
    <w:rsid w:val="00AF54D0"/>
    <w:rsid w:val="00AF6D76"/>
    <w:rsid w:val="00AF70D1"/>
    <w:rsid w:val="00AF72A9"/>
    <w:rsid w:val="00AF7CD8"/>
    <w:rsid w:val="00B0023F"/>
    <w:rsid w:val="00B010EC"/>
    <w:rsid w:val="00B0116B"/>
    <w:rsid w:val="00B01A18"/>
    <w:rsid w:val="00B01DB6"/>
    <w:rsid w:val="00B02B97"/>
    <w:rsid w:val="00B030EE"/>
    <w:rsid w:val="00B03426"/>
    <w:rsid w:val="00B03670"/>
    <w:rsid w:val="00B0376B"/>
    <w:rsid w:val="00B039A4"/>
    <w:rsid w:val="00B03DCB"/>
    <w:rsid w:val="00B04300"/>
    <w:rsid w:val="00B04D2B"/>
    <w:rsid w:val="00B04E9A"/>
    <w:rsid w:val="00B053BB"/>
    <w:rsid w:val="00B064BF"/>
    <w:rsid w:val="00B06957"/>
    <w:rsid w:val="00B06A9A"/>
    <w:rsid w:val="00B070D7"/>
    <w:rsid w:val="00B077E7"/>
    <w:rsid w:val="00B07868"/>
    <w:rsid w:val="00B07B58"/>
    <w:rsid w:val="00B1016B"/>
    <w:rsid w:val="00B10428"/>
    <w:rsid w:val="00B10774"/>
    <w:rsid w:val="00B10FFA"/>
    <w:rsid w:val="00B11089"/>
    <w:rsid w:val="00B11383"/>
    <w:rsid w:val="00B115A8"/>
    <w:rsid w:val="00B1195E"/>
    <w:rsid w:val="00B11F41"/>
    <w:rsid w:val="00B12043"/>
    <w:rsid w:val="00B1295F"/>
    <w:rsid w:val="00B12FEC"/>
    <w:rsid w:val="00B13649"/>
    <w:rsid w:val="00B13764"/>
    <w:rsid w:val="00B1379E"/>
    <w:rsid w:val="00B1391E"/>
    <w:rsid w:val="00B13DEF"/>
    <w:rsid w:val="00B13F22"/>
    <w:rsid w:val="00B13F68"/>
    <w:rsid w:val="00B1448B"/>
    <w:rsid w:val="00B147D2"/>
    <w:rsid w:val="00B15339"/>
    <w:rsid w:val="00B154C0"/>
    <w:rsid w:val="00B158EF"/>
    <w:rsid w:val="00B1596F"/>
    <w:rsid w:val="00B163E3"/>
    <w:rsid w:val="00B16B04"/>
    <w:rsid w:val="00B16EDE"/>
    <w:rsid w:val="00B17501"/>
    <w:rsid w:val="00B1751B"/>
    <w:rsid w:val="00B17ADB"/>
    <w:rsid w:val="00B212F4"/>
    <w:rsid w:val="00B213A6"/>
    <w:rsid w:val="00B215C7"/>
    <w:rsid w:val="00B21619"/>
    <w:rsid w:val="00B21C1E"/>
    <w:rsid w:val="00B22603"/>
    <w:rsid w:val="00B22CDF"/>
    <w:rsid w:val="00B231E5"/>
    <w:rsid w:val="00B23BE6"/>
    <w:rsid w:val="00B243CF"/>
    <w:rsid w:val="00B24400"/>
    <w:rsid w:val="00B2457E"/>
    <w:rsid w:val="00B24596"/>
    <w:rsid w:val="00B248B4"/>
    <w:rsid w:val="00B24EE5"/>
    <w:rsid w:val="00B25BB7"/>
    <w:rsid w:val="00B262C0"/>
    <w:rsid w:val="00B26CBE"/>
    <w:rsid w:val="00B27600"/>
    <w:rsid w:val="00B27650"/>
    <w:rsid w:val="00B305A6"/>
    <w:rsid w:val="00B31391"/>
    <w:rsid w:val="00B32083"/>
    <w:rsid w:val="00B32527"/>
    <w:rsid w:val="00B32A91"/>
    <w:rsid w:val="00B32B0A"/>
    <w:rsid w:val="00B32C52"/>
    <w:rsid w:val="00B33CA3"/>
    <w:rsid w:val="00B3526A"/>
    <w:rsid w:val="00B35906"/>
    <w:rsid w:val="00B359F9"/>
    <w:rsid w:val="00B35DE7"/>
    <w:rsid w:val="00B3702F"/>
    <w:rsid w:val="00B370DB"/>
    <w:rsid w:val="00B3719A"/>
    <w:rsid w:val="00B3730D"/>
    <w:rsid w:val="00B37FE6"/>
    <w:rsid w:val="00B4064E"/>
    <w:rsid w:val="00B407BF"/>
    <w:rsid w:val="00B40992"/>
    <w:rsid w:val="00B40BCD"/>
    <w:rsid w:val="00B40D76"/>
    <w:rsid w:val="00B40F19"/>
    <w:rsid w:val="00B415A2"/>
    <w:rsid w:val="00B4213F"/>
    <w:rsid w:val="00B42214"/>
    <w:rsid w:val="00B4250C"/>
    <w:rsid w:val="00B42BC2"/>
    <w:rsid w:val="00B43578"/>
    <w:rsid w:val="00B44592"/>
    <w:rsid w:val="00B447D9"/>
    <w:rsid w:val="00B45B60"/>
    <w:rsid w:val="00B46074"/>
    <w:rsid w:val="00B463D5"/>
    <w:rsid w:val="00B464CD"/>
    <w:rsid w:val="00B4661D"/>
    <w:rsid w:val="00B47602"/>
    <w:rsid w:val="00B479C9"/>
    <w:rsid w:val="00B47D08"/>
    <w:rsid w:val="00B503A0"/>
    <w:rsid w:val="00B504CB"/>
    <w:rsid w:val="00B50AC7"/>
    <w:rsid w:val="00B50CED"/>
    <w:rsid w:val="00B50D2D"/>
    <w:rsid w:val="00B50E84"/>
    <w:rsid w:val="00B51842"/>
    <w:rsid w:val="00B51F93"/>
    <w:rsid w:val="00B522DA"/>
    <w:rsid w:val="00B52ADD"/>
    <w:rsid w:val="00B52BE5"/>
    <w:rsid w:val="00B53149"/>
    <w:rsid w:val="00B5320D"/>
    <w:rsid w:val="00B533EE"/>
    <w:rsid w:val="00B5361C"/>
    <w:rsid w:val="00B53758"/>
    <w:rsid w:val="00B53C47"/>
    <w:rsid w:val="00B54009"/>
    <w:rsid w:val="00B547ED"/>
    <w:rsid w:val="00B549BA"/>
    <w:rsid w:val="00B557C5"/>
    <w:rsid w:val="00B55974"/>
    <w:rsid w:val="00B5604F"/>
    <w:rsid w:val="00B561ED"/>
    <w:rsid w:val="00B5635E"/>
    <w:rsid w:val="00B56762"/>
    <w:rsid w:val="00B56F48"/>
    <w:rsid w:val="00B571DA"/>
    <w:rsid w:val="00B572AA"/>
    <w:rsid w:val="00B57440"/>
    <w:rsid w:val="00B577D2"/>
    <w:rsid w:val="00B6092F"/>
    <w:rsid w:val="00B60950"/>
    <w:rsid w:val="00B60E35"/>
    <w:rsid w:val="00B61C99"/>
    <w:rsid w:val="00B61F9A"/>
    <w:rsid w:val="00B62064"/>
    <w:rsid w:val="00B625E4"/>
    <w:rsid w:val="00B62BA6"/>
    <w:rsid w:val="00B6309D"/>
    <w:rsid w:val="00B6379D"/>
    <w:rsid w:val="00B63FAA"/>
    <w:rsid w:val="00B63FE0"/>
    <w:rsid w:val="00B640A5"/>
    <w:rsid w:val="00B64417"/>
    <w:rsid w:val="00B64883"/>
    <w:rsid w:val="00B6489A"/>
    <w:rsid w:val="00B655B9"/>
    <w:rsid w:val="00B65723"/>
    <w:rsid w:val="00B6582C"/>
    <w:rsid w:val="00B65CDC"/>
    <w:rsid w:val="00B65FC6"/>
    <w:rsid w:val="00B6670F"/>
    <w:rsid w:val="00B6702A"/>
    <w:rsid w:val="00B6736C"/>
    <w:rsid w:val="00B67FC9"/>
    <w:rsid w:val="00B703E6"/>
    <w:rsid w:val="00B70498"/>
    <w:rsid w:val="00B70A8F"/>
    <w:rsid w:val="00B71BF7"/>
    <w:rsid w:val="00B71EA2"/>
    <w:rsid w:val="00B725C3"/>
    <w:rsid w:val="00B72683"/>
    <w:rsid w:val="00B728EB"/>
    <w:rsid w:val="00B74670"/>
    <w:rsid w:val="00B750B3"/>
    <w:rsid w:val="00B751A2"/>
    <w:rsid w:val="00B75631"/>
    <w:rsid w:val="00B75A4D"/>
    <w:rsid w:val="00B75E37"/>
    <w:rsid w:val="00B76CA2"/>
    <w:rsid w:val="00B76F67"/>
    <w:rsid w:val="00B76FCB"/>
    <w:rsid w:val="00B7714C"/>
    <w:rsid w:val="00B77876"/>
    <w:rsid w:val="00B8034E"/>
    <w:rsid w:val="00B803CA"/>
    <w:rsid w:val="00B80EC5"/>
    <w:rsid w:val="00B814FC"/>
    <w:rsid w:val="00B8171B"/>
    <w:rsid w:val="00B81B40"/>
    <w:rsid w:val="00B81CDC"/>
    <w:rsid w:val="00B8232B"/>
    <w:rsid w:val="00B82743"/>
    <w:rsid w:val="00B82C9F"/>
    <w:rsid w:val="00B83317"/>
    <w:rsid w:val="00B83537"/>
    <w:rsid w:val="00B8449B"/>
    <w:rsid w:val="00B849A4"/>
    <w:rsid w:val="00B84AC1"/>
    <w:rsid w:val="00B84BE8"/>
    <w:rsid w:val="00B84C46"/>
    <w:rsid w:val="00B84D6E"/>
    <w:rsid w:val="00B85678"/>
    <w:rsid w:val="00B856B4"/>
    <w:rsid w:val="00B85D20"/>
    <w:rsid w:val="00B86585"/>
    <w:rsid w:val="00B87704"/>
    <w:rsid w:val="00B87B75"/>
    <w:rsid w:val="00B87C67"/>
    <w:rsid w:val="00B901A5"/>
    <w:rsid w:val="00B90274"/>
    <w:rsid w:val="00B904B6"/>
    <w:rsid w:val="00B905FD"/>
    <w:rsid w:val="00B906E6"/>
    <w:rsid w:val="00B908FA"/>
    <w:rsid w:val="00B90C9D"/>
    <w:rsid w:val="00B90CB4"/>
    <w:rsid w:val="00B910E3"/>
    <w:rsid w:val="00B911C9"/>
    <w:rsid w:val="00B91343"/>
    <w:rsid w:val="00B9169E"/>
    <w:rsid w:val="00B91D4E"/>
    <w:rsid w:val="00B920A4"/>
    <w:rsid w:val="00B922D7"/>
    <w:rsid w:val="00B92A67"/>
    <w:rsid w:val="00B93A61"/>
    <w:rsid w:val="00B944B9"/>
    <w:rsid w:val="00B944FD"/>
    <w:rsid w:val="00B9451F"/>
    <w:rsid w:val="00B94A85"/>
    <w:rsid w:val="00B94BA8"/>
    <w:rsid w:val="00B94C96"/>
    <w:rsid w:val="00B95270"/>
    <w:rsid w:val="00B9563A"/>
    <w:rsid w:val="00B95AAD"/>
    <w:rsid w:val="00B95D1B"/>
    <w:rsid w:val="00B9643C"/>
    <w:rsid w:val="00B9668C"/>
    <w:rsid w:val="00B968B2"/>
    <w:rsid w:val="00B968FF"/>
    <w:rsid w:val="00B96DC7"/>
    <w:rsid w:val="00B972A0"/>
    <w:rsid w:val="00B97A7E"/>
    <w:rsid w:val="00BA00CC"/>
    <w:rsid w:val="00BA054C"/>
    <w:rsid w:val="00BA0DCB"/>
    <w:rsid w:val="00BA1460"/>
    <w:rsid w:val="00BA1652"/>
    <w:rsid w:val="00BA21E9"/>
    <w:rsid w:val="00BA2357"/>
    <w:rsid w:val="00BA2E0E"/>
    <w:rsid w:val="00BA347D"/>
    <w:rsid w:val="00BA36D7"/>
    <w:rsid w:val="00BA3F1D"/>
    <w:rsid w:val="00BA3F43"/>
    <w:rsid w:val="00BA44C6"/>
    <w:rsid w:val="00BA4834"/>
    <w:rsid w:val="00BA4C1E"/>
    <w:rsid w:val="00BA5135"/>
    <w:rsid w:val="00BA586C"/>
    <w:rsid w:val="00BA61B0"/>
    <w:rsid w:val="00BA6345"/>
    <w:rsid w:val="00BA6E66"/>
    <w:rsid w:val="00BA70B8"/>
    <w:rsid w:val="00BA73AF"/>
    <w:rsid w:val="00BA765A"/>
    <w:rsid w:val="00BA7750"/>
    <w:rsid w:val="00BA7FEE"/>
    <w:rsid w:val="00BB0A03"/>
    <w:rsid w:val="00BB0BBA"/>
    <w:rsid w:val="00BB0CBC"/>
    <w:rsid w:val="00BB146A"/>
    <w:rsid w:val="00BB1B3F"/>
    <w:rsid w:val="00BB1BBB"/>
    <w:rsid w:val="00BB21A3"/>
    <w:rsid w:val="00BB2BA4"/>
    <w:rsid w:val="00BB30D6"/>
    <w:rsid w:val="00BB3165"/>
    <w:rsid w:val="00BB368E"/>
    <w:rsid w:val="00BB3E88"/>
    <w:rsid w:val="00BB42A9"/>
    <w:rsid w:val="00BB5457"/>
    <w:rsid w:val="00BB5686"/>
    <w:rsid w:val="00BB5782"/>
    <w:rsid w:val="00BB5AF9"/>
    <w:rsid w:val="00BB5D78"/>
    <w:rsid w:val="00BB62E3"/>
    <w:rsid w:val="00BB7077"/>
    <w:rsid w:val="00BB75B6"/>
    <w:rsid w:val="00BB79E4"/>
    <w:rsid w:val="00BB7CC8"/>
    <w:rsid w:val="00BB7CD5"/>
    <w:rsid w:val="00BB7CD6"/>
    <w:rsid w:val="00BB7EA3"/>
    <w:rsid w:val="00BC04B6"/>
    <w:rsid w:val="00BC0A58"/>
    <w:rsid w:val="00BC0D12"/>
    <w:rsid w:val="00BC0F4D"/>
    <w:rsid w:val="00BC118F"/>
    <w:rsid w:val="00BC1586"/>
    <w:rsid w:val="00BC16FF"/>
    <w:rsid w:val="00BC23C5"/>
    <w:rsid w:val="00BC267C"/>
    <w:rsid w:val="00BC26A1"/>
    <w:rsid w:val="00BC280E"/>
    <w:rsid w:val="00BC3222"/>
    <w:rsid w:val="00BC4260"/>
    <w:rsid w:val="00BC44FD"/>
    <w:rsid w:val="00BC476A"/>
    <w:rsid w:val="00BC48F0"/>
    <w:rsid w:val="00BC4A71"/>
    <w:rsid w:val="00BC4EEB"/>
    <w:rsid w:val="00BC508C"/>
    <w:rsid w:val="00BC5A52"/>
    <w:rsid w:val="00BC5DEC"/>
    <w:rsid w:val="00BC5E9A"/>
    <w:rsid w:val="00BC6018"/>
    <w:rsid w:val="00BC6586"/>
    <w:rsid w:val="00BC6724"/>
    <w:rsid w:val="00BC7060"/>
    <w:rsid w:val="00BC76C4"/>
    <w:rsid w:val="00BC76FE"/>
    <w:rsid w:val="00BC7996"/>
    <w:rsid w:val="00BC79CA"/>
    <w:rsid w:val="00BC7F7C"/>
    <w:rsid w:val="00BD02CF"/>
    <w:rsid w:val="00BD0848"/>
    <w:rsid w:val="00BD0E9A"/>
    <w:rsid w:val="00BD1230"/>
    <w:rsid w:val="00BD1905"/>
    <w:rsid w:val="00BD1A8B"/>
    <w:rsid w:val="00BD28F7"/>
    <w:rsid w:val="00BD31D2"/>
    <w:rsid w:val="00BD3771"/>
    <w:rsid w:val="00BD3F3A"/>
    <w:rsid w:val="00BD47C5"/>
    <w:rsid w:val="00BD4B6B"/>
    <w:rsid w:val="00BD4E8C"/>
    <w:rsid w:val="00BD519F"/>
    <w:rsid w:val="00BD5A7C"/>
    <w:rsid w:val="00BD5CED"/>
    <w:rsid w:val="00BD629D"/>
    <w:rsid w:val="00BD6933"/>
    <w:rsid w:val="00BD6A3A"/>
    <w:rsid w:val="00BD6F79"/>
    <w:rsid w:val="00BD737B"/>
    <w:rsid w:val="00BD74D8"/>
    <w:rsid w:val="00BD7C8E"/>
    <w:rsid w:val="00BD7D4B"/>
    <w:rsid w:val="00BE00B7"/>
    <w:rsid w:val="00BE0630"/>
    <w:rsid w:val="00BE0680"/>
    <w:rsid w:val="00BE08B4"/>
    <w:rsid w:val="00BE1D7B"/>
    <w:rsid w:val="00BE1ED8"/>
    <w:rsid w:val="00BE2762"/>
    <w:rsid w:val="00BE28C3"/>
    <w:rsid w:val="00BE28D9"/>
    <w:rsid w:val="00BE2D91"/>
    <w:rsid w:val="00BE2FEB"/>
    <w:rsid w:val="00BE30C7"/>
    <w:rsid w:val="00BE330A"/>
    <w:rsid w:val="00BE3838"/>
    <w:rsid w:val="00BE3E1D"/>
    <w:rsid w:val="00BE4364"/>
    <w:rsid w:val="00BE5368"/>
    <w:rsid w:val="00BE5566"/>
    <w:rsid w:val="00BE56EE"/>
    <w:rsid w:val="00BE577F"/>
    <w:rsid w:val="00BE5863"/>
    <w:rsid w:val="00BE654D"/>
    <w:rsid w:val="00BE6EC6"/>
    <w:rsid w:val="00BE771D"/>
    <w:rsid w:val="00BE7D07"/>
    <w:rsid w:val="00BF0141"/>
    <w:rsid w:val="00BF054C"/>
    <w:rsid w:val="00BF1BA9"/>
    <w:rsid w:val="00BF1F89"/>
    <w:rsid w:val="00BF2142"/>
    <w:rsid w:val="00BF3B68"/>
    <w:rsid w:val="00BF42AA"/>
    <w:rsid w:val="00BF44F8"/>
    <w:rsid w:val="00BF49A1"/>
    <w:rsid w:val="00BF4FE8"/>
    <w:rsid w:val="00BF567D"/>
    <w:rsid w:val="00BF5875"/>
    <w:rsid w:val="00BF640B"/>
    <w:rsid w:val="00BF66C2"/>
    <w:rsid w:val="00BF68DD"/>
    <w:rsid w:val="00BF748D"/>
    <w:rsid w:val="00BF762B"/>
    <w:rsid w:val="00BF7A6A"/>
    <w:rsid w:val="00BF7AD6"/>
    <w:rsid w:val="00C004AA"/>
    <w:rsid w:val="00C00B13"/>
    <w:rsid w:val="00C00E00"/>
    <w:rsid w:val="00C0106F"/>
    <w:rsid w:val="00C010D8"/>
    <w:rsid w:val="00C02025"/>
    <w:rsid w:val="00C021EB"/>
    <w:rsid w:val="00C0233C"/>
    <w:rsid w:val="00C0286C"/>
    <w:rsid w:val="00C03C57"/>
    <w:rsid w:val="00C043E0"/>
    <w:rsid w:val="00C051B2"/>
    <w:rsid w:val="00C05B5C"/>
    <w:rsid w:val="00C0706E"/>
    <w:rsid w:val="00C07A58"/>
    <w:rsid w:val="00C07FCD"/>
    <w:rsid w:val="00C101FC"/>
    <w:rsid w:val="00C103A4"/>
    <w:rsid w:val="00C110FE"/>
    <w:rsid w:val="00C11382"/>
    <w:rsid w:val="00C11671"/>
    <w:rsid w:val="00C124E3"/>
    <w:rsid w:val="00C12904"/>
    <w:rsid w:val="00C13198"/>
    <w:rsid w:val="00C14571"/>
    <w:rsid w:val="00C147F7"/>
    <w:rsid w:val="00C148D0"/>
    <w:rsid w:val="00C14F6B"/>
    <w:rsid w:val="00C14FEA"/>
    <w:rsid w:val="00C150E2"/>
    <w:rsid w:val="00C15E5D"/>
    <w:rsid w:val="00C16638"/>
    <w:rsid w:val="00C166FA"/>
    <w:rsid w:val="00C16961"/>
    <w:rsid w:val="00C17668"/>
    <w:rsid w:val="00C179E5"/>
    <w:rsid w:val="00C17C5F"/>
    <w:rsid w:val="00C17D70"/>
    <w:rsid w:val="00C20D7B"/>
    <w:rsid w:val="00C20EBD"/>
    <w:rsid w:val="00C21215"/>
    <w:rsid w:val="00C2158A"/>
    <w:rsid w:val="00C224FD"/>
    <w:rsid w:val="00C225F6"/>
    <w:rsid w:val="00C22919"/>
    <w:rsid w:val="00C22D51"/>
    <w:rsid w:val="00C2353D"/>
    <w:rsid w:val="00C2377F"/>
    <w:rsid w:val="00C23B57"/>
    <w:rsid w:val="00C23ECA"/>
    <w:rsid w:val="00C24951"/>
    <w:rsid w:val="00C250DD"/>
    <w:rsid w:val="00C25230"/>
    <w:rsid w:val="00C256BA"/>
    <w:rsid w:val="00C2588F"/>
    <w:rsid w:val="00C2636A"/>
    <w:rsid w:val="00C265C1"/>
    <w:rsid w:val="00C26660"/>
    <w:rsid w:val="00C2676A"/>
    <w:rsid w:val="00C26A5E"/>
    <w:rsid w:val="00C2785C"/>
    <w:rsid w:val="00C27BA1"/>
    <w:rsid w:val="00C30D28"/>
    <w:rsid w:val="00C30F7B"/>
    <w:rsid w:val="00C31008"/>
    <w:rsid w:val="00C319E5"/>
    <w:rsid w:val="00C31D3B"/>
    <w:rsid w:val="00C321C8"/>
    <w:rsid w:val="00C3224B"/>
    <w:rsid w:val="00C32738"/>
    <w:rsid w:val="00C32968"/>
    <w:rsid w:val="00C32B55"/>
    <w:rsid w:val="00C337D0"/>
    <w:rsid w:val="00C33824"/>
    <w:rsid w:val="00C34144"/>
    <w:rsid w:val="00C342D2"/>
    <w:rsid w:val="00C34439"/>
    <w:rsid w:val="00C34535"/>
    <w:rsid w:val="00C3497E"/>
    <w:rsid w:val="00C35213"/>
    <w:rsid w:val="00C35529"/>
    <w:rsid w:val="00C3581A"/>
    <w:rsid w:val="00C35F2C"/>
    <w:rsid w:val="00C3642E"/>
    <w:rsid w:val="00C364DE"/>
    <w:rsid w:val="00C3720B"/>
    <w:rsid w:val="00C37769"/>
    <w:rsid w:val="00C37C63"/>
    <w:rsid w:val="00C40261"/>
    <w:rsid w:val="00C40455"/>
    <w:rsid w:val="00C409ED"/>
    <w:rsid w:val="00C40AFB"/>
    <w:rsid w:val="00C41078"/>
    <w:rsid w:val="00C414E2"/>
    <w:rsid w:val="00C4186A"/>
    <w:rsid w:val="00C41BFB"/>
    <w:rsid w:val="00C41D9F"/>
    <w:rsid w:val="00C42514"/>
    <w:rsid w:val="00C4264F"/>
    <w:rsid w:val="00C42750"/>
    <w:rsid w:val="00C42C85"/>
    <w:rsid w:val="00C43464"/>
    <w:rsid w:val="00C4410E"/>
    <w:rsid w:val="00C44192"/>
    <w:rsid w:val="00C4498D"/>
    <w:rsid w:val="00C450B1"/>
    <w:rsid w:val="00C45DCF"/>
    <w:rsid w:val="00C461F2"/>
    <w:rsid w:val="00C4629D"/>
    <w:rsid w:val="00C463EC"/>
    <w:rsid w:val="00C46585"/>
    <w:rsid w:val="00C465FB"/>
    <w:rsid w:val="00C46A17"/>
    <w:rsid w:val="00C46C63"/>
    <w:rsid w:val="00C47439"/>
    <w:rsid w:val="00C47DB5"/>
    <w:rsid w:val="00C47DE3"/>
    <w:rsid w:val="00C47F16"/>
    <w:rsid w:val="00C50929"/>
    <w:rsid w:val="00C50F3D"/>
    <w:rsid w:val="00C51DD3"/>
    <w:rsid w:val="00C52AB1"/>
    <w:rsid w:val="00C53016"/>
    <w:rsid w:val="00C533F8"/>
    <w:rsid w:val="00C53663"/>
    <w:rsid w:val="00C538D3"/>
    <w:rsid w:val="00C53A03"/>
    <w:rsid w:val="00C542A0"/>
    <w:rsid w:val="00C546F1"/>
    <w:rsid w:val="00C5567A"/>
    <w:rsid w:val="00C55E77"/>
    <w:rsid w:val="00C56192"/>
    <w:rsid w:val="00C561CE"/>
    <w:rsid w:val="00C56AC4"/>
    <w:rsid w:val="00C56EA9"/>
    <w:rsid w:val="00C571DF"/>
    <w:rsid w:val="00C575FA"/>
    <w:rsid w:val="00C5799B"/>
    <w:rsid w:val="00C57A03"/>
    <w:rsid w:val="00C57AF7"/>
    <w:rsid w:val="00C60F48"/>
    <w:rsid w:val="00C618E7"/>
    <w:rsid w:val="00C61F77"/>
    <w:rsid w:val="00C620EF"/>
    <w:rsid w:val="00C621EA"/>
    <w:rsid w:val="00C62B5C"/>
    <w:rsid w:val="00C62D77"/>
    <w:rsid w:val="00C634F2"/>
    <w:rsid w:val="00C63500"/>
    <w:rsid w:val="00C6360D"/>
    <w:rsid w:val="00C636A4"/>
    <w:rsid w:val="00C638FE"/>
    <w:rsid w:val="00C63935"/>
    <w:rsid w:val="00C63988"/>
    <w:rsid w:val="00C63A8F"/>
    <w:rsid w:val="00C63B8D"/>
    <w:rsid w:val="00C63D5D"/>
    <w:rsid w:val="00C64B51"/>
    <w:rsid w:val="00C65028"/>
    <w:rsid w:val="00C65876"/>
    <w:rsid w:val="00C658CB"/>
    <w:rsid w:val="00C65962"/>
    <w:rsid w:val="00C65CCE"/>
    <w:rsid w:val="00C66880"/>
    <w:rsid w:val="00C66AFC"/>
    <w:rsid w:val="00C674C8"/>
    <w:rsid w:val="00C67D8F"/>
    <w:rsid w:val="00C67FB8"/>
    <w:rsid w:val="00C701B7"/>
    <w:rsid w:val="00C705D1"/>
    <w:rsid w:val="00C70769"/>
    <w:rsid w:val="00C70937"/>
    <w:rsid w:val="00C70B9E"/>
    <w:rsid w:val="00C70CE1"/>
    <w:rsid w:val="00C71025"/>
    <w:rsid w:val="00C71090"/>
    <w:rsid w:val="00C71C03"/>
    <w:rsid w:val="00C71C7C"/>
    <w:rsid w:val="00C71D9A"/>
    <w:rsid w:val="00C72059"/>
    <w:rsid w:val="00C72A68"/>
    <w:rsid w:val="00C72C81"/>
    <w:rsid w:val="00C732E4"/>
    <w:rsid w:val="00C73C00"/>
    <w:rsid w:val="00C74193"/>
    <w:rsid w:val="00C74F81"/>
    <w:rsid w:val="00C7534A"/>
    <w:rsid w:val="00C757B9"/>
    <w:rsid w:val="00C76068"/>
    <w:rsid w:val="00C76358"/>
    <w:rsid w:val="00C76688"/>
    <w:rsid w:val="00C76733"/>
    <w:rsid w:val="00C77409"/>
    <w:rsid w:val="00C77CEF"/>
    <w:rsid w:val="00C77F0B"/>
    <w:rsid w:val="00C80323"/>
    <w:rsid w:val="00C80564"/>
    <w:rsid w:val="00C80D72"/>
    <w:rsid w:val="00C8167C"/>
    <w:rsid w:val="00C826B2"/>
    <w:rsid w:val="00C838E2"/>
    <w:rsid w:val="00C83E15"/>
    <w:rsid w:val="00C84743"/>
    <w:rsid w:val="00C84803"/>
    <w:rsid w:val="00C84A21"/>
    <w:rsid w:val="00C84BDA"/>
    <w:rsid w:val="00C850C0"/>
    <w:rsid w:val="00C858E7"/>
    <w:rsid w:val="00C85AC4"/>
    <w:rsid w:val="00C864D1"/>
    <w:rsid w:val="00C86E69"/>
    <w:rsid w:val="00C87618"/>
    <w:rsid w:val="00C9052A"/>
    <w:rsid w:val="00C9068C"/>
    <w:rsid w:val="00C90762"/>
    <w:rsid w:val="00C90861"/>
    <w:rsid w:val="00C910CB"/>
    <w:rsid w:val="00C91113"/>
    <w:rsid w:val="00C9123C"/>
    <w:rsid w:val="00C91F41"/>
    <w:rsid w:val="00C92D1D"/>
    <w:rsid w:val="00C930A6"/>
    <w:rsid w:val="00C9346D"/>
    <w:rsid w:val="00C93982"/>
    <w:rsid w:val="00C9503C"/>
    <w:rsid w:val="00C95125"/>
    <w:rsid w:val="00C95151"/>
    <w:rsid w:val="00C95501"/>
    <w:rsid w:val="00C95606"/>
    <w:rsid w:val="00C957E4"/>
    <w:rsid w:val="00C959E4"/>
    <w:rsid w:val="00C95A52"/>
    <w:rsid w:val="00C95BB3"/>
    <w:rsid w:val="00C95DBF"/>
    <w:rsid w:val="00C96407"/>
    <w:rsid w:val="00CA036F"/>
    <w:rsid w:val="00CA038B"/>
    <w:rsid w:val="00CA0BB5"/>
    <w:rsid w:val="00CA1B1F"/>
    <w:rsid w:val="00CA1CE2"/>
    <w:rsid w:val="00CA1DCF"/>
    <w:rsid w:val="00CA2047"/>
    <w:rsid w:val="00CA20AA"/>
    <w:rsid w:val="00CA2822"/>
    <w:rsid w:val="00CA2AE6"/>
    <w:rsid w:val="00CA2AFA"/>
    <w:rsid w:val="00CA31E7"/>
    <w:rsid w:val="00CA3572"/>
    <w:rsid w:val="00CA38AC"/>
    <w:rsid w:val="00CA4A23"/>
    <w:rsid w:val="00CA4A6F"/>
    <w:rsid w:val="00CA5868"/>
    <w:rsid w:val="00CA5F98"/>
    <w:rsid w:val="00CA647E"/>
    <w:rsid w:val="00CA694F"/>
    <w:rsid w:val="00CA7114"/>
    <w:rsid w:val="00CA760C"/>
    <w:rsid w:val="00CA7678"/>
    <w:rsid w:val="00CA78DA"/>
    <w:rsid w:val="00CA7AC9"/>
    <w:rsid w:val="00CB0061"/>
    <w:rsid w:val="00CB0234"/>
    <w:rsid w:val="00CB0913"/>
    <w:rsid w:val="00CB0B05"/>
    <w:rsid w:val="00CB10B4"/>
    <w:rsid w:val="00CB11C5"/>
    <w:rsid w:val="00CB148F"/>
    <w:rsid w:val="00CB155B"/>
    <w:rsid w:val="00CB1A46"/>
    <w:rsid w:val="00CB2687"/>
    <w:rsid w:val="00CB26AD"/>
    <w:rsid w:val="00CB2988"/>
    <w:rsid w:val="00CB2A50"/>
    <w:rsid w:val="00CB2B5B"/>
    <w:rsid w:val="00CB2EB2"/>
    <w:rsid w:val="00CB2FF5"/>
    <w:rsid w:val="00CB3FF1"/>
    <w:rsid w:val="00CB4099"/>
    <w:rsid w:val="00CB48AD"/>
    <w:rsid w:val="00CB4F0D"/>
    <w:rsid w:val="00CB57DD"/>
    <w:rsid w:val="00CB6406"/>
    <w:rsid w:val="00CB646F"/>
    <w:rsid w:val="00CB6B8E"/>
    <w:rsid w:val="00CB6DD5"/>
    <w:rsid w:val="00CB6F48"/>
    <w:rsid w:val="00CB722A"/>
    <w:rsid w:val="00CB7C5C"/>
    <w:rsid w:val="00CB7F87"/>
    <w:rsid w:val="00CC06C6"/>
    <w:rsid w:val="00CC0A87"/>
    <w:rsid w:val="00CC1267"/>
    <w:rsid w:val="00CC142C"/>
    <w:rsid w:val="00CC14CD"/>
    <w:rsid w:val="00CC154E"/>
    <w:rsid w:val="00CC156B"/>
    <w:rsid w:val="00CC1AA2"/>
    <w:rsid w:val="00CC1F18"/>
    <w:rsid w:val="00CC20C1"/>
    <w:rsid w:val="00CC2711"/>
    <w:rsid w:val="00CC2A98"/>
    <w:rsid w:val="00CC2C29"/>
    <w:rsid w:val="00CC2DCF"/>
    <w:rsid w:val="00CC3578"/>
    <w:rsid w:val="00CC38FD"/>
    <w:rsid w:val="00CC3ED0"/>
    <w:rsid w:val="00CC4A1C"/>
    <w:rsid w:val="00CC4E17"/>
    <w:rsid w:val="00CC55CD"/>
    <w:rsid w:val="00CC5D40"/>
    <w:rsid w:val="00CC5D52"/>
    <w:rsid w:val="00CC5F0C"/>
    <w:rsid w:val="00CC6F2A"/>
    <w:rsid w:val="00CC7032"/>
    <w:rsid w:val="00CC75ED"/>
    <w:rsid w:val="00CC7BD7"/>
    <w:rsid w:val="00CC7C15"/>
    <w:rsid w:val="00CD00B5"/>
    <w:rsid w:val="00CD0282"/>
    <w:rsid w:val="00CD07BF"/>
    <w:rsid w:val="00CD1152"/>
    <w:rsid w:val="00CD17C8"/>
    <w:rsid w:val="00CD1E80"/>
    <w:rsid w:val="00CD2807"/>
    <w:rsid w:val="00CD2A7C"/>
    <w:rsid w:val="00CD2F45"/>
    <w:rsid w:val="00CD2FA6"/>
    <w:rsid w:val="00CD324B"/>
    <w:rsid w:val="00CD3C4F"/>
    <w:rsid w:val="00CD4B31"/>
    <w:rsid w:val="00CD5043"/>
    <w:rsid w:val="00CD50FE"/>
    <w:rsid w:val="00CD5123"/>
    <w:rsid w:val="00CD530E"/>
    <w:rsid w:val="00CD5451"/>
    <w:rsid w:val="00CD5635"/>
    <w:rsid w:val="00CD564F"/>
    <w:rsid w:val="00CD5EBD"/>
    <w:rsid w:val="00CD60DC"/>
    <w:rsid w:val="00CD642B"/>
    <w:rsid w:val="00CD650A"/>
    <w:rsid w:val="00CD692D"/>
    <w:rsid w:val="00CD6A7F"/>
    <w:rsid w:val="00CD6AD2"/>
    <w:rsid w:val="00CD7AF3"/>
    <w:rsid w:val="00CD7F61"/>
    <w:rsid w:val="00CD7F6D"/>
    <w:rsid w:val="00CE060F"/>
    <w:rsid w:val="00CE0D02"/>
    <w:rsid w:val="00CE1B93"/>
    <w:rsid w:val="00CE23FC"/>
    <w:rsid w:val="00CE2975"/>
    <w:rsid w:val="00CE2A3D"/>
    <w:rsid w:val="00CE3747"/>
    <w:rsid w:val="00CE4BB2"/>
    <w:rsid w:val="00CE4C2C"/>
    <w:rsid w:val="00CE51A1"/>
    <w:rsid w:val="00CE5D40"/>
    <w:rsid w:val="00CE6074"/>
    <w:rsid w:val="00CE672F"/>
    <w:rsid w:val="00CE68F7"/>
    <w:rsid w:val="00CE7355"/>
    <w:rsid w:val="00CE75B2"/>
    <w:rsid w:val="00CE7978"/>
    <w:rsid w:val="00CE7D0D"/>
    <w:rsid w:val="00CE7D3E"/>
    <w:rsid w:val="00CF01DB"/>
    <w:rsid w:val="00CF0731"/>
    <w:rsid w:val="00CF08C1"/>
    <w:rsid w:val="00CF1193"/>
    <w:rsid w:val="00CF1CAD"/>
    <w:rsid w:val="00CF1F15"/>
    <w:rsid w:val="00CF21AF"/>
    <w:rsid w:val="00CF2FAC"/>
    <w:rsid w:val="00CF305C"/>
    <w:rsid w:val="00CF3088"/>
    <w:rsid w:val="00CF374D"/>
    <w:rsid w:val="00CF3AD4"/>
    <w:rsid w:val="00CF3B8B"/>
    <w:rsid w:val="00CF4DF6"/>
    <w:rsid w:val="00CF4FE1"/>
    <w:rsid w:val="00CF5662"/>
    <w:rsid w:val="00CF5D09"/>
    <w:rsid w:val="00CF60ED"/>
    <w:rsid w:val="00CF7C1D"/>
    <w:rsid w:val="00D0011E"/>
    <w:rsid w:val="00D003B2"/>
    <w:rsid w:val="00D003F5"/>
    <w:rsid w:val="00D00B59"/>
    <w:rsid w:val="00D00DD6"/>
    <w:rsid w:val="00D0148C"/>
    <w:rsid w:val="00D02CEB"/>
    <w:rsid w:val="00D0300B"/>
    <w:rsid w:val="00D0401F"/>
    <w:rsid w:val="00D04030"/>
    <w:rsid w:val="00D04F1C"/>
    <w:rsid w:val="00D05782"/>
    <w:rsid w:val="00D06A4E"/>
    <w:rsid w:val="00D071E8"/>
    <w:rsid w:val="00D10683"/>
    <w:rsid w:val="00D108F5"/>
    <w:rsid w:val="00D10BE0"/>
    <w:rsid w:val="00D110FF"/>
    <w:rsid w:val="00D11174"/>
    <w:rsid w:val="00D11985"/>
    <w:rsid w:val="00D11BB6"/>
    <w:rsid w:val="00D11C95"/>
    <w:rsid w:val="00D120A2"/>
    <w:rsid w:val="00D1211A"/>
    <w:rsid w:val="00D12369"/>
    <w:rsid w:val="00D12BEE"/>
    <w:rsid w:val="00D132C8"/>
    <w:rsid w:val="00D13A7B"/>
    <w:rsid w:val="00D13ABF"/>
    <w:rsid w:val="00D13C39"/>
    <w:rsid w:val="00D13FEF"/>
    <w:rsid w:val="00D144EA"/>
    <w:rsid w:val="00D14798"/>
    <w:rsid w:val="00D14923"/>
    <w:rsid w:val="00D149A3"/>
    <w:rsid w:val="00D14B0A"/>
    <w:rsid w:val="00D14B47"/>
    <w:rsid w:val="00D14C83"/>
    <w:rsid w:val="00D15524"/>
    <w:rsid w:val="00D1554A"/>
    <w:rsid w:val="00D15B62"/>
    <w:rsid w:val="00D15BAE"/>
    <w:rsid w:val="00D161C7"/>
    <w:rsid w:val="00D1636D"/>
    <w:rsid w:val="00D1687B"/>
    <w:rsid w:val="00D16A29"/>
    <w:rsid w:val="00D16C58"/>
    <w:rsid w:val="00D16D28"/>
    <w:rsid w:val="00D17293"/>
    <w:rsid w:val="00D1785F"/>
    <w:rsid w:val="00D201AE"/>
    <w:rsid w:val="00D20DF3"/>
    <w:rsid w:val="00D20FC3"/>
    <w:rsid w:val="00D213B2"/>
    <w:rsid w:val="00D213F1"/>
    <w:rsid w:val="00D21B5D"/>
    <w:rsid w:val="00D22B88"/>
    <w:rsid w:val="00D234C1"/>
    <w:rsid w:val="00D236DA"/>
    <w:rsid w:val="00D241F7"/>
    <w:rsid w:val="00D2428C"/>
    <w:rsid w:val="00D24E2B"/>
    <w:rsid w:val="00D24F88"/>
    <w:rsid w:val="00D25B0C"/>
    <w:rsid w:val="00D25B16"/>
    <w:rsid w:val="00D260B5"/>
    <w:rsid w:val="00D26338"/>
    <w:rsid w:val="00D27861"/>
    <w:rsid w:val="00D27A37"/>
    <w:rsid w:val="00D300EA"/>
    <w:rsid w:val="00D300F7"/>
    <w:rsid w:val="00D30196"/>
    <w:rsid w:val="00D30483"/>
    <w:rsid w:val="00D307FF"/>
    <w:rsid w:val="00D30C61"/>
    <w:rsid w:val="00D30E47"/>
    <w:rsid w:val="00D31A3B"/>
    <w:rsid w:val="00D31DF4"/>
    <w:rsid w:val="00D3220F"/>
    <w:rsid w:val="00D32527"/>
    <w:rsid w:val="00D329BE"/>
    <w:rsid w:val="00D33200"/>
    <w:rsid w:val="00D335BB"/>
    <w:rsid w:val="00D3385B"/>
    <w:rsid w:val="00D33D10"/>
    <w:rsid w:val="00D34136"/>
    <w:rsid w:val="00D34452"/>
    <w:rsid w:val="00D34550"/>
    <w:rsid w:val="00D35133"/>
    <w:rsid w:val="00D3513F"/>
    <w:rsid w:val="00D35419"/>
    <w:rsid w:val="00D3545F"/>
    <w:rsid w:val="00D36792"/>
    <w:rsid w:val="00D37491"/>
    <w:rsid w:val="00D37D97"/>
    <w:rsid w:val="00D37EE9"/>
    <w:rsid w:val="00D4133B"/>
    <w:rsid w:val="00D4202C"/>
    <w:rsid w:val="00D42158"/>
    <w:rsid w:val="00D42A81"/>
    <w:rsid w:val="00D42D3B"/>
    <w:rsid w:val="00D43335"/>
    <w:rsid w:val="00D4337E"/>
    <w:rsid w:val="00D433EC"/>
    <w:rsid w:val="00D434E8"/>
    <w:rsid w:val="00D435AB"/>
    <w:rsid w:val="00D43632"/>
    <w:rsid w:val="00D44299"/>
    <w:rsid w:val="00D44E56"/>
    <w:rsid w:val="00D44F90"/>
    <w:rsid w:val="00D45363"/>
    <w:rsid w:val="00D455FB"/>
    <w:rsid w:val="00D45BE4"/>
    <w:rsid w:val="00D45DA5"/>
    <w:rsid w:val="00D46139"/>
    <w:rsid w:val="00D46BE3"/>
    <w:rsid w:val="00D46DD4"/>
    <w:rsid w:val="00D46E19"/>
    <w:rsid w:val="00D46F24"/>
    <w:rsid w:val="00D475CB"/>
    <w:rsid w:val="00D47A81"/>
    <w:rsid w:val="00D47C9F"/>
    <w:rsid w:val="00D500C0"/>
    <w:rsid w:val="00D500F6"/>
    <w:rsid w:val="00D50431"/>
    <w:rsid w:val="00D50C23"/>
    <w:rsid w:val="00D50CF1"/>
    <w:rsid w:val="00D51024"/>
    <w:rsid w:val="00D51117"/>
    <w:rsid w:val="00D51281"/>
    <w:rsid w:val="00D51612"/>
    <w:rsid w:val="00D52043"/>
    <w:rsid w:val="00D5290E"/>
    <w:rsid w:val="00D52C0F"/>
    <w:rsid w:val="00D53156"/>
    <w:rsid w:val="00D54281"/>
    <w:rsid w:val="00D5435D"/>
    <w:rsid w:val="00D551CB"/>
    <w:rsid w:val="00D5570A"/>
    <w:rsid w:val="00D55EDC"/>
    <w:rsid w:val="00D5658C"/>
    <w:rsid w:val="00D568D3"/>
    <w:rsid w:val="00D57191"/>
    <w:rsid w:val="00D57CCF"/>
    <w:rsid w:val="00D57DD2"/>
    <w:rsid w:val="00D57FB9"/>
    <w:rsid w:val="00D604E5"/>
    <w:rsid w:val="00D606D2"/>
    <w:rsid w:val="00D611AF"/>
    <w:rsid w:val="00D61C52"/>
    <w:rsid w:val="00D61F87"/>
    <w:rsid w:val="00D626FB"/>
    <w:rsid w:val="00D630E8"/>
    <w:rsid w:val="00D63516"/>
    <w:rsid w:val="00D64578"/>
    <w:rsid w:val="00D64ED1"/>
    <w:rsid w:val="00D6591E"/>
    <w:rsid w:val="00D65C66"/>
    <w:rsid w:val="00D65F50"/>
    <w:rsid w:val="00D660E0"/>
    <w:rsid w:val="00D66128"/>
    <w:rsid w:val="00D6632C"/>
    <w:rsid w:val="00D67355"/>
    <w:rsid w:val="00D67EFB"/>
    <w:rsid w:val="00D70556"/>
    <w:rsid w:val="00D70A13"/>
    <w:rsid w:val="00D70D62"/>
    <w:rsid w:val="00D7150A"/>
    <w:rsid w:val="00D71862"/>
    <w:rsid w:val="00D71A08"/>
    <w:rsid w:val="00D71DC2"/>
    <w:rsid w:val="00D72C2E"/>
    <w:rsid w:val="00D72FAB"/>
    <w:rsid w:val="00D73759"/>
    <w:rsid w:val="00D73B2A"/>
    <w:rsid w:val="00D746DD"/>
    <w:rsid w:val="00D748FB"/>
    <w:rsid w:val="00D750FF"/>
    <w:rsid w:val="00D756A9"/>
    <w:rsid w:val="00D758C7"/>
    <w:rsid w:val="00D75D3D"/>
    <w:rsid w:val="00D761B8"/>
    <w:rsid w:val="00D762ED"/>
    <w:rsid w:val="00D7646C"/>
    <w:rsid w:val="00D76C36"/>
    <w:rsid w:val="00D76CD1"/>
    <w:rsid w:val="00D76CF3"/>
    <w:rsid w:val="00D76D42"/>
    <w:rsid w:val="00D76EE3"/>
    <w:rsid w:val="00D7730E"/>
    <w:rsid w:val="00D77387"/>
    <w:rsid w:val="00D774DE"/>
    <w:rsid w:val="00D77FC3"/>
    <w:rsid w:val="00D80098"/>
    <w:rsid w:val="00D80C84"/>
    <w:rsid w:val="00D80E40"/>
    <w:rsid w:val="00D8188C"/>
    <w:rsid w:val="00D820FE"/>
    <w:rsid w:val="00D822CE"/>
    <w:rsid w:val="00D8281F"/>
    <w:rsid w:val="00D82884"/>
    <w:rsid w:val="00D829CD"/>
    <w:rsid w:val="00D83ED5"/>
    <w:rsid w:val="00D84A42"/>
    <w:rsid w:val="00D85824"/>
    <w:rsid w:val="00D85D90"/>
    <w:rsid w:val="00D86013"/>
    <w:rsid w:val="00D8630C"/>
    <w:rsid w:val="00D8695A"/>
    <w:rsid w:val="00D8758D"/>
    <w:rsid w:val="00D87862"/>
    <w:rsid w:val="00D87D5A"/>
    <w:rsid w:val="00D905CF"/>
    <w:rsid w:val="00D9066B"/>
    <w:rsid w:val="00D909C0"/>
    <w:rsid w:val="00D90A20"/>
    <w:rsid w:val="00D90A89"/>
    <w:rsid w:val="00D90EF2"/>
    <w:rsid w:val="00D911D8"/>
    <w:rsid w:val="00D91A0A"/>
    <w:rsid w:val="00D91CC3"/>
    <w:rsid w:val="00D920FE"/>
    <w:rsid w:val="00D923B8"/>
    <w:rsid w:val="00D924C4"/>
    <w:rsid w:val="00D92F00"/>
    <w:rsid w:val="00D92F1B"/>
    <w:rsid w:val="00D93456"/>
    <w:rsid w:val="00D939DD"/>
    <w:rsid w:val="00D940AA"/>
    <w:rsid w:val="00D940C4"/>
    <w:rsid w:val="00D9493B"/>
    <w:rsid w:val="00D94BCA"/>
    <w:rsid w:val="00D94DEC"/>
    <w:rsid w:val="00D95664"/>
    <w:rsid w:val="00D956C9"/>
    <w:rsid w:val="00D95C2B"/>
    <w:rsid w:val="00D95D74"/>
    <w:rsid w:val="00D95DA3"/>
    <w:rsid w:val="00D960C8"/>
    <w:rsid w:val="00D962BD"/>
    <w:rsid w:val="00D973F7"/>
    <w:rsid w:val="00D97A52"/>
    <w:rsid w:val="00D97C8C"/>
    <w:rsid w:val="00D97E14"/>
    <w:rsid w:val="00DA060A"/>
    <w:rsid w:val="00DA1146"/>
    <w:rsid w:val="00DA140F"/>
    <w:rsid w:val="00DA17A0"/>
    <w:rsid w:val="00DA1D89"/>
    <w:rsid w:val="00DA3076"/>
    <w:rsid w:val="00DA379D"/>
    <w:rsid w:val="00DA3CDD"/>
    <w:rsid w:val="00DA3F31"/>
    <w:rsid w:val="00DA3F6A"/>
    <w:rsid w:val="00DA4733"/>
    <w:rsid w:val="00DA4AE1"/>
    <w:rsid w:val="00DA4F99"/>
    <w:rsid w:val="00DA53EC"/>
    <w:rsid w:val="00DA5487"/>
    <w:rsid w:val="00DA5960"/>
    <w:rsid w:val="00DA596C"/>
    <w:rsid w:val="00DA59A9"/>
    <w:rsid w:val="00DA59EE"/>
    <w:rsid w:val="00DA5B8B"/>
    <w:rsid w:val="00DA5C3D"/>
    <w:rsid w:val="00DA6063"/>
    <w:rsid w:val="00DA61DB"/>
    <w:rsid w:val="00DA6318"/>
    <w:rsid w:val="00DA642A"/>
    <w:rsid w:val="00DA6717"/>
    <w:rsid w:val="00DA6855"/>
    <w:rsid w:val="00DA6FA3"/>
    <w:rsid w:val="00DA7716"/>
    <w:rsid w:val="00DA7CE6"/>
    <w:rsid w:val="00DA7E37"/>
    <w:rsid w:val="00DA7E4B"/>
    <w:rsid w:val="00DB00E7"/>
    <w:rsid w:val="00DB0480"/>
    <w:rsid w:val="00DB07D3"/>
    <w:rsid w:val="00DB0BA3"/>
    <w:rsid w:val="00DB0BD7"/>
    <w:rsid w:val="00DB1006"/>
    <w:rsid w:val="00DB2CF0"/>
    <w:rsid w:val="00DB3173"/>
    <w:rsid w:val="00DB345A"/>
    <w:rsid w:val="00DB504B"/>
    <w:rsid w:val="00DB5845"/>
    <w:rsid w:val="00DB5A23"/>
    <w:rsid w:val="00DB5C31"/>
    <w:rsid w:val="00DB73E3"/>
    <w:rsid w:val="00DB766E"/>
    <w:rsid w:val="00DB76BA"/>
    <w:rsid w:val="00DB7C62"/>
    <w:rsid w:val="00DB7D45"/>
    <w:rsid w:val="00DC04C7"/>
    <w:rsid w:val="00DC05CD"/>
    <w:rsid w:val="00DC086B"/>
    <w:rsid w:val="00DC091F"/>
    <w:rsid w:val="00DC0BB1"/>
    <w:rsid w:val="00DC1099"/>
    <w:rsid w:val="00DC1230"/>
    <w:rsid w:val="00DC165C"/>
    <w:rsid w:val="00DC1736"/>
    <w:rsid w:val="00DC181A"/>
    <w:rsid w:val="00DC18FE"/>
    <w:rsid w:val="00DC2892"/>
    <w:rsid w:val="00DC28F2"/>
    <w:rsid w:val="00DC2EC3"/>
    <w:rsid w:val="00DC33DB"/>
    <w:rsid w:val="00DC3410"/>
    <w:rsid w:val="00DC3552"/>
    <w:rsid w:val="00DC3692"/>
    <w:rsid w:val="00DC4272"/>
    <w:rsid w:val="00DC4BC6"/>
    <w:rsid w:val="00DC5128"/>
    <w:rsid w:val="00DC516B"/>
    <w:rsid w:val="00DC5839"/>
    <w:rsid w:val="00DC6167"/>
    <w:rsid w:val="00DC6291"/>
    <w:rsid w:val="00DC6504"/>
    <w:rsid w:val="00DC666F"/>
    <w:rsid w:val="00DC6749"/>
    <w:rsid w:val="00DC7451"/>
    <w:rsid w:val="00DC7961"/>
    <w:rsid w:val="00DC7B45"/>
    <w:rsid w:val="00DC7EFB"/>
    <w:rsid w:val="00DD0028"/>
    <w:rsid w:val="00DD0120"/>
    <w:rsid w:val="00DD213B"/>
    <w:rsid w:val="00DD22AE"/>
    <w:rsid w:val="00DD251A"/>
    <w:rsid w:val="00DD266C"/>
    <w:rsid w:val="00DD2B3D"/>
    <w:rsid w:val="00DD2DA6"/>
    <w:rsid w:val="00DD347F"/>
    <w:rsid w:val="00DD3F51"/>
    <w:rsid w:val="00DD4BC7"/>
    <w:rsid w:val="00DD5953"/>
    <w:rsid w:val="00DD5C39"/>
    <w:rsid w:val="00DD6022"/>
    <w:rsid w:val="00DD622B"/>
    <w:rsid w:val="00DD63C5"/>
    <w:rsid w:val="00DD66E6"/>
    <w:rsid w:val="00DD7318"/>
    <w:rsid w:val="00DD7E5A"/>
    <w:rsid w:val="00DE028D"/>
    <w:rsid w:val="00DE0417"/>
    <w:rsid w:val="00DE144E"/>
    <w:rsid w:val="00DE1859"/>
    <w:rsid w:val="00DE1A48"/>
    <w:rsid w:val="00DE21A4"/>
    <w:rsid w:val="00DE2470"/>
    <w:rsid w:val="00DE2ABD"/>
    <w:rsid w:val="00DE2B01"/>
    <w:rsid w:val="00DE316E"/>
    <w:rsid w:val="00DE3322"/>
    <w:rsid w:val="00DE36D7"/>
    <w:rsid w:val="00DE3962"/>
    <w:rsid w:val="00DE4BE7"/>
    <w:rsid w:val="00DE56D7"/>
    <w:rsid w:val="00DE5CA2"/>
    <w:rsid w:val="00DE6184"/>
    <w:rsid w:val="00DE6384"/>
    <w:rsid w:val="00DE64B7"/>
    <w:rsid w:val="00DE6C70"/>
    <w:rsid w:val="00DE7F3E"/>
    <w:rsid w:val="00DF06DF"/>
    <w:rsid w:val="00DF085E"/>
    <w:rsid w:val="00DF09D8"/>
    <w:rsid w:val="00DF0AF6"/>
    <w:rsid w:val="00DF0C7C"/>
    <w:rsid w:val="00DF0CC7"/>
    <w:rsid w:val="00DF172B"/>
    <w:rsid w:val="00DF1AAA"/>
    <w:rsid w:val="00DF1BA6"/>
    <w:rsid w:val="00DF24F8"/>
    <w:rsid w:val="00DF2AB9"/>
    <w:rsid w:val="00DF31F6"/>
    <w:rsid w:val="00DF3579"/>
    <w:rsid w:val="00DF3643"/>
    <w:rsid w:val="00DF378B"/>
    <w:rsid w:val="00DF38B8"/>
    <w:rsid w:val="00DF4004"/>
    <w:rsid w:val="00DF4349"/>
    <w:rsid w:val="00DF5C05"/>
    <w:rsid w:val="00DF60AC"/>
    <w:rsid w:val="00DF681D"/>
    <w:rsid w:val="00DF6CFB"/>
    <w:rsid w:val="00DF6EDE"/>
    <w:rsid w:val="00DF70C9"/>
    <w:rsid w:val="00DF7D48"/>
    <w:rsid w:val="00E000A7"/>
    <w:rsid w:val="00E00577"/>
    <w:rsid w:val="00E008E8"/>
    <w:rsid w:val="00E0098A"/>
    <w:rsid w:val="00E00E99"/>
    <w:rsid w:val="00E00FAD"/>
    <w:rsid w:val="00E01187"/>
    <w:rsid w:val="00E0176F"/>
    <w:rsid w:val="00E018AD"/>
    <w:rsid w:val="00E01A7F"/>
    <w:rsid w:val="00E01D69"/>
    <w:rsid w:val="00E02137"/>
    <w:rsid w:val="00E022AD"/>
    <w:rsid w:val="00E0233A"/>
    <w:rsid w:val="00E0239E"/>
    <w:rsid w:val="00E02C08"/>
    <w:rsid w:val="00E02CF6"/>
    <w:rsid w:val="00E0464C"/>
    <w:rsid w:val="00E04A98"/>
    <w:rsid w:val="00E04C04"/>
    <w:rsid w:val="00E0505D"/>
    <w:rsid w:val="00E051B0"/>
    <w:rsid w:val="00E05A61"/>
    <w:rsid w:val="00E05C74"/>
    <w:rsid w:val="00E061C6"/>
    <w:rsid w:val="00E06873"/>
    <w:rsid w:val="00E071FA"/>
    <w:rsid w:val="00E0744C"/>
    <w:rsid w:val="00E077B0"/>
    <w:rsid w:val="00E07D37"/>
    <w:rsid w:val="00E1027A"/>
    <w:rsid w:val="00E10AD2"/>
    <w:rsid w:val="00E10F6C"/>
    <w:rsid w:val="00E10FE3"/>
    <w:rsid w:val="00E11360"/>
    <w:rsid w:val="00E11399"/>
    <w:rsid w:val="00E114DE"/>
    <w:rsid w:val="00E11778"/>
    <w:rsid w:val="00E11953"/>
    <w:rsid w:val="00E11B4A"/>
    <w:rsid w:val="00E11D00"/>
    <w:rsid w:val="00E1282D"/>
    <w:rsid w:val="00E134C9"/>
    <w:rsid w:val="00E13849"/>
    <w:rsid w:val="00E13906"/>
    <w:rsid w:val="00E1436F"/>
    <w:rsid w:val="00E14966"/>
    <w:rsid w:val="00E14C4C"/>
    <w:rsid w:val="00E15F44"/>
    <w:rsid w:val="00E16ACA"/>
    <w:rsid w:val="00E20C7B"/>
    <w:rsid w:val="00E20ED2"/>
    <w:rsid w:val="00E2137F"/>
    <w:rsid w:val="00E2147F"/>
    <w:rsid w:val="00E2187D"/>
    <w:rsid w:val="00E21900"/>
    <w:rsid w:val="00E22230"/>
    <w:rsid w:val="00E22249"/>
    <w:rsid w:val="00E22BDE"/>
    <w:rsid w:val="00E22EFB"/>
    <w:rsid w:val="00E231FC"/>
    <w:rsid w:val="00E23504"/>
    <w:rsid w:val="00E237A7"/>
    <w:rsid w:val="00E23CCE"/>
    <w:rsid w:val="00E23EB0"/>
    <w:rsid w:val="00E24962"/>
    <w:rsid w:val="00E24FE0"/>
    <w:rsid w:val="00E2524E"/>
    <w:rsid w:val="00E25380"/>
    <w:rsid w:val="00E25AF1"/>
    <w:rsid w:val="00E25BBC"/>
    <w:rsid w:val="00E27088"/>
    <w:rsid w:val="00E27309"/>
    <w:rsid w:val="00E301B5"/>
    <w:rsid w:val="00E303E1"/>
    <w:rsid w:val="00E30622"/>
    <w:rsid w:val="00E30CAA"/>
    <w:rsid w:val="00E3121D"/>
    <w:rsid w:val="00E324AB"/>
    <w:rsid w:val="00E32950"/>
    <w:rsid w:val="00E334F5"/>
    <w:rsid w:val="00E347B1"/>
    <w:rsid w:val="00E35477"/>
    <w:rsid w:val="00E35D86"/>
    <w:rsid w:val="00E35FD8"/>
    <w:rsid w:val="00E36080"/>
    <w:rsid w:val="00E3630F"/>
    <w:rsid w:val="00E36552"/>
    <w:rsid w:val="00E36C54"/>
    <w:rsid w:val="00E37DF5"/>
    <w:rsid w:val="00E40279"/>
    <w:rsid w:val="00E40526"/>
    <w:rsid w:val="00E40685"/>
    <w:rsid w:val="00E40CE7"/>
    <w:rsid w:val="00E40FDA"/>
    <w:rsid w:val="00E4140E"/>
    <w:rsid w:val="00E415E4"/>
    <w:rsid w:val="00E42480"/>
    <w:rsid w:val="00E42937"/>
    <w:rsid w:val="00E429E7"/>
    <w:rsid w:val="00E42BAC"/>
    <w:rsid w:val="00E44496"/>
    <w:rsid w:val="00E447FE"/>
    <w:rsid w:val="00E44A09"/>
    <w:rsid w:val="00E44DEC"/>
    <w:rsid w:val="00E44F1E"/>
    <w:rsid w:val="00E44F2E"/>
    <w:rsid w:val="00E45C54"/>
    <w:rsid w:val="00E45F46"/>
    <w:rsid w:val="00E462A5"/>
    <w:rsid w:val="00E46620"/>
    <w:rsid w:val="00E46E51"/>
    <w:rsid w:val="00E46F05"/>
    <w:rsid w:val="00E47A1A"/>
    <w:rsid w:val="00E50698"/>
    <w:rsid w:val="00E50AA7"/>
    <w:rsid w:val="00E50C92"/>
    <w:rsid w:val="00E513ED"/>
    <w:rsid w:val="00E52AD2"/>
    <w:rsid w:val="00E52C28"/>
    <w:rsid w:val="00E53229"/>
    <w:rsid w:val="00E53391"/>
    <w:rsid w:val="00E533D2"/>
    <w:rsid w:val="00E5357B"/>
    <w:rsid w:val="00E53726"/>
    <w:rsid w:val="00E53F20"/>
    <w:rsid w:val="00E54545"/>
    <w:rsid w:val="00E547AB"/>
    <w:rsid w:val="00E55075"/>
    <w:rsid w:val="00E556D5"/>
    <w:rsid w:val="00E55EBA"/>
    <w:rsid w:val="00E56033"/>
    <w:rsid w:val="00E562DE"/>
    <w:rsid w:val="00E56D8E"/>
    <w:rsid w:val="00E56FA7"/>
    <w:rsid w:val="00E57372"/>
    <w:rsid w:val="00E57951"/>
    <w:rsid w:val="00E57B37"/>
    <w:rsid w:val="00E57F72"/>
    <w:rsid w:val="00E57FF3"/>
    <w:rsid w:val="00E60765"/>
    <w:rsid w:val="00E60E43"/>
    <w:rsid w:val="00E611B4"/>
    <w:rsid w:val="00E612D6"/>
    <w:rsid w:val="00E6172A"/>
    <w:rsid w:val="00E61A63"/>
    <w:rsid w:val="00E62456"/>
    <w:rsid w:val="00E62971"/>
    <w:rsid w:val="00E63438"/>
    <w:rsid w:val="00E638B6"/>
    <w:rsid w:val="00E638BF"/>
    <w:rsid w:val="00E63AB9"/>
    <w:rsid w:val="00E640BF"/>
    <w:rsid w:val="00E64882"/>
    <w:rsid w:val="00E65FCB"/>
    <w:rsid w:val="00E662FB"/>
    <w:rsid w:val="00E66AAD"/>
    <w:rsid w:val="00E66DEE"/>
    <w:rsid w:val="00E67BCB"/>
    <w:rsid w:val="00E70A64"/>
    <w:rsid w:val="00E70BCA"/>
    <w:rsid w:val="00E7119C"/>
    <w:rsid w:val="00E7142A"/>
    <w:rsid w:val="00E71527"/>
    <w:rsid w:val="00E719DF"/>
    <w:rsid w:val="00E71AD9"/>
    <w:rsid w:val="00E71C40"/>
    <w:rsid w:val="00E71CEA"/>
    <w:rsid w:val="00E71FFD"/>
    <w:rsid w:val="00E7260D"/>
    <w:rsid w:val="00E726DF"/>
    <w:rsid w:val="00E72AFE"/>
    <w:rsid w:val="00E7321F"/>
    <w:rsid w:val="00E73ABD"/>
    <w:rsid w:val="00E73DB8"/>
    <w:rsid w:val="00E74B4B"/>
    <w:rsid w:val="00E757B6"/>
    <w:rsid w:val="00E759DF"/>
    <w:rsid w:val="00E76521"/>
    <w:rsid w:val="00E76847"/>
    <w:rsid w:val="00E76927"/>
    <w:rsid w:val="00E76C3F"/>
    <w:rsid w:val="00E8054C"/>
    <w:rsid w:val="00E80690"/>
    <w:rsid w:val="00E80B60"/>
    <w:rsid w:val="00E80EF0"/>
    <w:rsid w:val="00E8102D"/>
    <w:rsid w:val="00E81063"/>
    <w:rsid w:val="00E8188B"/>
    <w:rsid w:val="00E823F9"/>
    <w:rsid w:val="00E83A34"/>
    <w:rsid w:val="00E83D15"/>
    <w:rsid w:val="00E84C77"/>
    <w:rsid w:val="00E850F1"/>
    <w:rsid w:val="00E85513"/>
    <w:rsid w:val="00E85770"/>
    <w:rsid w:val="00E85C3D"/>
    <w:rsid w:val="00E861CF"/>
    <w:rsid w:val="00E86A41"/>
    <w:rsid w:val="00E86CB9"/>
    <w:rsid w:val="00E86EB7"/>
    <w:rsid w:val="00E8705F"/>
    <w:rsid w:val="00E87401"/>
    <w:rsid w:val="00E9072A"/>
    <w:rsid w:val="00E90E89"/>
    <w:rsid w:val="00E9149B"/>
    <w:rsid w:val="00E915E5"/>
    <w:rsid w:val="00E9169F"/>
    <w:rsid w:val="00E9177D"/>
    <w:rsid w:val="00E92228"/>
    <w:rsid w:val="00E926AB"/>
    <w:rsid w:val="00E9333E"/>
    <w:rsid w:val="00E936FA"/>
    <w:rsid w:val="00E939D5"/>
    <w:rsid w:val="00E94720"/>
    <w:rsid w:val="00E9483D"/>
    <w:rsid w:val="00E9605C"/>
    <w:rsid w:val="00E97202"/>
    <w:rsid w:val="00E972CD"/>
    <w:rsid w:val="00E9780E"/>
    <w:rsid w:val="00E97D81"/>
    <w:rsid w:val="00E97E6E"/>
    <w:rsid w:val="00EA0014"/>
    <w:rsid w:val="00EA001C"/>
    <w:rsid w:val="00EA0670"/>
    <w:rsid w:val="00EA0F9B"/>
    <w:rsid w:val="00EA13F9"/>
    <w:rsid w:val="00EA158A"/>
    <w:rsid w:val="00EA1CF2"/>
    <w:rsid w:val="00EA1EA5"/>
    <w:rsid w:val="00EA2353"/>
    <w:rsid w:val="00EA26BA"/>
    <w:rsid w:val="00EA2D4C"/>
    <w:rsid w:val="00EA2DAF"/>
    <w:rsid w:val="00EA308C"/>
    <w:rsid w:val="00EA33E4"/>
    <w:rsid w:val="00EA35D9"/>
    <w:rsid w:val="00EA36AC"/>
    <w:rsid w:val="00EA414B"/>
    <w:rsid w:val="00EA41A2"/>
    <w:rsid w:val="00EA422F"/>
    <w:rsid w:val="00EA42F0"/>
    <w:rsid w:val="00EA4738"/>
    <w:rsid w:val="00EA4FA4"/>
    <w:rsid w:val="00EA4FE5"/>
    <w:rsid w:val="00EA5732"/>
    <w:rsid w:val="00EA5A0C"/>
    <w:rsid w:val="00EA6673"/>
    <w:rsid w:val="00EA6975"/>
    <w:rsid w:val="00EA6A54"/>
    <w:rsid w:val="00EA7029"/>
    <w:rsid w:val="00EA7116"/>
    <w:rsid w:val="00EA71EE"/>
    <w:rsid w:val="00EB035D"/>
    <w:rsid w:val="00EB0BB5"/>
    <w:rsid w:val="00EB2004"/>
    <w:rsid w:val="00EB2CF3"/>
    <w:rsid w:val="00EB3ABA"/>
    <w:rsid w:val="00EB3B87"/>
    <w:rsid w:val="00EB3DF6"/>
    <w:rsid w:val="00EB4018"/>
    <w:rsid w:val="00EB41AC"/>
    <w:rsid w:val="00EB451A"/>
    <w:rsid w:val="00EB4780"/>
    <w:rsid w:val="00EB487C"/>
    <w:rsid w:val="00EB48A3"/>
    <w:rsid w:val="00EB4D89"/>
    <w:rsid w:val="00EB51AB"/>
    <w:rsid w:val="00EB5667"/>
    <w:rsid w:val="00EB6068"/>
    <w:rsid w:val="00EB6116"/>
    <w:rsid w:val="00EB6473"/>
    <w:rsid w:val="00EB6742"/>
    <w:rsid w:val="00EB7482"/>
    <w:rsid w:val="00EB7A65"/>
    <w:rsid w:val="00EB7FDC"/>
    <w:rsid w:val="00EC012D"/>
    <w:rsid w:val="00EC0F1A"/>
    <w:rsid w:val="00EC0F9E"/>
    <w:rsid w:val="00EC12DF"/>
    <w:rsid w:val="00EC19BA"/>
    <w:rsid w:val="00EC1EF8"/>
    <w:rsid w:val="00EC29B1"/>
    <w:rsid w:val="00EC2B20"/>
    <w:rsid w:val="00EC3033"/>
    <w:rsid w:val="00EC3229"/>
    <w:rsid w:val="00EC350E"/>
    <w:rsid w:val="00EC358E"/>
    <w:rsid w:val="00EC3846"/>
    <w:rsid w:val="00EC3E8F"/>
    <w:rsid w:val="00EC4B18"/>
    <w:rsid w:val="00EC50D8"/>
    <w:rsid w:val="00EC556B"/>
    <w:rsid w:val="00EC58AC"/>
    <w:rsid w:val="00EC5DAB"/>
    <w:rsid w:val="00EC5EC6"/>
    <w:rsid w:val="00EC6585"/>
    <w:rsid w:val="00EC67BA"/>
    <w:rsid w:val="00EC67D6"/>
    <w:rsid w:val="00EC723F"/>
    <w:rsid w:val="00EC7EDC"/>
    <w:rsid w:val="00ED0156"/>
    <w:rsid w:val="00ED04D4"/>
    <w:rsid w:val="00ED0990"/>
    <w:rsid w:val="00ED0A00"/>
    <w:rsid w:val="00ED0BCE"/>
    <w:rsid w:val="00ED114D"/>
    <w:rsid w:val="00ED1CF7"/>
    <w:rsid w:val="00ED1FE6"/>
    <w:rsid w:val="00ED29D8"/>
    <w:rsid w:val="00ED2BA6"/>
    <w:rsid w:val="00ED3430"/>
    <w:rsid w:val="00ED50A8"/>
    <w:rsid w:val="00ED51B0"/>
    <w:rsid w:val="00ED51B8"/>
    <w:rsid w:val="00ED5B5D"/>
    <w:rsid w:val="00ED5DE5"/>
    <w:rsid w:val="00ED6845"/>
    <w:rsid w:val="00ED6E42"/>
    <w:rsid w:val="00ED7092"/>
    <w:rsid w:val="00ED70C3"/>
    <w:rsid w:val="00ED7360"/>
    <w:rsid w:val="00ED74CF"/>
    <w:rsid w:val="00EE017F"/>
    <w:rsid w:val="00EE030F"/>
    <w:rsid w:val="00EE0693"/>
    <w:rsid w:val="00EE0B2B"/>
    <w:rsid w:val="00EE0BD5"/>
    <w:rsid w:val="00EE0C00"/>
    <w:rsid w:val="00EE0F19"/>
    <w:rsid w:val="00EE0F7A"/>
    <w:rsid w:val="00EE10A9"/>
    <w:rsid w:val="00EE13F7"/>
    <w:rsid w:val="00EE2F3D"/>
    <w:rsid w:val="00EE36E2"/>
    <w:rsid w:val="00EE37C0"/>
    <w:rsid w:val="00EE3F58"/>
    <w:rsid w:val="00EE41E8"/>
    <w:rsid w:val="00EE47F9"/>
    <w:rsid w:val="00EE48E6"/>
    <w:rsid w:val="00EE4CB9"/>
    <w:rsid w:val="00EE4D68"/>
    <w:rsid w:val="00EE4E4C"/>
    <w:rsid w:val="00EE5157"/>
    <w:rsid w:val="00EE5921"/>
    <w:rsid w:val="00EE5E26"/>
    <w:rsid w:val="00EE6492"/>
    <w:rsid w:val="00EE70CB"/>
    <w:rsid w:val="00EE7447"/>
    <w:rsid w:val="00EE76E3"/>
    <w:rsid w:val="00EE77E7"/>
    <w:rsid w:val="00EE7DB8"/>
    <w:rsid w:val="00EF03EC"/>
    <w:rsid w:val="00EF0D6E"/>
    <w:rsid w:val="00EF1192"/>
    <w:rsid w:val="00EF1402"/>
    <w:rsid w:val="00EF17D0"/>
    <w:rsid w:val="00EF1979"/>
    <w:rsid w:val="00EF1AD7"/>
    <w:rsid w:val="00EF1CC8"/>
    <w:rsid w:val="00EF26C2"/>
    <w:rsid w:val="00EF303E"/>
    <w:rsid w:val="00EF3686"/>
    <w:rsid w:val="00EF3725"/>
    <w:rsid w:val="00EF38C3"/>
    <w:rsid w:val="00EF398B"/>
    <w:rsid w:val="00EF3A9D"/>
    <w:rsid w:val="00EF40C1"/>
    <w:rsid w:val="00EF40F6"/>
    <w:rsid w:val="00EF436E"/>
    <w:rsid w:val="00EF46F8"/>
    <w:rsid w:val="00EF4E22"/>
    <w:rsid w:val="00EF528B"/>
    <w:rsid w:val="00EF535A"/>
    <w:rsid w:val="00EF647F"/>
    <w:rsid w:val="00EF669F"/>
    <w:rsid w:val="00EF692A"/>
    <w:rsid w:val="00EF70B7"/>
    <w:rsid w:val="00EF7324"/>
    <w:rsid w:val="00EF7A13"/>
    <w:rsid w:val="00F002AD"/>
    <w:rsid w:val="00F00C5E"/>
    <w:rsid w:val="00F01287"/>
    <w:rsid w:val="00F01705"/>
    <w:rsid w:val="00F019B4"/>
    <w:rsid w:val="00F01F5A"/>
    <w:rsid w:val="00F021E4"/>
    <w:rsid w:val="00F029D8"/>
    <w:rsid w:val="00F03629"/>
    <w:rsid w:val="00F0395F"/>
    <w:rsid w:val="00F03985"/>
    <w:rsid w:val="00F03EBE"/>
    <w:rsid w:val="00F04BDE"/>
    <w:rsid w:val="00F04D8E"/>
    <w:rsid w:val="00F04F2B"/>
    <w:rsid w:val="00F05216"/>
    <w:rsid w:val="00F0564A"/>
    <w:rsid w:val="00F05CF0"/>
    <w:rsid w:val="00F0640D"/>
    <w:rsid w:val="00F108A4"/>
    <w:rsid w:val="00F10BE5"/>
    <w:rsid w:val="00F10FAB"/>
    <w:rsid w:val="00F11239"/>
    <w:rsid w:val="00F11291"/>
    <w:rsid w:val="00F11561"/>
    <w:rsid w:val="00F1175E"/>
    <w:rsid w:val="00F11918"/>
    <w:rsid w:val="00F11B2F"/>
    <w:rsid w:val="00F121FF"/>
    <w:rsid w:val="00F127EF"/>
    <w:rsid w:val="00F12916"/>
    <w:rsid w:val="00F12D03"/>
    <w:rsid w:val="00F12FA1"/>
    <w:rsid w:val="00F131D7"/>
    <w:rsid w:val="00F13B8D"/>
    <w:rsid w:val="00F13CE2"/>
    <w:rsid w:val="00F13FFB"/>
    <w:rsid w:val="00F14D6D"/>
    <w:rsid w:val="00F15C71"/>
    <w:rsid w:val="00F15EC7"/>
    <w:rsid w:val="00F163B3"/>
    <w:rsid w:val="00F16CE3"/>
    <w:rsid w:val="00F16F99"/>
    <w:rsid w:val="00F173EB"/>
    <w:rsid w:val="00F17A54"/>
    <w:rsid w:val="00F203A3"/>
    <w:rsid w:val="00F20496"/>
    <w:rsid w:val="00F20DD6"/>
    <w:rsid w:val="00F210ED"/>
    <w:rsid w:val="00F21526"/>
    <w:rsid w:val="00F216B3"/>
    <w:rsid w:val="00F21FEE"/>
    <w:rsid w:val="00F22F84"/>
    <w:rsid w:val="00F23589"/>
    <w:rsid w:val="00F23848"/>
    <w:rsid w:val="00F239B2"/>
    <w:rsid w:val="00F239DD"/>
    <w:rsid w:val="00F23BE8"/>
    <w:rsid w:val="00F23CDF"/>
    <w:rsid w:val="00F2404B"/>
    <w:rsid w:val="00F241A2"/>
    <w:rsid w:val="00F24D4E"/>
    <w:rsid w:val="00F252F7"/>
    <w:rsid w:val="00F25D7A"/>
    <w:rsid w:val="00F2634A"/>
    <w:rsid w:val="00F26555"/>
    <w:rsid w:val="00F26816"/>
    <w:rsid w:val="00F268A4"/>
    <w:rsid w:val="00F26D95"/>
    <w:rsid w:val="00F26EA2"/>
    <w:rsid w:val="00F274E3"/>
    <w:rsid w:val="00F2798C"/>
    <w:rsid w:val="00F27F0E"/>
    <w:rsid w:val="00F30E87"/>
    <w:rsid w:val="00F31024"/>
    <w:rsid w:val="00F31614"/>
    <w:rsid w:val="00F3165B"/>
    <w:rsid w:val="00F31A1A"/>
    <w:rsid w:val="00F322F8"/>
    <w:rsid w:val="00F32542"/>
    <w:rsid w:val="00F32610"/>
    <w:rsid w:val="00F3263A"/>
    <w:rsid w:val="00F32670"/>
    <w:rsid w:val="00F331A4"/>
    <w:rsid w:val="00F33301"/>
    <w:rsid w:val="00F33FA2"/>
    <w:rsid w:val="00F34286"/>
    <w:rsid w:val="00F34BD2"/>
    <w:rsid w:val="00F354D8"/>
    <w:rsid w:val="00F35563"/>
    <w:rsid w:val="00F357A9"/>
    <w:rsid w:val="00F35C6A"/>
    <w:rsid w:val="00F35CBD"/>
    <w:rsid w:val="00F35E16"/>
    <w:rsid w:val="00F361ED"/>
    <w:rsid w:val="00F3649B"/>
    <w:rsid w:val="00F36CB1"/>
    <w:rsid w:val="00F376E6"/>
    <w:rsid w:val="00F37AE2"/>
    <w:rsid w:val="00F4001D"/>
    <w:rsid w:val="00F408D0"/>
    <w:rsid w:val="00F409AC"/>
    <w:rsid w:val="00F40C66"/>
    <w:rsid w:val="00F40F52"/>
    <w:rsid w:val="00F414DA"/>
    <w:rsid w:val="00F42031"/>
    <w:rsid w:val="00F4235F"/>
    <w:rsid w:val="00F4285C"/>
    <w:rsid w:val="00F42FE9"/>
    <w:rsid w:val="00F4318E"/>
    <w:rsid w:val="00F432AB"/>
    <w:rsid w:val="00F43FEE"/>
    <w:rsid w:val="00F44893"/>
    <w:rsid w:val="00F44BAB"/>
    <w:rsid w:val="00F4526A"/>
    <w:rsid w:val="00F45A4B"/>
    <w:rsid w:val="00F45AF4"/>
    <w:rsid w:val="00F45AF7"/>
    <w:rsid w:val="00F45B2F"/>
    <w:rsid w:val="00F45BE1"/>
    <w:rsid w:val="00F45F4F"/>
    <w:rsid w:val="00F463DD"/>
    <w:rsid w:val="00F464EA"/>
    <w:rsid w:val="00F46627"/>
    <w:rsid w:val="00F468DA"/>
    <w:rsid w:val="00F46E96"/>
    <w:rsid w:val="00F47077"/>
    <w:rsid w:val="00F47098"/>
    <w:rsid w:val="00F470C4"/>
    <w:rsid w:val="00F50172"/>
    <w:rsid w:val="00F50428"/>
    <w:rsid w:val="00F50E30"/>
    <w:rsid w:val="00F50F45"/>
    <w:rsid w:val="00F5164E"/>
    <w:rsid w:val="00F51AA7"/>
    <w:rsid w:val="00F51E09"/>
    <w:rsid w:val="00F52695"/>
    <w:rsid w:val="00F52828"/>
    <w:rsid w:val="00F52D20"/>
    <w:rsid w:val="00F53226"/>
    <w:rsid w:val="00F54F2E"/>
    <w:rsid w:val="00F5522F"/>
    <w:rsid w:val="00F55320"/>
    <w:rsid w:val="00F554F2"/>
    <w:rsid w:val="00F55E86"/>
    <w:rsid w:val="00F5603D"/>
    <w:rsid w:val="00F566EB"/>
    <w:rsid w:val="00F5682F"/>
    <w:rsid w:val="00F56BDA"/>
    <w:rsid w:val="00F57179"/>
    <w:rsid w:val="00F57381"/>
    <w:rsid w:val="00F57574"/>
    <w:rsid w:val="00F60EAD"/>
    <w:rsid w:val="00F611CE"/>
    <w:rsid w:val="00F6136C"/>
    <w:rsid w:val="00F614A1"/>
    <w:rsid w:val="00F6170E"/>
    <w:rsid w:val="00F6187C"/>
    <w:rsid w:val="00F61AB9"/>
    <w:rsid w:val="00F61F09"/>
    <w:rsid w:val="00F6241E"/>
    <w:rsid w:val="00F626CC"/>
    <w:rsid w:val="00F639B8"/>
    <w:rsid w:val="00F63E31"/>
    <w:rsid w:val="00F64220"/>
    <w:rsid w:val="00F64AE3"/>
    <w:rsid w:val="00F6517B"/>
    <w:rsid w:val="00F6520F"/>
    <w:rsid w:val="00F65BB1"/>
    <w:rsid w:val="00F665D2"/>
    <w:rsid w:val="00F66D39"/>
    <w:rsid w:val="00F66FA0"/>
    <w:rsid w:val="00F67617"/>
    <w:rsid w:val="00F6793C"/>
    <w:rsid w:val="00F67CA4"/>
    <w:rsid w:val="00F7012F"/>
    <w:rsid w:val="00F706C7"/>
    <w:rsid w:val="00F70AC9"/>
    <w:rsid w:val="00F71163"/>
    <w:rsid w:val="00F71642"/>
    <w:rsid w:val="00F716EB"/>
    <w:rsid w:val="00F71937"/>
    <w:rsid w:val="00F71942"/>
    <w:rsid w:val="00F71A7E"/>
    <w:rsid w:val="00F71B50"/>
    <w:rsid w:val="00F71F79"/>
    <w:rsid w:val="00F7202D"/>
    <w:rsid w:val="00F7236B"/>
    <w:rsid w:val="00F72447"/>
    <w:rsid w:val="00F727EA"/>
    <w:rsid w:val="00F73020"/>
    <w:rsid w:val="00F731F2"/>
    <w:rsid w:val="00F733DB"/>
    <w:rsid w:val="00F736FC"/>
    <w:rsid w:val="00F73708"/>
    <w:rsid w:val="00F73A31"/>
    <w:rsid w:val="00F73BC9"/>
    <w:rsid w:val="00F73D1A"/>
    <w:rsid w:val="00F743AD"/>
    <w:rsid w:val="00F747E4"/>
    <w:rsid w:val="00F74BF1"/>
    <w:rsid w:val="00F74C0C"/>
    <w:rsid w:val="00F75134"/>
    <w:rsid w:val="00F7538B"/>
    <w:rsid w:val="00F7548F"/>
    <w:rsid w:val="00F75592"/>
    <w:rsid w:val="00F760C4"/>
    <w:rsid w:val="00F76353"/>
    <w:rsid w:val="00F763D2"/>
    <w:rsid w:val="00F7669D"/>
    <w:rsid w:val="00F7706B"/>
    <w:rsid w:val="00F77F62"/>
    <w:rsid w:val="00F801AE"/>
    <w:rsid w:val="00F80244"/>
    <w:rsid w:val="00F806DE"/>
    <w:rsid w:val="00F812DA"/>
    <w:rsid w:val="00F818B4"/>
    <w:rsid w:val="00F82163"/>
    <w:rsid w:val="00F82505"/>
    <w:rsid w:val="00F8276B"/>
    <w:rsid w:val="00F82F2B"/>
    <w:rsid w:val="00F8303C"/>
    <w:rsid w:val="00F84404"/>
    <w:rsid w:val="00F8444F"/>
    <w:rsid w:val="00F84932"/>
    <w:rsid w:val="00F84C6F"/>
    <w:rsid w:val="00F85E6B"/>
    <w:rsid w:val="00F85EFC"/>
    <w:rsid w:val="00F85FE1"/>
    <w:rsid w:val="00F86958"/>
    <w:rsid w:val="00F86B51"/>
    <w:rsid w:val="00F86BE9"/>
    <w:rsid w:val="00F87071"/>
    <w:rsid w:val="00F8726A"/>
    <w:rsid w:val="00F876A7"/>
    <w:rsid w:val="00F877C5"/>
    <w:rsid w:val="00F90098"/>
    <w:rsid w:val="00F90840"/>
    <w:rsid w:val="00F90DB6"/>
    <w:rsid w:val="00F92546"/>
    <w:rsid w:val="00F92576"/>
    <w:rsid w:val="00F92649"/>
    <w:rsid w:val="00F92742"/>
    <w:rsid w:val="00F92A06"/>
    <w:rsid w:val="00F92D02"/>
    <w:rsid w:val="00F9318C"/>
    <w:rsid w:val="00F93A95"/>
    <w:rsid w:val="00F94063"/>
    <w:rsid w:val="00F94266"/>
    <w:rsid w:val="00F94803"/>
    <w:rsid w:val="00F94BEC"/>
    <w:rsid w:val="00F95330"/>
    <w:rsid w:val="00F956F1"/>
    <w:rsid w:val="00F95864"/>
    <w:rsid w:val="00F9630E"/>
    <w:rsid w:val="00F96676"/>
    <w:rsid w:val="00F96BBB"/>
    <w:rsid w:val="00F96F4E"/>
    <w:rsid w:val="00F97075"/>
    <w:rsid w:val="00F97ABB"/>
    <w:rsid w:val="00F97D3E"/>
    <w:rsid w:val="00F97ED4"/>
    <w:rsid w:val="00F97F1F"/>
    <w:rsid w:val="00F97FC6"/>
    <w:rsid w:val="00FA044B"/>
    <w:rsid w:val="00FA06C5"/>
    <w:rsid w:val="00FA0EDB"/>
    <w:rsid w:val="00FA136A"/>
    <w:rsid w:val="00FA1573"/>
    <w:rsid w:val="00FA1A7F"/>
    <w:rsid w:val="00FA1B51"/>
    <w:rsid w:val="00FA1ECE"/>
    <w:rsid w:val="00FA27BD"/>
    <w:rsid w:val="00FA2A3D"/>
    <w:rsid w:val="00FA3851"/>
    <w:rsid w:val="00FA4C50"/>
    <w:rsid w:val="00FA4D9A"/>
    <w:rsid w:val="00FA5807"/>
    <w:rsid w:val="00FA58F7"/>
    <w:rsid w:val="00FA5B17"/>
    <w:rsid w:val="00FA602D"/>
    <w:rsid w:val="00FA6A62"/>
    <w:rsid w:val="00FA6A9B"/>
    <w:rsid w:val="00FA7251"/>
    <w:rsid w:val="00FA72A9"/>
    <w:rsid w:val="00FA7332"/>
    <w:rsid w:val="00FA79FE"/>
    <w:rsid w:val="00FA7AF2"/>
    <w:rsid w:val="00FB171C"/>
    <w:rsid w:val="00FB1C18"/>
    <w:rsid w:val="00FB1DC6"/>
    <w:rsid w:val="00FB2026"/>
    <w:rsid w:val="00FB3055"/>
    <w:rsid w:val="00FB306B"/>
    <w:rsid w:val="00FB3814"/>
    <w:rsid w:val="00FB38BC"/>
    <w:rsid w:val="00FB3DF0"/>
    <w:rsid w:val="00FB42C0"/>
    <w:rsid w:val="00FB4C79"/>
    <w:rsid w:val="00FB5447"/>
    <w:rsid w:val="00FB58BB"/>
    <w:rsid w:val="00FB5BB2"/>
    <w:rsid w:val="00FB5D2E"/>
    <w:rsid w:val="00FB5ED3"/>
    <w:rsid w:val="00FB5FFE"/>
    <w:rsid w:val="00FB6373"/>
    <w:rsid w:val="00FB678E"/>
    <w:rsid w:val="00FB6F38"/>
    <w:rsid w:val="00FB78AC"/>
    <w:rsid w:val="00FB7D6E"/>
    <w:rsid w:val="00FB7F43"/>
    <w:rsid w:val="00FC031B"/>
    <w:rsid w:val="00FC0729"/>
    <w:rsid w:val="00FC07B3"/>
    <w:rsid w:val="00FC0823"/>
    <w:rsid w:val="00FC1146"/>
    <w:rsid w:val="00FC1251"/>
    <w:rsid w:val="00FC14F7"/>
    <w:rsid w:val="00FC1667"/>
    <w:rsid w:val="00FC18B9"/>
    <w:rsid w:val="00FC1F4C"/>
    <w:rsid w:val="00FC26CB"/>
    <w:rsid w:val="00FC28A5"/>
    <w:rsid w:val="00FC341C"/>
    <w:rsid w:val="00FC3AD4"/>
    <w:rsid w:val="00FC3E40"/>
    <w:rsid w:val="00FC41F4"/>
    <w:rsid w:val="00FC506C"/>
    <w:rsid w:val="00FC5681"/>
    <w:rsid w:val="00FC5839"/>
    <w:rsid w:val="00FC5D30"/>
    <w:rsid w:val="00FC62CF"/>
    <w:rsid w:val="00FC689E"/>
    <w:rsid w:val="00FC68B6"/>
    <w:rsid w:val="00FC6939"/>
    <w:rsid w:val="00FC69B6"/>
    <w:rsid w:val="00FC6B32"/>
    <w:rsid w:val="00FC6F0E"/>
    <w:rsid w:val="00FC7725"/>
    <w:rsid w:val="00FC7953"/>
    <w:rsid w:val="00FC7992"/>
    <w:rsid w:val="00FD0077"/>
    <w:rsid w:val="00FD0290"/>
    <w:rsid w:val="00FD045A"/>
    <w:rsid w:val="00FD04E1"/>
    <w:rsid w:val="00FD05C1"/>
    <w:rsid w:val="00FD06D8"/>
    <w:rsid w:val="00FD0804"/>
    <w:rsid w:val="00FD0C15"/>
    <w:rsid w:val="00FD0F0E"/>
    <w:rsid w:val="00FD1090"/>
    <w:rsid w:val="00FD12F2"/>
    <w:rsid w:val="00FD1A67"/>
    <w:rsid w:val="00FD2330"/>
    <w:rsid w:val="00FD2B6D"/>
    <w:rsid w:val="00FD31C6"/>
    <w:rsid w:val="00FD3683"/>
    <w:rsid w:val="00FD3B0D"/>
    <w:rsid w:val="00FD3D62"/>
    <w:rsid w:val="00FD3F39"/>
    <w:rsid w:val="00FD41C7"/>
    <w:rsid w:val="00FD4CFC"/>
    <w:rsid w:val="00FD5096"/>
    <w:rsid w:val="00FD528E"/>
    <w:rsid w:val="00FD54AC"/>
    <w:rsid w:val="00FD5800"/>
    <w:rsid w:val="00FD5A12"/>
    <w:rsid w:val="00FD5ACB"/>
    <w:rsid w:val="00FD6C4E"/>
    <w:rsid w:val="00FD6D3B"/>
    <w:rsid w:val="00FD7936"/>
    <w:rsid w:val="00FE04C0"/>
    <w:rsid w:val="00FE05A0"/>
    <w:rsid w:val="00FE06D5"/>
    <w:rsid w:val="00FE0B28"/>
    <w:rsid w:val="00FE11B2"/>
    <w:rsid w:val="00FE1638"/>
    <w:rsid w:val="00FE19B0"/>
    <w:rsid w:val="00FE2181"/>
    <w:rsid w:val="00FE2CFC"/>
    <w:rsid w:val="00FE3016"/>
    <w:rsid w:val="00FE34B3"/>
    <w:rsid w:val="00FE392B"/>
    <w:rsid w:val="00FE5215"/>
    <w:rsid w:val="00FE5BE1"/>
    <w:rsid w:val="00FE5FC7"/>
    <w:rsid w:val="00FE6388"/>
    <w:rsid w:val="00FE65D9"/>
    <w:rsid w:val="00FE6772"/>
    <w:rsid w:val="00FE7616"/>
    <w:rsid w:val="00FE78A5"/>
    <w:rsid w:val="00FF037F"/>
    <w:rsid w:val="00FF061D"/>
    <w:rsid w:val="00FF08E1"/>
    <w:rsid w:val="00FF14B5"/>
    <w:rsid w:val="00FF1625"/>
    <w:rsid w:val="00FF1A3A"/>
    <w:rsid w:val="00FF1AAD"/>
    <w:rsid w:val="00FF1DA8"/>
    <w:rsid w:val="00FF1EEA"/>
    <w:rsid w:val="00FF20E2"/>
    <w:rsid w:val="00FF216E"/>
    <w:rsid w:val="00FF2421"/>
    <w:rsid w:val="00FF2D5F"/>
    <w:rsid w:val="00FF32E7"/>
    <w:rsid w:val="00FF368C"/>
    <w:rsid w:val="00FF3729"/>
    <w:rsid w:val="00FF3BD8"/>
    <w:rsid w:val="00FF40AA"/>
    <w:rsid w:val="00FF413E"/>
    <w:rsid w:val="00FF4304"/>
    <w:rsid w:val="00FF43D8"/>
    <w:rsid w:val="00FF442B"/>
    <w:rsid w:val="00FF4526"/>
    <w:rsid w:val="00FF4AC4"/>
    <w:rsid w:val="00FF4B91"/>
    <w:rsid w:val="00FF50C2"/>
    <w:rsid w:val="00FF5145"/>
    <w:rsid w:val="00FF57A9"/>
    <w:rsid w:val="00FF5C5F"/>
    <w:rsid w:val="00FF6062"/>
    <w:rsid w:val="00FF7056"/>
    <w:rsid w:val="00FF725F"/>
    <w:rsid w:val="00FF7C31"/>
    <w:rsid w:val="00FF7DF7"/>
    <w:rsid w:val="00FF7EE6"/>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1" w:defUIPriority="0" w:defSemiHidden="1" w:defUnhideWhenUsed="1" w:defQFormat="0" w:count="267">
    <w:lsdException w:name="Normal" w:semiHidden="0" w:unhideWhenUsed="0" w:qFormat="1"/>
    <w:lsdException w:name="heading 1" w:semiHidden="0" w:uiPriority="9" w:unhideWhenUsed="0" w:qFormat="1"/>
    <w:lsdException w:name="heading 2" w:semiHidden="0"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annotation text" w:uiPriority="99"/>
    <w:lsdException w:name="header" w:uiPriority="99"/>
    <w:lsdException w:name="footer" w:uiPriority="99"/>
    <w:lsdException w:name="caption" w:qFormat="1"/>
    <w:lsdException w:name="table of figures" w:uiPriority="99"/>
    <w:lsdException w:name="footnote reference" w:qFormat="1"/>
    <w:lsdException w:name="annotation reference" w:uiPriority="99"/>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Body Text" w:uiPriority="99"/>
    <w:lsdException w:name="Body Text Indent" w:uiPriority="99"/>
    <w:lsdException w:name="Subtitle" w:semiHidden="0" w:unhideWhenUsed="0" w:qFormat="1"/>
    <w:lsdException w:name="Salutation" w:semiHidden="0" w:unhideWhenUsed="0"/>
    <w:lsdException w:name="Date" w:semiHidden="0" w:unhideWhenUsed="0"/>
    <w:lsdException w:name="Body Text First Indent" w:semiHidden="0" w:unhideWhenUsed="0"/>
    <w:lsdException w:name="Body Text 2" w:uiPriority="99"/>
    <w:lsdException w:name="Body Text 3" w:uiPriority="99"/>
    <w:lsdException w:name="Body Text Indent 3" w:uiPriority="99"/>
    <w:lsdException w:name="Hyperlink" w:uiPriority="99"/>
    <w:lsdException w:name="FollowedHyperlink" w:uiPriority="99"/>
    <w:lsdException w:name="Strong" w:semiHidden="0" w:uiPriority="22" w:unhideWhenUsed="0" w:qFormat="1"/>
    <w:lsdException w:name="Emphasis" w:semiHidden="0" w:unhideWhenUsed="0" w:qFormat="1"/>
    <w:lsdException w:name="Document Map" w:uiPriority="99"/>
    <w:lsdException w:name="Normal (Web)" w:uiPriority="99"/>
    <w:lsdException w:name="HTML Preformatted" w:uiPriority="99"/>
    <w:lsdException w:name="annotation subject" w:uiPriority="99"/>
    <w:lsdException w:name="No List" w:uiPriority="99"/>
    <w:lsdException w:name="Balloon Text" w:uiPriority="99"/>
    <w:lsdException w:name="Table Grid" w:semiHidden="0" w:uiPriority="39" w:unhideWhenUsed="0"/>
    <w:lsdException w:name="Placeholder Text" w:locked="0" w:uiPriority="99"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69"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
    <w:name w:val="Normal"/>
    <w:qFormat/>
    <w:rsid w:val="00085E3C"/>
    <w:rPr>
      <w:sz w:val="24"/>
      <w:szCs w:val="24"/>
    </w:rPr>
  </w:style>
  <w:style w:type="paragraph" w:styleId="Heading1">
    <w:name w:val="heading 1"/>
    <w:aliases w:val="Part,SW-Heading 1,h1,h11,h12,h13,BSL,H-1,Heading 1 Char Char Char Char,BVI,RepHead1,Heading 1 Char Char Char,Heading 1 Char Char,smal-head 1,VIWASE,RepHead1 + 11pt,Not Bold,Justified,heading 1,Chuong,H1,Heading 1 Char1 Char Char Char,H 1,1 gho"/>
    <w:basedOn w:val="Normal"/>
    <w:next w:val="Normal"/>
    <w:link w:val="Heading1Char"/>
    <w:uiPriority w:val="9"/>
    <w:qFormat/>
    <w:rsid w:val="00B81B40"/>
    <w:pPr>
      <w:keepNext/>
      <w:spacing w:before="240" w:after="60"/>
      <w:outlineLvl w:val="0"/>
    </w:pPr>
    <w:rPr>
      <w:rFonts w:ascii="Arial" w:hAnsi="Arial"/>
      <w:b/>
      <w:bCs/>
      <w:kern w:val="32"/>
      <w:sz w:val="32"/>
      <w:szCs w:val="32"/>
    </w:rPr>
  </w:style>
  <w:style w:type="paragraph" w:styleId="Heading2">
    <w:name w:val="heading 2"/>
    <w:aliases w:val="Heading 2 Char Char,BVI2,Heading 2-BVI,RepHead2,Heading 2 Char,MyHeading2,Mystyle2,Mystyle21,Mystyle22,Mystyle23,Mystyle211,Mystyle221,Mystyle221 Char,Heading 2 Char Char Char,Titre B,Chapter Title,smal-head2,aH1,Tieude2,heading 2,1.1 Char,tua"/>
    <w:basedOn w:val="Normal"/>
    <w:next w:val="Normal"/>
    <w:link w:val="Heading2Char1"/>
    <w:qFormat/>
    <w:rsid w:val="00B81B40"/>
    <w:pPr>
      <w:keepNext/>
      <w:spacing w:before="240" w:after="60"/>
      <w:outlineLvl w:val="1"/>
    </w:pPr>
    <w:rPr>
      <w:rFonts w:ascii="Arial" w:hAnsi="Arial"/>
      <w:b/>
      <w:bCs/>
      <w:i/>
      <w:iCs/>
      <w:sz w:val="28"/>
      <w:szCs w:val="28"/>
    </w:rPr>
  </w:style>
  <w:style w:type="paragraph" w:styleId="Heading3">
    <w:name w:val="heading 3"/>
    <w:aliases w:val="SW-Heading 3,Heading 3A Char,Heading 3 Char Char Char Char Char Char Char Char Char Char Char Char Char Char Char Char Char,My Heading3,Mystyle3,Mystyle31,Mystyle32,Mystyle33,Mystyle311,Mystyle321,Mystyle321 Char,Section,Section1,small-head3,小"/>
    <w:basedOn w:val="Normal"/>
    <w:next w:val="Normal"/>
    <w:link w:val="Heading3Char"/>
    <w:uiPriority w:val="9"/>
    <w:qFormat/>
    <w:rsid w:val="00E2147F"/>
    <w:pPr>
      <w:keepNext/>
      <w:spacing w:before="120" w:after="120"/>
      <w:outlineLvl w:val="2"/>
    </w:pPr>
    <w:rPr>
      <w:b/>
      <w:bCs/>
      <w:i/>
      <w:iCs/>
      <w:sz w:val="26"/>
      <w:szCs w:val="26"/>
    </w:rPr>
  </w:style>
  <w:style w:type="paragraph" w:styleId="Heading4">
    <w:name w:val="heading 4"/>
    <w:aliases w:val="small-head4,DVD_heading 4,DVD_Heading 4,h4,(NECG) Heading 4,Headline 4,Heading 4 Char1 Char,Heading 4 Char Char1 Char,Heading 4 Char2 Char Char Char,Heading 4 Char1 Char Char Char Char,Heading 4 Char Char Char Char Char Char,标题 41"/>
    <w:basedOn w:val="Normal"/>
    <w:next w:val="Normal"/>
    <w:link w:val="Heading4Char"/>
    <w:uiPriority w:val="9"/>
    <w:qFormat/>
    <w:rsid w:val="00E2147F"/>
    <w:pPr>
      <w:keepNext/>
      <w:tabs>
        <w:tab w:val="num" w:pos="1584"/>
      </w:tabs>
      <w:ind w:left="1584" w:hanging="864"/>
      <w:jc w:val="both"/>
      <w:outlineLvl w:val="3"/>
    </w:pPr>
    <w:rPr>
      <w:rFonts w:ascii=".VnTime" w:hAnsi=".VnTime"/>
      <w:b/>
      <w:bCs/>
      <w:i/>
      <w:iCs/>
      <w:sz w:val="26"/>
      <w:szCs w:val="26"/>
    </w:rPr>
  </w:style>
  <w:style w:type="paragraph" w:styleId="Heading5">
    <w:name w:val="heading 5"/>
    <w:aliases w:val="Titre 5-tableau,Heading 5a,BVI5,RepHead5,Normal1,normal,Heading 5 Char Char,Heading 5 Char Char Char Char Char Char,DVD Heading 5,DVD_Heading 5,DVD_H5"/>
    <w:basedOn w:val="Normal"/>
    <w:next w:val="Normal"/>
    <w:link w:val="Heading5Char"/>
    <w:uiPriority w:val="9"/>
    <w:qFormat/>
    <w:rsid w:val="00E2147F"/>
    <w:pPr>
      <w:keepNext/>
      <w:tabs>
        <w:tab w:val="num" w:pos="1728"/>
      </w:tabs>
      <w:ind w:left="1728" w:hanging="1008"/>
      <w:jc w:val="both"/>
      <w:outlineLvl w:val="4"/>
    </w:pPr>
    <w:rPr>
      <w:rFonts w:ascii=".VnTime" w:hAnsi=".VnTime"/>
      <w:i/>
      <w:iCs/>
      <w:sz w:val="26"/>
      <w:szCs w:val="26"/>
    </w:rPr>
  </w:style>
  <w:style w:type="paragraph" w:styleId="Heading6">
    <w:name w:val="heading 6"/>
    <w:aliases w:val="CV,HINH,HINH Char Char,sub-dash,sd,5,DVD_Heading 6"/>
    <w:basedOn w:val="Normal"/>
    <w:next w:val="Normal"/>
    <w:link w:val="Heading6Char"/>
    <w:autoRedefine/>
    <w:uiPriority w:val="9"/>
    <w:qFormat/>
    <w:rsid w:val="00E2147F"/>
    <w:pPr>
      <w:spacing w:before="40" w:after="40"/>
      <w:jc w:val="center"/>
      <w:outlineLvl w:val="5"/>
    </w:pPr>
    <w:rPr>
      <w:rFonts w:ascii=".VnTime" w:hAnsi=".VnTime"/>
      <w:b/>
      <w:bCs/>
      <w:lang w:val="pt-BR"/>
    </w:rPr>
  </w:style>
  <w:style w:type="paragraph" w:styleId="Heading7">
    <w:name w:val="heading 7"/>
    <w:aliases w:val="figure,Heading 7 Char Char Char,DVD_Heading 7"/>
    <w:basedOn w:val="Normal"/>
    <w:next w:val="Normal"/>
    <w:link w:val="Heading7Char"/>
    <w:uiPriority w:val="9"/>
    <w:qFormat/>
    <w:rsid w:val="00E2147F"/>
    <w:pPr>
      <w:keepNext/>
      <w:tabs>
        <w:tab w:val="num" w:pos="2016"/>
      </w:tabs>
      <w:ind w:left="2016" w:hanging="1296"/>
      <w:outlineLvl w:val="6"/>
    </w:pPr>
    <w:rPr>
      <w:rFonts w:ascii=".VnTimeH" w:hAnsi=".VnTimeH"/>
      <w:b/>
      <w:bCs/>
      <w:sz w:val="28"/>
      <w:szCs w:val="28"/>
    </w:rPr>
  </w:style>
  <w:style w:type="paragraph" w:styleId="Heading8">
    <w:name w:val="heading 8"/>
    <w:aliases w:val="Econ Evaluation"/>
    <w:basedOn w:val="Normal"/>
    <w:next w:val="Normal"/>
    <w:link w:val="Heading8Char"/>
    <w:qFormat/>
    <w:rsid w:val="00E2147F"/>
    <w:pPr>
      <w:keepNext/>
      <w:tabs>
        <w:tab w:val="num" w:pos="2160"/>
      </w:tabs>
      <w:ind w:left="2160" w:hanging="1440"/>
      <w:outlineLvl w:val="7"/>
    </w:pPr>
    <w:rPr>
      <w:rFonts w:ascii=".VnArial" w:hAnsi=".VnArial"/>
      <w:b/>
      <w:bCs/>
      <w:sz w:val="22"/>
      <w:szCs w:val="22"/>
    </w:rPr>
  </w:style>
  <w:style w:type="paragraph" w:styleId="Heading9">
    <w:name w:val="heading 9"/>
    <w:aliases w:val="not Kinhill1,xHeading 9"/>
    <w:basedOn w:val="Normal"/>
    <w:next w:val="Normal"/>
    <w:link w:val="Heading9Char"/>
    <w:qFormat/>
    <w:rsid w:val="00E2147F"/>
    <w:pPr>
      <w:keepNext/>
      <w:tabs>
        <w:tab w:val="num" w:pos="2304"/>
      </w:tabs>
      <w:ind w:left="2304" w:hanging="1584"/>
      <w:jc w:val="right"/>
      <w:outlineLvl w:val="8"/>
    </w:pPr>
    <w:rPr>
      <w:rFonts w:ascii=".VnArial" w:hAnsi=".VnArial"/>
      <w:i/>
      <w:i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Part Char,SW-Heading 1 Char1,h1 Char1,h11 Char1,h12 Char1,h13 Char1,BSL Char1,H-1 Char1,Heading 1 Char Char Char Char Char1,BVI Char1,RepHead1 Char1,Heading 1 Char Char Char Char2,Heading 1 Char Char Char2,smal-head 1 Char1,VIWASE Char"/>
    <w:link w:val="Heading1"/>
    <w:uiPriority w:val="9"/>
    <w:locked/>
    <w:rsid w:val="00B81B40"/>
    <w:rPr>
      <w:rFonts w:ascii="Arial" w:hAnsi="Arial" w:cs="Arial"/>
      <w:b/>
      <w:bCs/>
      <w:kern w:val="32"/>
      <w:sz w:val="32"/>
      <w:szCs w:val="32"/>
      <w:lang w:val="en-US" w:eastAsia="en-US"/>
    </w:rPr>
  </w:style>
  <w:style w:type="character" w:customStyle="1" w:styleId="Heading2Char1">
    <w:name w:val="Heading 2 Char1"/>
    <w:aliases w:val="Heading 2 Char Char Char1,BVI2 Char,Heading 2-BVI Char,RepHead2 Char,Heading 2 Char Char1,MyHeading2 Char,Mystyle2 Char,Mystyle21 Char,Mystyle22 Char,Mystyle23 Char,Mystyle211 Char,Mystyle221 Char1,Mystyle221 Char Char,Titre B Char"/>
    <w:link w:val="Heading2"/>
    <w:locked/>
    <w:rsid w:val="00B81B40"/>
    <w:rPr>
      <w:rFonts w:ascii="Arial" w:hAnsi="Arial" w:cs="Arial"/>
      <w:b/>
      <w:bCs/>
      <w:i/>
      <w:iCs/>
      <w:sz w:val="28"/>
      <w:szCs w:val="28"/>
      <w:lang w:val="en-US" w:eastAsia="en-US"/>
    </w:rPr>
  </w:style>
  <w:style w:type="character" w:customStyle="1" w:styleId="Heading3Char">
    <w:name w:val="Heading 3 Char"/>
    <w:aliases w:val="SW-Heading 3 Char,Heading 3A Char Char,Heading 3 Char Char Char Char Char Char Char Char Char Char Char Char Char Char Char Char Char Char,My Heading3 Char,Mystyle3 Char,Mystyle31 Char,Mystyle32 Char,Mystyle33 Char,Mystyle311 Char,小 Char"/>
    <w:link w:val="Heading3"/>
    <w:uiPriority w:val="9"/>
    <w:locked/>
    <w:rsid w:val="00E2147F"/>
    <w:rPr>
      <w:b/>
      <w:bCs/>
      <w:i/>
      <w:iCs/>
      <w:sz w:val="26"/>
      <w:szCs w:val="26"/>
      <w:lang w:val="en-US" w:eastAsia="en-US"/>
    </w:rPr>
  </w:style>
  <w:style w:type="character" w:customStyle="1" w:styleId="Heading4Char">
    <w:name w:val="Heading 4 Char"/>
    <w:aliases w:val="small-head4 Char,DVD_heading 4 Char,DVD_Heading 4 Char,h4 Char,(NECG) Heading 4 Char,Headline 4 Char,Heading 4 Char1 Char Char,Heading 4 Char Char1 Char Char,Heading 4 Char2 Char Char Char Char,Heading 4 Char1 Char Char Char Char Char"/>
    <w:link w:val="Heading4"/>
    <w:uiPriority w:val="9"/>
    <w:locked/>
    <w:rsid w:val="00E2147F"/>
    <w:rPr>
      <w:rFonts w:ascii=".VnTime" w:hAnsi=".VnTime" w:cs=".VnTime"/>
      <w:b/>
      <w:bCs/>
      <w:i/>
      <w:iCs/>
      <w:sz w:val="26"/>
      <w:szCs w:val="26"/>
      <w:lang w:val="en-US" w:eastAsia="en-US"/>
    </w:rPr>
  </w:style>
  <w:style w:type="character" w:customStyle="1" w:styleId="Heading5Char">
    <w:name w:val="Heading 5 Char"/>
    <w:aliases w:val="Titre 5-tableau Char,Heading 5a Char,BVI5 Char,RepHead5 Char,Normal1 Char,normal Char,Heading 5 Char Char Char,Heading 5 Char Char Char Char Char Char Char,DVD Heading 5 Char,DVD_Heading 5 Char,DVD_H5 Char"/>
    <w:link w:val="Heading5"/>
    <w:uiPriority w:val="9"/>
    <w:locked/>
    <w:rsid w:val="00E2147F"/>
    <w:rPr>
      <w:rFonts w:ascii=".VnTime" w:hAnsi=".VnTime" w:cs=".VnTime"/>
      <w:i/>
      <w:iCs/>
      <w:sz w:val="26"/>
      <w:szCs w:val="26"/>
      <w:lang w:val="en-US" w:eastAsia="en-US"/>
    </w:rPr>
  </w:style>
  <w:style w:type="character" w:customStyle="1" w:styleId="Heading6Char">
    <w:name w:val="Heading 6 Char"/>
    <w:aliases w:val="CV Char,HINH Char,HINH Char Char Char,sub-dash Char,sd Char,5 Char,DVD_Heading 6 Char"/>
    <w:link w:val="Heading6"/>
    <w:uiPriority w:val="9"/>
    <w:locked/>
    <w:rsid w:val="00E2147F"/>
    <w:rPr>
      <w:rFonts w:ascii=".VnTime" w:hAnsi=".VnTime" w:cs=".VnTime"/>
      <w:b/>
      <w:bCs/>
      <w:sz w:val="24"/>
      <w:szCs w:val="24"/>
      <w:lang w:val="pt-BR" w:eastAsia="en-US"/>
    </w:rPr>
  </w:style>
  <w:style w:type="character" w:customStyle="1" w:styleId="Heading7Char">
    <w:name w:val="Heading 7 Char"/>
    <w:aliases w:val="figure Char,Heading 7 Char Char Char Char,DVD_Heading 7 Char"/>
    <w:link w:val="Heading7"/>
    <w:uiPriority w:val="9"/>
    <w:locked/>
    <w:rsid w:val="00E2147F"/>
    <w:rPr>
      <w:rFonts w:ascii=".VnTimeH" w:hAnsi=".VnTimeH" w:cs=".VnTimeH"/>
      <w:b/>
      <w:bCs/>
      <w:sz w:val="28"/>
      <w:szCs w:val="28"/>
      <w:lang w:val="en-US" w:eastAsia="en-US"/>
    </w:rPr>
  </w:style>
  <w:style w:type="character" w:customStyle="1" w:styleId="Heading8Char">
    <w:name w:val="Heading 8 Char"/>
    <w:aliases w:val="Econ Evaluation Char"/>
    <w:link w:val="Heading8"/>
    <w:locked/>
    <w:rsid w:val="00E2147F"/>
    <w:rPr>
      <w:rFonts w:ascii=".VnArial" w:hAnsi=".VnArial" w:cs=".VnArial"/>
      <w:b/>
      <w:bCs/>
      <w:sz w:val="22"/>
      <w:szCs w:val="22"/>
      <w:lang w:val="en-US" w:eastAsia="en-US"/>
    </w:rPr>
  </w:style>
  <w:style w:type="character" w:customStyle="1" w:styleId="Heading9Char">
    <w:name w:val="Heading 9 Char"/>
    <w:aliases w:val="not Kinhill1 Char,xHeading 9 Char"/>
    <w:link w:val="Heading9"/>
    <w:locked/>
    <w:rsid w:val="00E2147F"/>
    <w:rPr>
      <w:rFonts w:ascii=".VnArial" w:hAnsi=".VnArial" w:cs=".VnArial"/>
      <w:i/>
      <w:iCs/>
      <w:sz w:val="22"/>
      <w:szCs w:val="22"/>
      <w:lang w:val="en-US" w:eastAsia="en-US"/>
    </w:rPr>
  </w:style>
  <w:style w:type="paragraph" w:styleId="BalloonText">
    <w:name w:val="Balloon Text"/>
    <w:basedOn w:val="Normal"/>
    <w:link w:val="BalloonTextChar"/>
    <w:uiPriority w:val="99"/>
    <w:semiHidden/>
    <w:rsid w:val="00E2147F"/>
    <w:pPr>
      <w:jc w:val="both"/>
    </w:pPr>
    <w:rPr>
      <w:rFonts w:ascii="Tahoma" w:hAnsi="Tahoma"/>
      <w:sz w:val="16"/>
      <w:szCs w:val="16"/>
    </w:rPr>
  </w:style>
  <w:style w:type="character" w:customStyle="1" w:styleId="BalloonTextChar">
    <w:name w:val="Balloon Text Char"/>
    <w:link w:val="BalloonText"/>
    <w:uiPriority w:val="99"/>
    <w:semiHidden/>
    <w:locked/>
    <w:rsid w:val="00E2147F"/>
    <w:rPr>
      <w:rFonts w:ascii="Tahoma" w:hAnsi="Tahoma" w:cs="Tahoma"/>
      <w:sz w:val="16"/>
      <w:szCs w:val="16"/>
      <w:lang w:val="en-US" w:eastAsia="en-US"/>
    </w:rPr>
  </w:style>
  <w:style w:type="paragraph" w:styleId="BodyTextIndent">
    <w:name w:val="Body Text Indent"/>
    <w:basedOn w:val="Normal"/>
    <w:link w:val="BodyTextIndentChar"/>
    <w:uiPriority w:val="99"/>
    <w:rsid w:val="0028263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autoSpaceDE w:val="0"/>
      <w:autoSpaceDN w:val="0"/>
      <w:adjustRightInd w:val="0"/>
      <w:ind w:firstLine="539"/>
      <w:jc w:val="both"/>
    </w:pPr>
  </w:style>
  <w:style w:type="character" w:customStyle="1" w:styleId="BodyTextIndentChar">
    <w:name w:val="Body Text Indent Char"/>
    <w:link w:val="BodyTextIndent"/>
    <w:uiPriority w:val="99"/>
    <w:locked/>
    <w:rsid w:val="000D0482"/>
    <w:rPr>
      <w:sz w:val="24"/>
      <w:szCs w:val="24"/>
    </w:rPr>
  </w:style>
  <w:style w:type="paragraph" w:styleId="DocumentMap">
    <w:name w:val="Document Map"/>
    <w:basedOn w:val="Normal"/>
    <w:link w:val="DocumentMapChar"/>
    <w:uiPriority w:val="99"/>
    <w:semiHidden/>
    <w:rsid w:val="004F5D18"/>
    <w:pPr>
      <w:shd w:val="clear" w:color="auto" w:fill="000080"/>
    </w:pPr>
    <w:rPr>
      <w:rFonts w:ascii="Tahoma" w:hAnsi="Tahoma"/>
      <w:sz w:val="16"/>
      <w:szCs w:val="16"/>
    </w:rPr>
  </w:style>
  <w:style w:type="character" w:customStyle="1" w:styleId="DocumentMapChar">
    <w:name w:val="Document Map Char"/>
    <w:link w:val="DocumentMap"/>
    <w:uiPriority w:val="99"/>
    <w:semiHidden/>
    <w:locked/>
    <w:rsid w:val="000D0482"/>
    <w:rPr>
      <w:rFonts w:ascii="Tahoma" w:hAnsi="Tahoma" w:cs="Tahoma"/>
      <w:sz w:val="16"/>
      <w:szCs w:val="16"/>
    </w:rPr>
  </w:style>
  <w:style w:type="paragraph" w:styleId="BodyText3">
    <w:name w:val="Body Text 3"/>
    <w:basedOn w:val="Normal"/>
    <w:link w:val="BodyText3Char"/>
    <w:uiPriority w:val="99"/>
    <w:rsid w:val="00E2147F"/>
    <w:pPr>
      <w:tabs>
        <w:tab w:val="left" w:pos="1680"/>
      </w:tabs>
      <w:autoSpaceDE w:val="0"/>
      <w:autoSpaceDN w:val="0"/>
      <w:adjustRightInd w:val="0"/>
      <w:jc w:val="both"/>
    </w:pPr>
    <w:rPr>
      <w:rFonts w:ascii=".VnTime" w:hAnsi=".VnTime"/>
      <w:color w:val="000000"/>
      <w:sz w:val="14"/>
      <w:szCs w:val="14"/>
    </w:rPr>
  </w:style>
  <w:style w:type="character" w:customStyle="1" w:styleId="BodyText3Char">
    <w:name w:val="Body Text 3 Char"/>
    <w:link w:val="BodyText3"/>
    <w:uiPriority w:val="99"/>
    <w:locked/>
    <w:rsid w:val="00E2147F"/>
    <w:rPr>
      <w:rFonts w:ascii=".VnTime" w:hAnsi=".VnTime" w:cs=".VnTime"/>
      <w:color w:val="000000"/>
      <w:sz w:val="14"/>
      <w:szCs w:val="14"/>
      <w:lang w:val="en-US" w:eastAsia="en-US"/>
    </w:rPr>
  </w:style>
  <w:style w:type="paragraph" w:styleId="BodyTextIndent3">
    <w:name w:val="Body Text Indent 3"/>
    <w:basedOn w:val="Normal"/>
    <w:link w:val="BodyTextIndent3Char"/>
    <w:uiPriority w:val="99"/>
    <w:rsid w:val="00282639"/>
    <w:pPr>
      <w:spacing w:after="120"/>
      <w:ind w:left="360"/>
    </w:pPr>
    <w:rPr>
      <w:sz w:val="16"/>
      <w:szCs w:val="16"/>
    </w:rPr>
  </w:style>
  <w:style w:type="character" w:customStyle="1" w:styleId="BodyTextIndent3Char">
    <w:name w:val="Body Text Indent 3 Char"/>
    <w:link w:val="BodyTextIndent3"/>
    <w:uiPriority w:val="99"/>
    <w:semiHidden/>
    <w:locked/>
    <w:rsid w:val="000D0482"/>
    <w:rPr>
      <w:sz w:val="16"/>
      <w:szCs w:val="16"/>
    </w:rPr>
  </w:style>
  <w:style w:type="paragraph" w:customStyle="1" w:styleId="Duan2">
    <w:name w:val="Du an 2"/>
    <w:basedOn w:val="Heading2"/>
    <w:rsid w:val="00B81B40"/>
    <w:pPr>
      <w:tabs>
        <w:tab w:val="num" w:pos="1440"/>
      </w:tabs>
      <w:spacing w:before="120" w:after="120"/>
      <w:ind w:left="1440" w:hanging="360"/>
    </w:pPr>
    <w:rPr>
      <w:rFonts w:ascii="Times New Roman Bold" w:hAnsi="Times New Roman Bold" w:cs="Times New Roman Bold"/>
      <w:i w:val="0"/>
      <w:iCs w:val="0"/>
      <w:color w:val="0000FF"/>
      <w:sz w:val="26"/>
      <w:szCs w:val="26"/>
    </w:rPr>
  </w:style>
  <w:style w:type="character" w:customStyle="1" w:styleId="SW-Heading1Char">
    <w:name w:val="SW-Heading 1 Char"/>
    <w:aliases w:val="h1 Char,h11 Char,h12 Char,h13 Char,BSL Char,H-1 Char,Heading 1 Char Char Char Char Char,BVI Char,RepHead1 Char,Heading 1 Char Char Char Char1,Heading 1 Char Char Char1,smal-head 1 Char,heading 1 Char Char"/>
    <w:rsid w:val="00E2147F"/>
    <w:rPr>
      <w:b/>
      <w:bCs/>
      <w:sz w:val="24"/>
      <w:szCs w:val="24"/>
      <w:lang w:val="en-US" w:eastAsia="en-US"/>
    </w:rPr>
  </w:style>
  <w:style w:type="character" w:styleId="Hyperlink">
    <w:name w:val="Hyperlink"/>
    <w:uiPriority w:val="99"/>
    <w:rsid w:val="00E2147F"/>
    <w:rPr>
      <w:color w:val="0000FF"/>
      <w:u w:val="single"/>
    </w:rPr>
  </w:style>
  <w:style w:type="paragraph" w:styleId="TOC1">
    <w:name w:val="toc 1"/>
    <w:basedOn w:val="Normal"/>
    <w:next w:val="Normal"/>
    <w:autoRedefine/>
    <w:uiPriority w:val="39"/>
    <w:qFormat/>
    <w:rsid w:val="007E0FC2"/>
    <w:pPr>
      <w:tabs>
        <w:tab w:val="left" w:pos="0"/>
        <w:tab w:val="left" w:pos="567"/>
        <w:tab w:val="left" w:pos="990"/>
        <w:tab w:val="right" w:leader="dot" w:pos="9072"/>
      </w:tabs>
      <w:jc w:val="both"/>
    </w:pPr>
    <w:rPr>
      <w:noProof/>
    </w:rPr>
  </w:style>
  <w:style w:type="paragraph" w:styleId="TOC2">
    <w:name w:val="toc 2"/>
    <w:basedOn w:val="Normal"/>
    <w:next w:val="Normal"/>
    <w:autoRedefine/>
    <w:uiPriority w:val="39"/>
    <w:qFormat/>
    <w:rsid w:val="007E0FC2"/>
    <w:pPr>
      <w:tabs>
        <w:tab w:val="left" w:pos="935"/>
        <w:tab w:val="left" w:pos="990"/>
        <w:tab w:val="left" w:pos="8505"/>
        <w:tab w:val="right" w:leader="dot" w:pos="8789"/>
      </w:tabs>
      <w:spacing w:before="120" w:after="120"/>
      <w:ind w:left="709" w:right="283" w:hanging="709"/>
    </w:pPr>
    <w:rPr>
      <w:noProof/>
    </w:rPr>
  </w:style>
  <w:style w:type="paragraph" w:styleId="TOC3">
    <w:name w:val="toc 3"/>
    <w:basedOn w:val="Normal"/>
    <w:next w:val="Normal"/>
    <w:autoRedefine/>
    <w:uiPriority w:val="39"/>
    <w:qFormat/>
    <w:rsid w:val="007E0FC2"/>
    <w:pPr>
      <w:tabs>
        <w:tab w:val="left" w:pos="1276"/>
        <w:tab w:val="left" w:pos="8505"/>
      </w:tabs>
      <w:spacing w:line="288" w:lineRule="auto"/>
      <w:ind w:left="709" w:right="284" w:hanging="709"/>
    </w:pPr>
    <w:rPr>
      <w:noProof/>
    </w:rPr>
  </w:style>
  <w:style w:type="paragraph" w:styleId="ListParagraph">
    <w:name w:val="List Paragraph"/>
    <w:aliases w:val="List Paragraph (numbered (a)),List Paragraph1,Sub-heading,List a),List Paragraph12,List_Paragraph,References,ANNEX,List Paragraph2,Normal 2,Bullets,List Bullet-OpsManual,Title Style 1,List Paragraph nowy,Liste 1,Main numbered paragraph"/>
    <w:basedOn w:val="Normal"/>
    <w:link w:val="ListParagraphChar"/>
    <w:uiPriority w:val="34"/>
    <w:qFormat/>
    <w:rsid w:val="00E2147F"/>
    <w:pPr>
      <w:spacing w:after="120"/>
      <w:ind w:left="720"/>
      <w:jc w:val="both"/>
    </w:pPr>
  </w:style>
  <w:style w:type="character" w:customStyle="1" w:styleId="ListParagraphChar">
    <w:name w:val="List Paragraph Char"/>
    <w:aliases w:val="List Paragraph (numbered (a)) Char,List Paragraph1 Char,Sub-heading Char,List a) Char,List Paragraph12 Char,List_Paragraph Char,References Char,ANNEX Char,List Paragraph2 Char,Normal 2 Char,Bullets Char,List Bullet-OpsManual Char"/>
    <w:link w:val="ListParagraph"/>
    <w:uiPriority w:val="34"/>
    <w:qFormat/>
    <w:locked/>
    <w:rsid w:val="00410663"/>
    <w:rPr>
      <w:sz w:val="24"/>
      <w:szCs w:val="24"/>
    </w:rPr>
  </w:style>
  <w:style w:type="paragraph" w:styleId="Header">
    <w:name w:val="header"/>
    <w:aliases w:val="En-tête client,(NECG) Header,hd,heading 3 after h2,h3+,ContentsHeader,enlish,RepHeader,RepHeader1,MyHeader,Chapter Name,page-header,ph,Name,Tab Title,*Header,H-PDID,h21,h6,h22,h7,h8,Header 2"/>
    <w:basedOn w:val="Normal"/>
    <w:link w:val="HeaderChar"/>
    <w:uiPriority w:val="99"/>
    <w:rsid w:val="00E2147F"/>
    <w:pPr>
      <w:tabs>
        <w:tab w:val="center" w:pos="4680"/>
        <w:tab w:val="right" w:pos="9360"/>
      </w:tabs>
      <w:spacing w:after="120"/>
      <w:jc w:val="both"/>
    </w:pPr>
  </w:style>
  <w:style w:type="character" w:customStyle="1" w:styleId="HeaderChar">
    <w:name w:val="Header Char"/>
    <w:aliases w:val="En-tête client Char1,(NECG) Header Char,hd Char,heading 3 after h2 Char,h3+ Char,ContentsHeader Char,enlish Char,RepHeader Char,RepHeader1 Char,MyHeader Char,Chapter Name Char,page-header Char,ph Char,Name Char,Tab Title Char,*Header Char"/>
    <w:link w:val="Header"/>
    <w:uiPriority w:val="99"/>
    <w:locked/>
    <w:rsid w:val="00E2147F"/>
    <w:rPr>
      <w:sz w:val="24"/>
      <w:szCs w:val="24"/>
      <w:lang w:val="en-US" w:eastAsia="en-US"/>
    </w:rPr>
  </w:style>
  <w:style w:type="paragraph" w:styleId="FootnoteText">
    <w:name w:val="footnote text"/>
    <w:aliases w:val="ft,(NECG) Footnote Text,Footnote Text Char Char Char Char Char,Footnote Text Char Char Char Char Char Char,(NECG) Footnote Text Char Char Char Char Char,Footnote Text Char Char Char,FOOTNOTES,fn,single space,Nbpage Moen,footnote text,Fußno"/>
    <w:basedOn w:val="Normal"/>
    <w:link w:val="FootnoteTextChar"/>
    <w:qFormat/>
    <w:rsid w:val="00E2147F"/>
    <w:rPr>
      <w:sz w:val="20"/>
      <w:szCs w:val="20"/>
    </w:rPr>
  </w:style>
  <w:style w:type="character" w:customStyle="1" w:styleId="FootnoteTextChar">
    <w:name w:val="Footnote Text Char"/>
    <w:aliases w:val="ft Char1,(NECG) Footnote Text Char1,Footnote Text Char Char Char Char Char Char2,Footnote Text Char Char Char Char Char Char Char1,(NECG) Footnote Text Char Char Char Char Char Char1,Footnote Text Char Char Char Char1,FOOTNOTES Char1"/>
    <w:link w:val="FootnoteText"/>
    <w:locked/>
    <w:rsid w:val="00E2147F"/>
    <w:rPr>
      <w:lang w:val="en-US" w:eastAsia="en-US"/>
    </w:rPr>
  </w:style>
  <w:style w:type="paragraph" w:styleId="Footer">
    <w:name w:val="footer"/>
    <w:aliases w:val="RepFooter,RepFooter1 Char,RepFooter1,(Pg,No.,Code),RepFooter1 Char Char,Char Char4,BVI-ft, BVI-ft"/>
    <w:basedOn w:val="Normal"/>
    <w:link w:val="FooterChar"/>
    <w:uiPriority w:val="99"/>
    <w:rsid w:val="00E2147F"/>
    <w:pPr>
      <w:tabs>
        <w:tab w:val="center" w:pos="4680"/>
        <w:tab w:val="right" w:pos="9360"/>
      </w:tabs>
      <w:spacing w:after="120"/>
      <w:jc w:val="both"/>
    </w:pPr>
  </w:style>
  <w:style w:type="character" w:customStyle="1" w:styleId="FooterChar">
    <w:name w:val="Footer Char"/>
    <w:aliases w:val="RepFooter Char,RepFooter1 Char Char1,RepFooter1 Char1,(Pg Char,No. Char,Code) Char,RepFooter1 Char Char Char,Char Char4 Char,BVI-ft Char, BVI-ft Char"/>
    <w:link w:val="Footer"/>
    <w:uiPriority w:val="99"/>
    <w:locked/>
    <w:rsid w:val="00E2147F"/>
    <w:rPr>
      <w:sz w:val="24"/>
      <w:szCs w:val="24"/>
      <w:lang w:val="en-US" w:eastAsia="en-US"/>
    </w:rPr>
  </w:style>
  <w:style w:type="paragraph" w:styleId="Caption">
    <w:name w:val="caption"/>
    <w:aliases w:val="Caption Char Char,Char Char Char,Char Char Char Char Char Char Char Char Char Char,Char Char Char Char Char Char Char Char,Char Char Char Char Char Char Char,table style,table style Char,BANG, Char Char Char, Char Char Char Char Char Char Char,I"/>
    <w:basedOn w:val="Normal"/>
    <w:next w:val="Normal"/>
    <w:link w:val="CaptionChar"/>
    <w:qFormat/>
    <w:rsid w:val="00E2147F"/>
    <w:pPr>
      <w:spacing w:before="120" w:after="120"/>
      <w:jc w:val="center"/>
    </w:pPr>
    <w:rPr>
      <w:b/>
      <w:bCs/>
    </w:rPr>
  </w:style>
  <w:style w:type="character" w:customStyle="1" w:styleId="CaptionChar">
    <w:name w:val="Caption Char"/>
    <w:aliases w:val="Caption Char Char Char,Char Char Char Char,Char Char Char Char Char Char Char Char Char Char Char,Char Char Char Char Char Char Char Char Char,Char Char Char Char Char Char Char Char1,table style Char1,table style Char Char,BANG Char,I Char"/>
    <w:link w:val="Caption"/>
    <w:locked/>
    <w:rsid w:val="00E2147F"/>
    <w:rPr>
      <w:b/>
      <w:bCs/>
      <w:sz w:val="24"/>
      <w:szCs w:val="24"/>
      <w:lang w:val="en-US" w:eastAsia="en-US"/>
    </w:rPr>
  </w:style>
  <w:style w:type="character" w:styleId="FootnoteReference">
    <w:name w:val="footnote reference"/>
    <w:aliases w:val="(NECG) Footnote Reference,ftref,fr,16 Point,Superscript 6 Point,Footnote Ref in FtNote,SUPERS,ADB Footnote Reference,Footnote text,BVI fnr,footnote ref,Fußnotenzeichen DISS,Footnote + Arial,10 pt,Black, BVI fnr,Ref,de nota al pie,4_G"/>
    <w:link w:val="ftrefChar1"/>
    <w:qFormat/>
    <w:rsid w:val="00E2147F"/>
    <w:rPr>
      <w:vertAlign w:val="superscript"/>
    </w:rPr>
  </w:style>
  <w:style w:type="paragraph" w:customStyle="1" w:styleId="StyleCaptionCharCharCharCharCharCharCharCharCharCharCha">
    <w:name w:val="Style CaptionChar Char CharChar Char Char Char Char Char Char Cha"/>
    <w:basedOn w:val="Caption"/>
    <w:rsid w:val="00E2147F"/>
    <w:pPr>
      <w:jc w:val="both"/>
    </w:pPr>
    <w:rPr>
      <w:i/>
      <w:iCs/>
      <w:color w:val="002060"/>
      <w:sz w:val="26"/>
      <w:szCs w:val="26"/>
      <w:lang w:val="en-GB"/>
    </w:rPr>
  </w:style>
  <w:style w:type="paragraph" w:customStyle="1" w:styleId="bieudoxhh">
    <w:name w:val="bieudoxhh"/>
    <w:basedOn w:val="Normal"/>
    <w:link w:val="bieudoxhhChar"/>
    <w:rsid w:val="00E2147F"/>
    <w:pPr>
      <w:autoSpaceDE w:val="0"/>
      <w:autoSpaceDN w:val="0"/>
      <w:adjustRightInd w:val="0"/>
      <w:spacing w:before="120" w:after="120" w:line="312" w:lineRule="auto"/>
      <w:jc w:val="center"/>
    </w:pPr>
    <w:rPr>
      <w:b/>
      <w:bCs/>
      <w:color w:val="000000"/>
      <w:sz w:val="26"/>
      <w:szCs w:val="26"/>
    </w:rPr>
  </w:style>
  <w:style w:type="character" w:customStyle="1" w:styleId="bieudoxhhChar">
    <w:name w:val="bieudoxhh Char"/>
    <w:link w:val="bieudoxhh"/>
    <w:locked/>
    <w:rsid w:val="00E2147F"/>
    <w:rPr>
      <w:b/>
      <w:bCs/>
      <w:color w:val="000000"/>
      <w:sz w:val="26"/>
      <w:szCs w:val="26"/>
      <w:lang w:val="en-US" w:eastAsia="en-US"/>
    </w:rPr>
  </w:style>
  <w:style w:type="paragraph" w:customStyle="1" w:styleId="StyleStyleHeading4small-head4TimesNewRomanBefore6ptAf">
    <w:name w:val="Style Style Heading 4small-head4 + Times New Roman Before:  6 pt Af"/>
    <w:basedOn w:val="Normal"/>
    <w:rsid w:val="00E2147F"/>
    <w:pPr>
      <w:keepNext/>
      <w:spacing w:before="120" w:after="120"/>
      <w:ind w:left="2880" w:hanging="360"/>
      <w:jc w:val="both"/>
      <w:outlineLvl w:val="3"/>
    </w:pPr>
    <w:rPr>
      <w:b/>
      <w:bCs/>
      <w:i/>
      <w:iCs/>
    </w:rPr>
  </w:style>
  <w:style w:type="paragraph" w:customStyle="1" w:styleId="StyleHeading3SectionSection1SW-Heading3small-head3CharHead">
    <w:name w:val="Style Heading 3SectionSection1SW-Heading 3small-head3 CharHead"/>
    <w:basedOn w:val="Heading3"/>
    <w:rsid w:val="00E2147F"/>
    <w:pPr>
      <w:tabs>
        <w:tab w:val="left" w:pos="720"/>
      </w:tabs>
      <w:jc w:val="both"/>
    </w:pPr>
  </w:style>
  <w:style w:type="paragraph" w:customStyle="1" w:styleId="StyleHeading2Heading2CharBVI2Heading2-BVIRepHead2smal-hea">
    <w:name w:val="Style Heading 2Heading 2 CharBVI2Heading 2-BVIRepHead2smal-hea"/>
    <w:basedOn w:val="Heading2"/>
    <w:rsid w:val="00693CD6"/>
    <w:pPr>
      <w:numPr>
        <w:ilvl w:val="1"/>
      </w:numPr>
      <w:tabs>
        <w:tab w:val="num" w:pos="1296"/>
      </w:tabs>
      <w:spacing w:before="120" w:after="120" w:line="300" w:lineRule="auto"/>
      <w:ind w:left="576" w:hanging="576"/>
    </w:pPr>
    <w:rPr>
      <w:rFonts w:ascii="Times New Roman Bold" w:hAnsi="Times New Roman Bold" w:cs="Times New Roman Bold"/>
      <w:i w:val="0"/>
      <w:iCs w:val="0"/>
      <w:sz w:val="24"/>
      <w:szCs w:val="24"/>
    </w:rPr>
  </w:style>
  <w:style w:type="character" w:styleId="PageNumber">
    <w:name w:val="page number"/>
    <w:basedOn w:val="DefaultParagraphFont"/>
    <w:rsid w:val="00E2147F"/>
  </w:style>
  <w:style w:type="paragraph" w:styleId="TOC4">
    <w:name w:val="toc 4"/>
    <w:basedOn w:val="Normal"/>
    <w:next w:val="Normal"/>
    <w:autoRedefine/>
    <w:uiPriority w:val="39"/>
    <w:rsid w:val="00E2147F"/>
    <w:pPr>
      <w:spacing w:after="100" w:line="276" w:lineRule="auto"/>
      <w:ind w:left="660"/>
    </w:pPr>
    <w:rPr>
      <w:rFonts w:ascii="Calibri" w:hAnsi="Calibri" w:cs="Calibri"/>
      <w:sz w:val="22"/>
      <w:szCs w:val="22"/>
    </w:rPr>
  </w:style>
  <w:style w:type="paragraph" w:styleId="TOC5">
    <w:name w:val="toc 5"/>
    <w:basedOn w:val="Normal"/>
    <w:next w:val="Normal"/>
    <w:autoRedefine/>
    <w:uiPriority w:val="39"/>
    <w:rsid w:val="00E2147F"/>
    <w:pPr>
      <w:spacing w:after="100" w:line="276" w:lineRule="auto"/>
      <w:ind w:left="880"/>
    </w:pPr>
    <w:rPr>
      <w:rFonts w:ascii="Calibri" w:hAnsi="Calibri" w:cs="Calibri"/>
      <w:sz w:val="22"/>
      <w:szCs w:val="22"/>
    </w:rPr>
  </w:style>
  <w:style w:type="paragraph" w:styleId="TOC6">
    <w:name w:val="toc 6"/>
    <w:basedOn w:val="Normal"/>
    <w:next w:val="Normal"/>
    <w:autoRedefine/>
    <w:uiPriority w:val="39"/>
    <w:rsid w:val="00E2147F"/>
    <w:pPr>
      <w:spacing w:after="100" w:line="276" w:lineRule="auto"/>
      <w:ind w:left="1100"/>
    </w:pPr>
    <w:rPr>
      <w:rFonts w:ascii="Calibri" w:hAnsi="Calibri" w:cs="Calibri"/>
      <w:sz w:val="22"/>
      <w:szCs w:val="22"/>
    </w:rPr>
  </w:style>
  <w:style w:type="paragraph" w:styleId="TOC7">
    <w:name w:val="toc 7"/>
    <w:basedOn w:val="Normal"/>
    <w:next w:val="Normal"/>
    <w:autoRedefine/>
    <w:uiPriority w:val="39"/>
    <w:rsid w:val="00E2147F"/>
    <w:pPr>
      <w:spacing w:after="100" w:line="276" w:lineRule="auto"/>
      <w:ind w:left="1320"/>
    </w:pPr>
    <w:rPr>
      <w:rFonts w:ascii="Calibri" w:hAnsi="Calibri" w:cs="Calibri"/>
      <w:sz w:val="22"/>
      <w:szCs w:val="22"/>
    </w:rPr>
  </w:style>
  <w:style w:type="paragraph" w:styleId="TOC8">
    <w:name w:val="toc 8"/>
    <w:basedOn w:val="Normal"/>
    <w:next w:val="Normal"/>
    <w:autoRedefine/>
    <w:uiPriority w:val="39"/>
    <w:rsid w:val="00E2147F"/>
    <w:pPr>
      <w:spacing w:after="100" w:line="276" w:lineRule="auto"/>
      <w:ind w:left="1540"/>
    </w:pPr>
    <w:rPr>
      <w:rFonts w:ascii="Calibri" w:hAnsi="Calibri" w:cs="Calibri"/>
      <w:sz w:val="22"/>
      <w:szCs w:val="22"/>
    </w:rPr>
  </w:style>
  <w:style w:type="paragraph" w:styleId="TOC9">
    <w:name w:val="toc 9"/>
    <w:basedOn w:val="Normal"/>
    <w:next w:val="Normal"/>
    <w:autoRedefine/>
    <w:uiPriority w:val="39"/>
    <w:rsid w:val="00E2147F"/>
    <w:pPr>
      <w:spacing w:after="100" w:line="276" w:lineRule="auto"/>
      <w:ind w:left="1760"/>
    </w:pPr>
    <w:rPr>
      <w:rFonts w:ascii="Calibri" w:hAnsi="Calibri" w:cs="Calibri"/>
      <w:sz w:val="22"/>
      <w:szCs w:val="22"/>
    </w:rPr>
  </w:style>
  <w:style w:type="paragraph" w:customStyle="1" w:styleId="StyleCaptionCharCharCharCharCharCharCharCharCharCharCha0">
    <w:name w:val="Style CaptionChar Char CharChar Char Char Char Char Char Char Cha..."/>
    <w:basedOn w:val="Caption"/>
    <w:rsid w:val="00E2147F"/>
    <w:pPr>
      <w:jc w:val="both"/>
    </w:pPr>
    <w:rPr>
      <w:i/>
      <w:iCs/>
      <w:color w:val="002060"/>
      <w:sz w:val="26"/>
      <w:szCs w:val="26"/>
      <w:lang w:val="en-GB"/>
    </w:rPr>
  </w:style>
  <w:style w:type="paragraph" w:customStyle="1" w:styleId="Gachdong">
    <w:name w:val="Gachdong"/>
    <w:link w:val="GachdongCharChar"/>
    <w:autoRedefine/>
    <w:rsid w:val="00E2147F"/>
    <w:pPr>
      <w:tabs>
        <w:tab w:val="num" w:pos="1301"/>
      </w:tabs>
      <w:spacing w:after="120"/>
      <w:ind w:left="1301" w:hanging="227"/>
      <w:jc w:val="both"/>
    </w:pPr>
    <w:rPr>
      <w:i/>
      <w:iCs/>
      <w:kern w:val="28"/>
      <w:sz w:val="26"/>
      <w:szCs w:val="26"/>
      <w:lang w:val="fr-FR"/>
    </w:rPr>
  </w:style>
  <w:style w:type="character" w:customStyle="1" w:styleId="GachdongCharChar">
    <w:name w:val="Gachdong Char Char"/>
    <w:link w:val="Gachdong"/>
    <w:locked/>
    <w:rsid w:val="00E2147F"/>
    <w:rPr>
      <w:i/>
      <w:iCs/>
      <w:kern w:val="28"/>
      <w:sz w:val="26"/>
      <w:szCs w:val="26"/>
      <w:lang w:val="fr-FR" w:eastAsia="en-US" w:bidi="ar-SA"/>
    </w:rPr>
  </w:style>
  <w:style w:type="paragraph" w:customStyle="1" w:styleId="StyleStyleHeading4small-head4TimesNewRomanBefore6ptAf0">
    <w:name w:val="Style Style Heading 4small-head4 + Times New Roman Before:  6 pt Af..."/>
    <w:basedOn w:val="Normal"/>
    <w:rsid w:val="00E2147F"/>
    <w:pPr>
      <w:keepNext/>
      <w:spacing w:before="120" w:after="120"/>
      <w:ind w:left="2880" w:hanging="360"/>
      <w:jc w:val="both"/>
      <w:outlineLvl w:val="3"/>
    </w:pPr>
    <w:rPr>
      <w:b/>
      <w:bCs/>
      <w:i/>
      <w:iCs/>
    </w:rPr>
  </w:style>
  <w:style w:type="paragraph" w:customStyle="1" w:styleId="StyleHeading3SectionSection1SW-Heading3small-head3CharHead0">
    <w:name w:val="Style Heading 3SectionSection1SW-Heading 3small-head3 CharHead..."/>
    <w:basedOn w:val="Heading3"/>
    <w:link w:val="StyleHeading3SectionSection1SW-Heading3small-head3CharHeadChar"/>
    <w:rsid w:val="00144212"/>
    <w:pPr>
      <w:tabs>
        <w:tab w:val="left" w:pos="720"/>
      </w:tabs>
      <w:spacing w:line="300" w:lineRule="auto"/>
    </w:pPr>
    <w:rPr>
      <w:lang w:val="fr-FR"/>
    </w:rPr>
  </w:style>
  <w:style w:type="character" w:customStyle="1" w:styleId="StyleHeading3SectionSection1SW-Heading3small-head3CharHeadChar">
    <w:name w:val="Style Heading 3SectionSection1SW-Heading 3small-head3 CharHead... Char"/>
    <w:link w:val="StyleHeading3SectionSection1SW-Heading3small-head3CharHead0"/>
    <w:locked/>
    <w:rsid w:val="00144212"/>
    <w:rPr>
      <w:b/>
      <w:bCs/>
      <w:i/>
      <w:iCs/>
      <w:sz w:val="26"/>
      <w:szCs w:val="26"/>
      <w:lang w:val="fr-FR" w:eastAsia="en-US"/>
    </w:rPr>
  </w:style>
  <w:style w:type="character" w:customStyle="1" w:styleId="sapeaubox1">
    <w:name w:val="sapeau_box1"/>
    <w:basedOn w:val="DefaultParagraphFont"/>
    <w:rsid w:val="00E2147F"/>
  </w:style>
  <w:style w:type="paragraph" w:styleId="BodyText2">
    <w:name w:val="Body Text 2"/>
    <w:basedOn w:val="Normal"/>
    <w:link w:val="BodyText2Char"/>
    <w:uiPriority w:val="99"/>
    <w:rsid w:val="00AE69CE"/>
    <w:pPr>
      <w:spacing w:after="120" w:line="480" w:lineRule="auto"/>
    </w:pPr>
  </w:style>
  <w:style w:type="character" w:customStyle="1" w:styleId="BodyText2Char">
    <w:name w:val="Body Text 2 Char"/>
    <w:link w:val="BodyText2"/>
    <w:uiPriority w:val="99"/>
    <w:locked/>
    <w:rsid w:val="000D0482"/>
    <w:rPr>
      <w:sz w:val="24"/>
      <w:szCs w:val="24"/>
    </w:rPr>
  </w:style>
  <w:style w:type="paragraph" w:styleId="BodyText">
    <w:name w:val="Body Text"/>
    <w:aliases w:val="Body Text Char Char Char Char Char Char Char Char Char Char Char Char Char Char Char Char Char Char Char,Body Text Char Char Char Char Char Char Char Char Char Char Char Char Char Char Char Char Char Char Char Char,B-text1.5"/>
    <w:basedOn w:val="Normal"/>
    <w:link w:val="BodyTextChar"/>
    <w:uiPriority w:val="99"/>
    <w:rsid w:val="00AE69CE"/>
    <w:pPr>
      <w:spacing w:after="120"/>
    </w:pPr>
  </w:style>
  <w:style w:type="character" w:customStyle="1" w:styleId="BodyTextChar">
    <w:name w:val="Body Text Char"/>
    <w:aliases w:val="Body Text Char Char Char Char Char Char Char Char Char Char Char Char Char Char Char Char Char Char Char Char1,Body Text Char Char Char Char Char Char Char Char Char Char Char Char Char Char Char Char Char Char Char Char Char"/>
    <w:link w:val="BodyText"/>
    <w:uiPriority w:val="99"/>
    <w:locked/>
    <w:rsid w:val="000D0482"/>
    <w:rPr>
      <w:sz w:val="24"/>
      <w:szCs w:val="24"/>
    </w:rPr>
  </w:style>
  <w:style w:type="character" w:customStyle="1" w:styleId="En-tteclientChar">
    <w:name w:val="En-tête client Char"/>
    <w:aliases w:val="(NECG) Header Char Char1"/>
    <w:rsid w:val="00AE69CE"/>
    <w:rPr>
      <w:sz w:val="24"/>
      <w:szCs w:val="24"/>
      <w:lang w:val="en-US" w:eastAsia="en-US"/>
    </w:rPr>
  </w:style>
  <w:style w:type="paragraph" w:styleId="NormalWeb">
    <w:name w:val="Normal (Web)"/>
    <w:aliases w:val="표준 (웹)"/>
    <w:basedOn w:val="Normal"/>
    <w:uiPriority w:val="99"/>
    <w:rsid w:val="00AE69CE"/>
    <w:pPr>
      <w:autoSpaceDE w:val="0"/>
      <w:autoSpaceDN w:val="0"/>
      <w:spacing w:before="100" w:after="100"/>
    </w:pPr>
    <w:rPr>
      <w:rFonts w:ascii=".VnTime" w:hAnsi=".VnTime" w:cs=".VnTime"/>
    </w:rPr>
  </w:style>
  <w:style w:type="character" w:customStyle="1" w:styleId="ftChar">
    <w:name w:val="ft Char"/>
    <w:aliases w:val="(NECG) Footnote Text Char,Footnote Text Char Char Char Char Char Char1,Footnote Text Char Char Char Char Char Char Char,(NECG) Footnote Text Char Char Char Char Char Char,Footnote Text Char Char Char Char,FOOTNOTES Char,fn Char,single space Cha"/>
    <w:rsid w:val="00AE69CE"/>
    <w:rPr>
      <w:rFonts w:ascii=".VnTime" w:hAnsi=".VnTime" w:cs=".VnTime"/>
      <w:lang w:val="en-US" w:eastAsia="en-US"/>
    </w:rPr>
  </w:style>
  <w:style w:type="paragraph" w:customStyle="1" w:styleId="Style115ptJustifiedBefore6ptAfter6pt">
    <w:name w:val="Style 11.5 pt Justified Before:  6 pt After:  6 pt"/>
    <w:basedOn w:val="Normal"/>
    <w:rsid w:val="00795AB6"/>
    <w:pPr>
      <w:spacing w:before="120" w:after="120"/>
      <w:jc w:val="both"/>
    </w:pPr>
    <w:rPr>
      <w:sz w:val="23"/>
      <w:szCs w:val="23"/>
    </w:rPr>
  </w:style>
  <w:style w:type="table" w:styleId="TableGrid">
    <w:name w:val="Table Grid"/>
    <w:aliases w:val=".bang"/>
    <w:basedOn w:val="TableNormal"/>
    <w:uiPriority w:val="39"/>
    <w:rsid w:val="00F9533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Char11">
    <w:name w:val="Char Char11"/>
    <w:basedOn w:val="DefaultParagraphFont"/>
    <w:semiHidden/>
    <w:rsid w:val="000D2694"/>
  </w:style>
  <w:style w:type="character" w:customStyle="1" w:styleId="CharChar6">
    <w:name w:val="Char Char6"/>
    <w:basedOn w:val="DefaultParagraphFont"/>
    <w:semiHidden/>
    <w:rsid w:val="000D2694"/>
  </w:style>
  <w:style w:type="character" w:customStyle="1" w:styleId="CharChar7">
    <w:name w:val="Char Char7"/>
    <w:rsid w:val="00B75E37"/>
    <w:rPr>
      <w:sz w:val="24"/>
      <w:szCs w:val="24"/>
      <w:lang w:val="en-US" w:eastAsia="en-US"/>
    </w:rPr>
  </w:style>
  <w:style w:type="paragraph" w:customStyle="1" w:styleId="StyleHeading1PartSW-Heading1h1h11h12h13BSLH-1Heading1">
    <w:name w:val="Style Heading 1PartSW-Heading 1h1h11h12h13BSLH-1Heading 1 ..."/>
    <w:basedOn w:val="Heading1"/>
    <w:rsid w:val="006219CC"/>
    <w:pPr>
      <w:spacing w:before="0" w:after="120"/>
    </w:pPr>
    <w:rPr>
      <w:rFonts w:ascii="Times New Roman" w:hAnsi="Times New Roman"/>
      <w:sz w:val="28"/>
      <w:szCs w:val="28"/>
    </w:rPr>
  </w:style>
  <w:style w:type="paragraph" w:customStyle="1" w:styleId="StyleStyleHeading3SectionSection1SW-Heading3small-head3CharHea">
    <w:name w:val="Style Style Heading 3SectionSection1SW-Heading 3small-head3 CharHea..."/>
    <w:basedOn w:val="StyleHeading3SectionSection1SW-Heading3small-head3CharHead0"/>
    <w:rsid w:val="00EA0014"/>
    <w:pPr>
      <w:jc w:val="both"/>
    </w:pPr>
  </w:style>
  <w:style w:type="paragraph" w:customStyle="1" w:styleId="StyleStyleHeading3SectionSection1SW-Heading3small-head3CharHea1">
    <w:name w:val="Style Style Heading 3SectionSection1SW-Heading 3small-head3 CharHea...1"/>
    <w:basedOn w:val="StyleHeading3SectionSection1SW-Heading3small-head3CharHead0"/>
    <w:rsid w:val="006219CC"/>
    <w:pPr>
      <w:jc w:val="both"/>
    </w:pPr>
  </w:style>
  <w:style w:type="paragraph" w:customStyle="1" w:styleId="StyleStyleHeading3SectionSection1SW-Heading3small-head3CharHea2">
    <w:name w:val="Style Style Heading 3SectionSection1SW-Heading 3small-head3 CharHea...2"/>
    <w:basedOn w:val="StyleHeading3SectionSection1SW-Heading3small-head3CharHead0"/>
    <w:rsid w:val="001A2BBB"/>
  </w:style>
  <w:style w:type="paragraph" w:customStyle="1" w:styleId="TrungXHH">
    <w:name w:val="TrungXHH"/>
    <w:basedOn w:val="Normal"/>
    <w:link w:val="TrungXHHChar1"/>
    <w:rsid w:val="00A83495"/>
    <w:pPr>
      <w:spacing w:before="120" w:after="120" w:line="264" w:lineRule="auto"/>
      <w:jc w:val="both"/>
    </w:pPr>
  </w:style>
  <w:style w:type="character" w:customStyle="1" w:styleId="TrungXHHChar1">
    <w:name w:val="TrungXHH Char1"/>
    <w:link w:val="TrungXHH"/>
    <w:locked/>
    <w:rsid w:val="00A83495"/>
    <w:rPr>
      <w:sz w:val="24"/>
      <w:szCs w:val="24"/>
      <w:lang w:val="en-US" w:eastAsia="en-US"/>
    </w:rPr>
  </w:style>
  <w:style w:type="character" w:styleId="CommentReference">
    <w:name w:val="annotation reference"/>
    <w:uiPriority w:val="99"/>
    <w:rsid w:val="000D54F8"/>
    <w:rPr>
      <w:sz w:val="16"/>
      <w:szCs w:val="16"/>
    </w:rPr>
  </w:style>
  <w:style w:type="paragraph" w:styleId="CommentText">
    <w:name w:val="annotation text"/>
    <w:basedOn w:val="Normal"/>
    <w:link w:val="CommentTextChar"/>
    <w:uiPriority w:val="99"/>
    <w:rsid w:val="000D54F8"/>
    <w:rPr>
      <w:sz w:val="20"/>
      <w:szCs w:val="20"/>
    </w:rPr>
  </w:style>
  <w:style w:type="character" w:customStyle="1" w:styleId="CommentTextChar">
    <w:name w:val="Comment Text Char"/>
    <w:link w:val="CommentText"/>
    <w:uiPriority w:val="99"/>
    <w:locked/>
    <w:rsid w:val="000D0482"/>
    <w:rPr>
      <w:sz w:val="20"/>
      <w:szCs w:val="20"/>
    </w:rPr>
  </w:style>
  <w:style w:type="paragraph" w:styleId="CommentSubject">
    <w:name w:val="annotation subject"/>
    <w:basedOn w:val="CommentText"/>
    <w:next w:val="CommentText"/>
    <w:link w:val="CommentSubjectChar"/>
    <w:uiPriority w:val="99"/>
    <w:semiHidden/>
    <w:rsid w:val="000D54F8"/>
    <w:rPr>
      <w:b/>
      <w:bCs/>
    </w:rPr>
  </w:style>
  <w:style w:type="character" w:customStyle="1" w:styleId="CommentSubjectChar">
    <w:name w:val="Comment Subject Char"/>
    <w:link w:val="CommentSubject"/>
    <w:uiPriority w:val="99"/>
    <w:semiHidden/>
    <w:locked/>
    <w:rsid w:val="000D0482"/>
    <w:rPr>
      <w:b/>
      <w:bCs/>
      <w:sz w:val="20"/>
      <w:szCs w:val="20"/>
    </w:rPr>
  </w:style>
  <w:style w:type="paragraph" w:styleId="NoSpacing">
    <w:name w:val="No Spacing"/>
    <w:link w:val="NoSpacingChar"/>
    <w:qFormat/>
    <w:rsid w:val="00065850"/>
    <w:pPr>
      <w:spacing w:before="120"/>
      <w:ind w:left="792" w:hanging="360"/>
      <w:jc w:val="both"/>
    </w:pPr>
    <w:rPr>
      <w:rFonts w:ascii="Arial" w:eastAsia="SimSun" w:hAnsi="Arial"/>
      <w:sz w:val="24"/>
      <w:szCs w:val="24"/>
      <w:lang w:eastAsia="zh-CN"/>
    </w:rPr>
  </w:style>
  <w:style w:type="character" w:customStyle="1" w:styleId="NoSpacingChar">
    <w:name w:val="No Spacing Char"/>
    <w:link w:val="NoSpacing"/>
    <w:locked/>
    <w:rsid w:val="00065850"/>
    <w:rPr>
      <w:rFonts w:ascii="Arial" w:eastAsia="SimSun" w:hAnsi="Arial"/>
      <w:sz w:val="24"/>
      <w:szCs w:val="24"/>
      <w:lang w:val="en-US" w:eastAsia="zh-CN" w:bidi="ar-SA"/>
    </w:rPr>
  </w:style>
  <w:style w:type="paragraph" w:customStyle="1" w:styleId="ADBNumberredPara">
    <w:name w:val="ADB Numberred Para"/>
    <w:basedOn w:val="Normal"/>
    <w:rsid w:val="0008628E"/>
    <w:pPr>
      <w:numPr>
        <w:numId w:val="1"/>
      </w:numPr>
      <w:spacing w:after="200" w:line="240" w:lineRule="atLeast"/>
      <w:jc w:val="both"/>
    </w:pPr>
    <w:rPr>
      <w:rFonts w:ascii="Arial" w:eastAsia="SimSun" w:hAnsi="Arial" w:cs="Arial"/>
      <w:sz w:val="21"/>
      <w:szCs w:val="21"/>
      <w:lang w:val="en-CA" w:eastAsia="zh-CN"/>
    </w:rPr>
  </w:style>
  <w:style w:type="character" w:customStyle="1" w:styleId="CharChar8">
    <w:name w:val="Char Char8"/>
    <w:semiHidden/>
    <w:rsid w:val="00146139"/>
    <w:rPr>
      <w:lang w:val="en-US" w:eastAsia="en-US"/>
    </w:rPr>
  </w:style>
  <w:style w:type="paragraph" w:styleId="Revision">
    <w:name w:val="Revision"/>
    <w:hidden/>
    <w:semiHidden/>
    <w:rsid w:val="00741886"/>
    <w:rPr>
      <w:sz w:val="24"/>
      <w:szCs w:val="24"/>
    </w:rPr>
  </w:style>
  <w:style w:type="paragraph" w:customStyle="1" w:styleId="Bng">
    <w:name w:val="Bảng"/>
    <w:basedOn w:val="Normal"/>
    <w:link w:val="BngChar"/>
    <w:rsid w:val="00741886"/>
    <w:pPr>
      <w:jc w:val="both"/>
    </w:pPr>
    <w:rPr>
      <w:b/>
      <w:bCs/>
      <w:i/>
      <w:iCs/>
      <w:lang w:val="eu-ES"/>
    </w:rPr>
  </w:style>
  <w:style w:type="character" w:customStyle="1" w:styleId="BngChar">
    <w:name w:val="Bảng Char"/>
    <w:link w:val="Bng"/>
    <w:locked/>
    <w:rsid w:val="00741886"/>
    <w:rPr>
      <w:b/>
      <w:bCs/>
      <w:i/>
      <w:iCs/>
      <w:sz w:val="24"/>
      <w:szCs w:val="24"/>
      <w:lang w:val="eu-ES"/>
    </w:rPr>
  </w:style>
  <w:style w:type="paragraph" w:styleId="TOCHeading">
    <w:name w:val="TOC Heading"/>
    <w:basedOn w:val="Heading1"/>
    <w:next w:val="Normal"/>
    <w:uiPriority w:val="39"/>
    <w:qFormat/>
    <w:rsid w:val="00741886"/>
    <w:pPr>
      <w:keepLines/>
      <w:spacing w:before="480" w:after="0" w:line="276" w:lineRule="auto"/>
      <w:outlineLvl w:val="9"/>
    </w:pPr>
    <w:rPr>
      <w:rFonts w:ascii="Cambria" w:eastAsia="MS Gothic" w:hAnsi="Cambria" w:cs="Cambria"/>
      <w:color w:val="365F91"/>
      <w:kern w:val="0"/>
      <w:sz w:val="28"/>
      <w:szCs w:val="28"/>
      <w:lang w:eastAsia="ja-JP"/>
    </w:rPr>
  </w:style>
  <w:style w:type="paragraph" w:customStyle="1" w:styleId="CharCharChar1CharCharCharCharCharCharCharCharChar1CharCharCharCharCharCharCharCharCharCharCharCharCharCharCharChar">
    <w:name w:val="Char Char Char1 Char Char Char Char Char Char Char Char Char1 Char Char Char Char Char Char Char Char Char Char Char Char Char Char Char Char"/>
    <w:next w:val="Normal"/>
    <w:autoRedefine/>
    <w:semiHidden/>
    <w:rsid w:val="003D5D8F"/>
    <w:pPr>
      <w:spacing w:after="160" w:line="240" w:lineRule="exact"/>
      <w:jc w:val="both"/>
    </w:pPr>
    <w:rPr>
      <w:sz w:val="28"/>
      <w:szCs w:val="22"/>
    </w:rPr>
  </w:style>
  <w:style w:type="paragraph" w:customStyle="1" w:styleId="BankNormal">
    <w:name w:val="BankNormal"/>
    <w:basedOn w:val="Normal"/>
    <w:rsid w:val="00FD3F39"/>
    <w:pPr>
      <w:spacing w:after="240"/>
    </w:pPr>
    <w:rPr>
      <w:szCs w:val="20"/>
    </w:rPr>
  </w:style>
  <w:style w:type="paragraph" w:styleId="Title">
    <w:name w:val="Title"/>
    <w:aliases w:val="ADB Title"/>
    <w:basedOn w:val="Normal"/>
    <w:link w:val="TitleChar"/>
    <w:qFormat/>
    <w:locked/>
    <w:rsid w:val="00AF70D1"/>
    <w:pPr>
      <w:spacing w:after="200"/>
      <w:jc w:val="center"/>
    </w:pPr>
    <w:rPr>
      <w:b/>
      <w:sz w:val="28"/>
      <w:szCs w:val="28"/>
    </w:rPr>
  </w:style>
  <w:style w:type="character" w:customStyle="1" w:styleId="TitleChar">
    <w:name w:val="Title Char"/>
    <w:aliases w:val="ADB Title Char"/>
    <w:link w:val="Title"/>
    <w:rsid w:val="00AF70D1"/>
    <w:rPr>
      <w:rFonts w:cs="Arial"/>
      <w:b/>
      <w:sz w:val="28"/>
      <w:szCs w:val="28"/>
    </w:rPr>
  </w:style>
  <w:style w:type="paragraph" w:styleId="TableofFigures">
    <w:name w:val="table of figures"/>
    <w:basedOn w:val="Normal"/>
    <w:next w:val="Normal"/>
    <w:uiPriority w:val="99"/>
    <w:locked/>
    <w:rsid w:val="003F0D70"/>
  </w:style>
  <w:style w:type="paragraph" w:customStyle="1" w:styleId="A3">
    <w:name w:val="A3"/>
    <w:basedOn w:val="Normal"/>
    <w:rsid w:val="006D30E8"/>
    <w:pPr>
      <w:spacing w:before="120" w:after="120"/>
      <w:jc w:val="both"/>
    </w:pPr>
    <w:rPr>
      <w:b/>
      <w:color w:val="0000FF"/>
      <w:sz w:val="28"/>
      <w:szCs w:val="28"/>
    </w:rPr>
  </w:style>
  <w:style w:type="paragraph" w:customStyle="1" w:styleId="Hnh">
    <w:name w:val="Hình"/>
    <w:basedOn w:val="Normal"/>
    <w:uiPriority w:val="99"/>
    <w:rsid w:val="00312AFA"/>
    <w:pPr>
      <w:keepNext/>
      <w:tabs>
        <w:tab w:val="num" w:pos="360"/>
        <w:tab w:val="num" w:pos="5040"/>
      </w:tabs>
      <w:autoSpaceDE w:val="0"/>
      <w:autoSpaceDN w:val="0"/>
      <w:adjustRightInd w:val="0"/>
      <w:spacing w:after="120"/>
      <w:ind w:left="288"/>
      <w:jc w:val="center"/>
    </w:pPr>
    <w:rPr>
      <w:b/>
      <w:bCs/>
      <w:lang w:val="vi-VN"/>
    </w:rPr>
  </w:style>
  <w:style w:type="character" w:customStyle="1" w:styleId="TrungXHHChar">
    <w:name w:val="TrungXHH Char"/>
    <w:rsid w:val="00A605E1"/>
    <w:rPr>
      <w:sz w:val="22"/>
      <w:szCs w:val="24"/>
      <w:lang w:val="en-US" w:eastAsia="en-US" w:bidi="ar-SA"/>
    </w:rPr>
  </w:style>
  <w:style w:type="character" w:customStyle="1" w:styleId="hps">
    <w:name w:val="hps"/>
    <w:rsid w:val="00F34BD2"/>
  </w:style>
  <w:style w:type="paragraph" w:customStyle="1" w:styleId="Sub-Para1underXY">
    <w:name w:val="Sub-Para 1 under X.Y"/>
    <w:basedOn w:val="Normal"/>
    <w:rsid w:val="00440154"/>
    <w:pPr>
      <w:tabs>
        <w:tab w:val="num" w:pos="360"/>
      </w:tabs>
      <w:spacing w:after="240"/>
      <w:ind w:left="357" w:hanging="357"/>
      <w:outlineLvl w:val="2"/>
    </w:pPr>
  </w:style>
  <w:style w:type="paragraph" w:customStyle="1" w:styleId="Duan3">
    <w:name w:val="Du an 3"/>
    <w:basedOn w:val="Heading3"/>
    <w:link w:val="Duan3CharChar"/>
    <w:rsid w:val="00A83854"/>
    <w:pPr>
      <w:tabs>
        <w:tab w:val="num" w:pos="2160"/>
      </w:tabs>
      <w:ind w:left="2160" w:hanging="360"/>
    </w:pPr>
    <w:rPr>
      <w:rFonts w:ascii="Times New Roman Bold" w:hAnsi="Times New Roman Bold"/>
      <w:i w:val="0"/>
      <w:iCs w:val="0"/>
      <w:kern w:val="32"/>
      <w:sz w:val="24"/>
      <w:szCs w:val="24"/>
    </w:rPr>
  </w:style>
  <w:style w:type="character" w:customStyle="1" w:styleId="Duan3CharChar">
    <w:name w:val="Du an 3 Char Char"/>
    <w:link w:val="Duan3"/>
    <w:rsid w:val="00A83854"/>
    <w:rPr>
      <w:rFonts w:ascii="Times New Roman Bold" w:hAnsi="Times New Roman Bold" w:cs="Arial"/>
      <w:b/>
      <w:bCs/>
      <w:kern w:val="32"/>
      <w:sz w:val="24"/>
      <w:szCs w:val="24"/>
    </w:rPr>
  </w:style>
  <w:style w:type="character" w:customStyle="1" w:styleId="longtext1">
    <w:name w:val="long_text1"/>
    <w:rsid w:val="00410663"/>
    <w:rPr>
      <w:sz w:val="18"/>
      <w:szCs w:val="18"/>
    </w:rPr>
  </w:style>
  <w:style w:type="paragraph" w:customStyle="1" w:styleId="Trungabc">
    <w:name w:val="Trungabc"/>
    <w:basedOn w:val="Normal"/>
    <w:link w:val="TrungabcChar"/>
    <w:rsid w:val="00410663"/>
    <w:pPr>
      <w:tabs>
        <w:tab w:val="num" w:pos="720"/>
      </w:tabs>
      <w:spacing w:before="120" w:line="264" w:lineRule="auto"/>
      <w:ind w:left="720" w:hanging="360"/>
      <w:jc w:val="both"/>
    </w:pPr>
    <w:rPr>
      <w:sz w:val="22"/>
    </w:rPr>
  </w:style>
  <w:style w:type="character" w:customStyle="1" w:styleId="TrungabcChar">
    <w:name w:val="Trungabc Char"/>
    <w:link w:val="Trungabc"/>
    <w:locked/>
    <w:rsid w:val="00410663"/>
    <w:rPr>
      <w:sz w:val="22"/>
      <w:szCs w:val="24"/>
    </w:rPr>
  </w:style>
  <w:style w:type="paragraph" w:customStyle="1" w:styleId="msolistparagraph0">
    <w:name w:val="msolistparagraph"/>
    <w:basedOn w:val="Normal"/>
    <w:rsid w:val="00410663"/>
    <w:pPr>
      <w:autoSpaceDN w:val="0"/>
      <w:ind w:left="720"/>
    </w:pPr>
  </w:style>
  <w:style w:type="paragraph" w:customStyle="1" w:styleId="msolistparagraphcxspmiddle">
    <w:name w:val="msolistparagraphcxspmiddle"/>
    <w:basedOn w:val="Normal"/>
    <w:rsid w:val="00410663"/>
    <w:pPr>
      <w:spacing w:before="100" w:beforeAutospacing="1" w:after="100" w:afterAutospacing="1"/>
    </w:pPr>
  </w:style>
  <w:style w:type="paragraph" w:customStyle="1" w:styleId="msolistparagraphcxsplast">
    <w:name w:val="msolistparagraphcxsplast"/>
    <w:basedOn w:val="Normal"/>
    <w:rsid w:val="00410663"/>
    <w:pPr>
      <w:spacing w:before="100" w:beforeAutospacing="1" w:after="100" w:afterAutospacing="1"/>
    </w:pPr>
  </w:style>
  <w:style w:type="paragraph" w:customStyle="1" w:styleId="TrungTDC">
    <w:name w:val="TrungTDC"/>
    <w:basedOn w:val="Normal"/>
    <w:rsid w:val="00410663"/>
    <w:pPr>
      <w:tabs>
        <w:tab w:val="num" w:pos="540"/>
      </w:tabs>
      <w:spacing w:before="60" w:after="60"/>
      <w:ind w:left="714" w:hanging="357"/>
      <w:jc w:val="both"/>
    </w:pPr>
    <w:rPr>
      <w:rFonts w:eastAsia="Batang"/>
      <w:sz w:val="22"/>
      <w:szCs w:val="18"/>
    </w:rPr>
  </w:style>
  <w:style w:type="paragraph" w:customStyle="1" w:styleId="Duan1">
    <w:name w:val="Du an 1"/>
    <w:basedOn w:val="Heading1"/>
    <w:next w:val="Heading1"/>
    <w:autoRedefine/>
    <w:rsid w:val="00410663"/>
    <w:pPr>
      <w:shd w:val="clear" w:color="auto" w:fill="F2DBDB"/>
      <w:tabs>
        <w:tab w:val="num" w:pos="1117"/>
      </w:tabs>
      <w:spacing w:before="100" w:beforeAutospacing="1" w:after="100" w:afterAutospacing="1"/>
      <w:ind w:left="1701" w:hanging="1701"/>
      <w:jc w:val="both"/>
    </w:pPr>
    <w:rPr>
      <w:rFonts w:ascii="Times New Roman" w:hAnsi="Times New Roman"/>
      <w:color w:val="1F497D"/>
      <w:kern w:val="0"/>
      <w:sz w:val="24"/>
      <w:szCs w:val="24"/>
      <w:lang w:val="eu-ES"/>
    </w:rPr>
  </w:style>
  <w:style w:type="character" w:customStyle="1" w:styleId="longtext">
    <w:name w:val="long_text"/>
    <w:basedOn w:val="DefaultParagraphFont"/>
    <w:uiPriority w:val="99"/>
    <w:rsid w:val="00410663"/>
  </w:style>
  <w:style w:type="character" w:customStyle="1" w:styleId="hpsatn">
    <w:name w:val="hps atn"/>
    <w:uiPriority w:val="99"/>
    <w:rsid w:val="00410663"/>
  </w:style>
  <w:style w:type="character" w:customStyle="1" w:styleId="atn">
    <w:name w:val="atn"/>
    <w:basedOn w:val="DefaultParagraphFont"/>
    <w:rsid w:val="00410663"/>
  </w:style>
  <w:style w:type="paragraph" w:customStyle="1" w:styleId="Style11">
    <w:name w:val="Style11"/>
    <w:basedOn w:val="Normal"/>
    <w:rsid w:val="00410663"/>
    <w:pPr>
      <w:tabs>
        <w:tab w:val="num" w:pos="540"/>
      </w:tabs>
      <w:spacing w:before="120" w:after="120"/>
      <w:ind w:left="540" w:hanging="180"/>
      <w:jc w:val="both"/>
    </w:pPr>
    <w:rPr>
      <w:sz w:val="22"/>
      <w:szCs w:val="22"/>
    </w:rPr>
  </w:style>
  <w:style w:type="paragraph" w:customStyle="1" w:styleId="Duan10">
    <w:name w:val="Du an 10"/>
    <w:basedOn w:val="Normal"/>
    <w:link w:val="Duan10Char"/>
    <w:autoRedefine/>
    <w:rsid w:val="00DE2B01"/>
    <w:pPr>
      <w:keepNext/>
      <w:spacing w:before="120" w:after="120"/>
      <w:jc w:val="both"/>
    </w:pPr>
    <w:rPr>
      <w:color w:val="000000"/>
    </w:rPr>
  </w:style>
  <w:style w:type="character" w:customStyle="1" w:styleId="Duan10Char">
    <w:name w:val="Du an 10 Char"/>
    <w:link w:val="Duan10"/>
    <w:rsid w:val="00DE2B01"/>
    <w:rPr>
      <w:color w:val="000000"/>
      <w:sz w:val="24"/>
      <w:szCs w:val="24"/>
    </w:rPr>
  </w:style>
  <w:style w:type="paragraph" w:customStyle="1" w:styleId="StyleHeading3BoldItalic">
    <w:name w:val="Style Heading 3 + Bold Italic"/>
    <w:basedOn w:val="Heading3"/>
    <w:rsid w:val="00DE2B01"/>
    <w:pPr>
      <w:spacing w:before="240" w:after="60"/>
    </w:pPr>
    <w:rPr>
      <w:sz w:val="24"/>
    </w:rPr>
  </w:style>
  <w:style w:type="character" w:customStyle="1" w:styleId="apple-converted-space">
    <w:name w:val="apple-converted-space"/>
    <w:basedOn w:val="DefaultParagraphFont"/>
    <w:rsid w:val="008425DF"/>
  </w:style>
  <w:style w:type="character" w:customStyle="1" w:styleId="tw4winMark">
    <w:name w:val="tw4winMark"/>
    <w:rsid w:val="000F5BAE"/>
    <w:rPr>
      <w:rFonts w:ascii="Courier New" w:hAnsi="Courier New" w:cs="Courier New"/>
      <w:vanish/>
      <w:color w:val="800080"/>
      <w:vertAlign w:val="subscript"/>
    </w:rPr>
  </w:style>
  <w:style w:type="paragraph" w:customStyle="1" w:styleId="StyleLeft127cm1">
    <w:name w:val="Style Left:  1.27 cm1"/>
    <w:basedOn w:val="Normal"/>
    <w:rsid w:val="005157C2"/>
    <w:pPr>
      <w:widowControl w:val="0"/>
      <w:adjustRightInd w:val="0"/>
      <w:spacing w:before="240" w:after="240" w:line="360" w:lineRule="atLeast"/>
      <w:ind w:left="454"/>
      <w:jc w:val="both"/>
    </w:pPr>
    <w:rPr>
      <w:rFonts w:ascii="Arial" w:hAnsi="Arial" w:cs="Arial"/>
      <w:sz w:val="21"/>
      <w:szCs w:val="21"/>
    </w:rPr>
  </w:style>
  <w:style w:type="paragraph" w:customStyle="1" w:styleId="DefaultParagraphFontParaCharCharCharCharChar">
    <w:name w:val="Default Paragraph Font Para Char Char Char Char Char"/>
    <w:autoRedefine/>
    <w:semiHidden/>
    <w:rsid w:val="005157C2"/>
    <w:pPr>
      <w:numPr>
        <w:numId w:val="9"/>
      </w:numPr>
      <w:tabs>
        <w:tab w:val="clear" w:pos="720"/>
        <w:tab w:val="left" w:pos="1152"/>
      </w:tabs>
      <w:spacing w:before="120" w:after="120" w:line="312" w:lineRule="auto"/>
      <w:ind w:left="0" w:firstLine="0"/>
    </w:pPr>
    <w:rPr>
      <w:rFonts w:ascii="Arial" w:hAnsi="Arial"/>
      <w:sz w:val="26"/>
    </w:rPr>
  </w:style>
  <w:style w:type="character" w:customStyle="1" w:styleId="Bodytext20">
    <w:name w:val="Body text (2)_"/>
    <w:link w:val="Bodytext21"/>
    <w:rsid w:val="00DA5487"/>
    <w:rPr>
      <w:rFonts w:ascii="Arial" w:eastAsia="Arial" w:hAnsi="Arial" w:cs="Arial"/>
      <w:sz w:val="21"/>
      <w:szCs w:val="21"/>
      <w:shd w:val="clear" w:color="auto" w:fill="FFFFFF"/>
    </w:rPr>
  </w:style>
  <w:style w:type="paragraph" w:customStyle="1" w:styleId="Bodytext21">
    <w:name w:val="Body text (2)"/>
    <w:basedOn w:val="Normal"/>
    <w:link w:val="Bodytext20"/>
    <w:rsid w:val="00DA5487"/>
    <w:pPr>
      <w:widowControl w:val="0"/>
      <w:shd w:val="clear" w:color="auto" w:fill="FFFFFF"/>
      <w:spacing w:after="180" w:line="0" w:lineRule="atLeast"/>
      <w:ind w:hanging="1020"/>
      <w:jc w:val="center"/>
    </w:pPr>
    <w:rPr>
      <w:rFonts w:ascii="Arial" w:eastAsia="Arial" w:hAnsi="Arial"/>
      <w:sz w:val="21"/>
      <w:szCs w:val="21"/>
    </w:rPr>
  </w:style>
  <w:style w:type="character" w:customStyle="1" w:styleId="Bodytext13Exact">
    <w:name w:val="Body text (13) Exact"/>
    <w:rsid w:val="00DA5487"/>
    <w:rPr>
      <w:rFonts w:ascii="Calibri" w:eastAsia="Calibri" w:hAnsi="Calibri" w:cs="Calibri"/>
      <w:b w:val="0"/>
      <w:bCs w:val="0"/>
      <w:i w:val="0"/>
      <w:iCs w:val="0"/>
      <w:smallCaps w:val="0"/>
      <w:strike w:val="0"/>
      <w:spacing w:val="0"/>
      <w:sz w:val="11"/>
      <w:szCs w:val="11"/>
      <w:u w:val="single"/>
    </w:rPr>
  </w:style>
  <w:style w:type="character" w:customStyle="1" w:styleId="Footnote">
    <w:name w:val="Footnote_"/>
    <w:rsid w:val="00F26EA2"/>
    <w:rPr>
      <w:rFonts w:ascii="Arial" w:eastAsia="Arial" w:hAnsi="Arial" w:cs="Arial"/>
      <w:b w:val="0"/>
      <w:bCs w:val="0"/>
      <w:i w:val="0"/>
      <w:iCs w:val="0"/>
      <w:smallCaps w:val="0"/>
      <w:strike w:val="0"/>
      <w:sz w:val="21"/>
      <w:szCs w:val="21"/>
      <w:u w:val="none"/>
    </w:rPr>
  </w:style>
  <w:style w:type="character" w:customStyle="1" w:styleId="Footnote0">
    <w:name w:val="Footnote"/>
    <w:rsid w:val="00F26EA2"/>
    <w:rPr>
      <w:rFonts w:ascii="Arial" w:eastAsia="Arial" w:hAnsi="Arial" w:cs="Arial"/>
      <w:b w:val="0"/>
      <w:bCs w:val="0"/>
      <w:i w:val="0"/>
      <w:iCs w:val="0"/>
      <w:smallCaps w:val="0"/>
      <w:strike w:val="0"/>
      <w:color w:val="000000"/>
      <w:spacing w:val="0"/>
      <w:w w:val="100"/>
      <w:position w:val="0"/>
      <w:sz w:val="21"/>
      <w:szCs w:val="21"/>
      <w:u w:val="single"/>
      <w:lang w:val="vi-VN" w:eastAsia="vi-VN" w:bidi="vi-VN"/>
    </w:rPr>
  </w:style>
  <w:style w:type="character" w:customStyle="1" w:styleId="Tablecaption4">
    <w:name w:val="Table caption (4)_"/>
    <w:link w:val="Tablecaption40"/>
    <w:rsid w:val="00F26EA2"/>
    <w:rPr>
      <w:rFonts w:ascii="Arial" w:eastAsia="Arial" w:hAnsi="Arial" w:cs="Arial"/>
      <w:i/>
      <w:iCs/>
      <w:sz w:val="21"/>
      <w:szCs w:val="21"/>
      <w:shd w:val="clear" w:color="auto" w:fill="FFFFFF"/>
    </w:rPr>
  </w:style>
  <w:style w:type="paragraph" w:customStyle="1" w:styleId="Tablecaption40">
    <w:name w:val="Table caption (4)"/>
    <w:basedOn w:val="Normal"/>
    <w:link w:val="Tablecaption4"/>
    <w:rsid w:val="00F26EA2"/>
    <w:pPr>
      <w:widowControl w:val="0"/>
      <w:shd w:val="clear" w:color="auto" w:fill="FFFFFF"/>
      <w:spacing w:line="0" w:lineRule="atLeast"/>
    </w:pPr>
    <w:rPr>
      <w:rFonts w:ascii="Arial" w:eastAsia="Arial" w:hAnsi="Arial"/>
      <w:i/>
      <w:iCs/>
      <w:sz w:val="21"/>
      <w:szCs w:val="21"/>
    </w:rPr>
  </w:style>
  <w:style w:type="character" w:customStyle="1" w:styleId="Bodytext2Bold">
    <w:name w:val="Body text (2) + Bold"/>
    <w:aliases w:val="Small Caps"/>
    <w:rsid w:val="0002095C"/>
    <w:rPr>
      <w:rFonts w:ascii="Arial" w:eastAsia="Arial" w:hAnsi="Arial" w:cs="Arial"/>
      <w:b/>
      <w:bCs/>
      <w:i w:val="0"/>
      <w:iCs w:val="0"/>
      <w:smallCaps w:val="0"/>
      <w:strike w:val="0"/>
      <w:color w:val="000000"/>
      <w:spacing w:val="0"/>
      <w:w w:val="100"/>
      <w:position w:val="0"/>
      <w:sz w:val="21"/>
      <w:szCs w:val="21"/>
      <w:u w:val="none"/>
      <w:shd w:val="clear" w:color="auto" w:fill="FFFFFF"/>
      <w:lang w:val="vi-VN" w:eastAsia="vi-VN" w:bidi="vi-VN"/>
    </w:rPr>
  </w:style>
  <w:style w:type="paragraph" w:customStyle="1" w:styleId="Listofitems">
    <w:name w:val="List of items"/>
    <w:basedOn w:val="Normal"/>
    <w:rsid w:val="00C62D77"/>
    <w:pPr>
      <w:numPr>
        <w:numId w:val="12"/>
      </w:numPr>
      <w:spacing w:after="180"/>
      <w:jc w:val="both"/>
    </w:pPr>
    <w:rPr>
      <w:rFonts w:ascii="Arial" w:hAnsi="Arial"/>
      <w:sz w:val="21"/>
      <w:szCs w:val="20"/>
    </w:rPr>
  </w:style>
  <w:style w:type="character" w:customStyle="1" w:styleId="Bodytext9">
    <w:name w:val="Body text (9)_"/>
    <w:link w:val="Bodytext90"/>
    <w:rsid w:val="00B60E35"/>
    <w:rPr>
      <w:rFonts w:ascii="Arial" w:eastAsia="Arial" w:hAnsi="Arial" w:cs="Arial"/>
      <w:b/>
      <w:bCs/>
      <w:sz w:val="21"/>
      <w:szCs w:val="21"/>
      <w:shd w:val="clear" w:color="auto" w:fill="FFFFFF"/>
    </w:rPr>
  </w:style>
  <w:style w:type="paragraph" w:customStyle="1" w:styleId="Bodytext90">
    <w:name w:val="Body text (9)"/>
    <w:basedOn w:val="Normal"/>
    <w:link w:val="Bodytext9"/>
    <w:rsid w:val="00B60E35"/>
    <w:pPr>
      <w:widowControl w:val="0"/>
      <w:shd w:val="clear" w:color="auto" w:fill="FFFFFF"/>
      <w:spacing w:before="240" w:after="360" w:line="0" w:lineRule="atLeast"/>
      <w:jc w:val="both"/>
    </w:pPr>
    <w:rPr>
      <w:rFonts w:ascii="Arial" w:eastAsia="Arial" w:hAnsi="Arial"/>
      <w:b/>
      <w:bCs/>
      <w:sz w:val="21"/>
      <w:szCs w:val="21"/>
    </w:rPr>
  </w:style>
  <w:style w:type="character" w:customStyle="1" w:styleId="Bodytext28pt">
    <w:name w:val="Body text (2) + 8 pt"/>
    <w:aliases w:val="Bold"/>
    <w:rsid w:val="00B60E35"/>
    <w:rPr>
      <w:rFonts w:ascii="Arial" w:eastAsia="Arial" w:hAnsi="Arial" w:cs="Arial"/>
      <w:b/>
      <w:bCs/>
      <w:i w:val="0"/>
      <w:iCs w:val="0"/>
      <w:smallCaps w:val="0"/>
      <w:strike w:val="0"/>
      <w:color w:val="000000"/>
      <w:spacing w:val="0"/>
      <w:w w:val="100"/>
      <w:position w:val="0"/>
      <w:sz w:val="16"/>
      <w:szCs w:val="16"/>
      <w:u w:val="none"/>
      <w:shd w:val="clear" w:color="auto" w:fill="FFFFFF"/>
      <w:lang w:val="vi-VN" w:eastAsia="vi-VN" w:bidi="vi-VN"/>
    </w:rPr>
  </w:style>
  <w:style w:type="character" w:customStyle="1" w:styleId="Bodytext98pt">
    <w:name w:val="Body text (9) + 8 pt"/>
    <w:rsid w:val="00B60E35"/>
    <w:rPr>
      <w:rFonts w:ascii="Arial" w:eastAsia="Arial" w:hAnsi="Arial" w:cs="Arial"/>
      <w:b/>
      <w:bCs/>
      <w:i w:val="0"/>
      <w:iCs w:val="0"/>
      <w:smallCaps w:val="0"/>
      <w:strike w:val="0"/>
      <w:color w:val="000000"/>
      <w:spacing w:val="0"/>
      <w:w w:val="100"/>
      <w:position w:val="0"/>
      <w:sz w:val="16"/>
      <w:szCs w:val="16"/>
      <w:u w:val="none"/>
      <w:lang w:val="vi-VN" w:eastAsia="vi-VN" w:bidi="vi-VN"/>
    </w:rPr>
  </w:style>
  <w:style w:type="paragraph" w:customStyle="1" w:styleId="Default">
    <w:name w:val="Default"/>
    <w:rsid w:val="00D52C0F"/>
    <w:pPr>
      <w:autoSpaceDE w:val="0"/>
      <w:autoSpaceDN w:val="0"/>
      <w:adjustRightInd w:val="0"/>
    </w:pPr>
    <w:rPr>
      <w:color w:val="000000"/>
      <w:sz w:val="24"/>
      <w:szCs w:val="24"/>
    </w:rPr>
  </w:style>
  <w:style w:type="character" w:styleId="FollowedHyperlink">
    <w:name w:val="FollowedHyperlink"/>
    <w:uiPriority w:val="99"/>
    <w:unhideWhenUsed/>
    <w:locked/>
    <w:rsid w:val="00365C36"/>
    <w:rPr>
      <w:color w:val="800080"/>
      <w:u w:val="single"/>
    </w:rPr>
  </w:style>
  <w:style w:type="character" w:customStyle="1" w:styleId="Bodytext0">
    <w:name w:val="Body text_"/>
    <w:link w:val="BodyText30"/>
    <w:locked/>
    <w:rsid w:val="00D300F7"/>
    <w:rPr>
      <w:b/>
      <w:bCs/>
      <w:sz w:val="18"/>
      <w:szCs w:val="18"/>
      <w:shd w:val="clear" w:color="auto" w:fill="FFFFFF"/>
    </w:rPr>
  </w:style>
  <w:style w:type="paragraph" w:customStyle="1" w:styleId="BodyText30">
    <w:name w:val="Body Text3"/>
    <w:basedOn w:val="Normal"/>
    <w:link w:val="Bodytext0"/>
    <w:rsid w:val="00D300F7"/>
    <w:pPr>
      <w:widowControl w:val="0"/>
      <w:shd w:val="clear" w:color="auto" w:fill="FFFFFF"/>
      <w:spacing w:after="60" w:line="0" w:lineRule="atLeast"/>
      <w:jc w:val="both"/>
    </w:pPr>
    <w:rPr>
      <w:b/>
      <w:bCs/>
      <w:sz w:val="18"/>
      <w:szCs w:val="18"/>
    </w:rPr>
  </w:style>
  <w:style w:type="paragraph" w:customStyle="1" w:styleId="Style4">
    <w:name w:val="Style4"/>
    <w:link w:val="Style4Char"/>
    <w:qFormat/>
    <w:rsid w:val="00852A1A"/>
    <w:pPr>
      <w:spacing w:before="120" w:line="360" w:lineRule="auto"/>
      <w:jc w:val="both"/>
    </w:pPr>
    <w:rPr>
      <w:rFonts w:ascii="Calibri" w:eastAsia="Calibri" w:hAnsi="Calibri"/>
      <w:lang w:val="pt-PT"/>
    </w:rPr>
  </w:style>
  <w:style w:type="character" w:customStyle="1" w:styleId="Style4Char">
    <w:name w:val="Style4 Char"/>
    <w:link w:val="Style4"/>
    <w:rsid w:val="00852A1A"/>
    <w:rPr>
      <w:rFonts w:ascii="Calibri" w:eastAsia="Calibri" w:hAnsi="Calibri"/>
      <w:lang w:val="pt-PT" w:eastAsia="en-US" w:bidi="ar-SA"/>
    </w:rPr>
  </w:style>
  <w:style w:type="paragraph" w:styleId="NormalIndent">
    <w:name w:val="Normal Indent"/>
    <w:basedOn w:val="Normal"/>
    <w:locked/>
    <w:rsid w:val="000861C6"/>
    <w:pPr>
      <w:spacing w:before="240"/>
      <w:ind w:left="709"/>
    </w:pPr>
    <w:rPr>
      <w:rFonts w:ascii="Arial" w:hAnsi="Arial"/>
      <w:sz w:val="20"/>
      <w:szCs w:val="20"/>
      <w:lang w:val="en-GB"/>
    </w:rPr>
  </w:style>
  <w:style w:type="paragraph" w:customStyle="1" w:styleId="Binhthuong">
    <w:name w:val="Binhthuong"/>
    <w:basedOn w:val="Normal"/>
    <w:link w:val="BinhthuongChar"/>
    <w:rsid w:val="008F70A9"/>
    <w:pPr>
      <w:spacing w:before="120"/>
      <w:ind w:firstLine="420"/>
      <w:jc w:val="both"/>
    </w:pPr>
    <w:rPr>
      <w:szCs w:val="20"/>
    </w:rPr>
  </w:style>
  <w:style w:type="character" w:customStyle="1" w:styleId="BinhthuongChar">
    <w:name w:val="Binhthuong Char"/>
    <w:link w:val="Binhthuong"/>
    <w:rsid w:val="008F70A9"/>
    <w:rPr>
      <w:sz w:val="24"/>
    </w:rPr>
  </w:style>
  <w:style w:type="paragraph" w:customStyle="1" w:styleId="Style2">
    <w:name w:val="Style2"/>
    <w:basedOn w:val="ListParagraph"/>
    <w:qFormat/>
    <w:rsid w:val="00E757B6"/>
    <w:pPr>
      <w:spacing w:before="120" w:after="0" w:line="360" w:lineRule="auto"/>
      <w:ind w:left="1800" w:hanging="360"/>
      <w:contextualSpacing/>
      <w:jc w:val="left"/>
      <w:outlineLvl w:val="1"/>
    </w:pPr>
    <w:rPr>
      <w:rFonts w:ascii="Calibri" w:eastAsia="Calibri" w:hAnsi="Calibri"/>
      <w:b/>
    </w:rPr>
  </w:style>
  <w:style w:type="character" w:customStyle="1" w:styleId="CaptionChar1">
    <w:name w:val="Caption Char1"/>
    <w:aliases w:val="Caption Char1 Char Char,Caption Char Char Char Char,Caption Char Char Char Char Char Char Char Char Char,Caption Char Char Char Char Char Char1 Char Char,Caption Char Char Char Char Char Char1,TABLE Char,Cation Char"/>
    <w:rsid w:val="00965C03"/>
    <w:rPr>
      <w:b/>
      <w:bCs/>
    </w:rPr>
  </w:style>
  <w:style w:type="numbering" w:customStyle="1" w:styleId="Style1">
    <w:name w:val="Style1"/>
    <w:rsid w:val="00A02580"/>
    <w:pPr>
      <w:numPr>
        <w:numId w:val="25"/>
      </w:numPr>
    </w:pPr>
  </w:style>
  <w:style w:type="paragraph" w:customStyle="1" w:styleId="Giua">
    <w:name w:val="Giua"/>
    <w:basedOn w:val="Normal"/>
    <w:autoRedefine/>
    <w:rsid w:val="00A02580"/>
    <w:pPr>
      <w:spacing w:before="120" w:after="120" w:line="288" w:lineRule="auto"/>
      <w:jc w:val="center"/>
    </w:pPr>
    <w:rPr>
      <w:b/>
      <w:color w:val="002060"/>
      <w:sz w:val="26"/>
      <w:szCs w:val="32"/>
    </w:rPr>
  </w:style>
  <w:style w:type="paragraph" w:customStyle="1" w:styleId="StyleNormal-1NotItalic">
    <w:name w:val="Style Normal-1 + Not Italic"/>
    <w:basedOn w:val="Normal"/>
    <w:link w:val="StyleNormal-1NotItalicChar"/>
    <w:rsid w:val="00270829"/>
    <w:pPr>
      <w:widowControl w:val="0"/>
      <w:spacing w:before="120" w:after="60"/>
      <w:ind w:firstLine="340"/>
      <w:jc w:val="both"/>
    </w:pPr>
    <w:rPr>
      <w:rFonts w:eastAsia="MS Mincho"/>
      <w:sz w:val="26"/>
      <w:szCs w:val="26"/>
      <w:lang w:val="vi-VN"/>
    </w:rPr>
  </w:style>
  <w:style w:type="character" w:customStyle="1" w:styleId="StyleNormal-1NotItalicChar">
    <w:name w:val="Style Normal-1 + Not Italic Char"/>
    <w:link w:val="StyleNormal-1NotItalic"/>
    <w:rsid w:val="00270829"/>
    <w:rPr>
      <w:rFonts w:eastAsia="MS Mincho"/>
      <w:sz w:val="26"/>
      <w:szCs w:val="26"/>
      <w:lang w:val="vi-VN"/>
    </w:rPr>
  </w:style>
  <w:style w:type="paragraph" w:customStyle="1" w:styleId="CM20">
    <w:name w:val="CM20"/>
    <w:basedOn w:val="Default"/>
    <w:next w:val="Default"/>
    <w:uiPriority w:val="99"/>
    <w:rsid w:val="00943165"/>
    <w:pPr>
      <w:widowControl w:val="0"/>
      <w:spacing w:line="253" w:lineRule="atLeast"/>
    </w:pPr>
    <w:rPr>
      <w:rFonts w:ascii="Times" w:eastAsia="Batang" w:hAnsi="Times" w:cs="Times"/>
      <w:color w:val="auto"/>
    </w:rPr>
  </w:style>
  <w:style w:type="character" w:customStyle="1" w:styleId="NormalArialChar">
    <w:name w:val="Normal +Arial Char"/>
    <w:link w:val="NormalArial"/>
    <w:locked/>
    <w:rsid w:val="008A48D4"/>
    <w:rPr>
      <w:rFonts w:ascii=".VnTime" w:hAnsi=".VnTime" w:cs=".VnTime"/>
      <w:b w:val="0"/>
      <w:bCs w:val="0"/>
      <w:i w:val="0"/>
      <w:iCs w:val="0"/>
      <w:sz w:val="28"/>
      <w:szCs w:val="28"/>
      <w:lang w:val="en-US" w:eastAsia="en-US"/>
    </w:rPr>
  </w:style>
  <w:style w:type="paragraph" w:customStyle="1" w:styleId="NormalArial">
    <w:name w:val="Normal +Arial"/>
    <w:basedOn w:val="Heading4"/>
    <w:link w:val="NormalArialChar"/>
    <w:semiHidden/>
    <w:rsid w:val="008A48D4"/>
    <w:pPr>
      <w:tabs>
        <w:tab w:val="clear" w:pos="1584"/>
      </w:tabs>
      <w:spacing w:before="120" w:after="120" w:line="340" w:lineRule="exact"/>
      <w:ind w:left="0" w:firstLine="0"/>
    </w:pPr>
    <w:rPr>
      <w:rFonts w:ascii="Times New Roman" w:hAnsi="Times New Roman"/>
      <w:b w:val="0"/>
      <w:bCs w:val="0"/>
      <w:i w:val="0"/>
      <w:iCs w:val="0"/>
      <w:sz w:val="28"/>
      <w:szCs w:val="28"/>
    </w:rPr>
  </w:style>
  <w:style w:type="paragraph" w:customStyle="1" w:styleId="CharCharCharCharCharCharCharCharCharCharCharCharCharCharCharChar">
    <w:name w:val="Char Char Char Char Char Char Char Char Char Char Char Char Char Char Char Char"/>
    <w:basedOn w:val="Normal"/>
    <w:next w:val="Normal"/>
    <w:autoRedefine/>
    <w:semiHidden/>
    <w:rsid w:val="00091E0D"/>
    <w:pPr>
      <w:spacing w:before="120" w:after="120" w:line="312" w:lineRule="auto"/>
    </w:pPr>
    <w:rPr>
      <w:sz w:val="28"/>
      <w:szCs w:val="22"/>
    </w:rPr>
  </w:style>
  <w:style w:type="paragraph" w:customStyle="1" w:styleId="Char">
    <w:name w:val="Char"/>
    <w:basedOn w:val="Normal"/>
    <w:next w:val="Normal"/>
    <w:autoRedefine/>
    <w:semiHidden/>
    <w:rsid w:val="00C47DE3"/>
    <w:pPr>
      <w:spacing w:before="120" w:after="120" w:line="312" w:lineRule="auto"/>
    </w:pPr>
    <w:rPr>
      <w:sz w:val="28"/>
      <w:szCs w:val="22"/>
    </w:rPr>
  </w:style>
  <w:style w:type="character" w:customStyle="1" w:styleId="xdb">
    <w:name w:val="_xdb"/>
    <w:rsid w:val="00A36BC9"/>
  </w:style>
  <w:style w:type="character" w:customStyle="1" w:styleId="xbe">
    <w:name w:val="_xbe"/>
    <w:rsid w:val="00A36BC9"/>
  </w:style>
  <w:style w:type="character" w:styleId="Strong">
    <w:name w:val="Strong"/>
    <w:uiPriority w:val="22"/>
    <w:qFormat/>
    <w:locked/>
    <w:rsid w:val="00A36BC9"/>
    <w:rPr>
      <w:b/>
      <w:bCs/>
    </w:rPr>
  </w:style>
  <w:style w:type="paragraph" w:customStyle="1" w:styleId="msonormal0">
    <w:name w:val="msonormal"/>
    <w:basedOn w:val="Normal"/>
    <w:rsid w:val="00CD60DC"/>
    <w:pPr>
      <w:spacing w:before="100" w:beforeAutospacing="1" w:after="100" w:afterAutospacing="1"/>
    </w:pPr>
  </w:style>
  <w:style w:type="paragraph" w:customStyle="1" w:styleId="xl63">
    <w:name w:val="xl63"/>
    <w:basedOn w:val="Normal"/>
    <w:rsid w:val="00CD60DC"/>
    <w:pPr>
      <w:spacing w:before="100" w:beforeAutospacing="1" w:after="100" w:afterAutospacing="1"/>
      <w:jc w:val="center"/>
    </w:pPr>
  </w:style>
  <w:style w:type="paragraph" w:customStyle="1" w:styleId="xl64">
    <w:name w:val="xl64"/>
    <w:basedOn w:val="Normal"/>
    <w:rsid w:val="00CD60DC"/>
    <w:pPr>
      <w:spacing w:before="100" w:beforeAutospacing="1" w:after="100" w:afterAutospacing="1"/>
    </w:pPr>
  </w:style>
  <w:style w:type="paragraph" w:customStyle="1" w:styleId="xl65">
    <w:name w:val="xl65"/>
    <w:basedOn w:val="Normal"/>
    <w:rsid w:val="00CD60D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66">
    <w:name w:val="xl66"/>
    <w:basedOn w:val="Normal"/>
    <w:rsid w:val="00CD60DC"/>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8"/>
      <w:szCs w:val="18"/>
    </w:rPr>
  </w:style>
  <w:style w:type="paragraph" w:customStyle="1" w:styleId="xl67">
    <w:name w:val="xl67"/>
    <w:basedOn w:val="Normal"/>
    <w:rsid w:val="00CD60D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color w:val="000000"/>
      <w:sz w:val="18"/>
      <w:szCs w:val="18"/>
    </w:rPr>
  </w:style>
  <w:style w:type="paragraph" w:customStyle="1" w:styleId="xl68">
    <w:name w:val="xl68"/>
    <w:basedOn w:val="Normal"/>
    <w:rsid w:val="00CD60D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i/>
      <w:iCs/>
      <w:sz w:val="18"/>
      <w:szCs w:val="18"/>
    </w:rPr>
  </w:style>
  <w:style w:type="paragraph" w:customStyle="1" w:styleId="xl69">
    <w:name w:val="xl69"/>
    <w:basedOn w:val="Normal"/>
    <w:rsid w:val="00CD60DC"/>
    <w:pPr>
      <w:pBdr>
        <w:top w:val="single" w:sz="4" w:space="0" w:color="auto"/>
        <w:left w:val="single" w:sz="4" w:space="0" w:color="auto"/>
        <w:bottom w:val="single" w:sz="4" w:space="0" w:color="auto"/>
        <w:right w:val="single" w:sz="4" w:space="0" w:color="auto"/>
      </w:pBdr>
      <w:spacing w:before="100" w:beforeAutospacing="1" w:after="100" w:afterAutospacing="1"/>
    </w:pPr>
    <w:rPr>
      <w:b/>
      <w:bCs/>
      <w:i/>
      <w:iCs/>
      <w:sz w:val="18"/>
      <w:szCs w:val="18"/>
    </w:rPr>
  </w:style>
  <w:style w:type="paragraph" w:customStyle="1" w:styleId="xl70">
    <w:name w:val="xl70"/>
    <w:basedOn w:val="Normal"/>
    <w:rsid w:val="00CD60DC"/>
    <w:pPr>
      <w:pBdr>
        <w:top w:val="single" w:sz="4" w:space="0" w:color="auto"/>
        <w:left w:val="single" w:sz="4" w:space="0" w:color="auto"/>
        <w:bottom w:val="single" w:sz="4" w:space="0" w:color="auto"/>
        <w:right w:val="single" w:sz="4" w:space="0" w:color="auto"/>
      </w:pBdr>
      <w:spacing w:before="100" w:beforeAutospacing="1" w:after="100" w:afterAutospacing="1"/>
    </w:pPr>
    <w:rPr>
      <w:b/>
      <w:bCs/>
      <w:i/>
      <w:iCs/>
      <w:sz w:val="18"/>
      <w:szCs w:val="18"/>
    </w:rPr>
  </w:style>
  <w:style w:type="paragraph" w:customStyle="1" w:styleId="xl71">
    <w:name w:val="xl71"/>
    <w:basedOn w:val="Normal"/>
    <w:rsid w:val="00CD60DC"/>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8"/>
      <w:szCs w:val="18"/>
    </w:rPr>
  </w:style>
  <w:style w:type="paragraph" w:customStyle="1" w:styleId="xl72">
    <w:name w:val="xl72"/>
    <w:basedOn w:val="Normal"/>
    <w:rsid w:val="00CD60DC"/>
    <w:pPr>
      <w:pBdr>
        <w:top w:val="single" w:sz="4" w:space="0" w:color="auto"/>
        <w:left w:val="single" w:sz="4" w:space="0" w:color="auto"/>
        <w:bottom w:val="single" w:sz="4" w:space="0" w:color="auto"/>
        <w:right w:val="single" w:sz="4" w:space="0" w:color="auto"/>
      </w:pBdr>
      <w:spacing w:before="100" w:beforeAutospacing="1" w:after="100" w:afterAutospacing="1"/>
    </w:pPr>
    <w:rPr>
      <w:b/>
      <w:bCs/>
      <w:i/>
      <w:iCs/>
      <w:sz w:val="18"/>
      <w:szCs w:val="18"/>
    </w:rPr>
  </w:style>
  <w:style w:type="paragraph" w:customStyle="1" w:styleId="xl73">
    <w:name w:val="xl73"/>
    <w:basedOn w:val="Normal"/>
    <w:rsid w:val="00CD60DC"/>
    <w:pPr>
      <w:pBdr>
        <w:top w:val="single" w:sz="4" w:space="0" w:color="auto"/>
        <w:left w:val="single" w:sz="4" w:space="0" w:color="auto"/>
        <w:bottom w:val="single" w:sz="4" w:space="0" w:color="auto"/>
        <w:right w:val="single" w:sz="4" w:space="0" w:color="auto"/>
      </w:pBdr>
      <w:spacing w:before="100" w:beforeAutospacing="1" w:after="100" w:afterAutospacing="1"/>
    </w:pPr>
    <w:rPr>
      <w:i/>
      <w:iCs/>
      <w:sz w:val="18"/>
      <w:szCs w:val="18"/>
    </w:rPr>
  </w:style>
  <w:style w:type="paragraph" w:customStyle="1" w:styleId="xl74">
    <w:name w:val="xl74"/>
    <w:basedOn w:val="Normal"/>
    <w:rsid w:val="00CD60DC"/>
    <w:pPr>
      <w:pBdr>
        <w:top w:val="single" w:sz="4" w:space="0" w:color="auto"/>
        <w:left w:val="single" w:sz="4" w:space="0" w:color="auto"/>
        <w:bottom w:val="single" w:sz="4" w:space="0" w:color="auto"/>
        <w:right w:val="single" w:sz="4" w:space="0" w:color="auto"/>
      </w:pBdr>
      <w:spacing w:before="100" w:beforeAutospacing="1" w:after="100" w:afterAutospacing="1"/>
    </w:pPr>
    <w:rPr>
      <w:i/>
      <w:iCs/>
      <w:sz w:val="18"/>
      <w:szCs w:val="18"/>
    </w:rPr>
  </w:style>
  <w:style w:type="paragraph" w:customStyle="1" w:styleId="xl75">
    <w:name w:val="xl75"/>
    <w:basedOn w:val="Normal"/>
    <w:rsid w:val="00CD60DC"/>
    <w:pPr>
      <w:pBdr>
        <w:top w:val="single" w:sz="4" w:space="0" w:color="auto"/>
        <w:left w:val="single" w:sz="4" w:space="0" w:color="auto"/>
        <w:bottom w:val="single" w:sz="4" w:space="0" w:color="auto"/>
        <w:right w:val="single" w:sz="4" w:space="0" w:color="auto"/>
      </w:pBdr>
      <w:spacing w:before="100" w:beforeAutospacing="1" w:after="100" w:afterAutospacing="1"/>
    </w:pPr>
    <w:rPr>
      <w:sz w:val="18"/>
      <w:szCs w:val="18"/>
    </w:rPr>
  </w:style>
  <w:style w:type="paragraph" w:customStyle="1" w:styleId="xl76">
    <w:name w:val="xl76"/>
    <w:basedOn w:val="Normal"/>
    <w:rsid w:val="00CD60D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77">
    <w:name w:val="xl77"/>
    <w:basedOn w:val="Normal"/>
    <w:rsid w:val="00CD60DC"/>
    <w:pPr>
      <w:pBdr>
        <w:top w:val="single" w:sz="4" w:space="0" w:color="auto"/>
        <w:left w:val="single" w:sz="4" w:space="0" w:color="auto"/>
        <w:bottom w:val="single" w:sz="4" w:space="0" w:color="auto"/>
        <w:right w:val="single" w:sz="4" w:space="0" w:color="auto"/>
      </w:pBdr>
      <w:spacing w:before="100" w:beforeAutospacing="1" w:after="100" w:afterAutospacing="1"/>
    </w:pPr>
    <w:rPr>
      <w:sz w:val="18"/>
      <w:szCs w:val="18"/>
    </w:rPr>
  </w:style>
  <w:style w:type="paragraph" w:customStyle="1" w:styleId="xl78">
    <w:name w:val="xl78"/>
    <w:basedOn w:val="Normal"/>
    <w:rsid w:val="00CD60DC"/>
    <w:pPr>
      <w:pBdr>
        <w:top w:val="single" w:sz="4" w:space="0" w:color="auto"/>
        <w:left w:val="single" w:sz="4" w:space="0" w:color="auto"/>
        <w:bottom w:val="single" w:sz="4" w:space="0" w:color="auto"/>
        <w:right w:val="single" w:sz="4" w:space="0" w:color="auto"/>
      </w:pBdr>
      <w:spacing w:before="100" w:beforeAutospacing="1" w:after="100" w:afterAutospacing="1"/>
    </w:pPr>
    <w:rPr>
      <w:sz w:val="18"/>
      <w:szCs w:val="18"/>
    </w:rPr>
  </w:style>
  <w:style w:type="paragraph" w:customStyle="1" w:styleId="xl79">
    <w:name w:val="xl79"/>
    <w:basedOn w:val="Normal"/>
    <w:rsid w:val="00CD60DC"/>
    <w:pPr>
      <w:pBdr>
        <w:top w:val="single" w:sz="4" w:space="0" w:color="auto"/>
        <w:left w:val="single" w:sz="4" w:space="0" w:color="auto"/>
        <w:bottom w:val="single" w:sz="4" w:space="0" w:color="auto"/>
        <w:right w:val="single" w:sz="4" w:space="0" w:color="auto"/>
      </w:pBdr>
      <w:spacing w:before="100" w:beforeAutospacing="1" w:after="100" w:afterAutospacing="1"/>
    </w:pPr>
    <w:rPr>
      <w:sz w:val="18"/>
      <w:szCs w:val="18"/>
    </w:rPr>
  </w:style>
  <w:style w:type="paragraph" w:customStyle="1" w:styleId="xl80">
    <w:name w:val="xl80"/>
    <w:basedOn w:val="Normal"/>
    <w:rsid w:val="00CD60DC"/>
    <w:pPr>
      <w:pBdr>
        <w:top w:val="single" w:sz="4" w:space="0" w:color="auto"/>
        <w:left w:val="single" w:sz="4" w:space="0" w:color="auto"/>
        <w:bottom w:val="single" w:sz="4" w:space="0" w:color="auto"/>
      </w:pBdr>
      <w:spacing w:before="100" w:beforeAutospacing="1" w:after="100" w:afterAutospacing="1"/>
    </w:pPr>
    <w:rPr>
      <w:b/>
      <w:bCs/>
      <w:i/>
      <w:iCs/>
      <w:sz w:val="18"/>
      <w:szCs w:val="18"/>
    </w:rPr>
  </w:style>
  <w:style w:type="paragraph" w:customStyle="1" w:styleId="xl81">
    <w:name w:val="xl81"/>
    <w:basedOn w:val="Normal"/>
    <w:rsid w:val="00CD60DC"/>
    <w:pPr>
      <w:pBdr>
        <w:top w:val="single" w:sz="4" w:space="0" w:color="auto"/>
        <w:bottom w:val="single" w:sz="4" w:space="0" w:color="auto"/>
      </w:pBdr>
      <w:spacing w:before="100" w:beforeAutospacing="1" w:after="100" w:afterAutospacing="1"/>
    </w:pPr>
    <w:rPr>
      <w:b/>
      <w:bCs/>
      <w:i/>
      <w:iCs/>
      <w:sz w:val="18"/>
      <w:szCs w:val="18"/>
    </w:rPr>
  </w:style>
  <w:style w:type="paragraph" w:customStyle="1" w:styleId="xl82">
    <w:name w:val="xl82"/>
    <w:basedOn w:val="Normal"/>
    <w:rsid w:val="00CD60DC"/>
    <w:pPr>
      <w:pBdr>
        <w:top w:val="single" w:sz="4" w:space="0" w:color="auto"/>
        <w:bottom w:val="single" w:sz="4" w:space="0" w:color="auto"/>
        <w:right w:val="single" w:sz="4" w:space="0" w:color="auto"/>
      </w:pBdr>
      <w:spacing w:before="100" w:beforeAutospacing="1" w:after="100" w:afterAutospacing="1"/>
    </w:pPr>
    <w:rPr>
      <w:b/>
      <w:bCs/>
      <w:i/>
      <w:iCs/>
      <w:sz w:val="18"/>
      <w:szCs w:val="18"/>
    </w:rPr>
  </w:style>
  <w:style w:type="paragraph" w:customStyle="1" w:styleId="xl83">
    <w:name w:val="xl83"/>
    <w:basedOn w:val="Normal"/>
    <w:rsid w:val="00CD60D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18"/>
      <w:szCs w:val="18"/>
    </w:rPr>
  </w:style>
  <w:style w:type="paragraph" w:customStyle="1" w:styleId="xl84">
    <w:name w:val="xl84"/>
    <w:basedOn w:val="Normal"/>
    <w:rsid w:val="00CD60DC"/>
    <w:pPr>
      <w:pBdr>
        <w:top w:val="single" w:sz="4" w:space="0" w:color="auto"/>
        <w:left w:val="single" w:sz="4" w:space="0" w:color="auto"/>
        <w:bottom w:val="single" w:sz="4" w:space="0" w:color="auto"/>
      </w:pBdr>
      <w:spacing w:before="100" w:beforeAutospacing="1" w:after="100" w:afterAutospacing="1"/>
      <w:textAlignment w:val="top"/>
    </w:pPr>
    <w:rPr>
      <w:b/>
      <w:bCs/>
      <w:color w:val="FF0000"/>
      <w:sz w:val="18"/>
      <w:szCs w:val="18"/>
    </w:rPr>
  </w:style>
  <w:style w:type="paragraph" w:customStyle="1" w:styleId="xl85">
    <w:name w:val="xl85"/>
    <w:basedOn w:val="Normal"/>
    <w:rsid w:val="00CD60DC"/>
    <w:pPr>
      <w:pBdr>
        <w:top w:val="single" w:sz="4" w:space="0" w:color="auto"/>
        <w:bottom w:val="single" w:sz="4" w:space="0" w:color="auto"/>
      </w:pBdr>
      <w:spacing w:before="100" w:beforeAutospacing="1" w:after="100" w:afterAutospacing="1"/>
      <w:textAlignment w:val="center"/>
    </w:pPr>
    <w:rPr>
      <w:b/>
      <w:bCs/>
      <w:color w:val="FF0000"/>
      <w:sz w:val="18"/>
      <w:szCs w:val="18"/>
    </w:rPr>
  </w:style>
  <w:style w:type="paragraph" w:customStyle="1" w:styleId="xl86">
    <w:name w:val="xl86"/>
    <w:basedOn w:val="Normal"/>
    <w:rsid w:val="00CD60DC"/>
    <w:pPr>
      <w:pBdr>
        <w:top w:val="single" w:sz="4" w:space="0" w:color="auto"/>
        <w:bottom w:val="single" w:sz="4" w:space="0" w:color="auto"/>
        <w:right w:val="single" w:sz="4" w:space="0" w:color="auto"/>
      </w:pBdr>
      <w:spacing w:before="100" w:beforeAutospacing="1" w:after="100" w:afterAutospacing="1"/>
      <w:textAlignment w:val="center"/>
    </w:pPr>
    <w:rPr>
      <w:b/>
      <w:bCs/>
      <w:color w:val="FF0000"/>
      <w:sz w:val="18"/>
      <w:szCs w:val="18"/>
    </w:rPr>
  </w:style>
  <w:style w:type="paragraph" w:customStyle="1" w:styleId="xl87">
    <w:name w:val="xl87"/>
    <w:basedOn w:val="Normal"/>
    <w:rsid w:val="00CD60D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FF0000"/>
      <w:sz w:val="18"/>
      <w:szCs w:val="18"/>
    </w:rPr>
  </w:style>
  <w:style w:type="paragraph" w:customStyle="1" w:styleId="xl88">
    <w:name w:val="xl88"/>
    <w:basedOn w:val="Normal"/>
    <w:rsid w:val="00CD60D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FF0000"/>
      <w:sz w:val="18"/>
      <w:szCs w:val="18"/>
    </w:rPr>
  </w:style>
  <w:style w:type="paragraph" w:customStyle="1" w:styleId="xl89">
    <w:name w:val="xl89"/>
    <w:basedOn w:val="Normal"/>
    <w:rsid w:val="00CD60D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90">
    <w:name w:val="xl90"/>
    <w:basedOn w:val="Normal"/>
    <w:rsid w:val="00CD60D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91">
    <w:name w:val="xl91"/>
    <w:basedOn w:val="Normal"/>
    <w:rsid w:val="008C585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92">
    <w:name w:val="xl92"/>
    <w:basedOn w:val="Normal"/>
    <w:rsid w:val="008C585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styleId="HTMLPreformatted">
    <w:name w:val="HTML Preformatted"/>
    <w:basedOn w:val="Normal"/>
    <w:link w:val="HTMLPreformattedChar"/>
    <w:uiPriority w:val="99"/>
    <w:unhideWhenUsed/>
    <w:locked/>
    <w:rsid w:val="000202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02028B"/>
    <w:rPr>
      <w:rFonts w:ascii="Courier New" w:hAnsi="Courier New" w:cs="Courier New"/>
    </w:rPr>
  </w:style>
  <w:style w:type="character" w:customStyle="1" w:styleId="UnresolvedMention1">
    <w:name w:val="Unresolved Mention1"/>
    <w:basedOn w:val="DefaultParagraphFont"/>
    <w:uiPriority w:val="99"/>
    <w:semiHidden/>
    <w:unhideWhenUsed/>
    <w:rsid w:val="009023B0"/>
    <w:rPr>
      <w:color w:val="808080"/>
      <w:shd w:val="clear" w:color="auto" w:fill="E6E6E6"/>
    </w:rPr>
  </w:style>
  <w:style w:type="paragraph" w:customStyle="1" w:styleId="ADBTableFigureHeading">
    <w:name w:val="ADB Table &amp; Figure Heading"/>
    <w:basedOn w:val="Heading6"/>
    <w:qFormat/>
    <w:rsid w:val="005464A5"/>
    <w:pPr>
      <w:numPr>
        <w:numId w:val="87"/>
      </w:numPr>
      <w:tabs>
        <w:tab w:val="left" w:pos="-900"/>
        <w:tab w:val="left" w:pos="1843"/>
      </w:tabs>
      <w:autoSpaceDE w:val="0"/>
      <w:autoSpaceDN w:val="0"/>
      <w:adjustRightInd w:val="0"/>
      <w:spacing w:before="0" w:after="120" w:line="360" w:lineRule="auto"/>
      <w:jc w:val="both"/>
    </w:pPr>
    <w:rPr>
      <w:rFonts w:ascii="Times New Roman" w:eastAsia="Calibri" w:hAnsi="Times New Roman"/>
      <w:b w:val="0"/>
      <w:bCs w:val="0"/>
      <w:lang w:val="vi-VN"/>
    </w:rPr>
  </w:style>
  <w:style w:type="character" w:customStyle="1" w:styleId="DVDHeading2Char">
    <w:name w:val="DVD_Heading 2 Char"/>
    <w:aliases w:val="2 Char,Section Char,Paranum Char Char Char,Paranum Char Char1,标题 2 Char Char,China2 Char,?? 2 Char,a2 Char Char,标题 2 Char1 Char,China21 Char,?? 21 Char,Outputs Char,h2 Char,(NECG) Heading 2 Char,o Char,Major Char,节 Char"/>
    <w:rsid w:val="008B5937"/>
    <w:rPr>
      <w:rFonts w:ascii="Cambria" w:eastAsia="Times New Roman" w:hAnsi="Cambria" w:cs="Times New Roman"/>
      <w:b/>
      <w:bCs/>
      <w:color w:val="4F81BD"/>
      <w:sz w:val="26"/>
      <w:szCs w:val="26"/>
    </w:rPr>
  </w:style>
  <w:style w:type="paragraph" w:customStyle="1" w:styleId="BodyCharChar">
    <w:name w:val="Body Char Char"/>
    <w:basedOn w:val="Normal"/>
    <w:rsid w:val="008B5937"/>
    <w:pPr>
      <w:overflowPunct w:val="0"/>
      <w:autoSpaceDE w:val="0"/>
      <w:autoSpaceDN w:val="0"/>
      <w:adjustRightInd w:val="0"/>
      <w:spacing w:after="113"/>
      <w:ind w:left="851" w:hanging="274"/>
      <w:jc w:val="both"/>
      <w:textAlignment w:val="baseline"/>
    </w:pPr>
    <w:rPr>
      <w:rFonts w:ascii="Arial" w:hAnsi="Arial" w:cs="Arial"/>
      <w:sz w:val="22"/>
      <w:szCs w:val="22"/>
      <w:lang w:val="en-AU"/>
    </w:rPr>
  </w:style>
  <w:style w:type="paragraph" w:customStyle="1" w:styleId="StyleADBNumberredPara11ptLinespacingsingle">
    <w:name w:val="Style ADB Numberred Para + 11 pt Line spacing:  single"/>
    <w:basedOn w:val="Normal"/>
    <w:rsid w:val="008B5937"/>
    <w:pPr>
      <w:snapToGrid w:val="0"/>
      <w:spacing w:after="200"/>
      <w:ind w:left="720" w:hanging="360"/>
      <w:jc w:val="both"/>
    </w:pPr>
    <w:rPr>
      <w:rFonts w:ascii="Arial" w:eastAsia="MS Mincho" w:hAnsi="Arial"/>
      <w:sz w:val="22"/>
      <w:szCs w:val="20"/>
      <w:lang w:val="en-AU" w:eastAsia="zh-CN"/>
    </w:rPr>
  </w:style>
  <w:style w:type="paragraph" w:customStyle="1" w:styleId="Heading31">
    <w:name w:val="Heading 31"/>
    <w:basedOn w:val="Normal"/>
    <w:next w:val="Normal"/>
    <w:rsid w:val="008B5937"/>
    <w:pPr>
      <w:keepNext/>
      <w:widowControl w:val="0"/>
      <w:tabs>
        <w:tab w:val="left" w:pos="720"/>
      </w:tabs>
      <w:spacing w:before="120"/>
      <w:ind w:left="720" w:hanging="720"/>
    </w:pPr>
    <w:rPr>
      <w:rFonts w:ascii="Arial" w:eastAsia="Arial" w:hAnsi="Arial" w:cs="SimSun"/>
      <w:b/>
      <w:sz w:val="22"/>
      <w:szCs w:val="20"/>
      <w:lang w:val="zh-CN" w:eastAsia="zh-CN"/>
    </w:rPr>
  </w:style>
  <w:style w:type="paragraph" w:customStyle="1" w:styleId="abclist">
    <w:name w:val="abclist"/>
    <w:basedOn w:val="Normal"/>
    <w:link w:val="abclistChar"/>
    <w:rsid w:val="008B5937"/>
    <w:pPr>
      <w:tabs>
        <w:tab w:val="num" w:pos="360"/>
        <w:tab w:val="left" w:pos="1077"/>
      </w:tabs>
      <w:overflowPunct w:val="0"/>
      <w:autoSpaceDE w:val="0"/>
      <w:autoSpaceDN w:val="0"/>
      <w:adjustRightInd w:val="0"/>
      <w:spacing w:before="57" w:after="113"/>
      <w:ind w:left="360" w:hanging="360"/>
      <w:jc w:val="both"/>
      <w:textAlignment w:val="baseline"/>
    </w:pPr>
    <w:rPr>
      <w:rFonts w:ascii="Arial" w:hAnsi="Arial"/>
      <w:sz w:val="20"/>
      <w:szCs w:val="20"/>
    </w:rPr>
  </w:style>
  <w:style w:type="character" w:customStyle="1" w:styleId="abclistChar">
    <w:name w:val="abclist Char"/>
    <w:link w:val="abclist"/>
    <w:rsid w:val="008B5937"/>
    <w:rPr>
      <w:rFonts w:ascii="Arial" w:hAnsi="Arial"/>
    </w:rPr>
  </w:style>
  <w:style w:type="paragraph" w:customStyle="1" w:styleId="Outline">
    <w:name w:val="Outline"/>
    <w:basedOn w:val="Normal"/>
    <w:rsid w:val="008B5937"/>
    <w:pPr>
      <w:widowControl w:val="0"/>
      <w:spacing w:before="240"/>
    </w:pPr>
    <w:rPr>
      <w:rFonts w:cs="SimSun"/>
      <w:szCs w:val="20"/>
      <w:lang w:val="zh-CN" w:eastAsia="zh-CN"/>
    </w:rPr>
  </w:style>
  <w:style w:type="paragraph" w:customStyle="1" w:styleId="StyleParagraphLeft0ptFirstline0ptRight0pt">
    <w:name w:val="Style Paragraph + Left:  0 pt First line:  0 pt Right:  0 pt"/>
    <w:basedOn w:val="Normal"/>
    <w:rsid w:val="008B5937"/>
    <w:pPr>
      <w:widowControl w:val="0"/>
      <w:tabs>
        <w:tab w:val="left" w:pos="600"/>
      </w:tabs>
      <w:spacing w:after="240"/>
      <w:jc w:val="both"/>
    </w:pPr>
    <w:rPr>
      <w:rFonts w:cs="SimSun"/>
      <w:szCs w:val="20"/>
      <w:lang w:val="zh-CN" w:eastAsia="zh-CN"/>
    </w:rPr>
  </w:style>
  <w:style w:type="paragraph" w:customStyle="1" w:styleId="Footer1">
    <w:name w:val="Footer1"/>
    <w:basedOn w:val="Normal"/>
    <w:rsid w:val="008B5937"/>
    <w:pPr>
      <w:widowControl w:val="0"/>
      <w:tabs>
        <w:tab w:val="center" w:pos="4320"/>
        <w:tab w:val="right" w:pos="8640"/>
      </w:tabs>
    </w:pPr>
    <w:rPr>
      <w:rFonts w:cs="SimSun"/>
      <w:szCs w:val="20"/>
      <w:lang w:val="zh-CN" w:eastAsia="zh-CN"/>
    </w:rPr>
  </w:style>
  <w:style w:type="paragraph" w:customStyle="1" w:styleId="footnotetex">
    <w:name w:val="footnote tex"/>
    <w:rsid w:val="008B5937"/>
    <w:pPr>
      <w:widowControl w:val="0"/>
      <w:numPr>
        <w:numId w:val="96"/>
      </w:numPr>
      <w:tabs>
        <w:tab w:val="clear" w:pos="360"/>
      </w:tabs>
      <w:ind w:left="0" w:firstLine="0"/>
    </w:pPr>
    <w:rPr>
      <w:rFonts w:ascii="Times New" w:eastAsia="SimSun" w:hAnsi="Times New"/>
      <w:lang w:val="en-AU"/>
    </w:rPr>
  </w:style>
  <w:style w:type="paragraph" w:customStyle="1" w:styleId="NKHeading2">
    <w:name w:val="NK Heading 2"/>
    <w:basedOn w:val="Normal"/>
    <w:rsid w:val="008B5937"/>
    <w:pPr>
      <w:keepNext/>
      <w:widowControl w:val="0"/>
      <w:spacing w:before="120" w:line="320" w:lineRule="atLeast"/>
      <w:jc w:val="both"/>
    </w:pPr>
    <w:rPr>
      <w:rFonts w:eastAsia="MS Mincho"/>
      <w:b/>
      <w:kern w:val="2"/>
      <w:szCs w:val="20"/>
      <w:lang w:eastAsia="ja-JP"/>
    </w:rPr>
  </w:style>
  <w:style w:type="paragraph" w:customStyle="1" w:styleId="toa">
    <w:name w:val="toa"/>
    <w:basedOn w:val="Normal"/>
    <w:rsid w:val="008B5937"/>
    <w:pPr>
      <w:widowControl w:val="0"/>
      <w:tabs>
        <w:tab w:val="left" w:pos="9000"/>
        <w:tab w:val="right" w:pos="9360"/>
      </w:tabs>
      <w:suppressAutoHyphens/>
    </w:pPr>
    <w:rPr>
      <w:rFonts w:ascii="Courier" w:hAnsi="Courier"/>
      <w:szCs w:val="20"/>
    </w:rPr>
  </w:style>
  <w:style w:type="table" w:customStyle="1" w:styleId="LightShading-Accent11">
    <w:name w:val="Light Shading - Accent 11"/>
    <w:basedOn w:val="TableNormal"/>
    <w:uiPriority w:val="60"/>
    <w:rsid w:val="008B5937"/>
    <w:rPr>
      <w:rFonts w:ascii="Calibri" w:eastAsia="Calibri" w:hAnsi="Calibri"/>
      <w:color w:val="365F91"/>
      <w:lang w:val="vi-VN" w:eastAsia="vi-VN"/>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PlainText">
    <w:name w:val="Plain Text"/>
    <w:basedOn w:val="Normal"/>
    <w:link w:val="PlainTextChar"/>
    <w:locked/>
    <w:rsid w:val="008B5937"/>
    <w:rPr>
      <w:rFonts w:ascii="Courier New" w:hAnsi="Courier New"/>
      <w:sz w:val="20"/>
      <w:szCs w:val="20"/>
    </w:rPr>
  </w:style>
  <w:style w:type="character" w:customStyle="1" w:styleId="PlainTextChar">
    <w:name w:val="Plain Text Char"/>
    <w:basedOn w:val="DefaultParagraphFont"/>
    <w:link w:val="PlainText"/>
    <w:rsid w:val="008B5937"/>
    <w:rPr>
      <w:rFonts w:ascii="Courier New" w:hAnsi="Courier New"/>
    </w:rPr>
  </w:style>
  <w:style w:type="paragraph" w:styleId="ListBullet">
    <w:name w:val="List Bullet"/>
    <w:aliases w:val="List Bullet Char,List Bullet Char Char Char Char,List Bullet Char Char"/>
    <w:basedOn w:val="Normal"/>
    <w:link w:val="ListBulletChar1"/>
    <w:autoRedefine/>
    <w:locked/>
    <w:rsid w:val="008B5937"/>
    <w:pPr>
      <w:spacing w:before="120" w:after="120"/>
      <w:jc w:val="both"/>
    </w:pPr>
    <w:rPr>
      <w:iCs/>
      <w:szCs w:val="26"/>
    </w:rPr>
  </w:style>
  <w:style w:type="character" w:customStyle="1" w:styleId="StyleCondensedby01pt">
    <w:name w:val="Style Condensed by  0.1 pt"/>
    <w:rsid w:val="008B5937"/>
    <w:rPr>
      <w:spacing w:val="-2"/>
    </w:rPr>
  </w:style>
  <w:style w:type="character" w:customStyle="1" w:styleId="MediumList2-Accent4Char">
    <w:name w:val="Medium List 2 - Accent 4 Char"/>
    <w:aliases w:val="List Paragraph (numbered (a)) Char1,ANNEX Char1,List Paragraph2 Char1,PIM_Danh muc cham Char1,Numbered List Paragraph Char1,References Char1,WB List Paragraph Char1,Bullet 2 Char"/>
    <w:link w:val="MediumList2-Accent4"/>
    <w:locked/>
    <w:rsid w:val="008B5937"/>
    <w:rPr>
      <w:rFonts w:ascii="Times New Roman" w:eastAsia="Times New Roman" w:hAnsi="Times New Roman"/>
      <w:sz w:val="24"/>
      <w:szCs w:val="24"/>
      <w:lang w:val="en-US" w:eastAsia="en-US"/>
    </w:rPr>
  </w:style>
  <w:style w:type="paragraph" w:customStyle="1" w:styleId="PADpara">
    <w:name w:val="PAD para"/>
    <w:basedOn w:val="Normal"/>
    <w:uiPriority w:val="99"/>
    <w:qFormat/>
    <w:rsid w:val="008B5937"/>
    <w:pPr>
      <w:widowControl w:val="0"/>
      <w:numPr>
        <w:numId w:val="97"/>
      </w:numPr>
      <w:autoSpaceDE w:val="0"/>
      <w:autoSpaceDN w:val="0"/>
      <w:adjustRightInd w:val="0"/>
      <w:spacing w:after="240"/>
      <w:jc w:val="both"/>
    </w:pPr>
    <w:rPr>
      <w:color w:val="000000"/>
    </w:rPr>
  </w:style>
  <w:style w:type="paragraph" w:customStyle="1" w:styleId="ftrefChar1">
    <w:name w:val="ftref Char1"/>
    <w:aliases w:val="BVI fnr Char, BVI fnr Char,16 Point Char1,Superscript 6 Point Char1,ftref Char Char Char,(NECG) Footnote Reference Char Char Char,Fußnotenzeichen DISS Char Char Char,16 Point Char Char Char,Superscript 6 Point Char Char Ch"/>
    <w:basedOn w:val="Normal"/>
    <w:link w:val="FootnoteReference"/>
    <w:rsid w:val="008B5937"/>
    <w:pPr>
      <w:spacing w:after="160" w:line="240" w:lineRule="exact"/>
    </w:pPr>
    <w:rPr>
      <w:sz w:val="20"/>
      <w:szCs w:val="20"/>
      <w:vertAlign w:val="superscript"/>
    </w:rPr>
  </w:style>
  <w:style w:type="paragraph" w:customStyle="1" w:styleId="bang">
    <w:name w:val="bang"/>
    <w:basedOn w:val="Caption"/>
    <w:qFormat/>
    <w:rsid w:val="008B5937"/>
    <w:pPr>
      <w:keepNext/>
      <w:spacing w:line="360" w:lineRule="auto"/>
    </w:pPr>
    <w:rPr>
      <w:rFonts w:eastAsia="MS Mincho"/>
      <w:bCs w:val="0"/>
      <w:sz w:val="22"/>
      <w:szCs w:val="22"/>
      <w:lang w:val="de-DE"/>
    </w:rPr>
  </w:style>
  <w:style w:type="paragraph" w:customStyle="1" w:styleId="Caption-hnh">
    <w:name w:val="Caption- hình"/>
    <w:basedOn w:val="Caption"/>
    <w:link w:val="Caption-hnhChar"/>
    <w:autoRedefine/>
    <w:qFormat/>
    <w:rsid w:val="008B5937"/>
    <w:pPr>
      <w:keepNext/>
      <w:spacing w:line="360" w:lineRule="auto"/>
    </w:pPr>
    <w:rPr>
      <w:lang w:val="it-IT" w:eastAsia="ja-JP"/>
    </w:rPr>
  </w:style>
  <w:style w:type="character" w:customStyle="1" w:styleId="Caption-hnhChar">
    <w:name w:val="Caption- hình Char"/>
    <w:link w:val="Caption-hnh"/>
    <w:rsid w:val="008B5937"/>
    <w:rPr>
      <w:b/>
      <w:bCs/>
      <w:sz w:val="24"/>
      <w:szCs w:val="24"/>
      <w:lang w:val="it-IT" w:eastAsia="ja-JP"/>
    </w:rPr>
  </w:style>
  <w:style w:type="paragraph" w:customStyle="1" w:styleId="Style9LatinChar">
    <w:name w:val="Style9 + (Latin) Char"/>
    <w:basedOn w:val="Normal"/>
    <w:link w:val="Style9LatinCharChar"/>
    <w:rsid w:val="008B5937"/>
    <w:pPr>
      <w:tabs>
        <w:tab w:val="left" w:pos="-1080"/>
      </w:tabs>
      <w:suppressAutoHyphens/>
      <w:spacing w:before="120" w:after="120"/>
      <w:ind w:left="3402" w:hanging="3402"/>
      <w:jc w:val="both"/>
    </w:pPr>
    <w:rPr>
      <w:rFonts w:ascii="Arial" w:hAnsi="Arial"/>
      <w:bCs/>
      <w:sz w:val="20"/>
      <w:szCs w:val="20"/>
    </w:rPr>
  </w:style>
  <w:style w:type="character" w:customStyle="1" w:styleId="Style9LatinCharChar">
    <w:name w:val="Style9 + (Latin) Char Char"/>
    <w:link w:val="Style9LatinChar"/>
    <w:rsid w:val="008B5937"/>
    <w:rPr>
      <w:rFonts w:ascii="Arial" w:hAnsi="Arial"/>
      <w:bCs/>
    </w:rPr>
  </w:style>
  <w:style w:type="character" w:customStyle="1" w:styleId="ListBulletChar1">
    <w:name w:val="List Bullet Char1"/>
    <w:aliases w:val="List Bullet Char Char1,List Bullet Char Char Char Char Char,List Bullet Char Char Char"/>
    <w:link w:val="ListBullet"/>
    <w:rsid w:val="008B5937"/>
    <w:rPr>
      <w:iCs/>
      <w:sz w:val="24"/>
      <w:szCs w:val="26"/>
    </w:rPr>
  </w:style>
  <w:style w:type="paragraph" w:customStyle="1" w:styleId="Headinga">
    <w:name w:val="Heading a"/>
    <w:basedOn w:val="Normal"/>
    <w:rsid w:val="008B5937"/>
    <w:pPr>
      <w:widowControl w:val="0"/>
      <w:spacing w:after="120"/>
    </w:pPr>
    <w:rPr>
      <w:sz w:val="22"/>
      <w:szCs w:val="20"/>
    </w:rPr>
  </w:style>
  <w:style w:type="character" w:customStyle="1" w:styleId="shorttext">
    <w:name w:val="short_text"/>
    <w:rsid w:val="008B5937"/>
  </w:style>
  <w:style w:type="paragraph" w:customStyle="1" w:styleId="MediumGrid1-Accent21">
    <w:name w:val="Medium Grid 1 - Accent 21"/>
    <w:basedOn w:val="Normal"/>
    <w:qFormat/>
    <w:rsid w:val="008B5937"/>
    <w:pPr>
      <w:spacing w:line="276" w:lineRule="auto"/>
      <w:ind w:left="720"/>
      <w:contextualSpacing/>
      <w:jc w:val="both"/>
    </w:pPr>
    <w:rPr>
      <w:rFonts w:ascii="Arial" w:hAnsi="Arial" w:cs="Arial"/>
      <w:sz w:val="22"/>
      <w:szCs w:val="22"/>
    </w:rPr>
  </w:style>
  <w:style w:type="paragraph" w:customStyle="1" w:styleId="CM35">
    <w:name w:val="CM35"/>
    <w:basedOn w:val="Default"/>
    <w:next w:val="Default"/>
    <w:uiPriority w:val="99"/>
    <w:rsid w:val="008B5937"/>
    <w:pPr>
      <w:widowControl w:val="0"/>
    </w:pPr>
    <w:rPr>
      <w:rFonts w:ascii="Arial" w:hAnsi="Arial" w:cs="Arial"/>
      <w:color w:val="auto"/>
    </w:rPr>
  </w:style>
  <w:style w:type="paragraph" w:customStyle="1" w:styleId="pabid10">
    <w:name w:val="pabid10"/>
    <w:basedOn w:val="Normal"/>
    <w:rsid w:val="008B5937"/>
    <w:pPr>
      <w:spacing w:before="100" w:beforeAutospacing="1" w:after="100" w:afterAutospacing="1"/>
    </w:pPr>
    <w:rPr>
      <w:rFonts w:eastAsia="Calibri"/>
    </w:rPr>
  </w:style>
  <w:style w:type="paragraph" w:customStyle="1" w:styleId="Sections">
    <w:name w:val="Sections"/>
    <w:basedOn w:val="Normal"/>
    <w:qFormat/>
    <w:rsid w:val="008B5937"/>
    <w:pPr>
      <w:spacing w:before="240" w:after="120" w:line="276" w:lineRule="auto"/>
    </w:pPr>
    <w:rPr>
      <w:rFonts w:eastAsia="MS Mincho"/>
      <w:b/>
      <w:i/>
      <w:color w:val="000000"/>
      <w:sz w:val="22"/>
      <w:lang w:val="it-IT" w:eastAsia="ja-JP"/>
    </w:rPr>
  </w:style>
  <w:style w:type="numbering" w:customStyle="1" w:styleId="NoList1">
    <w:name w:val="No List1"/>
    <w:next w:val="NoList"/>
    <w:uiPriority w:val="99"/>
    <w:semiHidden/>
    <w:unhideWhenUsed/>
    <w:rsid w:val="008B5937"/>
  </w:style>
  <w:style w:type="paragraph" w:customStyle="1" w:styleId="DVDfootnote">
    <w:name w:val="DVD_footnote"/>
    <w:basedOn w:val="Normal"/>
    <w:autoRedefine/>
    <w:qFormat/>
    <w:rsid w:val="008B5937"/>
    <w:pPr>
      <w:tabs>
        <w:tab w:val="center" w:pos="4680"/>
        <w:tab w:val="right" w:pos="9360"/>
      </w:tabs>
      <w:spacing w:before="60" w:after="60"/>
      <w:jc w:val="both"/>
    </w:pPr>
    <w:rPr>
      <w:rFonts w:ascii="Arial" w:hAnsi="Arial" w:cs="Arial"/>
      <w:sz w:val="16"/>
      <w:szCs w:val="20"/>
    </w:rPr>
  </w:style>
  <w:style w:type="paragraph" w:customStyle="1" w:styleId="DVDbulletpoint">
    <w:name w:val="DVD_bullet point"/>
    <w:basedOn w:val="Normal"/>
    <w:qFormat/>
    <w:rsid w:val="008B5937"/>
    <w:pPr>
      <w:numPr>
        <w:numId w:val="101"/>
      </w:numPr>
      <w:spacing w:before="60" w:after="60"/>
      <w:jc w:val="both"/>
    </w:pPr>
    <w:rPr>
      <w:rFonts w:ascii="Arial" w:hAnsi="Arial"/>
      <w:sz w:val="20"/>
      <w:lang w:val="vi-VN"/>
    </w:rPr>
  </w:style>
  <w:style w:type="paragraph" w:styleId="EndnoteText">
    <w:name w:val="endnote text"/>
    <w:basedOn w:val="Normal"/>
    <w:link w:val="EndnoteTextChar"/>
    <w:uiPriority w:val="99"/>
    <w:unhideWhenUsed/>
    <w:locked/>
    <w:rsid w:val="008B5937"/>
    <w:pPr>
      <w:ind w:firstLine="432"/>
      <w:jc w:val="both"/>
    </w:pPr>
    <w:rPr>
      <w:sz w:val="20"/>
      <w:szCs w:val="20"/>
    </w:rPr>
  </w:style>
  <w:style w:type="character" w:customStyle="1" w:styleId="EndnoteTextChar">
    <w:name w:val="Endnote Text Char"/>
    <w:basedOn w:val="DefaultParagraphFont"/>
    <w:link w:val="EndnoteText"/>
    <w:uiPriority w:val="99"/>
    <w:rsid w:val="008B5937"/>
  </w:style>
  <w:style w:type="paragraph" w:customStyle="1" w:styleId="GhichDVD">
    <w:name w:val="Ghi chú_DVD"/>
    <w:basedOn w:val="Normal"/>
    <w:qFormat/>
    <w:rsid w:val="008B5937"/>
    <w:pPr>
      <w:spacing w:before="120" w:after="120"/>
      <w:jc w:val="both"/>
    </w:pPr>
    <w:rPr>
      <w:rFonts w:ascii="Arial" w:hAnsi="Arial" w:cs="Arial"/>
      <w:i/>
      <w:sz w:val="16"/>
      <w:szCs w:val="16"/>
    </w:rPr>
  </w:style>
  <w:style w:type="paragraph" w:customStyle="1" w:styleId="BngPTH">
    <w:name w:val="Bảng_PTH"/>
    <w:basedOn w:val="Normal"/>
    <w:autoRedefine/>
    <w:qFormat/>
    <w:rsid w:val="008B5937"/>
    <w:pPr>
      <w:spacing w:before="120" w:after="120"/>
      <w:jc w:val="center"/>
    </w:pPr>
    <w:rPr>
      <w:b/>
      <w:color w:val="FF0000"/>
    </w:rPr>
  </w:style>
  <w:style w:type="table" w:styleId="ColorfulList-Accent4">
    <w:name w:val="Colorful List Accent 4"/>
    <w:basedOn w:val="TableNormal"/>
    <w:uiPriority w:val="69"/>
    <w:rsid w:val="008B5937"/>
    <w:rPr>
      <w:rFonts w:ascii="Calibri" w:hAnsi="Calibri"/>
      <w:lang w:val="vi-VN" w:eastAsia="vi-V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LightGrid-Accent11">
    <w:name w:val="Light Grid - Accent 11"/>
    <w:basedOn w:val="TableNormal"/>
    <w:uiPriority w:val="62"/>
    <w:rsid w:val="008B5937"/>
    <w:rPr>
      <w:rFonts w:ascii="Calibri" w:hAnsi="Calibri"/>
      <w:lang w:val="vi-VN" w:eastAsia="vi-VN"/>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Symbol" w:eastAsia="Times New Roman" w:hAnsi="Symbol"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Symbol" w:eastAsia="Times New Roman" w:hAnsi="Symbol"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Symbol" w:eastAsia="Times New Roman" w:hAnsi="Symbol" w:cs="Times New Roman"/>
        <w:b/>
        <w:bCs/>
      </w:rPr>
    </w:tblStylePr>
    <w:tblStylePr w:type="lastCol">
      <w:rPr>
        <w:rFonts w:ascii="Symbol" w:eastAsia="Times New Roman" w:hAnsi="Symbol"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Footnote1">
    <w:name w:val="Footnote 1"/>
    <w:qFormat/>
    <w:rsid w:val="008B5937"/>
    <w:pPr>
      <w:tabs>
        <w:tab w:val="left" w:pos="810"/>
      </w:tabs>
      <w:spacing w:before="120" w:after="120"/>
      <w:ind w:hanging="360"/>
      <w:contextualSpacing/>
      <w:jc w:val="both"/>
    </w:pPr>
    <w:rPr>
      <w:rFonts w:eastAsia="Calibri"/>
      <w:lang w:val="vi-VN" w:eastAsia="ja-JP"/>
    </w:rPr>
  </w:style>
  <w:style w:type="table" w:customStyle="1" w:styleId="MediumShading1-Accent11">
    <w:name w:val="Medium Shading 1 - Accent 11"/>
    <w:basedOn w:val="TableNormal"/>
    <w:uiPriority w:val="63"/>
    <w:rsid w:val="008B5937"/>
    <w:rPr>
      <w:rFonts w:ascii="Calibri" w:hAnsi="Calibri"/>
      <w:lang w:val="vi-VN" w:eastAsia="vi-VN"/>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List-Accent11">
    <w:name w:val="Light List - Accent 11"/>
    <w:basedOn w:val="TableNormal"/>
    <w:uiPriority w:val="61"/>
    <w:rsid w:val="008B5937"/>
    <w:rPr>
      <w:rFonts w:ascii="Calibri" w:hAnsi="Calibri"/>
      <w:lang w:val="vi-VN" w:eastAsia="vi-V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PhlcDVD">
    <w:name w:val="Phụ lục_DVD"/>
    <w:basedOn w:val="Normal"/>
    <w:autoRedefine/>
    <w:qFormat/>
    <w:rsid w:val="008B5937"/>
    <w:pPr>
      <w:spacing w:before="120" w:after="120"/>
      <w:ind w:firstLine="432"/>
      <w:jc w:val="center"/>
    </w:pPr>
    <w:rPr>
      <w:rFonts w:ascii="Arial" w:hAnsi="Arial"/>
      <w:b/>
      <w:szCs w:val="22"/>
    </w:rPr>
  </w:style>
  <w:style w:type="paragraph" w:customStyle="1" w:styleId="BngDVD">
    <w:name w:val="Bảng_DVD"/>
    <w:basedOn w:val="Normal"/>
    <w:qFormat/>
    <w:rsid w:val="008B5937"/>
    <w:pPr>
      <w:spacing w:before="60" w:after="60"/>
      <w:ind w:firstLine="432"/>
      <w:jc w:val="center"/>
    </w:pPr>
    <w:rPr>
      <w:bCs/>
      <w:sz w:val="20"/>
      <w:szCs w:val="20"/>
    </w:rPr>
  </w:style>
  <w:style w:type="paragraph" w:customStyle="1" w:styleId="DVDNgun">
    <w:name w:val="DVD_Nguồn"/>
    <w:basedOn w:val="FootnoteText"/>
    <w:qFormat/>
    <w:rsid w:val="008B5937"/>
    <w:pPr>
      <w:spacing w:before="60" w:after="60"/>
      <w:ind w:firstLine="432"/>
    </w:pPr>
    <w:rPr>
      <w:i/>
    </w:rPr>
  </w:style>
  <w:style w:type="table" w:customStyle="1" w:styleId="TableGrid5">
    <w:name w:val="Table Grid5"/>
    <w:basedOn w:val="TableNormal"/>
    <w:next w:val="TableGrid"/>
    <w:uiPriority w:val="59"/>
    <w:rsid w:val="008B5937"/>
    <w:pPr>
      <w:spacing w:before="60"/>
      <w:ind w:firstLine="432"/>
      <w:jc w:val="both"/>
    </w:pPr>
    <w:rPr>
      <w:rFonts w:ascii="Calibri" w:hAnsi="Calibri"/>
      <w:lang w:val="vi-VN" w:eastAsia="vi-V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
    <w:name w:val="Table Grid10"/>
    <w:basedOn w:val="TableNormal"/>
    <w:next w:val="TableGrid"/>
    <w:uiPriority w:val="59"/>
    <w:rsid w:val="008B5937"/>
    <w:pPr>
      <w:spacing w:before="60"/>
      <w:ind w:firstLine="432"/>
      <w:jc w:val="both"/>
    </w:pPr>
    <w:rPr>
      <w:rFonts w:ascii="Calibri" w:hAnsi="Calibri"/>
      <w:lang w:val="vi-VN" w:eastAsia="vi-V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t1CharCharChar">
    <w:name w:val="t1 Char Char Char"/>
    <w:basedOn w:val="Normal"/>
    <w:link w:val="t1CharCharCharChar"/>
    <w:rsid w:val="008B5937"/>
    <w:pPr>
      <w:spacing w:before="120" w:after="60" w:line="276" w:lineRule="auto"/>
      <w:ind w:firstLine="432"/>
      <w:jc w:val="both"/>
    </w:pPr>
    <w:rPr>
      <w:rFonts w:ascii="Arial" w:eastAsia="SimSun" w:hAnsi="Arial"/>
      <w:sz w:val="21"/>
      <w:szCs w:val="20"/>
      <w:lang w:eastAsia="zh-CN"/>
    </w:rPr>
  </w:style>
  <w:style w:type="character" w:customStyle="1" w:styleId="t1CharCharCharChar">
    <w:name w:val="t1 Char Char Char Char"/>
    <w:link w:val="t1CharCharChar"/>
    <w:rsid w:val="008B5937"/>
    <w:rPr>
      <w:rFonts w:ascii="Arial" w:eastAsia="SimSun" w:hAnsi="Arial"/>
      <w:sz w:val="21"/>
      <w:lang w:eastAsia="zh-CN"/>
    </w:rPr>
  </w:style>
  <w:style w:type="paragraph" w:customStyle="1" w:styleId="t1">
    <w:name w:val="t1"/>
    <w:basedOn w:val="Normal"/>
    <w:link w:val="t1Char1"/>
    <w:rsid w:val="008B5937"/>
    <w:pPr>
      <w:spacing w:before="120" w:after="60" w:line="276" w:lineRule="auto"/>
      <w:ind w:firstLine="432"/>
      <w:jc w:val="both"/>
    </w:pPr>
    <w:rPr>
      <w:rFonts w:ascii="Arial" w:eastAsia="SimSun" w:hAnsi="Arial"/>
      <w:sz w:val="21"/>
      <w:szCs w:val="20"/>
      <w:lang w:eastAsia="zh-CN"/>
    </w:rPr>
  </w:style>
  <w:style w:type="character" w:customStyle="1" w:styleId="t1Char1">
    <w:name w:val="t1 Char1"/>
    <w:link w:val="t1"/>
    <w:rsid w:val="008B5937"/>
    <w:rPr>
      <w:rFonts w:ascii="Arial" w:eastAsia="SimSun" w:hAnsi="Arial"/>
      <w:sz w:val="21"/>
      <w:lang w:eastAsia="zh-CN"/>
    </w:rPr>
  </w:style>
  <w:style w:type="paragraph" w:customStyle="1" w:styleId="t2Char">
    <w:name w:val="t2 Char"/>
    <w:basedOn w:val="Normal"/>
    <w:link w:val="t2CharChar"/>
    <w:qFormat/>
    <w:rsid w:val="008B5937"/>
    <w:pPr>
      <w:numPr>
        <w:numId w:val="102"/>
      </w:numPr>
      <w:spacing w:before="120" w:after="120" w:line="276" w:lineRule="auto"/>
      <w:jc w:val="both"/>
    </w:pPr>
    <w:rPr>
      <w:rFonts w:ascii="Arial" w:eastAsia="SimSun" w:hAnsi="Arial"/>
      <w:sz w:val="21"/>
      <w:szCs w:val="22"/>
      <w:lang w:eastAsia="zh-CN"/>
    </w:rPr>
  </w:style>
  <w:style w:type="character" w:customStyle="1" w:styleId="t2CharChar">
    <w:name w:val="t2 Char Char"/>
    <w:link w:val="t2Char"/>
    <w:rsid w:val="008B5937"/>
    <w:rPr>
      <w:rFonts w:ascii="Arial" w:eastAsia="SimSun" w:hAnsi="Arial"/>
      <w:sz w:val="21"/>
      <w:szCs w:val="22"/>
      <w:lang w:eastAsia="zh-CN"/>
    </w:rPr>
  </w:style>
  <w:style w:type="paragraph" w:customStyle="1" w:styleId="t4">
    <w:name w:val="t4"/>
    <w:basedOn w:val="t1"/>
    <w:rsid w:val="008B5937"/>
    <w:pPr>
      <w:spacing w:before="40" w:after="40" w:line="288" w:lineRule="auto"/>
    </w:pPr>
    <w:rPr>
      <w:rFonts w:eastAsia="Times New Roman" w:cs="Arial"/>
      <w:sz w:val="20"/>
      <w:lang w:eastAsia="en-US"/>
    </w:rPr>
  </w:style>
  <w:style w:type="character" w:customStyle="1" w:styleId="normal-h1">
    <w:name w:val="normal-h1"/>
    <w:rsid w:val="008B5937"/>
    <w:rPr>
      <w:rFonts w:ascii="Times New Roman" w:hAnsi="Times New Roman" w:cs="Times New Roman" w:hint="default"/>
      <w:color w:val="0000FF"/>
      <w:sz w:val="24"/>
      <w:szCs w:val="24"/>
    </w:rPr>
  </w:style>
  <w:style w:type="paragraph" w:customStyle="1" w:styleId="SmSlidePoint1a">
    <w:name w:val="SmSlidePoint1a"/>
    <w:rsid w:val="008B5937"/>
    <w:pPr>
      <w:tabs>
        <w:tab w:val="num" w:pos="1080"/>
      </w:tabs>
      <w:spacing w:before="60"/>
      <w:ind w:left="1060" w:right="720" w:hanging="340"/>
      <w:jc w:val="both"/>
    </w:pPr>
    <w:rPr>
      <w:b/>
      <w:sz w:val="24"/>
    </w:rPr>
  </w:style>
  <w:style w:type="paragraph" w:customStyle="1" w:styleId="Ngun">
    <w:name w:val="Nguồn"/>
    <w:basedOn w:val="Normal"/>
    <w:qFormat/>
    <w:rsid w:val="008B5937"/>
    <w:pPr>
      <w:spacing w:before="60" w:after="60"/>
      <w:ind w:firstLine="432"/>
      <w:jc w:val="both"/>
    </w:pPr>
    <w:rPr>
      <w:rFonts w:eastAsia="MS Mincho"/>
      <w:i/>
      <w:color w:val="000000"/>
      <w:sz w:val="20"/>
      <w:szCs w:val="20"/>
      <w:lang w:eastAsia="ja-JP"/>
    </w:rPr>
  </w:style>
  <w:style w:type="paragraph" w:customStyle="1" w:styleId="Outline1">
    <w:name w:val="Outline1"/>
    <w:basedOn w:val="Outline"/>
    <w:next w:val="Outline2"/>
    <w:rsid w:val="008B5937"/>
    <w:pPr>
      <w:keepNext/>
      <w:widowControl/>
      <w:numPr>
        <w:numId w:val="103"/>
      </w:numPr>
      <w:tabs>
        <w:tab w:val="clear" w:pos="432"/>
        <w:tab w:val="num" w:pos="360"/>
      </w:tabs>
      <w:ind w:left="360" w:hanging="360"/>
    </w:pPr>
    <w:rPr>
      <w:rFonts w:cs="Times New Roman"/>
      <w:kern w:val="28"/>
      <w:lang w:val="en-US" w:eastAsia="en-US"/>
    </w:rPr>
  </w:style>
  <w:style w:type="paragraph" w:customStyle="1" w:styleId="Outline2">
    <w:name w:val="Outline2"/>
    <w:basedOn w:val="Normal"/>
    <w:rsid w:val="008B5937"/>
    <w:pPr>
      <w:numPr>
        <w:ilvl w:val="1"/>
        <w:numId w:val="103"/>
      </w:numPr>
      <w:tabs>
        <w:tab w:val="clear" w:pos="1152"/>
        <w:tab w:val="num" w:pos="864"/>
      </w:tabs>
      <w:spacing w:before="240"/>
      <w:ind w:left="864" w:hanging="504"/>
    </w:pPr>
    <w:rPr>
      <w:kern w:val="28"/>
      <w:szCs w:val="20"/>
    </w:rPr>
  </w:style>
  <w:style w:type="paragraph" w:customStyle="1" w:styleId="Outline3">
    <w:name w:val="Outline3"/>
    <w:basedOn w:val="Normal"/>
    <w:rsid w:val="008B5937"/>
    <w:pPr>
      <w:numPr>
        <w:ilvl w:val="2"/>
        <w:numId w:val="103"/>
      </w:numPr>
      <w:tabs>
        <w:tab w:val="clear" w:pos="1728"/>
        <w:tab w:val="num" w:pos="1368"/>
      </w:tabs>
      <w:spacing w:before="240"/>
      <w:ind w:left="1368" w:hanging="504"/>
    </w:pPr>
    <w:rPr>
      <w:kern w:val="28"/>
      <w:szCs w:val="20"/>
    </w:rPr>
  </w:style>
  <w:style w:type="paragraph" w:customStyle="1" w:styleId="Outline4">
    <w:name w:val="Outline4"/>
    <w:basedOn w:val="Normal"/>
    <w:rsid w:val="008B5937"/>
    <w:pPr>
      <w:numPr>
        <w:ilvl w:val="3"/>
        <w:numId w:val="103"/>
      </w:numPr>
      <w:tabs>
        <w:tab w:val="clear" w:pos="2304"/>
        <w:tab w:val="num" w:pos="1872"/>
      </w:tabs>
      <w:spacing w:before="240"/>
      <w:ind w:left="1872" w:hanging="504"/>
    </w:pPr>
    <w:rPr>
      <w:kern w:val="28"/>
      <w:szCs w:val="20"/>
    </w:rPr>
  </w:style>
  <w:style w:type="paragraph" w:customStyle="1" w:styleId="outlinebullet">
    <w:name w:val="outlinebullet"/>
    <w:basedOn w:val="Normal"/>
    <w:rsid w:val="008B5937"/>
    <w:pPr>
      <w:numPr>
        <w:numId w:val="104"/>
      </w:numPr>
      <w:tabs>
        <w:tab w:val="clear" w:pos="360"/>
      </w:tabs>
      <w:spacing w:before="120"/>
      <w:ind w:left="1440" w:hanging="450"/>
    </w:pPr>
    <w:rPr>
      <w:szCs w:val="20"/>
    </w:rPr>
  </w:style>
  <w:style w:type="paragraph" w:customStyle="1" w:styleId="normalbullet">
    <w:name w:val="normal_bullet"/>
    <w:basedOn w:val="Normal"/>
    <w:qFormat/>
    <w:rsid w:val="008B5937"/>
    <w:pPr>
      <w:spacing w:before="60" w:after="60"/>
      <w:ind w:left="360" w:hanging="360"/>
      <w:jc w:val="both"/>
    </w:pPr>
    <w:rPr>
      <w:rFonts w:eastAsia="MS Mincho"/>
      <w:color w:val="000000"/>
      <w:lang w:val="it-IT" w:eastAsia="ja-JP"/>
    </w:rPr>
  </w:style>
  <w:style w:type="character" w:customStyle="1" w:styleId="mw-headline">
    <w:name w:val="mw-headline"/>
    <w:rsid w:val="008B5937"/>
  </w:style>
  <w:style w:type="character" w:customStyle="1" w:styleId="editsection">
    <w:name w:val="editsection"/>
    <w:rsid w:val="008B5937"/>
  </w:style>
  <w:style w:type="numbering" w:customStyle="1" w:styleId="NoList11">
    <w:name w:val="No List11"/>
    <w:next w:val="NoList"/>
    <w:uiPriority w:val="99"/>
    <w:semiHidden/>
    <w:unhideWhenUsed/>
    <w:rsid w:val="008B5937"/>
  </w:style>
  <w:style w:type="paragraph" w:customStyle="1" w:styleId="DVDCaptionPL">
    <w:name w:val="DVD_Caption PL"/>
    <w:basedOn w:val="Normal"/>
    <w:next w:val="Normal"/>
    <w:autoRedefine/>
    <w:qFormat/>
    <w:rsid w:val="008B5937"/>
    <w:pPr>
      <w:spacing w:before="120" w:after="120"/>
      <w:ind w:firstLine="432"/>
      <w:jc w:val="center"/>
    </w:pPr>
    <w:rPr>
      <w:b/>
      <w:szCs w:val="22"/>
    </w:rPr>
  </w:style>
  <w:style w:type="paragraph" w:customStyle="1" w:styleId="DVDbulletpoint1">
    <w:name w:val="DVD_bullet point1"/>
    <w:basedOn w:val="ListBullet"/>
    <w:next w:val="DVDbulletpoint"/>
    <w:autoRedefine/>
    <w:qFormat/>
    <w:rsid w:val="008B5937"/>
    <w:pPr>
      <w:spacing w:before="60" w:after="60"/>
      <w:ind w:left="360" w:hanging="360"/>
      <w:contextualSpacing/>
    </w:pPr>
    <w:rPr>
      <w:iCs w:val="0"/>
      <w:szCs w:val="24"/>
      <w:lang w:val="vi-VN"/>
    </w:rPr>
  </w:style>
  <w:style w:type="character" w:styleId="EndnoteReference">
    <w:name w:val="endnote reference"/>
    <w:uiPriority w:val="99"/>
    <w:semiHidden/>
    <w:unhideWhenUsed/>
    <w:locked/>
    <w:rsid w:val="008B5937"/>
    <w:rPr>
      <w:vertAlign w:val="superscript"/>
    </w:rPr>
  </w:style>
  <w:style w:type="numbering" w:customStyle="1" w:styleId="NoList111">
    <w:name w:val="No List111"/>
    <w:next w:val="NoList"/>
    <w:uiPriority w:val="99"/>
    <w:semiHidden/>
    <w:unhideWhenUsed/>
    <w:rsid w:val="008B5937"/>
  </w:style>
  <w:style w:type="character" w:styleId="Emphasis">
    <w:name w:val="Emphasis"/>
    <w:qFormat/>
    <w:locked/>
    <w:rsid w:val="008B5937"/>
    <w:rPr>
      <w:i/>
      <w:iCs/>
    </w:rPr>
  </w:style>
  <w:style w:type="paragraph" w:customStyle="1" w:styleId="PDSHeading2">
    <w:name w:val="PDS Heading 2"/>
    <w:next w:val="Normal"/>
    <w:rsid w:val="008B5937"/>
    <w:pPr>
      <w:keepNext/>
      <w:numPr>
        <w:ilvl w:val="1"/>
        <w:numId w:val="105"/>
      </w:numPr>
    </w:pPr>
    <w:rPr>
      <w:b/>
      <w:sz w:val="24"/>
    </w:rPr>
  </w:style>
  <w:style w:type="paragraph" w:customStyle="1" w:styleId="PDSHeading1">
    <w:name w:val="PDS Heading 1"/>
    <w:next w:val="PDSHeading2"/>
    <w:rsid w:val="008B5937"/>
    <w:pPr>
      <w:keepNext/>
      <w:numPr>
        <w:numId w:val="105"/>
      </w:numPr>
      <w:outlineLvl w:val="0"/>
    </w:pPr>
    <w:rPr>
      <w:b/>
      <w:caps/>
      <w:sz w:val="24"/>
    </w:rPr>
  </w:style>
  <w:style w:type="paragraph" w:customStyle="1" w:styleId="single">
    <w:name w:val="single"/>
    <w:basedOn w:val="Normal"/>
    <w:rsid w:val="008B5937"/>
    <w:pPr>
      <w:spacing w:before="120"/>
      <w:jc w:val="both"/>
    </w:pPr>
    <w:rPr>
      <w:szCs w:val="20"/>
    </w:rPr>
  </w:style>
  <w:style w:type="paragraph" w:customStyle="1" w:styleId="TableHeading">
    <w:name w:val="Table Heading"/>
    <w:basedOn w:val="Normal"/>
    <w:link w:val="TableHeadingChar"/>
    <w:autoRedefine/>
    <w:rsid w:val="008B5937"/>
    <w:pPr>
      <w:overflowPunct w:val="0"/>
      <w:autoSpaceDE w:val="0"/>
      <w:autoSpaceDN w:val="0"/>
      <w:adjustRightInd w:val="0"/>
      <w:spacing w:before="120" w:after="120"/>
      <w:jc w:val="both"/>
      <w:textAlignment w:val="baseline"/>
    </w:pPr>
    <w:rPr>
      <w:lang w:eastAsia="en-AU"/>
    </w:rPr>
  </w:style>
  <w:style w:type="character" w:customStyle="1" w:styleId="TableHeadingChar">
    <w:name w:val="Table Heading Char"/>
    <w:link w:val="TableHeading"/>
    <w:rsid w:val="008B5937"/>
    <w:rPr>
      <w:sz w:val="24"/>
      <w:szCs w:val="24"/>
      <w:lang w:eastAsia="en-AU"/>
    </w:rPr>
  </w:style>
  <w:style w:type="paragraph" w:styleId="BlockText">
    <w:name w:val="Block Text"/>
    <w:basedOn w:val="Normal"/>
    <w:locked/>
    <w:rsid w:val="008B5937"/>
    <w:pPr>
      <w:spacing w:after="120"/>
      <w:ind w:left="680" w:right="-6"/>
      <w:jc w:val="both"/>
    </w:pPr>
  </w:style>
  <w:style w:type="paragraph" w:customStyle="1" w:styleId="CM42">
    <w:name w:val="CM42"/>
    <w:basedOn w:val="Default"/>
    <w:next w:val="Default"/>
    <w:rsid w:val="008B5937"/>
    <w:pPr>
      <w:widowControl w:val="0"/>
      <w:spacing w:after="113"/>
    </w:pPr>
    <w:rPr>
      <w:rFonts w:ascii="Times" w:hAnsi="Times" w:cs="Times"/>
      <w:color w:val="auto"/>
    </w:rPr>
  </w:style>
  <w:style w:type="paragraph" w:customStyle="1" w:styleId="CharChar2CharChar">
    <w:name w:val="Char Char2 Char Char"/>
    <w:basedOn w:val="Normal"/>
    <w:next w:val="Normal"/>
    <w:autoRedefine/>
    <w:semiHidden/>
    <w:rsid w:val="008B5937"/>
    <w:pPr>
      <w:spacing w:before="120" w:after="120" w:line="312" w:lineRule="auto"/>
    </w:pPr>
    <w:rPr>
      <w:rFonts w:ascii="Arial" w:hAnsi="Arial"/>
      <w:sz w:val="20"/>
      <w:szCs w:val="20"/>
    </w:rPr>
  </w:style>
  <w:style w:type="paragraph" w:customStyle="1" w:styleId="ftrefCharCharChar1Char">
    <w:name w:val="ftref Char Char Char1 Char"/>
    <w:aliases w:val="(NECG) Footnote Reference Char Char Char1 Char,Fußnotenzeichen DISS Char Char Char1 Char,16 Point Char Char Char1 Char,Superscript 6 Point Char Char Char Char,fr Char Char Char Char"/>
    <w:basedOn w:val="Normal"/>
    <w:rsid w:val="008B5937"/>
    <w:pPr>
      <w:spacing w:after="160" w:line="240" w:lineRule="exact"/>
    </w:pPr>
    <w:rPr>
      <w:sz w:val="20"/>
      <w:szCs w:val="20"/>
      <w:vertAlign w:val="superscript"/>
    </w:rPr>
  </w:style>
  <w:style w:type="character" w:customStyle="1" w:styleId="headtextChar">
    <w:name w:val="head text Char"/>
    <w:link w:val="headtext"/>
    <w:locked/>
    <w:rsid w:val="008B5937"/>
    <w:rPr>
      <w:rFonts w:cs="Arial"/>
      <w:sz w:val="24"/>
      <w:szCs w:val="24"/>
      <w:lang w:val="vi-VN"/>
    </w:rPr>
  </w:style>
  <w:style w:type="paragraph" w:customStyle="1" w:styleId="headtext">
    <w:name w:val="head text"/>
    <w:basedOn w:val="Normal"/>
    <w:link w:val="headtextChar"/>
    <w:rsid w:val="008B5937"/>
    <w:pPr>
      <w:spacing w:before="120" w:after="60"/>
      <w:jc w:val="both"/>
    </w:pPr>
    <w:rPr>
      <w:rFonts w:cs="Arial"/>
      <w:lang w:val="vi-VN"/>
    </w:rPr>
  </w:style>
  <w:style w:type="paragraph" w:customStyle="1" w:styleId="Textbang">
    <w:name w:val="Text bang"/>
    <w:basedOn w:val="Normal"/>
    <w:qFormat/>
    <w:rsid w:val="008B5937"/>
    <w:pPr>
      <w:spacing w:before="120" w:after="120"/>
      <w:jc w:val="both"/>
    </w:pPr>
    <w:rPr>
      <w:rFonts w:ascii="Arial" w:hAnsi="Arial"/>
      <w:sz w:val="20"/>
      <w:lang w:val="en-GB"/>
    </w:rPr>
  </w:style>
  <w:style w:type="character" w:customStyle="1" w:styleId="head3Char">
    <w:name w:val="head 3 Char"/>
    <w:link w:val="head3"/>
    <w:locked/>
    <w:rsid w:val="008B5937"/>
    <w:rPr>
      <w:b/>
      <w:sz w:val="26"/>
      <w:szCs w:val="24"/>
      <w:lang w:val="vi-VN"/>
    </w:rPr>
  </w:style>
  <w:style w:type="paragraph" w:customStyle="1" w:styleId="head3">
    <w:name w:val="head 3"/>
    <w:basedOn w:val="Normal"/>
    <w:link w:val="head3Char"/>
    <w:rsid w:val="008B5937"/>
    <w:pPr>
      <w:spacing w:before="240" w:after="60" w:line="312" w:lineRule="auto"/>
      <w:jc w:val="both"/>
    </w:pPr>
    <w:rPr>
      <w:b/>
      <w:sz w:val="26"/>
      <w:lang w:val="vi-VN"/>
    </w:rPr>
  </w:style>
  <w:style w:type="paragraph" w:customStyle="1" w:styleId="Table">
    <w:name w:val="Table"/>
    <w:basedOn w:val="Normal"/>
    <w:rsid w:val="008B5937"/>
    <w:pPr>
      <w:spacing w:line="312" w:lineRule="auto"/>
      <w:jc w:val="both"/>
    </w:pPr>
    <w:rPr>
      <w:rFonts w:ascii="Arial" w:hAnsi="Arial" w:cs="Arial"/>
      <w:sz w:val="22"/>
      <w:szCs w:val="22"/>
      <w:lang w:val="en-IN" w:eastAsia="en-IN"/>
    </w:rPr>
  </w:style>
  <w:style w:type="character" w:customStyle="1" w:styleId="WW8Num1z2">
    <w:name w:val="WW8Num1z2"/>
    <w:rsid w:val="008B5937"/>
    <w:rPr>
      <w:rFonts w:ascii="Wingdings" w:hAnsi="Wingdings" w:cs="Wingdings" w:hint="default"/>
    </w:rPr>
  </w:style>
  <w:style w:type="character" w:customStyle="1" w:styleId="textexposedshow">
    <w:name w:val="textexposedshow"/>
    <w:rsid w:val="008B5937"/>
  </w:style>
  <w:style w:type="table" w:styleId="MediumList2-Accent4">
    <w:name w:val="Medium List 2 Accent 4"/>
    <w:basedOn w:val="TableNormal"/>
    <w:link w:val="MediumList2-Accent4Char"/>
    <w:semiHidden/>
    <w:unhideWhenUsed/>
    <w:rsid w:val="008B5937"/>
    <w:rPr>
      <w:sz w:val="24"/>
      <w:szCs w:val="24"/>
    </w:rPr>
    <w:tblPr>
      <w:tblStyleRowBandSize w:val="1"/>
      <w:tblStyleColBandSize w:val="1"/>
      <w:tblInd w:w="0" w:type="dxa"/>
      <w:tblBorders>
        <w:top w:val="single" w:sz="8" w:space="0" w:color="FFC000" w:themeColor="accent4"/>
        <w:left w:val="single" w:sz="8" w:space="0" w:color="FFC000" w:themeColor="accent4"/>
        <w:bottom w:val="single" w:sz="8" w:space="0" w:color="FFC000" w:themeColor="accent4"/>
        <w:right w:val="single" w:sz="8" w:space="0" w:color="FFC000" w:themeColor="accent4"/>
      </w:tblBorders>
      <w:tblCellMar>
        <w:top w:w="0" w:type="dxa"/>
        <w:left w:w="108" w:type="dxa"/>
        <w:bottom w:w="0" w:type="dxa"/>
        <w:right w:w="108" w:type="dxa"/>
      </w:tblCellMar>
    </w:tblPr>
    <w:tblStylePr w:type="firstRow">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character" w:customStyle="1" w:styleId="UnresolvedMention2">
    <w:name w:val="Unresolved Mention2"/>
    <w:basedOn w:val="DefaultParagraphFont"/>
    <w:uiPriority w:val="99"/>
    <w:semiHidden/>
    <w:unhideWhenUsed/>
    <w:rsid w:val="003B581C"/>
    <w:rPr>
      <w:color w:val="605E5C"/>
      <w:shd w:val="clear" w:color="auto" w:fill="E1DFDD"/>
    </w:rPr>
  </w:style>
  <w:style w:type="paragraph" w:customStyle="1" w:styleId="ftrefChar">
    <w:name w:val="ftref Char"/>
    <w:aliases w:val="16 Point Char,Superscript 6 Point Char,fr Char,Footnote Reference Number Char,Footnote Ref in FtNote Char,(NECG) Footnote Reference Char,SUPERS Char,Fußnotenzeichen DISS Char,Ref Char,de nota al pie Char,footnote ref Char"/>
    <w:basedOn w:val="Normal"/>
    <w:rsid w:val="00B23BE6"/>
    <w:pPr>
      <w:spacing w:before="240" w:after="240"/>
      <w:ind w:left="360" w:firstLine="432"/>
      <w:jc w:val="both"/>
    </w:pPr>
    <w:rPr>
      <w:rFonts w:ascii="Calibri" w:eastAsia="Calibri" w:hAnsi="Calibri"/>
      <w:sz w:val="20"/>
      <w:szCs w:val="20"/>
      <w:vertAlign w:val="superscript"/>
    </w:rPr>
  </w:style>
  <w:style w:type="character" w:customStyle="1" w:styleId="UnresolvedMention3">
    <w:name w:val="Unresolved Mention3"/>
    <w:basedOn w:val="DefaultParagraphFont"/>
    <w:uiPriority w:val="99"/>
    <w:semiHidden/>
    <w:unhideWhenUsed/>
    <w:rsid w:val="007F0D60"/>
    <w:rPr>
      <w:color w:val="605E5C"/>
      <w:shd w:val="clear" w:color="auto" w:fill="E1DFDD"/>
    </w:rPr>
  </w:style>
  <w:style w:type="paragraph" w:customStyle="1" w:styleId="ADBPara">
    <w:name w:val="ADB Para"/>
    <w:basedOn w:val="Normal"/>
    <w:link w:val="ADBParaChar"/>
    <w:autoRedefine/>
    <w:rsid w:val="00984410"/>
    <w:pPr>
      <w:widowControl w:val="0"/>
      <w:tabs>
        <w:tab w:val="left" w:pos="-360"/>
        <w:tab w:val="left" w:pos="-284"/>
      </w:tabs>
      <w:autoSpaceDE w:val="0"/>
      <w:autoSpaceDN w:val="0"/>
      <w:adjustRightInd w:val="0"/>
      <w:spacing w:before="120" w:after="120"/>
      <w:jc w:val="both"/>
      <w:outlineLvl w:val="2"/>
    </w:pPr>
    <w:rPr>
      <w:rFonts w:eastAsia="Calibri"/>
      <w:b/>
      <w:i/>
      <w:color w:val="000000"/>
      <w:lang w:val="eu-ES" w:eastAsia="en-GB" w:bidi="th-TH"/>
    </w:rPr>
  </w:style>
  <w:style w:type="character" w:customStyle="1" w:styleId="ADBParaChar">
    <w:name w:val="ADB Para Char"/>
    <w:link w:val="ADBPara"/>
    <w:rsid w:val="00984410"/>
    <w:rPr>
      <w:rFonts w:eastAsia="Calibri"/>
      <w:b/>
      <w:i/>
      <w:color w:val="000000"/>
      <w:sz w:val="24"/>
      <w:szCs w:val="24"/>
      <w:lang w:val="eu-ES" w:eastAsia="en-GB" w:bidi="th-TH"/>
    </w:rPr>
  </w:style>
  <w:style w:type="character" w:customStyle="1" w:styleId="fontstyle01">
    <w:name w:val="fontstyle01"/>
    <w:rsid w:val="00C9123C"/>
    <w:rPr>
      <w:rFonts w:ascii="TimesNewRomanPSMT" w:hAnsi="TimesNewRomanPSMT" w:hint="default"/>
      <w:b w:val="0"/>
      <w:bCs w:val="0"/>
      <w:i w:val="0"/>
      <w:iCs w:val="0"/>
      <w:color w:val="000000"/>
      <w:sz w:val="24"/>
      <w:szCs w:val="24"/>
    </w:rPr>
  </w:style>
  <w:style w:type="character" w:styleId="PlaceholderText">
    <w:name w:val="Placeholder Text"/>
    <w:basedOn w:val="DefaultParagraphFont"/>
    <w:uiPriority w:val="99"/>
    <w:semiHidden/>
    <w:rsid w:val="009414F5"/>
    <w:rPr>
      <w:color w:val="808080"/>
    </w:rPr>
  </w:style>
  <w:style w:type="paragraph" w:customStyle="1" w:styleId="1Gachdaudong">
    <w:name w:val="1.Gachdaudong"/>
    <w:basedOn w:val="Normal"/>
    <w:autoRedefine/>
    <w:qFormat/>
    <w:rsid w:val="005D5136"/>
    <w:pPr>
      <w:numPr>
        <w:numId w:val="28"/>
      </w:numPr>
      <w:tabs>
        <w:tab w:val="left" w:pos="851"/>
      </w:tabs>
      <w:spacing w:line="312" w:lineRule="auto"/>
      <w:ind w:hanging="1143"/>
      <w:jc w:val="both"/>
    </w:pPr>
    <w:rPr>
      <w:sz w:val="26"/>
      <w:lang w:val="de-D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1" w:defUIPriority="0" w:defSemiHidden="1" w:defUnhideWhenUsed="1" w:defQFormat="0" w:count="267">
    <w:lsdException w:name="Normal" w:semiHidden="0" w:unhideWhenUsed="0" w:qFormat="1"/>
    <w:lsdException w:name="heading 1" w:semiHidden="0" w:uiPriority="9" w:unhideWhenUsed="0" w:qFormat="1"/>
    <w:lsdException w:name="heading 2" w:semiHidden="0"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annotation text" w:uiPriority="99"/>
    <w:lsdException w:name="header" w:uiPriority="99"/>
    <w:lsdException w:name="footer" w:uiPriority="99"/>
    <w:lsdException w:name="caption" w:qFormat="1"/>
    <w:lsdException w:name="table of figures" w:uiPriority="99"/>
    <w:lsdException w:name="footnote reference" w:qFormat="1"/>
    <w:lsdException w:name="annotation reference" w:uiPriority="99"/>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Body Text" w:uiPriority="99"/>
    <w:lsdException w:name="Body Text Indent" w:uiPriority="99"/>
    <w:lsdException w:name="Subtitle" w:semiHidden="0" w:unhideWhenUsed="0" w:qFormat="1"/>
    <w:lsdException w:name="Salutation" w:semiHidden="0" w:unhideWhenUsed="0"/>
    <w:lsdException w:name="Date" w:semiHidden="0" w:unhideWhenUsed="0"/>
    <w:lsdException w:name="Body Text First Indent" w:semiHidden="0" w:unhideWhenUsed="0"/>
    <w:lsdException w:name="Body Text 2" w:uiPriority="99"/>
    <w:lsdException w:name="Body Text 3" w:uiPriority="99"/>
    <w:lsdException w:name="Body Text Indent 3" w:uiPriority="99"/>
    <w:lsdException w:name="Hyperlink" w:uiPriority="99"/>
    <w:lsdException w:name="FollowedHyperlink" w:uiPriority="99"/>
    <w:lsdException w:name="Strong" w:semiHidden="0" w:uiPriority="22" w:unhideWhenUsed="0" w:qFormat="1"/>
    <w:lsdException w:name="Emphasis" w:semiHidden="0" w:unhideWhenUsed="0" w:qFormat="1"/>
    <w:lsdException w:name="Document Map" w:uiPriority="99"/>
    <w:lsdException w:name="Normal (Web)" w:uiPriority="99"/>
    <w:lsdException w:name="HTML Preformatted" w:uiPriority="99"/>
    <w:lsdException w:name="annotation subject" w:uiPriority="99"/>
    <w:lsdException w:name="No List" w:uiPriority="99"/>
    <w:lsdException w:name="Balloon Text" w:uiPriority="99"/>
    <w:lsdException w:name="Table Grid" w:semiHidden="0" w:uiPriority="39" w:unhideWhenUsed="0"/>
    <w:lsdException w:name="Placeholder Text" w:locked="0" w:uiPriority="99"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69"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
    <w:name w:val="Normal"/>
    <w:qFormat/>
    <w:rsid w:val="00085E3C"/>
    <w:rPr>
      <w:sz w:val="24"/>
      <w:szCs w:val="24"/>
    </w:rPr>
  </w:style>
  <w:style w:type="paragraph" w:styleId="Heading1">
    <w:name w:val="heading 1"/>
    <w:aliases w:val="Part,SW-Heading 1,h1,h11,h12,h13,BSL,H-1,Heading 1 Char Char Char Char,BVI,RepHead1,Heading 1 Char Char Char,Heading 1 Char Char,smal-head 1,VIWASE,RepHead1 + 11pt,Not Bold,Justified,heading 1,Chuong,H1,Heading 1 Char1 Char Char Char,H 1,1 gho"/>
    <w:basedOn w:val="Normal"/>
    <w:next w:val="Normal"/>
    <w:link w:val="Heading1Char"/>
    <w:uiPriority w:val="9"/>
    <w:qFormat/>
    <w:rsid w:val="00B81B40"/>
    <w:pPr>
      <w:keepNext/>
      <w:spacing w:before="240" w:after="60"/>
      <w:outlineLvl w:val="0"/>
    </w:pPr>
    <w:rPr>
      <w:rFonts w:ascii="Arial" w:hAnsi="Arial"/>
      <w:b/>
      <w:bCs/>
      <w:kern w:val="32"/>
      <w:sz w:val="32"/>
      <w:szCs w:val="32"/>
    </w:rPr>
  </w:style>
  <w:style w:type="paragraph" w:styleId="Heading2">
    <w:name w:val="heading 2"/>
    <w:aliases w:val="Heading 2 Char Char,BVI2,Heading 2-BVI,RepHead2,Heading 2 Char,MyHeading2,Mystyle2,Mystyle21,Mystyle22,Mystyle23,Mystyle211,Mystyle221,Mystyle221 Char,Heading 2 Char Char Char,Titre B,Chapter Title,smal-head2,aH1,Tieude2,heading 2,1.1 Char,tua"/>
    <w:basedOn w:val="Normal"/>
    <w:next w:val="Normal"/>
    <w:link w:val="Heading2Char1"/>
    <w:qFormat/>
    <w:rsid w:val="00B81B40"/>
    <w:pPr>
      <w:keepNext/>
      <w:spacing w:before="240" w:after="60"/>
      <w:outlineLvl w:val="1"/>
    </w:pPr>
    <w:rPr>
      <w:rFonts w:ascii="Arial" w:hAnsi="Arial"/>
      <w:b/>
      <w:bCs/>
      <w:i/>
      <w:iCs/>
      <w:sz w:val="28"/>
      <w:szCs w:val="28"/>
    </w:rPr>
  </w:style>
  <w:style w:type="paragraph" w:styleId="Heading3">
    <w:name w:val="heading 3"/>
    <w:aliases w:val="SW-Heading 3,Heading 3A Char,Heading 3 Char Char Char Char Char Char Char Char Char Char Char Char Char Char Char Char Char,My Heading3,Mystyle3,Mystyle31,Mystyle32,Mystyle33,Mystyle311,Mystyle321,Mystyle321 Char,Section,Section1,small-head3,小"/>
    <w:basedOn w:val="Normal"/>
    <w:next w:val="Normal"/>
    <w:link w:val="Heading3Char"/>
    <w:uiPriority w:val="9"/>
    <w:qFormat/>
    <w:rsid w:val="00E2147F"/>
    <w:pPr>
      <w:keepNext/>
      <w:spacing w:before="120" w:after="120"/>
      <w:outlineLvl w:val="2"/>
    </w:pPr>
    <w:rPr>
      <w:b/>
      <w:bCs/>
      <w:i/>
      <w:iCs/>
      <w:sz w:val="26"/>
      <w:szCs w:val="26"/>
    </w:rPr>
  </w:style>
  <w:style w:type="paragraph" w:styleId="Heading4">
    <w:name w:val="heading 4"/>
    <w:aliases w:val="small-head4,DVD_heading 4,DVD_Heading 4,h4,(NECG) Heading 4,Headline 4,Heading 4 Char1 Char,Heading 4 Char Char1 Char,Heading 4 Char2 Char Char Char,Heading 4 Char1 Char Char Char Char,Heading 4 Char Char Char Char Char Char,标题 41"/>
    <w:basedOn w:val="Normal"/>
    <w:next w:val="Normal"/>
    <w:link w:val="Heading4Char"/>
    <w:uiPriority w:val="9"/>
    <w:qFormat/>
    <w:rsid w:val="00E2147F"/>
    <w:pPr>
      <w:keepNext/>
      <w:tabs>
        <w:tab w:val="num" w:pos="1584"/>
      </w:tabs>
      <w:ind w:left="1584" w:hanging="864"/>
      <w:jc w:val="both"/>
      <w:outlineLvl w:val="3"/>
    </w:pPr>
    <w:rPr>
      <w:rFonts w:ascii=".VnTime" w:hAnsi=".VnTime"/>
      <w:b/>
      <w:bCs/>
      <w:i/>
      <w:iCs/>
      <w:sz w:val="26"/>
      <w:szCs w:val="26"/>
    </w:rPr>
  </w:style>
  <w:style w:type="paragraph" w:styleId="Heading5">
    <w:name w:val="heading 5"/>
    <w:aliases w:val="Titre 5-tableau,Heading 5a,BVI5,RepHead5,Normal1,normal,Heading 5 Char Char,Heading 5 Char Char Char Char Char Char,DVD Heading 5,DVD_Heading 5,DVD_H5"/>
    <w:basedOn w:val="Normal"/>
    <w:next w:val="Normal"/>
    <w:link w:val="Heading5Char"/>
    <w:uiPriority w:val="9"/>
    <w:qFormat/>
    <w:rsid w:val="00E2147F"/>
    <w:pPr>
      <w:keepNext/>
      <w:tabs>
        <w:tab w:val="num" w:pos="1728"/>
      </w:tabs>
      <w:ind w:left="1728" w:hanging="1008"/>
      <w:jc w:val="both"/>
      <w:outlineLvl w:val="4"/>
    </w:pPr>
    <w:rPr>
      <w:rFonts w:ascii=".VnTime" w:hAnsi=".VnTime"/>
      <w:i/>
      <w:iCs/>
      <w:sz w:val="26"/>
      <w:szCs w:val="26"/>
    </w:rPr>
  </w:style>
  <w:style w:type="paragraph" w:styleId="Heading6">
    <w:name w:val="heading 6"/>
    <w:aliases w:val="CV,HINH,HINH Char Char,sub-dash,sd,5,DVD_Heading 6"/>
    <w:basedOn w:val="Normal"/>
    <w:next w:val="Normal"/>
    <w:link w:val="Heading6Char"/>
    <w:autoRedefine/>
    <w:uiPriority w:val="9"/>
    <w:qFormat/>
    <w:rsid w:val="00E2147F"/>
    <w:pPr>
      <w:spacing w:before="40" w:after="40"/>
      <w:jc w:val="center"/>
      <w:outlineLvl w:val="5"/>
    </w:pPr>
    <w:rPr>
      <w:rFonts w:ascii=".VnTime" w:hAnsi=".VnTime"/>
      <w:b/>
      <w:bCs/>
      <w:lang w:val="pt-BR"/>
    </w:rPr>
  </w:style>
  <w:style w:type="paragraph" w:styleId="Heading7">
    <w:name w:val="heading 7"/>
    <w:aliases w:val="figure,Heading 7 Char Char Char,DVD_Heading 7"/>
    <w:basedOn w:val="Normal"/>
    <w:next w:val="Normal"/>
    <w:link w:val="Heading7Char"/>
    <w:uiPriority w:val="9"/>
    <w:qFormat/>
    <w:rsid w:val="00E2147F"/>
    <w:pPr>
      <w:keepNext/>
      <w:tabs>
        <w:tab w:val="num" w:pos="2016"/>
      </w:tabs>
      <w:ind w:left="2016" w:hanging="1296"/>
      <w:outlineLvl w:val="6"/>
    </w:pPr>
    <w:rPr>
      <w:rFonts w:ascii=".VnTimeH" w:hAnsi=".VnTimeH"/>
      <w:b/>
      <w:bCs/>
      <w:sz w:val="28"/>
      <w:szCs w:val="28"/>
    </w:rPr>
  </w:style>
  <w:style w:type="paragraph" w:styleId="Heading8">
    <w:name w:val="heading 8"/>
    <w:aliases w:val="Econ Evaluation"/>
    <w:basedOn w:val="Normal"/>
    <w:next w:val="Normal"/>
    <w:link w:val="Heading8Char"/>
    <w:qFormat/>
    <w:rsid w:val="00E2147F"/>
    <w:pPr>
      <w:keepNext/>
      <w:tabs>
        <w:tab w:val="num" w:pos="2160"/>
      </w:tabs>
      <w:ind w:left="2160" w:hanging="1440"/>
      <w:outlineLvl w:val="7"/>
    </w:pPr>
    <w:rPr>
      <w:rFonts w:ascii=".VnArial" w:hAnsi=".VnArial"/>
      <w:b/>
      <w:bCs/>
      <w:sz w:val="22"/>
      <w:szCs w:val="22"/>
    </w:rPr>
  </w:style>
  <w:style w:type="paragraph" w:styleId="Heading9">
    <w:name w:val="heading 9"/>
    <w:aliases w:val="not Kinhill1,xHeading 9"/>
    <w:basedOn w:val="Normal"/>
    <w:next w:val="Normal"/>
    <w:link w:val="Heading9Char"/>
    <w:qFormat/>
    <w:rsid w:val="00E2147F"/>
    <w:pPr>
      <w:keepNext/>
      <w:tabs>
        <w:tab w:val="num" w:pos="2304"/>
      </w:tabs>
      <w:ind w:left="2304" w:hanging="1584"/>
      <w:jc w:val="right"/>
      <w:outlineLvl w:val="8"/>
    </w:pPr>
    <w:rPr>
      <w:rFonts w:ascii=".VnArial" w:hAnsi=".VnArial"/>
      <w:i/>
      <w:i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Part Char,SW-Heading 1 Char1,h1 Char1,h11 Char1,h12 Char1,h13 Char1,BSL Char1,H-1 Char1,Heading 1 Char Char Char Char Char1,BVI Char1,RepHead1 Char1,Heading 1 Char Char Char Char2,Heading 1 Char Char Char2,smal-head 1 Char1,VIWASE Char"/>
    <w:link w:val="Heading1"/>
    <w:uiPriority w:val="9"/>
    <w:locked/>
    <w:rsid w:val="00B81B40"/>
    <w:rPr>
      <w:rFonts w:ascii="Arial" w:hAnsi="Arial" w:cs="Arial"/>
      <w:b/>
      <w:bCs/>
      <w:kern w:val="32"/>
      <w:sz w:val="32"/>
      <w:szCs w:val="32"/>
      <w:lang w:val="en-US" w:eastAsia="en-US"/>
    </w:rPr>
  </w:style>
  <w:style w:type="character" w:customStyle="1" w:styleId="Heading2Char1">
    <w:name w:val="Heading 2 Char1"/>
    <w:aliases w:val="Heading 2 Char Char Char1,BVI2 Char,Heading 2-BVI Char,RepHead2 Char,Heading 2 Char Char1,MyHeading2 Char,Mystyle2 Char,Mystyle21 Char,Mystyle22 Char,Mystyle23 Char,Mystyle211 Char,Mystyle221 Char1,Mystyle221 Char Char,Titre B Char"/>
    <w:link w:val="Heading2"/>
    <w:locked/>
    <w:rsid w:val="00B81B40"/>
    <w:rPr>
      <w:rFonts w:ascii="Arial" w:hAnsi="Arial" w:cs="Arial"/>
      <w:b/>
      <w:bCs/>
      <w:i/>
      <w:iCs/>
      <w:sz w:val="28"/>
      <w:szCs w:val="28"/>
      <w:lang w:val="en-US" w:eastAsia="en-US"/>
    </w:rPr>
  </w:style>
  <w:style w:type="character" w:customStyle="1" w:styleId="Heading3Char">
    <w:name w:val="Heading 3 Char"/>
    <w:aliases w:val="SW-Heading 3 Char,Heading 3A Char Char,Heading 3 Char Char Char Char Char Char Char Char Char Char Char Char Char Char Char Char Char Char,My Heading3 Char,Mystyle3 Char,Mystyle31 Char,Mystyle32 Char,Mystyle33 Char,Mystyle311 Char,小 Char"/>
    <w:link w:val="Heading3"/>
    <w:uiPriority w:val="9"/>
    <w:locked/>
    <w:rsid w:val="00E2147F"/>
    <w:rPr>
      <w:b/>
      <w:bCs/>
      <w:i/>
      <w:iCs/>
      <w:sz w:val="26"/>
      <w:szCs w:val="26"/>
      <w:lang w:val="en-US" w:eastAsia="en-US"/>
    </w:rPr>
  </w:style>
  <w:style w:type="character" w:customStyle="1" w:styleId="Heading4Char">
    <w:name w:val="Heading 4 Char"/>
    <w:aliases w:val="small-head4 Char,DVD_heading 4 Char,DVD_Heading 4 Char,h4 Char,(NECG) Heading 4 Char,Headline 4 Char,Heading 4 Char1 Char Char,Heading 4 Char Char1 Char Char,Heading 4 Char2 Char Char Char Char,Heading 4 Char1 Char Char Char Char Char"/>
    <w:link w:val="Heading4"/>
    <w:uiPriority w:val="9"/>
    <w:locked/>
    <w:rsid w:val="00E2147F"/>
    <w:rPr>
      <w:rFonts w:ascii=".VnTime" w:hAnsi=".VnTime" w:cs=".VnTime"/>
      <w:b/>
      <w:bCs/>
      <w:i/>
      <w:iCs/>
      <w:sz w:val="26"/>
      <w:szCs w:val="26"/>
      <w:lang w:val="en-US" w:eastAsia="en-US"/>
    </w:rPr>
  </w:style>
  <w:style w:type="character" w:customStyle="1" w:styleId="Heading5Char">
    <w:name w:val="Heading 5 Char"/>
    <w:aliases w:val="Titre 5-tableau Char,Heading 5a Char,BVI5 Char,RepHead5 Char,Normal1 Char,normal Char,Heading 5 Char Char Char,Heading 5 Char Char Char Char Char Char Char,DVD Heading 5 Char,DVD_Heading 5 Char,DVD_H5 Char"/>
    <w:link w:val="Heading5"/>
    <w:uiPriority w:val="9"/>
    <w:locked/>
    <w:rsid w:val="00E2147F"/>
    <w:rPr>
      <w:rFonts w:ascii=".VnTime" w:hAnsi=".VnTime" w:cs=".VnTime"/>
      <w:i/>
      <w:iCs/>
      <w:sz w:val="26"/>
      <w:szCs w:val="26"/>
      <w:lang w:val="en-US" w:eastAsia="en-US"/>
    </w:rPr>
  </w:style>
  <w:style w:type="character" w:customStyle="1" w:styleId="Heading6Char">
    <w:name w:val="Heading 6 Char"/>
    <w:aliases w:val="CV Char,HINH Char,HINH Char Char Char,sub-dash Char,sd Char,5 Char,DVD_Heading 6 Char"/>
    <w:link w:val="Heading6"/>
    <w:uiPriority w:val="9"/>
    <w:locked/>
    <w:rsid w:val="00E2147F"/>
    <w:rPr>
      <w:rFonts w:ascii=".VnTime" w:hAnsi=".VnTime" w:cs=".VnTime"/>
      <w:b/>
      <w:bCs/>
      <w:sz w:val="24"/>
      <w:szCs w:val="24"/>
      <w:lang w:val="pt-BR" w:eastAsia="en-US"/>
    </w:rPr>
  </w:style>
  <w:style w:type="character" w:customStyle="1" w:styleId="Heading7Char">
    <w:name w:val="Heading 7 Char"/>
    <w:aliases w:val="figure Char,Heading 7 Char Char Char Char,DVD_Heading 7 Char"/>
    <w:link w:val="Heading7"/>
    <w:uiPriority w:val="9"/>
    <w:locked/>
    <w:rsid w:val="00E2147F"/>
    <w:rPr>
      <w:rFonts w:ascii=".VnTimeH" w:hAnsi=".VnTimeH" w:cs=".VnTimeH"/>
      <w:b/>
      <w:bCs/>
      <w:sz w:val="28"/>
      <w:szCs w:val="28"/>
      <w:lang w:val="en-US" w:eastAsia="en-US"/>
    </w:rPr>
  </w:style>
  <w:style w:type="character" w:customStyle="1" w:styleId="Heading8Char">
    <w:name w:val="Heading 8 Char"/>
    <w:aliases w:val="Econ Evaluation Char"/>
    <w:link w:val="Heading8"/>
    <w:locked/>
    <w:rsid w:val="00E2147F"/>
    <w:rPr>
      <w:rFonts w:ascii=".VnArial" w:hAnsi=".VnArial" w:cs=".VnArial"/>
      <w:b/>
      <w:bCs/>
      <w:sz w:val="22"/>
      <w:szCs w:val="22"/>
      <w:lang w:val="en-US" w:eastAsia="en-US"/>
    </w:rPr>
  </w:style>
  <w:style w:type="character" w:customStyle="1" w:styleId="Heading9Char">
    <w:name w:val="Heading 9 Char"/>
    <w:aliases w:val="not Kinhill1 Char,xHeading 9 Char"/>
    <w:link w:val="Heading9"/>
    <w:locked/>
    <w:rsid w:val="00E2147F"/>
    <w:rPr>
      <w:rFonts w:ascii=".VnArial" w:hAnsi=".VnArial" w:cs=".VnArial"/>
      <w:i/>
      <w:iCs/>
      <w:sz w:val="22"/>
      <w:szCs w:val="22"/>
      <w:lang w:val="en-US" w:eastAsia="en-US"/>
    </w:rPr>
  </w:style>
  <w:style w:type="paragraph" w:styleId="BalloonText">
    <w:name w:val="Balloon Text"/>
    <w:basedOn w:val="Normal"/>
    <w:link w:val="BalloonTextChar"/>
    <w:uiPriority w:val="99"/>
    <w:semiHidden/>
    <w:rsid w:val="00E2147F"/>
    <w:pPr>
      <w:jc w:val="both"/>
    </w:pPr>
    <w:rPr>
      <w:rFonts w:ascii="Tahoma" w:hAnsi="Tahoma"/>
      <w:sz w:val="16"/>
      <w:szCs w:val="16"/>
    </w:rPr>
  </w:style>
  <w:style w:type="character" w:customStyle="1" w:styleId="BalloonTextChar">
    <w:name w:val="Balloon Text Char"/>
    <w:link w:val="BalloonText"/>
    <w:uiPriority w:val="99"/>
    <w:semiHidden/>
    <w:locked/>
    <w:rsid w:val="00E2147F"/>
    <w:rPr>
      <w:rFonts w:ascii="Tahoma" w:hAnsi="Tahoma" w:cs="Tahoma"/>
      <w:sz w:val="16"/>
      <w:szCs w:val="16"/>
      <w:lang w:val="en-US" w:eastAsia="en-US"/>
    </w:rPr>
  </w:style>
  <w:style w:type="paragraph" w:styleId="BodyTextIndent">
    <w:name w:val="Body Text Indent"/>
    <w:basedOn w:val="Normal"/>
    <w:link w:val="BodyTextIndentChar"/>
    <w:uiPriority w:val="99"/>
    <w:rsid w:val="0028263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autoSpaceDE w:val="0"/>
      <w:autoSpaceDN w:val="0"/>
      <w:adjustRightInd w:val="0"/>
      <w:ind w:firstLine="539"/>
      <w:jc w:val="both"/>
    </w:pPr>
  </w:style>
  <w:style w:type="character" w:customStyle="1" w:styleId="BodyTextIndentChar">
    <w:name w:val="Body Text Indent Char"/>
    <w:link w:val="BodyTextIndent"/>
    <w:uiPriority w:val="99"/>
    <w:locked/>
    <w:rsid w:val="000D0482"/>
    <w:rPr>
      <w:sz w:val="24"/>
      <w:szCs w:val="24"/>
    </w:rPr>
  </w:style>
  <w:style w:type="paragraph" w:styleId="DocumentMap">
    <w:name w:val="Document Map"/>
    <w:basedOn w:val="Normal"/>
    <w:link w:val="DocumentMapChar"/>
    <w:uiPriority w:val="99"/>
    <w:semiHidden/>
    <w:rsid w:val="004F5D18"/>
    <w:pPr>
      <w:shd w:val="clear" w:color="auto" w:fill="000080"/>
    </w:pPr>
    <w:rPr>
      <w:rFonts w:ascii="Tahoma" w:hAnsi="Tahoma"/>
      <w:sz w:val="16"/>
      <w:szCs w:val="16"/>
    </w:rPr>
  </w:style>
  <w:style w:type="character" w:customStyle="1" w:styleId="DocumentMapChar">
    <w:name w:val="Document Map Char"/>
    <w:link w:val="DocumentMap"/>
    <w:uiPriority w:val="99"/>
    <w:semiHidden/>
    <w:locked/>
    <w:rsid w:val="000D0482"/>
    <w:rPr>
      <w:rFonts w:ascii="Tahoma" w:hAnsi="Tahoma" w:cs="Tahoma"/>
      <w:sz w:val="16"/>
      <w:szCs w:val="16"/>
    </w:rPr>
  </w:style>
  <w:style w:type="paragraph" w:styleId="BodyText3">
    <w:name w:val="Body Text 3"/>
    <w:basedOn w:val="Normal"/>
    <w:link w:val="BodyText3Char"/>
    <w:uiPriority w:val="99"/>
    <w:rsid w:val="00E2147F"/>
    <w:pPr>
      <w:tabs>
        <w:tab w:val="left" w:pos="1680"/>
      </w:tabs>
      <w:autoSpaceDE w:val="0"/>
      <w:autoSpaceDN w:val="0"/>
      <w:adjustRightInd w:val="0"/>
      <w:jc w:val="both"/>
    </w:pPr>
    <w:rPr>
      <w:rFonts w:ascii=".VnTime" w:hAnsi=".VnTime"/>
      <w:color w:val="000000"/>
      <w:sz w:val="14"/>
      <w:szCs w:val="14"/>
    </w:rPr>
  </w:style>
  <w:style w:type="character" w:customStyle="1" w:styleId="BodyText3Char">
    <w:name w:val="Body Text 3 Char"/>
    <w:link w:val="BodyText3"/>
    <w:uiPriority w:val="99"/>
    <w:locked/>
    <w:rsid w:val="00E2147F"/>
    <w:rPr>
      <w:rFonts w:ascii=".VnTime" w:hAnsi=".VnTime" w:cs=".VnTime"/>
      <w:color w:val="000000"/>
      <w:sz w:val="14"/>
      <w:szCs w:val="14"/>
      <w:lang w:val="en-US" w:eastAsia="en-US"/>
    </w:rPr>
  </w:style>
  <w:style w:type="paragraph" w:styleId="BodyTextIndent3">
    <w:name w:val="Body Text Indent 3"/>
    <w:basedOn w:val="Normal"/>
    <w:link w:val="BodyTextIndent3Char"/>
    <w:uiPriority w:val="99"/>
    <w:rsid w:val="00282639"/>
    <w:pPr>
      <w:spacing w:after="120"/>
      <w:ind w:left="360"/>
    </w:pPr>
    <w:rPr>
      <w:sz w:val="16"/>
      <w:szCs w:val="16"/>
    </w:rPr>
  </w:style>
  <w:style w:type="character" w:customStyle="1" w:styleId="BodyTextIndent3Char">
    <w:name w:val="Body Text Indent 3 Char"/>
    <w:link w:val="BodyTextIndent3"/>
    <w:uiPriority w:val="99"/>
    <w:semiHidden/>
    <w:locked/>
    <w:rsid w:val="000D0482"/>
    <w:rPr>
      <w:sz w:val="16"/>
      <w:szCs w:val="16"/>
    </w:rPr>
  </w:style>
  <w:style w:type="paragraph" w:customStyle="1" w:styleId="Duan2">
    <w:name w:val="Du an 2"/>
    <w:basedOn w:val="Heading2"/>
    <w:rsid w:val="00B81B40"/>
    <w:pPr>
      <w:tabs>
        <w:tab w:val="num" w:pos="1440"/>
      </w:tabs>
      <w:spacing w:before="120" w:after="120"/>
      <w:ind w:left="1440" w:hanging="360"/>
    </w:pPr>
    <w:rPr>
      <w:rFonts w:ascii="Times New Roman Bold" w:hAnsi="Times New Roman Bold" w:cs="Times New Roman Bold"/>
      <w:i w:val="0"/>
      <w:iCs w:val="0"/>
      <w:color w:val="0000FF"/>
      <w:sz w:val="26"/>
      <w:szCs w:val="26"/>
    </w:rPr>
  </w:style>
  <w:style w:type="character" w:customStyle="1" w:styleId="SW-Heading1Char">
    <w:name w:val="SW-Heading 1 Char"/>
    <w:aliases w:val="h1 Char,h11 Char,h12 Char,h13 Char,BSL Char,H-1 Char,Heading 1 Char Char Char Char Char,BVI Char,RepHead1 Char,Heading 1 Char Char Char Char1,Heading 1 Char Char Char1,smal-head 1 Char,heading 1 Char Char"/>
    <w:rsid w:val="00E2147F"/>
    <w:rPr>
      <w:b/>
      <w:bCs/>
      <w:sz w:val="24"/>
      <w:szCs w:val="24"/>
      <w:lang w:val="en-US" w:eastAsia="en-US"/>
    </w:rPr>
  </w:style>
  <w:style w:type="character" w:styleId="Hyperlink">
    <w:name w:val="Hyperlink"/>
    <w:uiPriority w:val="99"/>
    <w:rsid w:val="00E2147F"/>
    <w:rPr>
      <w:color w:val="0000FF"/>
      <w:u w:val="single"/>
    </w:rPr>
  </w:style>
  <w:style w:type="paragraph" w:styleId="TOC1">
    <w:name w:val="toc 1"/>
    <w:basedOn w:val="Normal"/>
    <w:next w:val="Normal"/>
    <w:autoRedefine/>
    <w:uiPriority w:val="39"/>
    <w:qFormat/>
    <w:rsid w:val="007E0FC2"/>
    <w:pPr>
      <w:tabs>
        <w:tab w:val="left" w:pos="0"/>
        <w:tab w:val="left" w:pos="567"/>
        <w:tab w:val="left" w:pos="990"/>
        <w:tab w:val="right" w:leader="dot" w:pos="9072"/>
      </w:tabs>
      <w:jc w:val="both"/>
    </w:pPr>
    <w:rPr>
      <w:noProof/>
    </w:rPr>
  </w:style>
  <w:style w:type="paragraph" w:styleId="TOC2">
    <w:name w:val="toc 2"/>
    <w:basedOn w:val="Normal"/>
    <w:next w:val="Normal"/>
    <w:autoRedefine/>
    <w:uiPriority w:val="39"/>
    <w:qFormat/>
    <w:rsid w:val="007E0FC2"/>
    <w:pPr>
      <w:tabs>
        <w:tab w:val="left" w:pos="935"/>
        <w:tab w:val="left" w:pos="990"/>
        <w:tab w:val="left" w:pos="8505"/>
        <w:tab w:val="right" w:leader="dot" w:pos="8789"/>
      </w:tabs>
      <w:spacing w:before="120" w:after="120"/>
      <w:ind w:left="709" w:right="283" w:hanging="709"/>
    </w:pPr>
    <w:rPr>
      <w:noProof/>
    </w:rPr>
  </w:style>
  <w:style w:type="paragraph" w:styleId="TOC3">
    <w:name w:val="toc 3"/>
    <w:basedOn w:val="Normal"/>
    <w:next w:val="Normal"/>
    <w:autoRedefine/>
    <w:uiPriority w:val="39"/>
    <w:qFormat/>
    <w:rsid w:val="007E0FC2"/>
    <w:pPr>
      <w:tabs>
        <w:tab w:val="left" w:pos="1276"/>
        <w:tab w:val="left" w:pos="8505"/>
      </w:tabs>
      <w:spacing w:line="288" w:lineRule="auto"/>
      <w:ind w:left="709" w:right="284" w:hanging="709"/>
    </w:pPr>
    <w:rPr>
      <w:noProof/>
    </w:rPr>
  </w:style>
  <w:style w:type="paragraph" w:styleId="ListParagraph">
    <w:name w:val="List Paragraph"/>
    <w:aliases w:val="List Paragraph (numbered (a)),List Paragraph1,Sub-heading,List a),List Paragraph12,List_Paragraph,References,ANNEX,List Paragraph2,Normal 2,Bullets,List Bullet-OpsManual,Title Style 1,List Paragraph nowy,Liste 1,Main numbered paragraph"/>
    <w:basedOn w:val="Normal"/>
    <w:link w:val="ListParagraphChar"/>
    <w:uiPriority w:val="34"/>
    <w:qFormat/>
    <w:rsid w:val="00E2147F"/>
    <w:pPr>
      <w:spacing w:after="120"/>
      <w:ind w:left="720"/>
      <w:jc w:val="both"/>
    </w:pPr>
  </w:style>
  <w:style w:type="character" w:customStyle="1" w:styleId="ListParagraphChar">
    <w:name w:val="List Paragraph Char"/>
    <w:aliases w:val="List Paragraph (numbered (a)) Char,List Paragraph1 Char,Sub-heading Char,List a) Char,List Paragraph12 Char,List_Paragraph Char,References Char,ANNEX Char,List Paragraph2 Char,Normal 2 Char,Bullets Char,List Bullet-OpsManual Char"/>
    <w:link w:val="ListParagraph"/>
    <w:uiPriority w:val="34"/>
    <w:qFormat/>
    <w:locked/>
    <w:rsid w:val="00410663"/>
    <w:rPr>
      <w:sz w:val="24"/>
      <w:szCs w:val="24"/>
    </w:rPr>
  </w:style>
  <w:style w:type="paragraph" w:styleId="Header">
    <w:name w:val="header"/>
    <w:aliases w:val="En-tête client,(NECG) Header,hd,heading 3 after h2,h3+,ContentsHeader,enlish,RepHeader,RepHeader1,MyHeader,Chapter Name,page-header,ph,Name,Tab Title,*Header,H-PDID,h21,h6,h22,h7,h8,Header 2"/>
    <w:basedOn w:val="Normal"/>
    <w:link w:val="HeaderChar"/>
    <w:uiPriority w:val="99"/>
    <w:rsid w:val="00E2147F"/>
    <w:pPr>
      <w:tabs>
        <w:tab w:val="center" w:pos="4680"/>
        <w:tab w:val="right" w:pos="9360"/>
      </w:tabs>
      <w:spacing w:after="120"/>
      <w:jc w:val="both"/>
    </w:pPr>
  </w:style>
  <w:style w:type="character" w:customStyle="1" w:styleId="HeaderChar">
    <w:name w:val="Header Char"/>
    <w:aliases w:val="En-tête client Char1,(NECG) Header Char,hd Char,heading 3 after h2 Char,h3+ Char,ContentsHeader Char,enlish Char,RepHeader Char,RepHeader1 Char,MyHeader Char,Chapter Name Char,page-header Char,ph Char,Name Char,Tab Title Char,*Header Char"/>
    <w:link w:val="Header"/>
    <w:uiPriority w:val="99"/>
    <w:locked/>
    <w:rsid w:val="00E2147F"/>
    <w:rPr>
      <w:sz w:val="24"/>
      <w:szCs w:val="24"/>
      <w:lang w:val="en-US" w:eastAsia="en-US"/>
    </w:rPr>
  </w:style>
  <w:style w:type="paragraph" w:styleId="FootnoteText">
    <w:name w:val="footnote text"/>
    <w:aliases w:val="ft,(NECG) Footnote Text,Footnote Text Char Char Char Char Char,Footnote Text Char Char Char Char Char Char,(NECG) Footnote Text Char Char Char Char Char,Footnote Text Char Char Char,FOOTNOTES,fn,single space,Nbpage Moen,footnote text,Fußno"/>
    <w:basedOn w:val="Normal"/>
    <w:link w:val="FootnoteTextChar"/>
    <w:qFormat/>
    <w:rsid w:val="00E2147F"/>
    <w:rPr>
      <w:sz w:val="20"/>
      <w:szCs w:val="20"/>
    </w:rPr>
  </w:style>
  <w:style w:type="character" w:customStyle="1" w:styleId="FootnoteTextChar">
    <w:name w:val="Footnote Text Char"/>
    <w:aliases w:val="ft Char1,(NECG) Footnote Text Char1,Footnote Text Char Char Char Char Char Char2,Footnote Text Char Char Char Char Char Char Char1,(NECG) Footnote Text Char Char Char Char Char Char1,Footnote Text Char Char Char Char1,FOOTNOTES Char1"/>
    <w:link w:val="FootnoteText"/>
    <w:locked/>
    <w:rsid w:val="00E2147F"/>
    <w:rPr>
      <w:lang w:val="en-US" w:eastAsia="en-US"/>
    </w:rPr>
  </w:style>
  <w:style w:type="paragraph" w:styleId="Footer">
    <w:name w:val="footer"/>
    <w:aliases w:val="RepFooter,RepFooter1 Char,RepFooter1,(Pg,No.,Code),RepFooter1 Char Char,Char Char4,BVI-ft, BVI-ft"/>
    <w:basedOn w:val="Normal"/>
    <w:link w:val="FooterChar"/>
    <w:uiPriority w:val="99"/>
    <w:rsid w:val="00E2147F"/>
    <w:pPr>
      <w:tabs>
        <w:tab w:val="center" w:pos="4680"/>
        <w:tab w:val="right" w:pos="9360"/>
      </w:tabs>
      <w:spacing w:after="120"/>
      <w:jc w:val="both"/>
    </w:pPr>
  </w:style>
  <w:style w:type="character" w:customStyle="1" w:styleId="FooterChar">
    <w:name w:val="Footer Char"/>
    <w:aliases w:val="RepFooter Char,RepFooter1 Char Char1,RepFooter1 Char1,(Pg Char,No. Char,Code) Char,RepFooter1 Char Char Char,Char Char4 Char,BVI-ft Char, BVI-ft Char"/>
    <w:link w:val="Footer"/>
    <w:uiPriority w:val="99"/>
    <w:locked/>
    <w:rsid w:val="00E2147F"/>
    <w:rPr>
      <w:sz w:val="24"/>
      <w:szCs w:val="24"/>
      <w:lang w:val="en-US" w:eastAsia="en-US"/>
    </w:rPr>
  </w:style>
  <w:style w:type="paragraph" w:styleId="Caption">
    <w:name w:val="caption"/>
    <w:aliases w:val="Caption Char Char,Char Char Char,Char Char Char Char Char Char Char Char Char Char,Char Char Char Char Char Char Char Char,Char Char Char Char Char Char Char,table style,table style Char,BANG, Char Char Char, Char Char Char Char Char Char Char,I"/>
    <w:basedOn w:val="Normal"/>
    <w:next w:val="Normal"/>
    <w:link w:val="CaptionChar"/>
    <w:qFormat/>
    <w:rsid w:val="00E2147F"/>
    <w:pPr>
      <w:spacing w:before="120" w:after="120"/>
      <w:jc w:val="center"/>
    </w:pPr>
    <w:rPr>
      <w:b/>
      <w:bCs/>
    </w:rPr>
  </w:style>
  <w:style w:type="character" w:customStyle="1" w:styleId="CaptionChar">
    <w:name w:val="Caption Char"/>
    <w:aliases w:val="Caption Char Char Char,Char Char Char Char,Char Char Char Char Char Char Char Char Char Char Char,Char Char Char Char Char Char Char Char Char,Char Char Char Char Char Char Char Char1,table style Char1,table style Char Char,BANG Char,I Char"/>
    <w:link w:val="Caption"/>
    <w:locked/>
    <w:rsid w:val="00E2147F"/>
    <w:rPr>
      <w:b/>
      <w:bCs/>
      <w:sz w:val="24"/>
      <w:szCs w:val="24"/>
      <w:lang w:val="en-US" w:eastAsia="en-US"/>
    </w:rPr>
  </w:style>
  <w:style w:type="character" w:styleId="FootnoteReference">
    <w:name w:val="footnote reference"/>
    <w:aliases w:val="(NECG) Footnote Reference,ftref,fr,16 Point,Superscript 6 Point,Footnote Ref in FtNote,SUPERS,ADB Footnote Reference,Footnote text,BVI fnr,footnote ref,Fußnotenzeichen DISS,Footnote + Arial,10 pt,Black, BVI fnr,Ref,de nota al pie,4_G"/>
    <w:link w:val="ftrefChar1"/>
    <w:qFormat/>
    <w:rsid w:val="00E2147F"/>
    <w:rPr>
      <w:vertAlign w:val="superscript"/>
    </w:rPr>
  </w:style>
  <w:style w:type="paragraph" w:customStyle="1" w:styleId="StyleCaptionCharCharCharCharCharCharCharCharCharCharCha">
    <w:name w:val="Style CaptionChar Char CharChar Char Char Char Char Char Char Cha"/>
    <w:basedOn w:val="Caption"/>
    <w:rsid w:val="00E2147F"/>
    <w:pPr>
      <w:jc w:val="both"/>
    </w:pPr>
    <w:rPr>
      <w:i/>
      <w:iCs/>
      <w:color w:val="002060"/>
      <w:sz w:val="26"/>
      <w:szCs w:val="26"/>
      <w:lang w:val="en-GB"/>
    </w:rPr>
  </w:style>
  <w:style w:type="paragraph" w:customStyle="1" w:styleId="bieudoxhh">
    <w:name w:val="bieudoxhh"/>
    <w:basedOn w:val="Normal"/>
    <w:link w:val="bieudoxhhChar"/>
    <w:rsid w:val="00E2147F"/>
    <w:pPr>
      <w:autoSpaceDE w:val="0"/>
      <w:autoSpaceDN w:val="0"/>
      <w:adjustRightInd w:val="0"/>
      <w:spacing w:before="120" w:after="120" w:line="312" w:lineRule="auto"/>
      <w:jc w:val="center"/>
    </w:pPr>
    <w:rPr>
      <w:b/>
      <w:bCs/>
      <w:color w:val="000000"/>
      <w:sz w:val="26"/>
      <w:szCs w:val="26"/>
    </w:rPr>
  </w:style>
  <w:style w:type="character" w:customStyle="1" w:styleId="bieudoxhhChar">
    <w:name w:val="bieudoxhh Char"/>
    <w:link w:val="bieudoxhh"/>
    <w:locked/>
    <w:rsid w:val="00E2147F"/>
    <w:rPr>
      <w:b/>
      <w:bCs/>
      <w:color w:val="000000"/>
      <w:sz w:val="26"/>
      <w:szCs w:val="26"/>
      <w:lang w:val="en-US" w:eastAsia="en-US"/>
    </w:rPr>
  </w:style>
  <w:style w:type="paragraph" w:customStyle="1" w:styleId="StyleStyleHeading4small-head4TimesNewRomanBefore6ptAf">
    <w:name w:val="Style Style Heading 4small-head4 + Times New Roman Before:  6 pt Af"/>
    <w:basedOn w:val="Normal"/>
    <w:rsid w:val="00E2147F"/>
    <w:pPr>
      <w:keepNext/>
      <w:spacing w:before="120" w:after="120"/>
      <w:ind w:left="2880" w:hanging="360"/>
      <w:jc w:val="both"/>
      <w:outlineLvl w:val="3"/>
    </w:pPr>
    <w:rPr>
      <w:b/>
      <w:bCs/>
      <w:i/>
      <w:iCs/>
    </w:rPr>
  </w:style>
  <w:style w:type="paragraph" w:customStyle="1" w:styleId="StyleHeading3SectionSection1SW-Heading3small-head3CharHead">
    <w:name w:val="Style Heading 3SectionSection1SW-Heading 3small-head3 CharHead"/>
    <w:basedOn w:val="Heading3"/>
    <w:rsid w:val="00E2147F"/>
    <w:pPr>
      <w:tabs>
        <w:tab w:val="left" w:pos="720"/>
      </w:tabs>
      <w:jc w:val="both"/>
    </w:pPr>
  </w:style>
  <w:style w:type="paragraph" w:customStyle="1" w:styleId="StyleHeading2Heading2CharBVI2Heading2-BVIRepHead2smal-hea">
    <w:name w:val="Style Heading 2Heading 2 CharBVI2Heading 2-BVIRepHead2smal-hea"/>
    <w:basedOn w:val="Heading2"/>
    <w:rsid w:val="00693CD6"/>
    <w:pPr>
      <w:numPr>
        <w:ilvl w:val="1"/>
      </w:numPr>
      <w:tabs>
        <w:tab w:val="num" w:pos="1296"/>
      </w:tabs>
      <w:spacing w:before="120" w:after="120" w:line="300" w:lineRule="auto"/>
      <w:ind w:left="576" w:hanging="576"/>
    </w:pPr>
    <w:rPr>
      <w:rFonts w:ascii="Times New Roman Bold" w:hAnsi="Times New Roman Bold" w:cs="Times New Roman Bold"/>
      <w:i w:val="0"/>
      <w:iCs w:val="0"/>
      <w:sz w:val="24"/>
      <w:szCs w:val="24"/>
    </w:rPr>
  </w:style>
  <w:style w:type="character" w:styleId="PageNumber">
    <w:name w:val="page number"/>
    <w:basedOn w:val="DefaultParagraphFont"/>
    <w:rsid w:val="00E2147F"/>
  </w:style>
  <w:style w:type="paragraph" w:styleId="TOC4">
    <w:name w:val="toc 4"/>
    <w:basedOn w:val="Normal"/>
    <w:next w:val="Normal"/>
    <w:autoRedefine/>
    <w:uiPriority w:val="39"/>
    <w:rsid w:val="00E2147F"/>
    <w:pPr>
      <w:spacing w:after="100" w:line="276" w:lineRule="auto"/>
      <w:ind w:left="660"/>
    </w:pPr>
    <w:rPr>
      <w:rFonts w:ascii="Calibri" w:hAnsi="Calibri" w:cs="Calibri"/>
      <w:sz w:val="22"/>
      <w:szCs w:val="22"/>
    </w:rPr>
  </w:style>
  <w:style w:type="paragraph" w:styleId="TOC5">
    <w:name w:val="toc 5"/>
    <w:basedOn w:val="Normal"/>
    <w:next w:val="Normal"/>
    <w:autoRedefine/>
    <w:uiPriority w:val="39"/>
    <w:rsid w:val="00E2147F"/>
    <w:pPr>
      <w:spacing w:after="100" w:line="276" w:lineRule="auto"/>
      <w:ind w:left="880"/>
    </w:pPr>
    <w:rPr>
      <w:rFonts w:ascii="Calibri" w:hAnsi="Calibri" w:cs="Calibri"/>
      <w:sz w:val="22"/>
      <w:szCs w:val="22"/>
    </w:rPr>
  </w:style>
  <w:style w:type="paragraph" w:styleId="TOC6">
    <w:name w:val="toc 6"/>
    <w:basedOn w:val="Normal"/>
    <w:next w:val="Normal"/>
    <w:autoRedefine/>
    <w:uiPriority w:val="39"/>
    <w:rsid w:val="00E2147F"/>
    <w:pPr>
      <w:spacing w:after="100" w:line="276" w:lineRule="auto"/>
      <w:ind w:left="1100"/>
    </w:pPr>
    <w:rPr>
      <w:rFonts w:ascii="Calibri" w:hAnsi="Calibri" w:cs="Calibri"/>
      <w:sz w:val="22"/>
      <w:szCs w:val="22"/>
    </w:rPr>
  </w:style>
  <w:style w:type="paragraph" w:styleId="TOC7">
    <w:name w:val="toc 7"/>
    <w:basedOn w:val="Normal"/>
    <w:next w:val="Normal"/>
    <w:autoRedefine/>
    <w:uiPriority w:val="39"/>
    <w:rsid w:val="00E2147F"/>
    <w:pPr>
      <w:spacing w:after="100" w:line="276" w:lineRule="auto"/>
      <w:ind w:left="1320"/>
    </w:pPr>
    <w:rPr>
      <w:rFonts w:ascii="Calibri" w:hAnsi="Calibri" w:cs="Calibri"/>
      <w:sz w:val="22"/>
      <w:szCs w:val="22"/>
    </w:rPr>
  </w:style>
  <w:style w:type="paragraph" w:styleId="TOC8">
    <w:name w:val="toc 8"/>
    <w:basedOn w:val="Normal"/>
    <w:next w:val="Normal"/>
    <w:autoRedefine/>
    <w:uiPriority w:val="39"/>
    <w:rsid w:val="00E2147F"/>
    <w:pPr>
      <w:spacing w:after="100" w:line="276" w:lineRule="auto"/>
      <w:ind w:left="1540"/>
    </w:pPr>
    <w:rPr>
      <w:rFonts w:ascii="Calibri" w:hAnsi="Calibri" w:cs="Calibri"/>
      <w:sz w:val="22"/>
      <w:szCs w:val="22"/>
    </w:rPr>
  </w:style>
  <w:style w:type="paragraph" w:styleId="TOC9">
    <w:name w:val="toc 9"/>
    <w:basedOn w:val="Normal"/>
    <w:next w:val="Normal"/>
    <w:autoRedefine/>
    <w:uiPriority w:val="39"/>
    <w:rsid w:val="00E2147F"/>
    <w:pPr>
      <w:spacing w:after="100" w:line="276" w:lineRule="auto"/>
      <w:ind w:left="1760"/>
    </w:pPr>
    <w:rPr>
      <w:rFonts w:ascii="Calibri" w:hAnsi="Calibri" w:cs="Calibri"/>
      <w:sz w:val="22"/>
      <w:szCs w:val="22"/>
    </w:rPr>
  </w:style>
  <w:style w:type="paragraph" w:customStyle="1" w:styleId="StyleCaptionCharCharCharCharCharCharCharCharCharCharCha0">
    <w:name w:val="Style CaptionChar Char CharChar Char Char Char Char Char Char Cha..."/>
    <w:basedOn w:val="Caption"/>
    <w:rsid w:val="00E2147F"/>
    <w:pPr>
      <w:jc w:val="both"/>
    </w:pPr>
    <w:rPr>
      <w:i/>
      <w:iCs/>
      <w:color w:val="002060"/>
      <w:sz w:val="26"/>
      <w:szCs w:val="26"/>
      <w:lang w:val="en-GB"/>
    </w:rPr>
  </w:style>
  <w:style w:type="paragraph" w:customStyle="1" w:styleId="Gachdong">
    <w:name w:val="Gachdong"/>
    <w:link w:val="GachdongCharChar"/>
    <w:autoRedefine/>
    <w:rsid w:val="00E2147F"/>
    <w:pPr>
      <w:tabs>
        <w:tab w:val="num" w:pos="1301"/>
      </w:tabs>
      <w:spacing w:after="120"/>
      <w:ind w:left="1301" w:hanging="227"/>
      <w:jc w:val="both"/>
    </w:pPr>
    <w:rPr>
      <w:i/>
      <w:iCs/>
      <w:kern w:val="28"/>
      <w:sz w:val="26"/>
      <w:szCs w:val="26"/>
      <w:lang w:val="fr-FR"/>
    </w:rPr>
  </w:style>
  <w:style w:type="character" w:customStyle="1" w:styleId="GachdongCharChar">
    <w:name w:val="Gachdong Char Char"/>
    <w:link w:val="Gachdong"/>
    <w:locked/>
    <w:rsid w:val="00E2147F"/>
    <w:rPr>
      <w:i/>
      <w:iCs/>
      <w:kern w:val="28"/>
      <w:sz w:val="26"/>
      <w:szCs w:val="26"/>
      <w:lang w:val="fr-FR" w:eastAsia="en-US" w:bidi="ar-SA"/>
    </w:rPr>
  </w:style>
  <w:style w:type="paragraph" w:customStyle="1" w:styleId="StyleStyleHeading4small-head4TimesNewRomanBefore6ptAf0">
    <w:name w:val="Style Style Heading 4small-head4 + Times New Roman Before:  6 pt Af..."/>
    <w:basedOn w:val="Normal"/>
    <w:rsid w:val="00E2147F"/>
    <w:pPr>
      <w:keepNext/>
      <w:spacing w:before="120" w:after="120"/>
      <w:ind w:left="2880" w:hanging="360"/>
      <w:jc w:val="both"/>
      <w:outlineLvl w:val="3"/>
    </w:pPr>
    <w:rPr>
      <w:b/>
      <w:bCs/>
      <w:i/>
      <w:iCs/>
    </w:rPr>
  </w:style>
  <w:style w:type="paragraph" w:customStyle="1" w:styleId="StyleHeading3SectionSection1SW-Heading3small-head3CharHead0">
    <w:name w:val="Style Heading 3SectionSection1SW-Heading 3small-head3 CharHead..."/>
    <w:basedOn w:val="Heading3"/>
    <w:link w:val="StyleHeading3SectionSection1SW-Heading3small-head3CharHeadChar"/>
    <w:rsid w:val="00144212"/>
    <w:pPr>
      <w:tabs>
        <w:tab w:val="left" w:pos="720"/>
      </w:tabs>
      <w:spacing w:line="300" w:lineRule="auto"/>
    </w:pPr>
    <w:rPr>
      <w:lang w:val="fr-FR"/>
    </w:rPr>
  </w:style>
  <w:style w:type="character" w:customStyle="1" w:styleId="StyleHeading3SectionSection1SW-Heading3small-head3CharHeadChar">
    <w:name w:val="Style Heading 3SectionSection1SW-Heading 3small-head3 CharHead... Char"/>
    <w:link w:val="StyleHeading3SectionSection1SW-Heading3small-head3CharHead0"/>
    <w:locked/>
    <w:rsid w:val="00144212"/>
    <w:rPr>
      <w:b/>
      <w:bCs/>
      <w:i/>
      <w:iCs/>
      <w:sz w:val="26"/>
      <w:szCs w:val="26"/>
      <w:lang w:val="fr-FR" w:eastAsia="en-US"/>
    </w:rPr>
  </w:style>
  <w:style w:type="character" w:customStyle="1" w:styleId="sapeaubox1">
    <w:name w:val="sapeau_box1"/>
    <w:basedOn w:val="DefaultParagraphFont"/>
    <w:rsid w:val="00E2147F"/>
  </w:style>
  <w:style w:type="paragraph" w:styleId="BodyText2">
    <w:name w:val="Body Text 2"/>
    <w:basedOn w:val="Normal"/>
    <w:link w:val="BodyText2Char"/>
    <w:uiPriority w:val="99"/>
    <w:rsid w:val="00AE69CE"/>
    <w:pPr>
      <w:spacing w:after="120" w:line="480" w:lineRule="auto"/>
    </w:pPr>
  </w:style>
  <w:style w:type="character" w:customStyle="1" w:styleId="BodyText2Char">
    <w:name w:val="Body Text 2 Char"/>
    <w:link w:val="BodyText2"/>
    <w:uiPriority w:val="99"/>
    <w:locked/>
    <w:rsid w:val="000D0482"/>
    <w:rPr>
      <w:sz w:val="24"/>
      <w:szCs w:val="24"/>
    </w:rPr>
  </w:style>
  <w:style w:type="paragraph" w:styleId="BodyText">
    <w:name w:val="Body Text"/>
    <w:aliases w:val="Body Text Char Char Char Char Char Char Char Char Char Char Char Char Char Char Char Char Char Char Char,Body Text Char Char Char Char Char Char Char Char Char Char Char Char Char Char Char Char Char Char Char Char,B-text1.5"/>
    <w:basedOn w:val="Normal"/>
    <w:link w:val="BodyTextChar"/>
    <w:uiPriority w:val="99"/>
    <w:rsid w:val="00AE69CE"/>
    <w:pPr>
      <w:spacing w:after="120"/>
    </w:pPr>
  </w:style>
  <w:style w:type="character" w:customStyle="1" w:styleId="BodyTextChar">
    <w:name w:val="Body Text Char"/>
    <w:aliases w:val="Body Text Char Char Char Char Char Char Char Char Char Char Char Char Char Char Char Char Char Char Char Char1,Body Text Char Char Char Char Char Char Char Char Char Char Char Char Char Char Char Char Char Char Char Char Char"/>
    <w:link w:val="BodyText"/>
    <w:uiPriority w:val="99"/>
    <w:locked/>
    <w:rsid w:val="000D0482"/>
    <w:rPr>
      <w:sz w:val="24"/>
      <w:szCs w:val="24"/>
    </w:rPr>
  </w:style>
  <w:style w:type="character" w:customStyle="1" w:styleId="En-tteclientChar">
    <w:name w:val="En-tête client Char"/>
    <w:aliases w:val="(NECG) Header Char Char1"/>
    <w:rsid w:val="00AE69CE"/>
    <w:rPr>
      <w:sz w:val="24"/>
      <w:szCs w:val="24"/>
      <w:lang w:val="en-US" w:eastAsia="en-US"/>
    </w:rPr>
  </w:style>
  <w:style w:type="paragraph" w:styleId="NormalWeb">
    <w:name w:val="Normal (Web)"/>
    <w:aliases w:val="표준 (웹)"/>
    <w:basedOn w:val="Normal"/>
    <w:uiPriority w:val="99"/>
    <w:rsid w:val="00AE69CE"/>
    <w:pPr>
      <w:autoSpaceDE w:val="0"/>
      <w:autoSpaceDN w:val="0"/>
      <w:spacing w:before="100" w:after="100"/>
    </w:pPr>
    <w:rPr>
      <w:rFonts w:ascii=".VnTime" w:hAnsi=".VnTime" w:cs=".VnTime"/>
    </w:rPr>
  </w:style>
  <w:style w:type="character" w:customStyle="1" w:styleId="ftChar">
    <w:name w:val="ft Char"/>
    <w:aliases w:val="(NECG) Footnote Text Char,Footnote Text Char Char Char Char Char Char1,Footnote Text Char Char Char Char Char Char Char,(NECG) Footnote Text Char Char Char Char Char Char,Footnote Text Char Char Char Char,FOOTNOTES Char,fn Char,single space Cha"/>
    <w:rsid w:val="00AE69CE"/>
    <w:rPr>
      <w:rFonts w:ascii=".VnTime" w:hAnsi=".VnTime" w:cs=".VnTime"/>
      <w:lang w:val="en-US" w:eastAsia="en-US"/>
    </w:rPr>
  </w:style>
  <w:style w:type="paragraph" w:customStyle="1" w:styleId="Style115ptJustifiedBefore6ptAfter6pt">
    <w:name w:val="Style 11.5 pt Justified Before:  6 pt After:  6 pt"/>
    <w:basedOn w:val="Normal"/>
    <w:rsid w:val="00795AB6"/>
    <w:pPr>
      <w:spacing w:before="120" w:after="120"/>
      <w:jc w:val="both"/>
    </w:pPr>
    <w:rPr>
      <w:sz w:val="23"/>
      <w:szCs w:val="23"/>
    </w:rPr>
  </w:style>
  <w:style w:type="table" w:styleId="TableGrid">
    <w:name w:val="Table Grid"/>
    <w:aliases w:val=".bang"/>
    <w:basedOn w:val="TableNormal"/>
    <w:uiPriority w:val="39"/>
    <w:rsid w:val="00F9533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Char11">
    <w:name w:val="Char Char11"/>
    <w:basedOn w:val="DefaultParagraphFont"/>
    <w:semiHidden/>
    <w:rsid w:val="000D2694"/>
  </w:style>
  <w:style w:type="character" w:customStyle="1" w:styleId="CharChar6">
    <w:name w:val="Char Char6"/>
    <w:basedOn w:val="DefaultParagraphFont"/>
    <w:semiHidden/>
    <w:rsid w:val="000D2694"/>
  </w:style>
  <w:style w:type="character" w:customStyle="1" w:styleId="CharChar7">
    <w:name w:val="Char Char7"/>
    <w:rsid w:val="00B75E37"/>
    <w:rPr>
      <w:sz w:val="24"/>
      <w:szCs w:val="24"/>
      <w:lang w:val="en-US" w:eastAsia="en-US"/>
    </w:rPr>
  </w:style>
  <w:style w:type="paragraph" w:customStyle="1" w:styleId="StyleHeading1PartSW-Heading1h1h11h12h13BSLH-1Heading1">
    <w:name w:val="Style Heading 1PartSW-Heading 1h1h11h12h13BSLH-1Heading 1 ..."/>
    <w:basedOn w:val="Heading1"/>
    <w:rsid w:val="006219CC"/>
    <w:pPr>
      <w:spacing w:before="0" w:after="120"/>
    </w:pPr>
    <w:rPr>
      <w:rFonts w:ascii="Times New Roman" w:hAnsi="Times New Roman"/>
      <w:sz w:val="28"/>
      <w:szCs w:val="28"/>
    </w:rPr>
  </w:style>
  <w:style w:type="paragraph" w:customStyle="1" w:styleId="StyleStyleHeading3SectionSection1SW-Heading3small-head3CharHea">
    <w:name w:val="Style Style Heading 3SectionSection1SW-Heading 3small-head3 CharHea..."/>
    <w:basedOn w:val="StyleHeading3SectionSection1SW-Heading3small-head3CharHead0"/>
    <w:rsid w:val="00EA0014"/>
    <w:pPr>
      <w:jc w:val="both"/>
    </w:pPr>
  </w:style>
  <w:style w:type="paragraph" w:customStyle="1" w:styleId="StyleStyleHeading3SectionSection1SW-Heading3small-head3CharHea1">
    <w:name w:val="Style Style Heading 3SectionSection1SW-Heading 3small-head3 CharHea...1"/>
    <w:basedOn w:val="StyleHeading3SectionSection1SW-Heading3small-head3CharHead0"/>
    <w:rsid w:val="006219CC"/>
    <w:pPr>
      <w:jc w:val="both"/>
    </w:pPr>
  </w:style>
  <w:style w:type="paragraph" w:customStyle="1" w:styleId="StyleStyleHeading3SectionSection1SW-Heading3small-head3CharHea2">
    <w:name w:val="Style Style Heading 3SectionSection1SW-Heading 3small-head3 CharHea...2"/>
    <w:basedOn w:val="StyleHeading3SectionSection1SW-Heading3small-head3CharHead0"/>
    <w:rsid w:val="001A2BBB"/>
  </w:style>
  <w:style w:type="paragraph" w:customStyle="1" w:styleId="TrungXHH">
    <w:name w:val="TrungXHH"/>
    <w:basedOn w:val="Normal"/>
    <w:link w:val="TrungXHHChar1"/>
    <w:rsid w:val="00A83495"/>
    <w:pPr>
      <w:spacing w:before="120" w:after="120" w:line="264" w:lineRule="auto"/>
      <w:jc w:val="both"/>
    </w:pPr>
  </w:style>
  <w:style w:type="character" w:customStyle="1" w:styleId="TrungXHHChar1">
    <w:name w:val="TrungXHH Char1"/>
    <w:link w:val="TrungXHH"/>
    <w:locked/>
    <w:rsid w:val="00A83495"/>
    <w:rPr>
      <w:sz w:val="24"/>
      <w:szCs w:val="24"/>
      <w:lang w:val="en-US" w:eastAsia="en-US"/>
    </w:rPr>
  </w:style>
  <w:style w:type="character" w:styleId="CommentReference">
    <w:name w:val="annotation reference"/>
    <w:uiPriority w:val="99"/>
    <w:rsid w:val="000D54F8"/>
    <w:rPr>
      <w:sz w:val="16"/>
      <w:szCs w:val="16"/>
    </w:rPr>
  </w:style>
  <w:style w:type="paragraph" w:styleId="CommentText">
    <w:name w:val="annotation text"/>
    <w:basedOn w:val="Normal"/>
    <w:link w:val="CommentTextChar"/>
    <w:uiPriority w:val="99"/>
    <w:rsid w:val="000D54F8"/>
    <w:rPr>
      <w:sz w:val="20"/>
      <w:szCs w:val="20"/>
    </w:rPr>
  </w:style>
  <w:style w:type="character" w:customStyle="1" w:styleId="CommentTextChar">
    <w:name w:val="Comment Text Char"/>
    <w:link w:val="CommentText"/>
    <w:uiPriority w:val="99"/>
    <w:locked/>
    <w:rsid w:val="000D0482"/>
    <w:rPr>
      <w:sz w:val="20"/>
      <w:szCs w:val="20"/>
    </w:rPr>
  </w:style>
  <w:style w:type="paragraph" w:styleId="CommentSubject">
    <w:name w:val="annotation subject"/>
    <w:basedOn w:val="CommentText"/>
    <w:next w:val="CommentText"/>
    <w:link w:val="CommentSubjectChar"/>
    <w:uiPriority w:val="99"/>
    <w:semiHidden/>
    <w:rsid w:val="000D54F8"/>
    <w:rPr>
      <w:b/>
      <w:bCs/>
    </w:rPr>
  </w:style>
  <w:style w:type="character" w:customStyle="1" w:styleId="CommentSubjectChar">
    <w:name w:val="Comment Subject Char"/>
    <w:link w:val="CommentSubject"/>
    <w:uiPriority w:val="99"/>
    <w:semiHidden/>
    <w:locked/>
    <w:rsid w:val="000D0482"/>
    <w:rPr>
      <w:b/>
      <w:bCs/>
      <w:sz w:val="20"/>
      <w:szCs w:val="20"/>
    </w:rPr>
  </w:style>
  <w:style w:type="paragraph" w:styleId="NoSpacing">
    <w:name w:val="No Spacing"/>
    <w:link w:val="NoSpacingChar"/>
    <w:qFormat/>
    <w:rsid w:val="00065850"/>
    <w:pPr>
      <w:spacing w:before="120"/>
      <w:ind w:left="792" w:hanging="360"/>
      <w:jc w:val="both"/>
    </w:pPr>
    <w:rPr>
      <w:rFonts w:ascii="Arial" w:eastAsia="SimSun" w:hAnsi="Arial"/>
      <w:sz w:val="24"/>
      <w:szCs w:val="24"/>
      <w:lang w:eastAsia="zh-CN"/>
    </w:rPr>
  </w:style>
  <w:style w:type="character" w:customStyle="1" w:styleId="NoSpacingChar">
    <w:name w:val="No Spacing Char"/>
    <w:link w:val="NoSpacing"/>
    <w:locked/>
    <w:rsid w:val="00065850"/>
    <w:rPr>
      <w:rFonts w:ascii="Arial" w:eastAsia="SimSun" w:hAnsi="Arial"/>
      <w:sz w:val="24"/>
      <w:szCs w:val="24"/>
      <w:lang w:val="en-US" w:eastAsia="zh-CN" w:bidi="ar-SA"/>
    </w:rPr>
  </w:style>
  <w:style w:type="paragraph" w:customStyle="1" w:styleId="ADBNumberredPara">
    <w:name w:val="ADB Numberred Para"/>
    <w:basedOn w:val="Normal"/>
    <w:rsid w:val="0008628E"/>
    <w:pPr>
      <w:numPr>
        <w:numId w:val="1"/>
      </w:numPr>
      <w:spacing w:after="200" w:line="240" w:lineRule="atLeast"/>
      <w:jc w:val="both"/>
    </w:pPr>
    <w:rPr>
      <w:rFonts w:ascii="Arial" w:eastAsia="SimSun" w:hAnsi="Arial" w:cs="Arial"/>
      <w:sz w:val="21"/>
      <w:szCs w:val="21"/>
      <w:lang w:val="en-CA" w:eastAsia="zh-CN"/>
    </w:rPr>
  </w:style>
  <w:style w:type="character" w:customStyle="1" w:styleId="CharChar8">
    <w:name w:val="Char Char8"/>
    <w:semiHidden/>
    <w:rsid w:val="00146139"/>
    <w:rPr>
      <w:lang w:val="en-US" w:eastAsia="en-US"/>
    </w:rPr>
  </w:style>
  <w:style w:type="paragraph" w:styleId="Revision">
    <w:name w:val="Revision"/>
    <w:hidden/>
    <w:semiHidden/>
    <w:rsid w:val="00741886"/>
    <w:rPr>
      <w:sz w:val="24"/>
      <w:szCs w:val="24"/>
    </w:rPr>
  </w:style>
  <w:style w:type="paragraph" w:customStyle="1" w:styleId="Bng">
    <w:name w:val="Bảng"/>
    <w:basedOn w:val="Normal"/>
    <w:link w:val="BngChar"/>
    <w:rsid w:val="00741886"/>
    <w:pPr>
      <w:jc w:val="both"/>
    </w:pPr>
    <w:rPr>
      <w:b/>
      <w:bCs/>
      <w:i/>
      <w:iCs/>
      <w:lang w:val="eu-ES"/>
    </w:rPr>
  </w:style>
  <w:style w:type="character" w:customStyle="1" w:styleId="BngChar">
    <w:name w:val="Bảng Char"/>
    <w:link w:val="Bng"/>
    <w:locked/>
    <w:rsid w:val="00741886"/>
    <w:rPr>
      <w:b/>
      <w:bCs/>
      <w:i/>
      <w:iCs/>
      <w:sz w:val="24"/>
      <w:szCs w:val="24"/>
      <w:lang w:val="eu-ES"/>
    </w:rPr>
  </w:style>
  <w:style w:type="paragraph" w:styleId="TOCHeading">
    <w:name w:val="TOC Heading"/>
    <w:basedOn w:val="Heading1"/>
    <w:next w:val="Normal"/>
    <w:uiPriority w:val="39"/>
    <w:qFormat/>
    <w:rsid w:val="00741886"/>
    <w:pPr>
      <w:keepLines/>
      <w:spacing w:before="480" w:after="0" w:line="276" w:lineRule="auto"/>
      <w:outlineLvl w:val="9"/>
    </w:pPr>
    <w:rPr>
      <w:rFonts w:ascii="Cambria" w:eastAsia="MS Gothic" w:hAnsi="Cambria" w:cs="Cambria"/>
      <w:color w:val="365F91"/>
      <w:kern w:val="0"/>
      <w:sz w:val="28"/>
      <w:szCs w:val="28"/>
      <w:lang w:eastAsia="ja-JP"/>
    </w:rPr>
  </w:style>
  <w:style w:type="paragraph" w:customStyle="1" w:styleId="CharCharChar1CharCharCharCharCharCharCharCharChar1CharCharCharCharCharCharCharCharCharCharCharCharCharCharCharChar">
    <w:name w:val="Char Char Char1 Char Char Char Char Char Char Char Char Char1 Char Char Char Char Char Char Char Char Char Char Char Char Char Char Char Char"/>
    <w:next w:val="Normal"/>
    <w:autoRedefine/>
    <w:semiHidden/>
    <w:rsid w:val="003D5D8F"/>
    <w:pPr>
      <w:spacing w:after="160" w:line="240" w:lineRule="exact"/>
      <w:jc w:val="both"/>
    </w:pPr>
    <w:rPr>
      <w:sz w:val="28"/>
      <w:szCs w:val="22"/>
    </w:rPr>
  </w:style>
  <w:style w:type="paragraph" w:customStyle="1" w:styleId="BankNormal">
    <w:name w:val="BankNormal"/>
    <w:basedOn w:val="Normal"/>
    <w:rsid w:val="00FD3F39"/>
    <w:pPr>
      <w:spacing w:after="240"/>
    </w:pPr>
    <w:rPr>
      <w:szCs w:val="20"/>
    </w:rPr>
  </w:style>
  <w:style w:type="paragraph" w:styleId="Title">
    <w:name w:val="Title"/>
    <w:aliases w:val="ADB Title"/>
    <w:basedOn w:val="Normal"/>
    <w:link w:val="TitleChar"/>
    <w:qFormat/>
    <w:locked/>
    <w:rsid w:val="00AF70D1"/>
    <w:pPr>
      <w:spacing w:after="200"/>
      <w:jc w:val="center"/>
    </w:pPr>
    <w:rPr>
      <w:b/>
      <w:sz w:val="28"/>
      <w:szCs w:val="28"/>
    </w:rPr>
  </w:style>
  <w:style w:type="character" w:customStyle="1" w:styleId="TitleChar">
    <w:name w:val="Title Char"/>
    <w:aliases w:val="ADB Title Char"/>
    <w:link w:val="Title"/>
    <w:rsid w:val="00AF70D1"/>
    <w:rPr>
      <w:rFonts w:cs="Arial"/>
      <w:b/>
      <w:sz w:val="28"/>
      <w:szCs w:val="28"/>
    </w:rPr>
  </w:style>
  <w:style w:type="paragraph" w:styleId="TableofFigures">
    <w:name w:val="table of figures"/>
    <w:basedOn w:val="Normal"/>
    <w:next w:val="Normal"/>
    <w:uiPriority w:val="99"/>
    <w:locked/>
    <w:rsid w:val="003F0D70"/>
  </w:style>
  <w:style w:type="paragraph" w:customStyle="1" w:styleId="A3">
    <w:name w:val="A3"/>
    <w:basedOn w:val="Normal"/>
    <w:rsid w:val="006D30E8"/>
    <w:pPr>
      <w:spacing w:before="120" w:after="120"/>
      <w:jc w:val="both"/>
    </w:pPr>
    <w:rPr>
      <w:b/>
      <w:color w:val="0000FF"/>
      <w:sz w:val="28"/>
      <w:szCs w:val="28"/>
    </w:rPr>
  </w:style>
  <w:style w:type="paragraph" w:customStyle="1" w:styleId="Hnh">
    <w:name w:val="Hình"/>
    <w:basedOn w:val="Normal"/>
    <w:uiPriority w:val="99"/>
    <w:rsid w:val="00312AFA"/>
    <w:pPr>
      <w:keepNext/>
      <w:tabs>
        <w:tab w:val="num" w:pos="360"/>
        <w:tab w:val="num" w:pos="5040"/>
      </w:tabs>
      <w:autoSpaceDE w:val="0"/>
      <w:autoSpaceDN w:val="0"/>
      <w:adjustRightInd w:val="0"/>
      <w:spacing w:after="120"/>
      <w:ind w:left="288"/>
      <w:jc w:val="center"/>
    </w:pPr>
    <w:rPr>
      <w:b/>
      <w:bCs/>
      <w:lang w:val="vi-VN"/>
    </w:rPr>
  </w:style>
  <w:style w:type="character" w:customStyle="1" w:styleId="TrungXHHChar">
    <w:name w:val="TrungXHH Char"/>
    <w:rsid w:val="00A605E1"/>
    <w:rPr>
      <w:sz w:val="22"/>
      <w:szCs w:val="24"/>
      <w:lang w:val="en-US" w:eastAsia="en-US" w:bidi="ar-SA"/>
    </w:rPr>
  </w:style>
  <w:style w:type="character" w:customStyle="1" w:styleId="hps">
    <w:name w:val="hps"/>
    <w:rsid w:val="00F34BD2"/>
  </w:style>
  <w:style w:type="paragraph" w:customStyle="1" w:styleId="Sub-Para1underXY">
    <w:name w:val="Sub-Para 1 under X.Y"/>
    <w:basedOn w:val="Normal"/>
    <w:rsid w:val="00440154"/>
    <w:pPr>
      <w:tabs>
        <w:tab w:val="num" w:pos="360"/>
      </w:tabs>
      <w:spacing w:after="240"/>
      <w:ind w:left="357" w:hanging="357"/>
      <w:outlineLvl w:val="2"/>
    </w:pPr>
  </w:style>
  <w:style w:type="paragraph" w:customStyle="1" w:styleId="Duan3">
    <w:name w:val="Du an 3"/>
    <w:basedOn w:val="Heading3"/>
    <w:link w:val="Duan3CharChar"/>
    <w:rsid w:val="00A83854"/>
    <w:pPr>
      <w:tabs>
        <w:tab w:val="num" w:pos="2160"/>
      </w:tabs>
      <w:ind w:left="2160" w:hanging="360"/>
    </w:pPr>
    <w:rPr>
      <w:rFonts w:ascii="Times New Roman Bold" w:hAnsi="Times New Roman Bold"/>
      <w:i w:val="0"/>
      <w:iCs w:val="0"/>
      <w:kern w:val="32"/>
      <w:sz w:val="24"/>
      <w:szCs w:val="24"/>
    </w:rPr>
  </w:style>
  <w:style w:type="character" w:customStyle="1" w:styleId="Duan3CharChar">
    <w:name w:val="Du an 3 Char Char"/>
    <w:link w:val="Duan3"/>
    <w:rsid w:val="00A83854"/>
    <w:rPr>
      <w:rFonts w:ascii="Times New Roman Bold" w:hAnsi="Times New Roman Bold" w:cs="Arial"/>
      <w:b/>
      <w:bCs/>
      <w:kern w:val="32"/>
      <w:sz w:val="24"/>
      <w:szCs w:val="24"/>
    </w:rPr>
  </w:style>
  <w:style w:type="character" w:customStyle="1" w:styleId="longtext1">
    <w:name w:val="long_text1"/>
    <w:rsid w:val="00410663"/>
    <w:rPr>
      <w:sz w:val="18"/>
      <w:szCs w:val="18"/>
    </w:rPr>
  </w:style>
  <w:style w:type="paragraph" w:customStyle="1" w:styleId="Trungabc">
    <w:name w:val="Trungabc"/>
    <w:basedOn w:val="Normal"/>
    <w:link w:val="TrungabcChar"/>
    <w:rsid w:val="00410663"/>
    <w:pPr>
      <w:tabs>
        <w:tab w:val="num" w:pos="720"/>
      </w:tabs>
      <w:spacing w:before="120" w:line="264" w:lineRule="auto"/>
      <w:ind w:left="720" w:hanging="360"/>
      <w:jc w:val="both"/>
    </w:pPr>
    <w:rPr>
      <w:sz w:val="22"/>
    </w:rPr>
  </w:style>
  <w:style w:type="character" w:customStyle="1" w:styleId="TrungabcChar">
    <w:name w:val="Trungabc Char"/>
    <w:link w:val="Trungabc"/>
    <w:locked/>
    <w:rsid w:val="00410663"/>
    <w:rPr>
      <w:sz w:val="22"/>
      <w:szCs w:val="24"/>
    </w:rPr>
  </w:style>
  <w:style w:type="paragraph" w:customStyle="1" w:styleId="msolistparagraph0">
    <w:name w:val="msolistparagraph"/>
    <w:basedOn w:val="Normal"/>
    <w:rsid w:val="00410663"/>
    <w:pPr>
      <w:autoSpaceDN w:val="0"/>
      <w:ind w:left="720"/>
    </w:pPr>
  </w:style>
  <w:style w:type="paragraph" w:customStyle="1" w:styleId="msolistparagraphcxspmiddle">
    <w:name w:val="msolistparagraphcxspmiddle"/>
    <w:basedOn w:val="Normal"/>
    <w:rsid w:val="00410663"/>
    <w:pPr>
      <w:spacing w:before="100" w:beforeAutospacing="1" w:after="100" w:afterAutospacing="1"/>
    </w:pPr>
  </w:style>
  <w:style w:type="paragraph" w:customStyle="1" w:styleId="msolistparagraphcxsplast">
    <w:name w:val="msolistparagraphcxsplast"/>
    <w:basedOn w:val="Normal"/>
    <w:rsid w:val="00410663"/>
    <w:pPr>
      <w:spacing w:before="100" w:beforeAutospacing="1" w:after="100" w:afterAutospacing="1"/>
    </w:pPr>
  </w:style>
  <w:style w:type="paragraph" w:customStyle="1" w:styleId="TrungTDC">
    <w:name w:val="TrungTDC"/>
    <w:basedOn w:val="Normal"/>
    <w:rsid w:val="00410663"/>
    <w:pPr>
      <w:tabs>
        <w:tab w:val="num" w:pos="540"/>
      </w:tabs>
      <w:spacing w:before="60" w:after="60"/>
      <w:ind w:left="714" w:hanging="357"/>
      <w:jc w:val="both"/>
    </w:pPr>
    <w:rPr>
      <w:rFonts w:eastAsia="Batang"/>
      <w:sz w:val="22"/>
      <w:szCs w:val="18"/>
    </w:rPr>
  </w:style>
  <w:style w:type="paragraph" w:customStyle="1" w:styleId="Duan1">
    <w:name w:val="Du an 1"/>
    <w:basedOn w:val="Heading1"/>
    <w:next w:val="Heading1"/>
    <w:autoRedefine/>
    <w:rsid w:val="00410663"/>
    <w:pPr>
      <w:shd w:val="clear" w:color="auto" w:fill="F2DBDB"/>
      <w:tabs>
        <w:tab w:val="num" w:pos="1117"/>
      </w:tabs>
      <w:spacing w:before="100" w:beforeAutospacing="1" w:after="100" w:afterAutospacing="1"/>
      <w:ind w:left="1701" w:hanging="1701"/>
      <w:jc w:val="both"/>
    </w:pPr>
    <w:rPr>
      <w:rFonts w:ascii="Times New Roman" w:hAnsi="Times New Roman"/>
      <w:color w:val="1F497D"/>
      <w:kern w:val="0"/>
      <w:sz w:val="24"/>
      <w:szCs w:val="24"/>
      <w:lang w:val="eu-ES"/>
    </w:rPr>
  </w:style>
  <w:style w:type="character" w:customStyle="1" w:styleId="longtext">
    <w:name w:val="long_text"/>
    <w:basedOn w:val="DefaultParagraphFont"/>
    <w:uiPriority w:val="99"/>
    <w:rsid w:val="00410663"/>
  </w:style>
  <w:style w:type="character" w:customStyle="1" w:styleId="hpsatn">
    <w:name w:val="hps atn"/>
    <w:uiPriority w:val="99"/>
    <w:rsid w:val="00410663"/>
  </w:style>
  <w:style w:type="character" w:customStyle="1" w:styleId="atn">
    <w:name w:val="atn"/>
    <w:basedOn w:val="DefaultParagraphFont"/>
    <w:rsid w:val="00410663"/>
  </w:style>
  <w:style w:type="paragraph" w:customStyle="1" w:styleId="Style11">
    <w:name w:val="Style11"/>
    <w:basedOn w:val="Normal"/>
    <w:rsid w:val="00410663"/>
    <w:pPr>
      <w:tabs>
        <w:tab w:val="num" w:pos="540"/>
      </w:tabs>
      <w:spacing w:before="120" w:after="120"/>
      <w:ind w:left="540" w:hanging="180"/>
      <w:jc w:val="both"/>
    </w:pPr>
    <w:rPr>
      <w:sz w:val="22"/>
      <w:szCs w:val="22"/>
    </w:rPr>
  </w:style>
  <w:style w:type="paragraph" w:customStyle="1" w:styleId="Duan10">
    <w:name w:val="Du an 10"/>
    <w:basedOn w:val="Normal"/>
    <w:link w:val="Duan10Char"/>
    <w:autoRedefine/>
    <w:rsid w:val="00DE2B01"/>
    <w:pPr>
      <w:keepNext/>
      <w:spacing w:before="120" w:after="120"/>
      <w:jc w:val="both"/>
    </w:pPr>
    <w:rPr>
      <w:color w:val="000000"/>
    </w:rPr>
  </w:style>
  <w:style w:type="character" w:customStyle="1" w:styleId="Duan10Char">
    <w:name w:val="Du an 10 Char"/>
    <w:link w:val="Duan10"/>
    <w:rsid w:val="00DE2B01"/>
    <w:rPr>
      <w:color w:val="000000"/>
      <w:sz w:val="24"/>
      <w:szCs w:val="24"/>
    </w:rPr>
  </w:style>
  <w:style w:type="paragraph" w:customStyle="1" w:styleId="StyleHeading3BoldItalic">
    <w:name w:val="Style Heading 3 + Bold Italic"/>
    <w:basedOn w:val="Heading3"/>
    <w:rsid w:val="00DE2B01"/>
    <w:pPr>
      <w:spacing w:before="240" w:after="60"/>
    </w:pPr>
    <w:rPr>
      <w:sz w:val="24"/>
    </w:rPr>
  </w:style>
  <w:style w:type="character" w:customStyle="1" w:styleId="apple-converted-space">
    <w:name w:val="apple-converted-space"/>
    <w:basedOn w:val="DefaultParagraphFont"/>
    <w:rsid w:val="008425DF"/>
  </w:style>
  <w:style w:type="character" w:customStyle="1" w:styleId="tw4winMark">
    <w:name w:val="tw4winMark"/>
    <w:rsid w:val="000F5BAE"/>
    <w:rPr>
      <w:rFonts w:ascii="Courier New" w:hAnsi="Courier New" w:cs="Courier New"/>
      <w:vanish/>
      <w:color w:val="800080"/>
      <w:vertAlign w:val="subscript"/>
    </w:rPr>
  </w:style>
  <w:style w:type="paragraph" w:customStyle="1" w:styleId="StyleLeft127cm1">
    <w:name w:val="Style Left:  1.27 cm1"/>
    <w:basedOn w:val="Normal"/>
    <w:rsid w:val="005157C2"/>
    <w:pPr>
      <w:widowControl w:val="0"/>
      <w:adjustRightInd w:val="0"/>
      <w:spacing w:before="240" w:after="240" w:line="360" w:lineRule="atLeast"/>
      <w:ind w:left="454"/>
      <w:jc w:val="both"/>
    </w:pPr>
    <w:rPr>
      <w:rFonts w:ascii="Arial" w:hAnsi="Arial" w:cs="Arial"/>
      <w:sz w:val="21"/>
      <w:szCs w:val="21"/>
    </w:rPr>
  </w:style>
  <w:style w:type="paragraph" w:customStyle="1" w:styleId="DefaultParagraphFontParaCharCharCharCharChar">
    <w:name w:val="Default Paragraph Font Para Char Char Char Char Char"/>
    <w:autoRedefine/>
    <w:semiHidden/>
    <w:rsid w:val="005157C2"/>
    <w:pPr>
      <w:numPr>
        <w:numId w:val="9"/>
      </w:numPr>
      <w:tabs>
        <w:tab w:val="clear" w:pos="720"/>
        <w:tab w:val="left" w:pos="1152"/>
      </w:tabs>
      <w:spacing w:before="120" w:after="120" w:line="312" w:lineRule="auto"/>
      <w:ind w:left="0" w:firstLine="0"/>
    </w:pPr>
    <w:rPr>
      <w:rFonts w:ascii="Arial" w:hAnsi="Arial"/>
      <w:sz w:val="26"/>
    </w:rPr>
  </w:style>
  <w:style w:type="character" w:customStyle="1" w:styleId="Bodytext20">
    <w:name w:val="Body text (2)_"/>
    <w:link w:val="Bodytext21"/>
    <w:rsid w:val="00DA5487"/>
    <w:rPr>
      <w:rFonts w:ascii="Arial" w:eastAsia="Arial" w:hAnsi="Arial" w:cs="Arial"/>
      <w:sz w:val="21"/>
      <w:szCs w:val="21"/>
      <w:shd w:val="clear" w:color="auto" w:fill="FFFFFF"/>
    </w:rPr>
  </w:style>
  <w:style w:type="paragraph" w:customStyle="1" w:styleId="Bodytext21">
    <w:name w:val="Body text (2)"/>
    <w:basedOn w:val="Normal"/>
    <w:link w:val="Bodytext20"/>
    <w:rsid w:val="00DA5487"/>
    <w:pPr>
      <w:widowControl w:val="0"/>
      <w:shd w:val="clear" w:color="auto" w:fill="FFFFFF"/>
      <w:spacing w:after="180" w:line="0" w:lineRule="atLeast"/>
      <w:ind w:hanging="1020"/>
      <w:jc w:val="center"/>
    </w:pPr>
    <w:rPr>
      <w:rFonts w:ascii="Arial" w:eastAsia="Arial" w:hAnsi="Arial"/>
      <w:sz w:val="21"/>
      <w:szCs w:val="21"/>
    </w:rPr>
  </w:style>
  <w:style w:type="character" w:customStyle="1" w:styleId="Bodytext13Exact">
    <w:name w:val="Body text (13) Exact"/>
    <w:rsid w:val="00DA5487"/>
    <w:rPr>
      <w:rFonts w:ascii="Calibri" w:eastAsia="Calibri" w:hAnsi="Calibri" w:cs="Calibri"/>
      <w:b w:val="0"/>
      <w:bCs w:val="0"/>
      <w:i w:val="0"/>
      <w:iCs w:val="0"/>
      <w:smallCaps w:val="0"/>
      <w:strike w:val="0"/>
      <w:spacing w:val="0"/>
      <w:sz w:val="11"/>
      <w:szCs w:val="11"/>
      <w:u w:val="single"/>
    </w:rPr>
  </w:style>
  <w:style w:type="character" w:customStyle="1" w:styleId="Footnote">
    <w:name w:val="Footnote_"/>
    <w:rsid w:val="00F26EA2"/>
    <w:rPr>
      <w:rFonts w:ascii="Arial" w:eastAsia="Arial" w:hAnsi="Arial" w:cs="Arial"/>
      <w:b w:val="0"/>
      <w:bCs w:val="0"/>
      <w:i w:val="0"/>
      <w:iCs w:val="0"/>
      <w:smallCaps w:val="0"/>
      <w:strike w:val="0"/>
      <w:sz w:val="21"/>
      <w:szCs w:val="21"/>
      <w:u w:val="none"/>
    </w:rPr>
  </w:style>
  <w:style w:type="character" w:customStyle="1" w:styleId="Footnote0">
    <w:name w:val="Footnote"/>
    <w:rsid w:val="00F26EA2"/>
    <w:rPr>
      <w:rFonts w:ascii="Arial" w:eastAsia="Arial" w:hAnsi="Arial" w:cs="Arial"/>
      <w:b w:val="0"/>
      <w:bCs w:val="0"/>
      <w:i w:val="0"/>
      <w:iCs w:val="0"/>
      <w:smallCaps w:val="0"/>
      <w:strike w:val="0"/>
      <w:color w:val="000000"/>
      <w:spacing w:val="0"/>
      <w:w w:val="100"/>
      <w:position w:val="0"/>
      <w:sz w:val="21"/>
      <w:szCs w:val="21"/>
      <w:u w:val="single"/>
      <w:lang w:val="vi-VN" w:eastAsia="vi-VN" w:bidi="vi-VN"/>
    </w:rPr>
  </w:style>
  <w:style w:type="character" w:customStyle="1" w:styleId="Tablecaption4">
    <w:name w:val="Table caption (4)_"/>
    <w:link w:val="Tablecaption40"/>
    <w:rsid w:val="00F26EA2"/>
    <w:rPr>
      <w:rFonts w:ascii="Arial" w:eastAsia="Arial" w:hAnsi="Arial" w:cs="Arial"/>
      <w:i/>
      <w:iCs/>
      <w:sz w:val="21"/>
      <w:szCs w:val="21"/>
      <w:shd w:val="clear" w:color="auto" w:fill="FFFFFF"/>
    </w:rPr>
  </w:style>
  <w:style w:type="paragraph" w:customStyle="1" w:styleId="Tablecaption40">
    <w:name w:val="Table caption (4)"/>
    <w:basedOn w:val="Normal"/>
    <w:link w:val="Tablecaption4"/>
    <w:rsid w:val="00F26EA2"/>
    <w:pPr>
      <w:widowControl w:val="0"/>
      <w:shd w:val="clear" w:color="auto" w:fill="FFFFFF"/>
      <w:spacing w:line="0" w:lineRule="atLeast"/>
    </w:pPr>
    <w:rPr>
      <w:rFonts w:ascii="Arial" w:eastAsia="Arial" w:hAnsi="Arial"/>
      <w:i/>
      <w:iCs/>
      <w:sz w:val="21"/>
      <w:szCs w:val="21"/>
    </w:rPr>
  </w:style>
  <w:style w:type="character" w:customStyle="1" w:styleId="Bodytext2Bold">
    <w:name w:val="Body text (2) + Bold"/>
    <w:aliases w:val="Small Caps"/>
    <w:rsid w:val="0002095C"/>
    <w:rPr>
      <w:rFonts w:ascii="Arial" w:eastAsia="Arial" w:hAnsi="Arial" w:cs="Arial"/>
      <w:b/>
      <w:bCs/>
      <w:i w:val="0"/>
      <w:iCs w:val="0"/>
      <w:smallCaps w:val="0"/>
      <w:strike w:val="0"/>
      <w:color w:val="000000"/>
      <w:spacing w:val="0"/>
      <w:w w:val="100"/>
      <w:position w:val="0"/>
      <w:sz w:val="21"/>
      <w:szCs w:val="21"/>
      <w:u w:val="none"/>
      <w:shd w:val="clear" w:color="auto" w:fill="FFFFFF"/>
      <w:lang w:val="vi-VN" w:eastAsia="vi-VN" w:bidi="vi-VN"/>
    </w:rPr>
  </w:style>
  <w:style w:type="paragraph" w:customStyle="1" w:styleId="Listofitems">
    <w:name w:val="List of items"/>
    <w:basedOn w:val="Normal"/>
    <w:rsid w:val="00C62D77"/>
    <w:pPr>
      <w:numPr>
        <w:numId w:val="12"/>
      </w:numPr>
      <w:spacing w:after="180"/>
      <w:jc w:val="both"/>
    </w:pPr>
    <w:rPr>
      <w:rFonts w:ascii="Arial" w:hAnsi="Arial"/>
      <w:sz w:val="21"/>
      <w:szCs w:val="20"/>
    </w:rPr>
  </w:style>
  <w:style w:type="character" w:customStyle="1" w:styleId="Bodytext9">
    <w:name w:val="Body text (9)_"/>
    <w:link w:val="Bodytext90"/>
    <w:rsid w:val="00B60E35"/>
    <w:rPr>
      <w:rFonts w:ascii="Arial" w:eastAsia="Arial" w:hAnsi="Arial" w:cs="Arial"/>
      <w:b/>
      <w:bCs/>
      <w:sz w:val="21"/>
      <w:szCs w:val="21"/>
      <w:shd w:val="clear" w:color="auto" w:fill="FFFFFF"/>
    </w:rPr>
  </w:style>
  <w:style w:type="paragraph" w:customStyle="1" w:styleId="Bodytext90">
    <w:name w:val="Body text (9)"/>
    <w:basedOn w:val="Normal"/>
    <w:link w:val="Bodytext9"/>
    <w:rsid w:val="00B60E35"/>
    <w:pPr>
      <w:widowControl w:val="0"/>
      <w:shd w:val="clear" w:color="auto" w:fill="FFFFFF"/>
      <w:spacing w:before="240" w:after="360" w:line="0" w:lineRule="atLeast"/>
      <w:jc w:val="both"/>
    </w:pPr>
    <w:rPr>
      <w:rFonts w:ascii="Arial" w:eastAsia="Arial" w:hAnsi="Arial"/>
      <w:b/>
      <w:bCs/>
      <w:sz w:val="21"/>
      <w:szCs w:val="21"/>
    </w:rPr>
  </w:style>
  <w:style w:type="character" w:customStyle="1" w:styleId="Bodytext28pt">
    <w:name w:val="Body text (2) + 8 pt"/>
    <w:aliases w:val="Bold"/>
    <w:rsid w:val="00B60E35"/>
    <w:rPr>
      <w:rFonts w:ascii="Arial" w:eastAsia="Arial" w:hAnsi="Arial" w:cs="Arial"/>
      <w:b/>
      <w:bCs/>
      <w:i w:val="0"/>
      <w:iCs w:val="0"/>
      <w:smallCaps w:val="0"/>
      <w:strike w:val="0"/>
      <w:color w:val="000000"/>
      <w:spacing w:val="0"/>
      <w:w w:val="100"/>
      <w:position w:val="0"/>
      <w:sz w:val="16"/>
      <w:szCs w:val="16"/>
      <w:u w:val="none"/>
      <w:shd w:val="clear" w:color="auto" w:fill="FFFFFF"/>
      <w:lang w:val="vi-VN" w:eastAsia="vi-VN" w:bidi="vi-VN"/>
    </w:rPr>
  </w:style>
  <w:style w:type="character" w:customStyle="1" w:styleId="Bodytext98pt">
    <w:name w:val="Body text (9) + 8 pt"/>
    <w:rsid w:val="00B60E35"/>
    <w:rPr>
      <w:rFonts w:ascii="Arial" w:eastAsia="Arial" w:hAnsi="Arial" w:cs="Arial"/>
      <w:b/>
      <w:bCs/>
      <w:i w:val="0"/>
      <w:iCs w:val="0"/>
      <w:smallCaps w:val="0"/>
      <w:strike w:val="0"/>
      <w:color w:val="000000"/>
      <w:spacing w:val="0"/>
      <w:w w:val="100"/>
      <w:position w:val="0"/>
      <w:sz w:val="16"/>
      <w:szCs w:val="16"/>
      <w:u w:val="none"/>
      <w:lang w:val="vi-VN" w:eastAsia="vi-VN" w:bidi="vi-VN"/>
    </w:rPr>
  </w:style>
  <w:style w:type="paragraph" w:customStyle="1" w:styleId="Default">
    <w:name w:val="Default"/>
    <w:rsid w:val="00D52C0F"/>
    <w:pPr>
      <w:autoSpaceDE w:val="0"/>
      <w:autoSpaceDN w:val="0"/>
      <w:adjustRightInd w:val="0"/>
    </w:pPr>
    <w:rPr>
      <w:color w:val="000000"/>
      <w:sz w:val="24"/>
      <w:szCs w:val="24"/>
    </w:rPr>
  </w:style>
  <w:style w:type="character" w:styleId="FollowedHyperlink">
    <w:name w:val="FollowedHyperlink"/>
    <w:uiPriority w:val="99"/>
    <w:unhideWhenUsed/>
    <w:locked/>
    <w:rsid w:val="00365C36"/>
    <w:rPr>
      <w:color w:val="800080"/>
      <w:u w:val="single"/>
    </w:rPr>
  </w:style>
  <w:style w:type="character" w:customStyle="1" w:styleId="Bodytext0">
    <w:name w:val="Body text_"/>
    <w:link w:val="BodyText30"/>
    <w:locked/>
    <w:rsid w:val="00D300F7"/>
    <w:rPr>
      <w:b/>
      <w:bCs/>
      <w:sz w:val="18"/>
      <w:szCs w:val="18"/>
      <w:shd w:val="clear" w:color="auto" w:fill="FFFFFF"/>
    </w:rPr>
  </w:style>
  <w:style w:type="paragraph" w:customStyle="1" w:styleId="BodyText30">
    <w:name w:val="Body Text3"/>
    <w:basedOn w:val="Normal"/>
    <w:link w:val="Bodytext0"/>
    <w:rsid w:val="00D300F7"/>
    <w:pPr>
      <w:widowControl w:val="0"/>
      <w:shd w:val="clear" w:color="auto" w:fill="FFFFFF"/>
      <w:spacing w:after="60" w:line="0" w:lineRule="atLeast"/>
      <w:jc w:val="both"/>
    </w:pPr>
    <w:rPr>
      <w:b/>
      <w:bCs/>
      <w:sz w:val="18"/>
      <w:szCs w:val="18"/>
    </w:rPr>
  </w:style>
  <w:style w:type="paragraph" w:customStyle="1" w:styleId="Style4">
    <w:name w:val="Style4"/>
    <w:link w:val="Style4Char"/>
    <w:qFormat/>
    <w:rsid w:val="00852A1A"/>
    <w:pPr>
      <w:spacing w:before="120" w:line="360" w:lineRule="auto"/>
      <w:jc w:val="both"/>
    </w:pPr>
    <w:rPr>
      <w:rFonts w:ascii="Calibri" w:eastAsia="Calibri" w:hAnsi="Calibri"/>
      <w:lang w:val="pt-PT"/>
    </w:rPr>
  </w:style>
  <w:style w:type="character" w:customStyle="1" w:styleId="Style4Char">
    <w:name w:val="Style4 Char"/>
    <w:link w:val="Style4"/>
    <w:rsid w:val="00852A1A"/>
    <w:rPr>
      <w:rFonts w:ascii="Calibri" w:eastAsia="Calibri" w:hAnsi="Calibri"/>
      <w:lang w:val="pt-PT" w:eastAsia="en-US" w:bidi="ar-SA"/>
    </w:rPr>
  </w:style>
  <w:style w:type="paragraph" w:styleId="NormalIndent">
    <w:name w:val="Normal Indent"/>
    <w:basedOn w:val="Normal"/>
    <w:locked/>
    <w:rsid w:val="000861C6"/>
    <w:pPr>
      <w:spacing w:before="240"/>
      <w:ind w:left="709"/>
    </w:pPr>
    <w:rPr>
      <w:rFonts w:ascii="Arial" w:hAnsi="Arial"/>
      <w:sz w:val="20"/>
      <w:szCs w:val="20"/>
      <w:lang w:val="en-GB"/>
    </w:rPr>
  </w:style>
  <w:style w:type="paragraph" w:customStyle="1" w:styleId="Binhthuong">
    <w:name w:val="Binhthuong"/>
    <w:basedOn w:val="Normal"/>
    <w:link w:val="BinhthuongChar"/>
    <w:rsid w:val="008F70A9"/>
    <w:pPr>
      <w:spacing w:before="120"/>
      <w:ind w:firstLine="420"/>
      <w:jc w:val="both"/>
    </w:pPr>
    <w:rPr>
      <w:szCs w:val="20"/>
    </w:rPr>
  </w:style>
  <w:style w:type="character" w:customStyle="1" w:styleId="BinhthuongChar">
    <w:name w:val="Binhthuong Char"/>
    <w:link w:val="Binhthuong"/>
    <w:rsid w:val="008F70A9"/>
    <w:rPr>
      <w:sz w:val="24"/>
    </w:rPr>
  </w:style>
  <w:style w:type="paragraph" w:customStyle="1" w:styleId="Style2">
    <w:name w:val="Style2"/>
    <w:basedOn w:val="ListParagraph"/>
    <w:qFormat/>
    <w:rsid w:val="00E757B6"/>
    <w:pPr>
      <w:spacing w:before="120" w:after="0" w:line="360" w:lineRule="auto"/>
      <w:ind w:left="1800" w:hanging="360"/>
      <w:contextualSpacing/>
      <w:jc w:val="left"/>
      <w:outlineLvl w:val="1"/>
    </w:pPr>
    <w:rPr>
      <w:rFonts w:ascii="Calibri" w:eastAsia="Calibri" w:hAnsi="Calibri"/>
      <w:b/>
    </w:rPr>
  </w:style>
  <w:style w:type="character" w:customStyle="1" w:styleId="CaptionChar1">
    <w:name w:val="Caption Char1"/>
    <w:aliases w:val="Caption Char1 Char Char,Caption Char Char Char Char,Caption Char Char Char Char Char Char Char Char Char,Caption Char Char Char Char Char Char1 Char Char,Caption Char Char Char Char Char Char1,TABLE Char,Cation Char"/>
    <w:rsid w:val="00965C03"/>
    <w:rPr>
      <w:b/>
      <w:bCs/>
    </w:rPr>
  </w:style>
  <w:style w:type="numbering" w:customStyle="1" w:styleId="Style1">
    <w:name w:val="Style1"/>
    <w:rsid w:val="00A02580"/>
    <w:pPr>
      <w:numPr>
        <w:numId w:val="25"/>
      </w:numPr>
    </w:pPr>
  </w:style>
  <w:style w:type="paragraph" w:customStyle="1" w:styleId="Giua">
    <w:name w:val="Giua"/>
    <w:basedOn w:val="Normal"/>
    <w:autoRedefine/>
    <w:rsid w:val="00A02580"/>
    <w:pPr>
      <w:spacing w:before="120" w:after="120" w:line="288" w:lineRule="auto"/>
      <w:jc w:val="center"/>
    </w:pPr>
    <w:rPr>
      <w:b/>
      <w:color w:val="002060"/>
      <w:sz w:val="26"/>
      <w:szCs w:val="32"/>
    </w:rPr>
  </w:style>
  <w:style w:type="paragraph" w:customStyle="1" w:styleId="StyleNormal-1NotItalic">
    <w:name w:val="Style Normal-1 + Not Italic"/>
    <w:basedOn w:val="Normal"/>
    <w:link w:val="StyleNormal-1NotItalicChar"/>
    <w:rsid w:val="00270829"/>
    <w:pPr>
      <w:widowControl w:val="0"/>
      <w:spacing w:before="120" w:after="60"/>
      <w:ind w:firstLine="340"/>
      <w:jc w:val="both"/>
    </w:pPr>
    <w:rPr>
      <w:rFonts w:eastAsia="MS Mincho"/>
      <w:sz w:val="26"/>
      <w:szCs w:val="26"/>
      <w:lang w:val="vi-VN"/>
    </w:rPr>
  </w:style>
  <w:style w:type="character" w:customStyle="1" w:styleId="StyleNormal-1NotItalicChar">
    <w:name w:val="Style Normal-1 + Not Italic Char"/>
    <w:link w:val="StyleNormal-1NotItalic"/>
    <w:rsid w:val="00270829"/>
    <w:rPr>
      <w:rFonts w:eastAsia="MS Mincho"/>
      <w:sz w:val="26"/>
      <w:szCs w:val="26"/>
      <w:lang w:val="vi-VN"/>
    </w:rPr>
  </w:style>
  <w:style w:type="paragraph" w:customStyle="1" w:styleId="CM20">
    <w:name w:val="CM20"/>
    <w:basedOn w:val="Default"/>
    <w:next w:val="Default"/>
    <w:uiPriority w:val="99"/>
    <w:rsid w:val="00943165"/>
    <w:pPr>
      <w:widowControl w:val="0"/>
      <w:spacing w:line="253" w:lineRule="atLeast"/>
    </w:pPr>
    <w:rPr>
      <w:rFonts w:ascii="Times" w:eastAsia="Batang" w:hAnsi="Times" w:cs="Times"/>
      <w:color w:val="auto"/>
    </w:rPr>
  </w:style>
  <w:style w:type="character" w:customStyle="1" w:styleId="NormalArialChar">
    <w:name w:val="Normal +Arial Char"/>
    <w:link w:val="NormalArial"/>
    <w:locked/>
    <w:rsid w:val="008A48D4"/>
    <w:rPr>
      <w:rFonts w:ascii=".VnTime" w:hAnsi=".VnTime" w:cs=".VnTime"/>
      <w:b w:val="0"/>
      <w:bCs w:val="0"/>
      <w:i w:val="0"/>
      <w:iCs w:val="0"/>
      <w:sz w:val="28"/>
      <w:szCs w:val="28"/>
      <w:lang w:val="en-US" w:eastAsia="en-US"/>
    </w:rPr>
  </w:style>
  <w:style w:type="paragraph" w:customStyle="1" w:styleId="NormalArial">
    <w:name w:val="Normal +Arial"/>
    <w:basedOn w:val="Heading4"/>
    <w:link w:val="NormalArialChar"/>
    <w:semiHidden/>
    <w:rsid w:val="008A48D4"/>
    <w:pPr>
      <w:tabs>
        <w:tab w:val="clear" w:pos="1584"/>
      </w:tabs>
      <w:spacing w:before="120" w:after="120" w:line="340" w:lineRule="exact"/>
      <w:ind w:left="0" w:firstLine="0"/>
    </w:pPr>
    <w:rPr>
      <w:rFonts w:ascii="Times New Roman" w:hAnsi="Times New Roman"/>
      <w:b w:val="0"/>
      <w:bCs w:val="0"/>
      <w:i w:val="0"/>
      <w:iCs w:val="0"/>
      <w:sz w:val="28"/>
      <w:szCs w:val="28"/>
    </w:rPr>
  </w:style>
  <w:style w:type="paragraph" w:customStyle="1" w:styleId="CharCharCharCharCharCharCharCharCharCharCharCharCharCharCharChar">
    <w:name w:val="Char Char Char Char Char Char Char Char Char Char Char Char Char Char Char Char"/>
    <w:basedOn w:val="Normal"/>
    <w:next w:val="Normal"/>
    <w:autoRedefine/>
    <w:semiHidden/>
    <w:rsid w:val="00091E0D"/>
    <w:pPr>
      <w:spacing w:before="120" w:after="120" w:line="312" w:lineRule="auto"/>
    </w:pPr>
    <w:rPr>
      <w:sz w:val="28"/>
      <w:szCs w:val="22"/>
    </w:rPr>
  </w:style>
  <w:style w:type="paragraph" w:customStyle="1" w:styleId="Char">
    <w:name w:val="Char"/>
    <w:basedOn w:val="Normal"/>
    <w:next w:val="Normal"/>
    <w:autoRedefine/>
    <w:semiHidden/>
    <w:rsid w:val="00C47DE3"/>
    <w:pPr>
      <w:spacing w:before="120" w:after="120" w:line="312" w:lineRule="auto"/>
    </w:pPr>
    <w:rPr>
      <w:sz w:val="28"/>
      <w:szCs w:val="22"/>
    </w:rPr>
  </w:style>
  <w:style w:type="character" w:customStyle="1" w:styleId="xdb">
    <w:name w:val="_xdb"/>
    <w:rsid w:val="00A36BC9"/>
  </w:style>
  <w:style w:type="character" w:customStyle="1" w:styleId="xbe">
    <w:name w:val="_xbe"/>
    <w:rsid w:val="00A36BC9"/>
  </w:style>
  <w:style w:type="character" w:styleId="Strong">
    <w:name w:val="Strong"/>
    <w:uiPriority w:val="22"/>
    <w:qFormat/>
    <w:locked/>
    <w:rsid w:val="00A36BC9"/>
    <w:rPr>
      <w:b/>
      <w:bCs/>
    </w:rPr>
  </w:style>
  <w:style w:type="paragraph" w:customStyle="1" w:styleId="msonormal0">
    <w:name w:val="msonormal"/>
    <w:basedOn w:val="Normal"/>
    <w:rsid w:val="00CD60DC"/>
    <w:pPr>
      <w:spacing w:before="100" w:beforeAutospacing="1" w:after="100" w:afterAutospacing="1"/>
    </w:pPr>
  </w:style>
  <w:style w:type="paragraph" w:customStyle="1" w:styleId="xl63">
    <w:name w:val="xl63"/>
    <w:basedOn w:val="Normal"/>
    <w:rsid w:val="00CD60DC"/>
    <w:pPr>
      <w:spacing w:before="100" w:beforeAutospacing="1" w:after="100" w:afterAutospacing="1"/>
      <w:jc w:val="center"/>
    </w:pPr>
  </w:style>
  <w:style w:type="paragraph" w:customStyle="1" w:styleId="xl64">
    <w:name w:val="xl64"/>
    <w:basedOn w:val="Normal"/>
    <w:rsid w:val="00CD60DC"/>
    <w:pPr>
      <w:spacing w:before="100" w:beforeAutospacing="1" w:after="100" w:afterAutospacing="1"/>
    </w:pPr>
  </w:style>
  <w:style w:type="paragraph" w:customStyle="1" w:styleId="xl65">
    <w:name w:val="xl65"/>
    <w:basedOn w:val="Normal"/>
    <w:rsid w:val="00CD60D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66">
    <w:name w:val="xl66"/>
    <w:basedOn w:val="Normal"/>
    <w:rsid w:val="00CD60DC"/>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8"/>
      <w:szCs w:val="18"/>
    </w:rPr>
  </w:style>
  <w:style w:type="paragraph" w:customStyle="1" w:styleId="xl67">
    <w:name w:val="xl67"/>
    <w:basedOn w:val="Normal"/>
    <w:rsid w:val="00CD60D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color w:val="000000"/>
      <w:sz w:val="18"/>
      <w:szCs w:val="18"/>
    </w:rPr>
  </w:style>
  <w:style w:type="paragraph" w:customStyle="1" w:styleId="xl68">
    <w:name w:val="xl68"/>
    <w:basedOn w:val="Normal"/>
    <w:rsid w:val="00CD60D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i/>
      <w:iCs/>
      <w:sz w:val="18"/>
      <w:szCs w:val="18"/>
    </w:rPr>
  </w:style>
  <w:style w:type="paragraph" w:customStyle="1" w:styleId="xl69">
    <w:name w:val="xl69"/>
    <w:basedOn w:val="Normal"/>
    <w:rsid w:val="00CD60DC"/>
    <w:pPr>
      <w:pBdr>
        <w:top w:val="single" w:sz="4" w:space="0" w:color="auto"/>
        <w:left w:val="single" w:sz="4" w:space="0" w:color="auto"/>
        <w:bottom w:val="single" w:sz="4" w:space="0" w:color="auto"/>
        <w:right w:val="single" w:sz="4" w:space="0" w:color="auto"/>
      </w:pBdr>
      <w:spacing w:before="100" w:beforeAutospacing="1" w:after="100" w:afterAutospacing="1"/>
    </w:pPr>
    <w:rPr>
      <w:b/>
      <w:bCs/>
      <w:i/>
      <w:iCs/>
      <w:sz w:val="18"/>
      <w:szCs w:val="18"/>
    </w:rPr>
  </w:style>
  <w:style w:type="paragraph" w:customStyle="1" w:styleId="xl70">
    <w:name w:val="xl70"/>
    <w:basedOn w:val="Normal"/>
    <w:rsid w:val="00CD60DC"/>
    <w:pPr>
      <w:pBdr>
        <w:top w:val="single" w:sz="4" w:space="0" w:color="auto"/>
        <w:left w:val="single" w:sz="4" w:space="0" w:color="auto"/>
        <w:bottom w:val="single" w:sz="4" w:space="0" w:color="auto"/>
        <w:right w:val="single" w:sz="4" w:space="0" w:color="auto"/>
      </w:pBdr>
      <w:spacing w:before="100" w:beforeAutospacing="1" w:after="100" w:afterAutospacing="1"/>
    </w:pPr>
    <w:rPr>
      <w:b/>
      <w:bCs/>
      <w:i/>
      <w:iCs/>
      <w:sz w:val="18"/>
      <w:szCs w:val="18"/>
    </w:rPr>
  </w:style>
  <w:style w:type="paragraph" w:customStyle="1" w:styleId="xl71">
    <w:name w:val="xl71"/>
    <w:basedOn w:val="Normal"/>
    <w:rsid w:val="00CD60DC"/>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8"/>
      <w:szCs w:val="18"/>
    </w:rPr>
  </w:style>
  <w:style w:type="paragraph" w:customStyle="1" w:styleId="xl72">
    <w:name w:val="xl72"/>
    <w:basedOn w:val="Normal"/>
    <w:rsid w:val="00CD60DC"/>
    <w:pPr>
      <w:pBdr>
        <w:top w:val="single" w:sz="4" w:space="0" w:color="auto"/>
        <w:left w:val="single" w:sz="4" w:space="0" w:color="auto"/>
        <w:bottom w:val="single" w:sz="4" w:space="0" w:color="auto"/>
        <w:right w:val="single" w:sz="4" w:space="0" w:color="auto"/>
      </w:pBdr>
      <w:spacing w:before="100" w:beforeAutospacing="1" w:after="100" w:afterAutospacing="1"/>
    </w:pPr>
    <w:rPr>
      <w:b/>
      <w:bCs/>
      <w:i/>
      <w:iCs/>
      <w:sz w:val="18"/>
      <w:szCs w:val="18"/>
    </w:rPr>
  </w:style>
  <w:style w:type="paragraph" w:customStyle="1" w:styleId="xl73">
    <w:name w:val="xl73"/>
    <w:basedOn w:val="Normal"/>
    <w:rsid w:val="00CD60DC"/>
    <w:pPr>
      <w:pBdr>
        <w:top w:val="single" w:sz="4" w:space="0" w:color="auto"/>
        <w:left w:val="single" w:sz="4" w:space="0" w:color="auto"/>
        <w:bottom w:val="single" w:sz="4" w:space="0" w:color="auto"/>
        <w:right w:val="single" w:sz="4" w:space="0" w:color="auto"/>
      </w:pBdr>
      <w:spacing w:before="100" w:beforeAutospacing="1" w:after="100" w:afterAutospacing="1"/>
    </w:pPr>
    <w:rPr>
      <w:i/>
      <w:iCs/>
      <w:sz w:val="18"/>
      <w:szCs w:val="18"/>
    </w:rPr>
  </w:style>
  <w:style w:type="paragraph" w:customStyle="1" w:styleId="xl74">
    <w:name w:val="xl74"/>
    <w:basedOn w:val="Normal"/>
    <w:rsid w:val="00CD60DC"/>
    <w:pPr>
      <w:pBdr>
        <w:top w:val="single" w:sz="4" w:space="0" w:color="auto"/>
        <w:left w:val="single" w:sz="4" w:space="0" w:color="auto"/>
        <w:bottom w:val="single" w:sz="4" w:space="0" w:color="auto"/>
        <w:right w:val="single" w:sz="4" w:space="0" w:color="auto"/>
      </w:pBdr>
      <w:spacing w:before="100" w:beforeAutospacing="1" w:after="100" w:afterAutospacing="1"/>
    </w:pPr>
    <w:rPr>
      <w:i/>
      <w:iCs/>
      <w:sz w:val="18"/>
      <w:szCs w:val="18"/>
    </w:rPr>
  </w:style>
  <w:style w:type="paragraph" w:customStyle="1" w:styleId="xl75">
    <w:name w:val="xl75"/>
    <w:basedOn w:val="Normal"/>
    <w:rsid w:val="00CD60DC"/>
    <w:pPr>
      <w:pBdr>
        <w:top w:val="single" w:sz="4" w:space="0" w:color="auto"/>
        <w:left w:val="single" w:sz="4" w:space="0" w:color="auto"/>
        <w:bottom w:val="single" w:sz="4" w:space="0" w:color="auto"/>
        <w:right w:val="single" w:sz="4" w:space="0" w:color="auto"/>
      </w:pBdr>
      <w:spacing w:before="100" w:beforeAutospacing="1" w:after="100" w:afterAutospacing="1"/>
    </w:pPr>
    <w:rPr>
      <w:sz w:val="18"/>
      <w:szCs w:val="18"/>
    </w:rPr>
  </w:style>
  <w:style w:type="paragraph" w:customStyle="1" w:styleId="xl76">
    <w:name w:val="xl76"/>
    <w:basedOn w:val="Normal"/>
    <w:rsid w:val="00CD60D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77">
    <w:name w:val="xl77"/>
    <w:basedOn w:val="Normal"/>
    <w:rsid w:val="00CD60DC"/>
    <w:pPr>
      <w:pBdr>
        <w:top w:val="single" w:sz="4" w:space="0" w:color="auto"/>
        <w:left w:val="single" w:sz="4" w:space="0" w:color="auto"/>
        <w:bottom w:val="single" w:sz="4" w:space="0" w:color="auto"/>
        <w:right w:val="single" w:sz="4" w:space="0" w:color="auto"/>
      </w:pBdr>
      <w:spacing w:before="100" w:beforeAutospacing="1" w:after="100" w:afterAutospacing="1"/>
    </w:pPr>
    <w:rPr>
      <w:sz w:val="18"/>
      <w:szCs w:val="18"/>
    </w:rPr>
  </w:style>
  <w:style w:type="paragraph" w:customStyle="1" w:styleId="xl78">
    <w:name w:val="xl78"/>
    <w:basedOn w:val="Normal"/>
    <w:rsid w:val="00CD60DC"/>
    <w:pPr>
      <w:pBdr>
        <w:top w:val="single" w:sz="4" w:space="0" w:color="auto"/>
        <w:left w:val="single" w:sz="4" w:space="0" w:color="auto"/>
        <w:bottom w:val="single" w:sz="4" w:space="0" w:color="auto"/>
        <w:right w:val="single" w:sz="4" w:space="0" w:color="auto"/>
      </w:pBdr>
      <w:spacing w:before="100" w:beforeAutospacing="1" w:after="100" w:afterAutospacing="1"/>
    </w:pPr>
    <w:rPr>
      <w:sz w:val="18"/>
      <w:szCs w:val="18"/>
    </w:rPr>
  </w:style>
  <w:style w:type="paragraph" w:customStyle="1" w:styleId="xl79">
    <w:name w:val="xl79"/>
    <w:basedOn w:val="Normal"/>
    <w:rsid w:val="00CD60DC"/>
    <w:pPr>
      <w:pBdr>
        <w:top w:val="single" w:sz="4" w:space="0" w:color="auto"/>
        <w:left w:val="single" w:sz="4" w:space="0" w:color="auto"/>
        <w:bottom w:val="single" w:sz="4" w:space="0" w:color="auto"/>
        <w:right w:val="single" w:sz="4" w:space="0" w:color="auto"/>
      </w:pBdr>
      <w:spacing w:before="100" w:beforeAutospacing="1" w:after="100" w:afterAutospacing="1"/>
    </w:pPr>
    <w:rPr>
      <w:sz w:val="18"/>
      <w:szCs w:val="18"/>
    </w:rPr>
  </w:style>
  <w:style w:type="paragraph" w:customStyle="1" w:styleId="xl80">
    <w:name w:val="xl80"/>
    <w:basedOn w:val="Normal"/>
    <w:rsid w:val="00CD60DC"/>
    <w:pPr>
      <w:pBdr>
        <w:top w:val="single" w:sz="4" w:space="0" w:color="auto"/>
        <w:left w:val="single" w:sz="4" w:space="0" w:color="auto"/>
        <w:bottom w:val="single" w:sz="4" w:space="0" w:color="auto"/>
      </w:pBdr>
      <w:spacing w:before="100" w:beforeAutospacing="1" w:after="100" w:afterAutospacing="1"/>
    </w:pPr>
    <w:rPr>
      <w:b/>
      <w:bCs/>
      <w:i/>
      <w:iCs/>
      <w:sz w:val="18"/>
      <w:szCs w:val="18"/>
    </w:rPr>
  </w:style>
  <w:style w:type="paragraph" w:customStyle="1" w:styleId="xl81">
    <w:name w:val="xl81"/>
    <w:basedOn w:val="Normal"/>
    <w:rsid w:val="00CD60DC"/>
    <w:pPr>
      <w:pBdr>
        <w:top w:val="single" w:sz="4" w:space="0" w:color="auto"/>
        <w:bottom w:val="single" w:sz="4" w:space="0" w:color="auto"/>
      </w:pBdr>
      <w:spacing w:before="100" w:beforeAutospacing="1" w:after="100" w:afterAutospacing="1"/>
    </w:pPr>
    <w:rPr>
      <w:b/>
      <w:bCs/>
      <w:i/>
      <w:iCs/>
      <w:sz w:val="18"/>
      <w:szCs w:val="18"/>
    </w:rPr>
  </w:style>
  <w:style w:type="paragraph" w:customStyle="1" w:styleId="xl82">
    <w:name w:val="xl82"/>
    <w:basedOn w:val="Normal"/>
    <w:rsid w:val="00CD60DC"/>
    <w:pPr>
      <w:pBdr>
        <w:top w:val="single" w:sz="4" w:space="0" w:color="auto"/>
        <w:bottom w:val="single" w:sz="4" w:space="0" w:color="auto"/>
        <w:right w:val="single" w:sz="4" w:space="0" w:color="auto"/>
      </w:pBdr>
      <w:spacing w:before="100" w:beforeAutospacing="1" w:after="100" w:afterAutospacing="1"/>
    </w:pPr>
    <w:rPr>
      <w:b/>
      <w:bCs/>
      <w:i/>
      <w:iCs/>
      <w:sz w:val="18"/>
      <w:szCs w:val="18"/>
    </w:rPr>
  </w:style>
  <w:style w:type="paragraph" w:customStyle="1" w:styleId="xl83">
    <w:name w:val="xl83"/>
    <w:basedOn w:val="Normal"/>
    <w:rsid w:val="00CD60D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18"/>
      <w:szCs w:val="18"/>
    </w:rPr>
  </w:style>
  <w:style w:type="paragraph" w:customStyle="1" w:styleId="xl84">
    <w:name w:val="xl84"/>
    <w:basedOn w:val="Normal"/>
    <w:rsid w:val="00CD60DC"/>
    <w:pPr>
      <w:pBdr>
        <w:top w:val="single" w:sz="4" w:space="0" w:color="auto"/>
        <w:left w:val="single" w:sz="4" w:space="0" w:color="auto"/>
        <w:bottom w:val="single" w:sz="4" w:space="0" w:color="auto"/>
      </w:pBdr>
      <w:spacing w:before="100" w:beforeAutospacing="1" w:after="100" w:afterAutospacing="1"/>
      <w:textAlignment w:val="top"/>
    </w:pPr>
    <w:rPr>
      <w:b/>
      <w:bCs/>
      <w:color w:val="FF0000"/>
      <w:sz w:val="18"/>
      <w:szCs w:val="18"/>
    </w:rPr>
  </w:style>
  <w:style w:type="paragraph" w:customStyle="1" w:styleId="xl85">
    <w:name w:val="xl85"/>
    <w:basedOn w:val="Normal"/>
    <w:rsid w:val="00CD60DC"/>
    <w:pPr>
      <w:pBdr>
        <w:top w:val="single" w:sz="4" w:space="0" w:color="auto"/>
        <w:bottom w:val="single" w:sz="4" w:space="0" w:color="auto"/>
      </w:pBdr>
      <w:spacing w:before="100" w:beforeAutospacing="1" w:after="100" w:afterAutospacing="1"/>
      <w:textAlignment w:val="center"/>
    </w:pPr>
    <w:rPr>
      <w:b/>
      <w:bCs/>
      <w:color w:val="FF0000"/>
      <w:sz w:val="18"/>
      <w:szCs w:val="18"/>
    </w:rPr>
  </w:style>
  <w:style w:type="paragraph" w:customStyle="1" w:styleId="xl86">
    <w:name w:val="xl86"/>
    <w:basedOn w:val="Normal"/>
    <w:rsid w:val="00CD60DC"/>
    <w:pPr>
      <w:pBdr>
        <w:top w:val="single" w:sz="4" w:space="0" w:color="auto"/>
        <w:bottom w:val="single" w:sz="4" w:space="0" w:color="auto"/>
        <w:right w:val="single" w:sz="4" w:space="0" w:color="auto"/>
      </w:pBdr>
      <w:spacing w:before="100" w:beforeAutospacing="1" w:after="100" w:afterAutospacing="1"/>
      <w:textAlignment w:val="center"/>
    </w:pPr>
    <w:rPr>
      <w:b/>
      <w:bCs/>
      <w:color w:val="FF0000"/>
      <w:sz w:val="18"/>
      <w:szCs w:val="18"/>
    </w:rPr>
  </w:style>
  <w:style w:type="paragraph" w:customStyle="1" w:styleId="xl87">
    <w:name w:val="xl87"/>
    <w:basedOn w:val="Normal"/>
    <w:rsid w:val="00CD60D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FF0000"/>
      <w:sz w:val="18"/>
      <w:szCs w:val="18"/>
    </w:rPr>
  </w:style>
  <w:style w:type="paragraph" w:customStyle="1" w:styleId="xl88">
    <w:name w:val="xl88"/>
    <w:basedOn w:val="Normal"/>
    <w:rsid w:val="00CD60D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FF0000"/>
      <w:sz w:val="18"/>
      <w:szCs w:val="18"/>
    </w:rPr>
  </w:style>
  <w:style w:type="paragraph" w:customStyle="1" w:styleId="xl89">
    <w:name w:val="xl89"/>
    <w:basedOn w:val="Normal"/>
    <w:rsid w:val="00CD60D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90">
    <w:name w:val="xl90"/>
    <w:basedOn w:val="Normal"/>
    <w:rsid w:val="00CD60D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91">
    <w:name w:val="xl91"/>
    <w:basedOn w:val="Normal"/>
    <w:rsid w:val="008C585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92">
    <w:name w:val="xl92"/>
    <w:basedOn w:val="Normal"/>
    <w:rsid w:val="008C585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styleId="HTMLPreformatted">
    <w:name w:val="HTML Preformatted"/>
    <w:basedOn w:val="Normal"/>
    <w:link w:val="HTMLPreformattedChar"/>
    <w:uiPriority w:val="99"/>
    <w:unhideWhenUsed/>
    <w:locked/>
    <w:rsid w:val="000202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02028B"/>
    <w:rPr>
      <w:rFonts w:ascii="Courier New" w:hAnsi="Courier New" w:cs="Courier New"/>
    </w:rPr>
  </w:style>
  <w:style w:type="character" w:customStyle="1" w:styleId="UnresolvedMention1">
    <w:name w:val="Unresolved Mention1"/>
    <w:basedOn w:val="DefaultParagraphFont"/>
    <w:uiPriority w:val="99"/>
    <w:semiHidden/>
    <w:unhideWhenUsed/>
    <w:rsid w:val="009023B0"/>
    <w:rPr>
      <w:color w:val="808080"/>
      <w:shd w:val="clear" w:color="auto" w:fill="E6E6E6"/>
    </w:rPr>
  </w:style>
  <w:style w:type="paragraph" w:customStyle="1" w:styleId="ADBTableFigureHeading">
    <w:name w:val="ADB Table &amp; Figure Heading"/>
    <w:basedOn w:val="Heading6"/>
    <w:qFormat/>
    <w:rsid w:val="005464A5"/>
    <w:pPr>
      <w:numPr>
        <w:numId w:val="87"/>
      </w:numPr>
      <w:tabs>
        <w:tab w:val="left" w:pos="-900"/>
        <w:tab w:val="left" w:pos="1843"/>
      </w:tabs>
      <w:autoSpaceDE w:val="0"/>
      <w:autoSpaceDN w:val="0"/>
      <w:adjustRightInd w:val="0"/>
      <w:spacing w:before="0" w:after="120" w:line="360" w:lineRule="auto"/>
      <w:jc w:val="both"/>
    </w:pPr>
    <w:rPr>
      <w:rFonts w:ascii="Times New Roman" w:eastAsia="Calibri" w:hAnsi="Times New Roman"/>
      <w:b w:val="0"/>
      <w:bCs w:val="0"/>
      <w:lang w:val="vi-VN"/>
    </w:rPr>
  </w:style>
  <w:style w:type="character" w:customStyle="1" w:styleId="DVDHeading2Char">
    <w:name w:val="DVD_Heading 2 Char"/>
    <w:aliases w:val="2 Char,Section Char,Paranum Char Char Char,Paranum Char Char1,标题 2 Char Char,China2 Char,?? 2 Char,a2 Char Char,标题 2 Char1 Char,China21 Char,?? 21 Char,Outputs Char,h2 Char,(NECG) Heading 2 Char,o Char,Major Char,节 Char"/>
    <w:rsid w:val="008B5937"/>
    <w:rPr>
      <w:rFonts w:ascii="Cambria" w:eastAsia="Times New Roman" w:hAnsi="Cambria" w:cs="Times New Roman"/>
      <w:b/>
      <w:bCs/>
      <w:color w:val="4F81BD"/>
      <w:sz w:val="26"/>
      <w:szCs w:val="26"/>
    </w:rPr>
  </w:style>
  <w:style w:type="paragraph" w:customStyle="1" w:styleId="BodyCharChar">
    <w:name w:val="Body Char Char"/>
    <w:basedOn w:val="Normal"/>
    <w:rsid w:val="008B5937"/>
    <w:pPr>
      <w:overflowPunct w:val="0"/>
      <w:autoSpaceDE w:val="0"/>
      <w:autoSpaceDN w:val="0"/>
      <w:adjustRightInd w:val="0"/>
      <w:spacing w:after="113"/>
      <w:ind w:left="851" w:hanging="274"/>
      <w:jc w:val="both"/>
      <w:textAlignment w:val="baseline"/>
    </w:pPr>
    <w:rPr>
      <w:rFonts w:ascii="Arial" w:hAnsi="Arial" w:cs="Arial"/>
      <w:sz w:val="22"/>
      <w:szCs w:val="22"/>
      <w:lang w:val="en-AU"/>
    </w:rPr>
  </w:style>
  <w:style w:type="paragraph" w:customStyle="1" w:styleId="StyleADBNumberredPara11ptLinespacingsingle">
    <w:name w:val="Style ADB Numberred Para + 11 pt Line spacing:  single"/>
    <w:basedOn w:val="Normal"/>
    <w:rsid w:val="008B5937"/>
    <w:pPr>
      <w:snapToGrid w:val="0"/>
      <w:spacing w:after="200"/>
      <w:ind w:left="720" w:hanging="360"/>
      <w:jc w:val="both"/>
    </w:pPr>
    <w:rPr>
      <w:rFonts w:ascii="Arial" w:eastAsia="MS Mincho" w:hAnsi="Arial"/>
      <w:sz w:val="22"/>
      <w:szCs w:val="20"/>
      <w:lang w:val="en-AU" w:eastAsia="zh-CN"/>
    </w:rPr>
  </w:style>
  <w:style w:type="paragraph" w:customStyle="1" w:styleId="Heading31">
    <w:name w:val="Heading 31"/>
    <w:basedOn w:val="Normal"/>
    <w:next w:val="Normal"/>
    <w:rsid w:val="008B5937"/>
    <w:pPr>
      <w:keepNext/>
      <w:widowControl w:val="0"/>
      <w:tabs>
        <w:tab w:val="left" w:pos="720"/>
      </w:tabs>
      <w:spacing w:before="120"/>
      <w:ind w:left="720" w:hanging="720"/>
    </w:pPr>
    <w:rPr>
      <w:rFonts w:ascii="Arial" w:eastAsia="Arial" w:hAnsi="Arial" w:cs="SimSun"/>
      <w:b/>
      <w:sz w:val="22"/>
      <w:szCs w:val="20"/>
      <w:lang w:val="zh-CN" w:eastAsia="zh-CN"/>
    </w:rPr>
  </w:style>
  <w:style w:type="paragraph" w:customStyle="1" w:styleId="abclist">
    <w:name w:val="abclist"/>
    <w:basedOn w:val="Normal"/>
    <w:link w:val="abclistChar"/>
    <w:rsid w:val="008B5937"/>
    <w:pPr>
      <w:tabs>
        <w:tab w:val="num" w:pos="360"/>
        <w:tab w:val="left" w:pos="1077"/>
      </w:tabs>
      <w:overflowPunct w:val="0"/>
      <w:autoSpaceDE w:val="0"/>
      <w:autoSpaceDN w:val="0"/>
      <w:adjustRightInd w:val="0"/>
      <w:spacing w:before="57" w:after="113"/>
      <w:ind w:left="360" w:hanging="360"/>
      <w:jc w:val="both"/>
      <w:textAlignment w:val="baseline"/>
    </w:pPr>
    <w:rPr>
      <w:rFonts w:ascii="Arial" w:hAnsi="Arial"/>
      <w:sz w:val="20"/>
      <w:szCs w:val="20"/>
    </w:rPr>
  </w:style>
  <w:style w:type="character" w:customStyle="1" w:styleId="abclistChar">
    <w:name w:val="abclist Char"/>
    <w:link w:val="abclist"/>
    <w:rsid w:val="008B5937"/>
    <w:rPr>
      <w:rFonts w:ascii="Arial" w:hAnsi="Arial"/>
    </w:rPr>
  </w:style>
  <w:style w:type="paragraph" w:customStyle="1" w:styleId="Outline">
    <w:name w:val="Outline"/>
    <w:basedOn w:val="Normal"/>
    <w:rsid w:val="008B5937"/>
    <w:pPr>
      <w:widowControl w:val="0"/>
      <w:spacing w:before="240"/>
    </w:pPr>
    <w:rPr>
      <w:rFonts w:cs="SimSun"/>
      <w:szCs w:val="20"/>
      <w:lang w:val="zh-CN" w:eastAsia="zh-CN"/>
    </w:rPr>
  </w:style>
  <w:style w:type="paragraph" w:customStyle="1" w:styleId="StyleParagraphLeft0ptFirstline0ptRight0pt">
    <w:name w:val="Style Paragraph + Left:  0 pt First line:  0 pt Right:  0 pt"/>
    <w:basedOn w:val="Normal"/>
    <w:rsid w:val="008B5937"/>
    <w:pPr>
      <w:widowControl w:val="0"/>
      <w:tabs>
        <w:tab w:val="left" w:pos="600"/>
      </w:tabs>
      <w:spacing w:after="240"/>
      <w:jc w:val="both"/>
    </w:pPr>
    <w:rPr>
      <w:rFonts w:cs="SimSun"/>
      <w:szCs w:val="20"/>
      <w:lang w:val="zh-CN" w:eastAsia="zh-CN"/>
    </w:rPr>
  </w:style>
  <w:style w:type="paragraph" w:customStyle="1" w:styleId="Footer1">
    <w:name w:val="Footer1"/>
    <w:basedOn w:val="Normal"/>
    <w:rsid w:val="008B5937"/>
    <w:pPr>
      <w:widowControl w:val="0"/>
      <w:tabs>
        <w:tab w:val="center" w:pos="4320"/>
        <w:tab w:val="right" w:pos="8640"/>
      </w:tabs>
    </w:pPr>
    <w:rPr>
      <w:rFonts w:cs="SimSun"/>
      <w:szCs w:val="20"/>
      <w:lang w:val="zh-CN" w:eastAsia="zh-CN"/>
    </w:rPr>
  </w:style>
  <w:style w:type="paragraph" w:customStyle="1" w:styleId="footnotetex">
    <w:name w:val="footnote tex"/>
    <w:rsid w:val="008B5937"/>
    <w:pPr>
      <w:widowControl w:val="0"/>
      <w:numPr>
        <w:numId w:val="96"/>
      </w:numPr>
      <w:tabs>
        <w:tab w:val="clear" w:pos="360"/>
      </w:tabs>
      <w:ind w:left="0" w:firstLine="0"/>
    </w:pPr>
    <w:rPr>
      <w:rFonts w:ascii="Times New" w:eastAsia="SimSun" w:hAnsi="Times New"/>
      <w:lang w:val="en-AU"/>
    </w:rPr>
  </w:style>
  <w:style w:type="paragraph" w:customStyle="1" w:styleId="NKHeading2">
    <w:name w:val="NK Heading 2"/>
    <w:basedOn w:val="Normal"/>
    <w:rsid w:val="008B5937"/>
    <w:pPr>
      <w:keepNext/>
      <w:widowControl w:val="0"/>
      <w:spacing w:before="120" w:line="320" w:lineRule="atLeast"/>
      <w:jc w:val="both"/>
    </w:pPr>
    <w:rPr>
      <w:rFonts w:eastAsia="MS Mincho"/>
      <w:b/>
      <w:kern w:val="2"/>
      <w:szCs w:val="20"/>
      <w:lang w:eastAsia="ja-JP"/>
    </w:rPr>
  </w:style>
  <w:style w:type="paragraph" w:customStyle="1" w:styleId="toa">
    <w:name w:val="toa"/>
    <w:basedOn w:val="Normal"/>
    <w:rsid w:val="008B5937"/>
    <w:pPr>
      <w:widowControl w:val="0"/>
      <w:tabs>
        <w:tab w:val="left" w:pos="9000"/>
        <w:tab w:val="right" w:pos="9360"/>
      </w:tabs>
      <w:suppressAutoHyphens/>
    </w:pPr>
    <w:rPr>
      <w:rFonts w:ascii="Courier" w:hAnsi="Courier"/>
      <w:szCs w:val="20"/>
    </w:rPr>
  </w:style>
  <w:style w:type="table" w:customStyle="1" w:styleId="LightShading-Accent11">
    <w:name w:val="Light Shading - Accent 11"/>
    <w:basedOn w:val="TableNormal"/>
    <w:uiPriority w:val="60"/>
    <w:rsid w:val="008B5937"/>
    <w:rPr>
      <w:rFonts w:ascii="Calibri" w:eastAsia="Calibri" w:hAnsi="Calibri"/>
      <w:color w:val="365F91"/>
      <w:lang w:val="vi-VN" w:eastAsia="vi-VN"/>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PlainText">
    <w:name w:val="Plain Text"/>
    <w:basedOn w:val="Normal"/>
    <w:link w:val="PlainTextChar"/>
    <w:locked/>
    <w:rsid w:val="008B5937"/>
    <w:rPr>
      <w:rFonts w:ascii="Courier New" w:hAnsi="Courier New"/>
      <w:sz w:val="20"/>
      <w:szCs w:val="20"/>
    </w:rPr>
  </w:style>
  <w:style w:type="character" w:customStyle="1" w:styleId="PlainTextChar">
    <w:name w:val="Plain Text Char"/>
    <w:basedOn w:val="DefaultParagraphFont"/>
    <w:link w:val="PlainText"/>
    <w:rsid w:val="008B5937"/>
    <w:rPr>
      <w:rFonts w:ascii="Courier New" w:hAnsi="Courier New"/>
    </w:rPr>
  </w:style>
  <w:style w:type="paragraph" w:styleId="ListBullet">
    <w:name w:val="List Bullet"/>
    <w:aliases w:val="List Bullet Char,List Bullet Char Char Char Char,List Bullet Char Char"/>
    <w:basedOn w:val="Normal"/>
    <w:link w:val="ListBulletChar1"/>
    <w:autoRedefine/>
    <w:locked/>
    <w:rsid w:val="008B5937"/>
    <w:pPr>
      <w:spacing w:before="120" w:after="120"/>
      <w:jc w:val="both"/>
    </w:pPr>
    <w:rPr>
      <w:iCs/>
      <w:szCs w:val="26"/>
    </w:rPr>
  </w:style>
  <w:style w:type="character" w:customStyle="1" w:styleId="StyleCondensedby01pt">
    <w:name w:val="Style Condensed by  0.1 pt"/>
    <w:rsid w:val="008B5937"/>
    <w:rPr>
      <w:spacing w:val="-2"/>
    </w:rPr>
  </w:style>
  <w:style w:type="character" w:customStyle="1" w:styleId="MediumList2-Accent4Char">
    <w:name w:val="Medium List 2 - Accent 4 Char"/>
    <w:aliases w:val="List Paragraph (numbered (a)) Char1,ANNEX Char1,List Paragraph2 Char1,PIM_Danh muc cham Char1,Numbered List Paragraph Char1,References Char1,WB List Paragraph Char1,Bullet 2 Char"/>
    <w:link w:val="MediumList2-Accent4"/>
    <w:locked/>
    <w:rsid w:val="008B5937"/>
    <w:rPr>
      <w:rFonts w:ascii="Times New Roman" w:eastAsia="Times New Roman" w:hAnsi="Times New Roman"/>
      <w:sz w:val="24"/>
      <w:szCs w:val="24"/>
      <w:lang w:val="en-US" w:eastAsia="en-US"/>
    </w:rPr>
  </w:style>
  <w:style w:type="paragraph" w:customStyle="1" w:styleId="PADpara">
    <w:name w:val="PAD para"/>
    <w:basedOn w:val="Normal"/>
    <w:uiPriority w:val="99"/>
    <w:qFormat/>
    <w:rsid w:val="008B5937"/>
    <w:pPr>
      <w:widowControl w:val="0"/>
      <w:numPr>
        <w:numId w:val="97"/>
      </w:numPr>
      <w:autoSpaceDE w:val="0"/>
      <w:autoSpaceDN w:val="0"/>
      <w:adjustRightInd w:val="0"/>
      <w:spacing w:after="240"/>
      <w:jc w:val="both"/>
    </w:pPr>
    <w:rPr>
      <w:color w:val="000000"/>
    </w:rPr>
  </w:style>
  <w:style w:type="paragraph" w:customStyle="1" w:styleId="ftrefChar1">
    <w:name w:val="ftref Char1"/>
    <w:aliases w:val="BVI fnr Char, BVI fnr Char,16 Point Char1,Superscript 6 Point Char1,ftref Char Char Char,(NECG) Footnote Reference Char Char Char,Fußnotenzeichen DISS Char Char Char,16 Point Char Char Char,Superscript 6 Point Char Char Ch"/>
    <w:basedOn w:val="Normal"/>
    <w:link w:val="FootnoteReference"/>
    <w:rsid w:val="008B5937"/>
    <w:pPr>
      <w:spacing w:after="160" w:line="240" w:lineRule="exact"/>
    </w:pPr>
    <w:rPr>
      <w:sz w:val="20"/>
      <w:szCs w:val="20"/>
      <w:vertAlign w:val="superscript"/>
    </w:rPr>
  </w:style>
  <w:style w:type="paragraph" w:customStyle="1" w:styleId="bang">
    <w:name w:val="bang"/>
    <w:basedOn w:val="Caption"/>
    <w:qFormat/>
    <w:rsid w:val="008B5937"/>
    <w:pPr>
      <w:keepNext/>
      <w:spacing w:line="360" w:lineRule="auto"/>
    </w:pPr>
    <w:rPr>
      <w:rFonts w:eastAsia="MS Mincho"/>
      <w:bCs w:val="0"/>
      <w:sz w:val="22"/>
      <w:szCs w:val="22"/>
      <w:lang w:val="de-DE"/>
    </w:rPr>
  </w:style>
  <w:style w:type="paragraph" w:customStyle="1" w:styleId="Caption-hnh">
    <w:name w:val="Caption- hình"/>
    <w:basedOn w:val="Caption"/>
    <w:link w:val="Caption-hnhChar"/>
    <w:autoRedefine/>
    <w:qFormat/>
    <w:rsid w:val="008B5937"/>
    <w:pPr>
      <w:keepNext/>
      <w:spacing w:line="360" w:lineRule="auto"/>
    </w:pPr>
    <w:rPr>
      <w:lang w:val="it-IT" w:eastAsia="ja-JP"/>
    </w:rPr>
  </w:style>
  <w:style w:type="character" w:customStyle="1" w:styleId="Caption-hnhChar">
    <w:name w:val="Caption- hình Char"/>
    <w:link w:val="Caption-hnh"/>
    <w:rsid w:val="008B5937"/>
    <w:rPr>
      <w:b/>
      <w:bCs/>
      <w:sz w:val="24"/>
      <w:szCs w:val="24"/>
      <w:lang w:val="it-IT" w:eastAsia="ja-JP"/>
    </w:rPr>
  </w:style>
  <w:style w:type="paragraph" w:customStyle="1" w:styleId="Style9LatinChar">
    <w:name w:val="Style9 + (Latin) Char"/>
    <w:basedOn w:val="Normal"/>
    <w:link w:val="Style9LatinCharChar"/>
    <w:rsid w:val="008B5937"/>
    <w:pPr>
      <w:tabs>
        <w:tab w:val="left" w:pos="-1080"/>
      </w:tabs>
      <w:suppressAutoHyphens/>
      <w:spacing w:before="120" w:after="120"/>
      <w:ind w:left="3402" w:hanging="3402"/>
      <w:jc w:val="both"/>
    </w:pPr>
    <w:rPr>
      <w:rFonts w:ascii="Arial" w:hAnsi="Arial"/>
      <w:bCs/>
      <w:sz w:val="20"/>
      <w:szCs w:val="20"/>
    </w:rPr>
  </w:style>
  <w:style w:type="character" w:customStyle="1" w:styleId="Style9LatinCharChar">
    <w:name w:val="Style9 + (Latin) Char Char"/>
    <w:link w:val="Style9LatinChar"/>
    <w:rsid w:val="008B5937"/>
    <w:rPr>
      <w:rFonts w:ascii="Arial" w:hAnsi="Arial"/>
      <w:bCs/>
    </w:rPr>
  </w:style>
  <w:style w:type="character" w:customStyle="1" w:styleId="ListBulletChar1">
    <w:name w:val="List Bullet Char1"/>
    <w:aliases w:val="List Bullet Char Char1,List Bullet Char Char Char Char Char,List Bullet Char Char Char"/>
    <w:link w:val="ListBullet"/>
    <w:rsid w:val="008B5937"/>
    <w:rPr>
      <w:iCs/>
      <w:sz w:val="24"/>
      <w:szCs w:val="26"/>
    </w:rPr>
  </w:style>
  <w:style w:type="paragraph" w:customStyle="1" w:styleId="Headinga">
    <w:name w:val="Heading a"/>
    <w:basedOn w:val="Normal"/>
    <w:rsid w:val="008B5937"/>
    <w:pPr>
      <w:widowControl w:val="0"/>
      <w:spacing w:after="120"/>
    </w:pPr>
    <w:rPr>
      <w:sz w:val="22"/>
      <w:szCs w:val="20"/>
    </w:rPr>
  </w:style>
  <w:style w:type="character" w:customStyle="1" w:styleId="shorttext">
    <w:name w:val="short_text"/>
    <w:rsid w:val="008B5937"/>
  </w:style>
  <w:style w:type="paragraph" w:customStyle="1" w:styleId="MediumGrid1-Accent21">
    <w:name w:val="Medium Grid 1 - Accent 21"/>
    <w:basedOn w:val="Normal"/>
    <w:qFormat/>
    <w:rsid w:val="008B5937"/>
    <w:pPr>
      <w:spacing w:line="276" w:lineRule="auto"/>
      <w:ind w:left="720"/>
      <w:contextualSpacing/>
      <w:jc w:val="both"/>
    </w:pPr>
    <w:rPr>
      <w:rFonts w:ascii="Arial" w:hAnsi="Arial" w:cs="Arial"/>
      <w:sz w:val="22"/>
      <w:szCs w:val="22"/>
    </w:rPr>
  </w:style>
  <w:style w:type="paragraph" w:customStyle="1" w:styleId="CM35">
    <w:name w:val="CM35"/>
    <w:basedOn w:val="Default"/>
    <w:next w:val="Default"/>
    <w:uiPriority w:val="99"/>
    <w:rsid w:val="008B5937"/>
    <w:pPr>
      <w:widowControl w:val="0"/>
    </w:pPr>
    <w:rPr>
      <w:rFonts w:ascii="Arial" w:hAnsi="Arial" w:cs="Arial"/>
      <w:color w:val="auto"/>
    </w:rPr>
  </w:style>
  <w:style w:type="paragraph" w:customStyle="1" w:styleId="pabid10">
    <w:name w:val="pabid10"/>
    <w:basedOn w:val="Normal"/>
    <w:rsid w:val="008B5937"/>
    <w:pPr>
      <w:spacing w:before="100" w:beforeAutospacing="1" w:after="100" w:afterAutospacing="1"/>
    </w:pPr>
    <w:rPr>
      <w:rFonts w:eastAsia="Calibri"/>
    </w:rPr>
  </w:style>
  <w:style w:type="paragraph" w:customStyle="1" w:styleId="Sections">
    <w:name w:val="Sections"/>
    <w:basedOn w:val="Normal"/>
    <w:qFormat/>
    <w:rsid w:val="008B5937"/>
    <w:pPr>
      <w:spacing w:before="240" w:after="120" w:line="276" w:lineRule="auto"/>
    </w:pPr>
    <w:rPr>
      <w:rFonts w:eastAsia="MS Mincho"/>
      <w:b/>
      <w:i/>
      <w:color w:val="000000"/>
      <w:sz w:val="22"/>
      <w:lang w:val="it-IT" w:eastAsia="ja-JP"/>
    </w:rPr>
  </w:style>
  <w:style w:type="numbering" w:customStyle="1" w:styleId="NoList1">
    <w:name w:val="No List1"/>
    <w:next w:val="NoList"/>
    <w:uiPriority w:val="99"/>
    <w:semiHidden/>
    <w:unhideWhenUsed/>
    <w:rsid w:val="008B5937"/>
  </w:style>
  <w:style w:type="paragraph" w:customStyle="1" w:styleId="DVDfootnote">
    <w:name w:val="DVD_footnote"/>
    <w:basedOn w:val="Normal"/>
    <w:autoRedefine/>
    <w:qFormat/>
    <w:rsid w:val="008B5937"/>
    <w:pPr>
      <w:tabs>
        <w:tab w:val="center" w:pos="4680"/>
        <w:tab w:val="right" w:pos="9360"/>
      </w:tabs>
      <w:spacing w:before="60" w:after="60"/>
      <w:jc w:val="both"/>
    </w:pPr>
    <w:rPr>
      <w:rFonts w:ascii="Arial" w:hAnsi="Arial" w:cs="Arial"/>
      <w:sz w:val="16"/>
      <w:szCs w:val="20"/>
    </w:rPr>
  </w:style>
  <w:style w:type="paragraph" w:customStyle="1" w:styleId="DVDbulletpoint">
    <w:name w:val="DVD_bullet point"/>
    <w:basedOn w:val="Normal"/>
    <w:qFormat/>
    <w:rsid w:val="008B5937"/>
    <w:pPr>
      <w:numPr>
        <w:numId w:val="101"/>
      </w:numPr>
      <w:spacing w:before="60" w:after="60"/>
      <w:jc w:val="both"/>
    </w:pPr>
    <w:rPr>
      <w:rFonts w:ascii="Arial" w:hAnsi="Arial"/>
      <w:sz w:val="20"/>
      <w:lang w:val="vi-VN"/>
    </w:rPr>
  </w:style>
  <w:style w:type="paragraph" w:styleId="EndnoteText">
    <w:name w:val="endnote text"/>
    <w:basedOn w:val="Normal"/>
    <w:link w:val="EndnoteTextChar"/>
    <w:uiPriority w:val="99"/>
    <w:unhideWhenUsed/>
    <w:locked/>
    <w:rsid w:val="008B5937"/>
    <w:pPr>
      <w:ind w:firstLine="432"/>
      <w:jc w:val="both"/>
    </w:pPr>
    <w:rPr>
      <w:sz w:val="20"/>
      <w:szCs w:val="20"/>
    </w:rPr>
  </w:style>
  <w:style w:type="character" w:customStyle="1" w:styleId="EndnoteTextChar">
    <w:name w:val="Endnote Text Char"/>
    <w:basedOn w:val="DefaultParagraphFont"/>
    <w:link w:val="EndnoteText"/>
    <w:uiPriority w:val="99"/>
    <w:rsid w:val="008B5937"/>
  </w:style>
  <w:style w:type="paragraph" w:customStyle="1" w:styleId="GhichDVD">
    <w:name w:val="Ghi chú_DVD"/>
    <w:basedOn w:val="Normal"/>
    <w:qFormat/>
    <w:rsid w:val="008B5937"/>
    <w:pPr>
      <w:spacing w:before="120" w:after="120"/>
      <w:jc w:val="both"/>
    </w:pPr>
    <w:rPr>
      <w:rFonts w:ascii="Arial" w:hAnsi="Arial" w:cs="Arial"/>
      <w:i/>
      <w:sz w:val="16"/>
      <w:szCs w:val="16"/>
    </w:rPr>
  </w:style>
  <w:style w:type="paragraph" w:customStyle="1" w:styleId="BngPTH">
    <w:name w:val="Bảng_PTH"/>
    <w:basedOn w:val="Normal"/>
    <w:autoRedefine/>
    <w:qFormat/>
    <w:rsid w:val="008B5937"/>
    <w:pPr>
      <w:spacing w:before="120" w:after="120"/>
      <w:jc w:val="center"/>
    </w:pPr>
    <w:rPr>
      <w:b/>
      <w:color w:val="FF0000"/>
    </w:rPr>
  </w:style>
  <w:style w:type="table" w:styleId="ColorfulList-Accent4">
    <w:name w:val="Colorful List Accent 4"/>
    <w:basedOn w:val="TableNormal"/>
    <w:uiPriority w:val="69"/>
    <w:rsid w:val="008B5937"/>
    <w:rPr>
      <w:rFonts w:ascii="Calibri" w:hAnsi="Calibri"/>
      <w:lang w:val="vi-VN" w:eastAsia="vi-V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LightGrid-Accent11">
    <w:name w:val="Light Grid - Accent 11"/>
    <w:basedOn w:val="TableNormal"/>
    <w:uiPriority w:val="62"/>
    <w:rsid w:val="008B5937"/>
    <w:rPr>
      <w:rFonts w:ascii="Calibri" w:hAnsi="Calibri"/>
      <w:lang w:val="vi-VN" w:eastAsia="vi-VN"/>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Symbol" w:eastAsia="Times New Roman" w:hAnsi="Symbol"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Symbol" w:eastAsia="Times New Roman" w:hAnsi="Symbol"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Symbol" w:eastAsia="Times New Roman" w:hAnsi="Symbol" w:cs="Times New Roman"/>
        <w:b/>
        <w:bCs/>
      </w:rPr>
    </w:tblStylePr>
    <w:tblStylePr w:type="lastCol">
      <w:rPr>
        <w:rFonts w:ascii="Symbol" w:eastAsia="Times New Roman" w:hAnsi="Symbol"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Footnote1">
    <w:name w:val="Footnote 1"/>
    <w:qFormat/>
    <w:rsid w:val="008B5937"/>
    <w:pPr>
      <w:tabs>
        <w:tab w:val="left" w:pos="810"/>
      </w:tabs>
      <w:spacing w:before="120" w:after="120"/>
      <w:ind w:hanging="360"/>
      <w:contextualSpacing/>
      <w:jc w:val="both"/>
    </w:pPr>
    <w:rPr>
      <w:rFonts w:eastAsia="Calibri"/>
      <w:lang w:val="vi-VN" w:eastAsia="ja-JP"/>
    </w:rPr>
  </w:style>
  <w:style w:type="table" w:customStyle="1" w:styleId="MediumShading1-Accent11">
    <w:name w:val="Medium Shading 1 - Accent 11"/>
    <w:basedOn w:val="TableNormal"/>
    <w:uiPriority w:val="63"/>
    <w:rsid w:val="008B5937"/>
    <w:rPr>
      <w:rFonts w:ascii="Calibri" w:hAnsi="Calibri"/>
      <w:lang w:val="vi-VN" w:eastAsia="vi-VN"/>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List-Accent11">
    <w:name w:val="Light List - Accent 11"/>
    <w:basedOn w:val="TableNormal"/>
    <w:uiPriority w:val="61"/>
    <w:rsid w:val="008B5937"/>
    <w:rPr>
      <w:rFonts w:ascii="Calibri" w:hAnsi="Calibri"/>
      <w:lang w:val="vi-VN" w:eastAsia="vi-V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PhlcDVD">
    <w:name w:val="Phụ lục_DVD"/>
    <w:basedOn w:val="Normal"/>
    <w:autoRedefine/>
    <w:qFormat/>
    <w:rsid w:val="008B5937"/>
    <w:pPr>
      <w:spacing w:before="120" w:after="120"/>
      <w:ind w:firstLine="432"/>
      <w:jc w:val="center"/>
    </w:pPr>
    <w:rPr>
      <w:rFonts w:ascii="Arial" w:hAnsi="Arial"/>
      <w:b/>
      <w:szCs w:val="22"/>
    </w:rPr>
  </w:style>
  <w:style w:type="paragraph" w:customStyle="1" w:styleId="BngDVD">
    <w:name w:val="Bảng_DVD"/>
    <w:basedOn w:val="Normal"/>
    <w:qFormat/>
    <w:rsid w:val="008B5937"/>
    <w:pPr>
      <w:spacing w:before="60" w:after="60"/>
      <w:ind w:firstLine="432"/>
      <w:jc w:val="center"/>
    </w:pPr>
    <w:rPr>
      <w:bCs/>
      <w:sz w:val="20"/>
      <w:szCs w:val="20"/>
    </w:rPr>
  </w:style>
  <w:style w:type="paragraph" w:customStyle="1" w:styleId="DVDNgun">
    <w:name w:val="DVD_Nguồn"/>
    <w:basedOn w:val="FootnoteText"/>
    <w:qFormat/>
    <w:rsid w:val="008B5937"/>
    <w:pPr>
      <w:spacing w:before="60" w:after="60"/>
      <w:ind w:firstLine="432"/>
    </w:pPr>
    <w:rPr>
      <w:i/>
    </w:rPr>
  </w:style>
  <w:style w:type="table" w:customStyle="1" w:styleId="TableGrid5">
    <w:name w:val="Table Grid5"/>
    <w:basedOn w:val="TableNormal"/>
    <w:next w:val="TableGrid"/>
    <w:uiPriority w:val="59"/>
    <w:rsid w:val="008B5937"/>
    <w:pPr>
      <w:spacing w:before="60"/>
      <w:ind w:firstLine="432"/>
      <w:jc w:val="both"/>
    </w:pPr>
    <w:rPr>
      <w:rFonts w:ascii="Calibri" w:hAnsi="Calibri"/>
      <w:lang w:val="vi-VN" w:eastAsia="vi-V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
    <w:name w:val="Table Grid10"/>
    <w:basedOn w:val="TableNormal"/>
    <w:next w:val="TableGrid"/>
    <w:uiPriority w:val="59"/>
    <w:rsid w:val="008B5937"/>
    <w:pPr>
      <w:spacing w:before="60"/>
      <w:ind w:firstLine="432"/>
      <w:jc w:val="both"/>
    </w:pPr>
    <w:rPr>
      <w:rFonts w:ascii="Calibri" w:hAnsi="Calibri"/>
      <w:lang w:val="vi-VN" w:eastAsia="vi-V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t1CharCharChar">
    <w:name w:val="t1 Char Char Char"/>
    <w:basedOn w:val="Normal"/>
    <w:link w:val="t1CharCharCharChar"/>
    <w:rsid w:val="008B5937"/>
    <w:pPr>
      <w:spacing w:before="120" w:after="60" w:line="276" w:lineRule="auto"/>
      <w:ind w:firstLine="432"/>
      <w:jc w:val="both"/>
    </w:pPr>
    <w:rPr>
      <w:rFonts w:ascii="Arial" w:eastAsia="SimSun" w:hAnsi="Arial"/>
      <w:sz w:val="21"/>
      <w:szCs w:val="20"/>
      <w:lang w:eastAsia="zh-CN"/>
    </w:rPr>
  </w:style>
  <w:style w:type="character" w:customStyle="1" w:styleId="t1CharCharCharChar">
    <w:name w:val="t1 Char Char Char Char"/>
    <w:link w:val="t1CharCharChar"/>
    <w:rsid w:val="008B5937"/>
    <w:rPr>
      <w:rFonts w:ascii="Arial" w:eastAsia="SimSun" w:hAnsi="Arial"/>
      <w:sz w:val="21"/>
      <w:lang w:eastAsia="zh-CN"/>
    </w:rPr>
  </w:style>
  <w:style w:type="paragraph" w:customStyle="1" w:styleId="t1">
    <w:name w:val="t1"/>
    <w:basedOn w:val="Normal"/>
    <w:link w:val="t1Char1"/>
    <w:rsid w:val="008B5937"/>
    <w:pPr>
      <w:spacing w:before="120" w:after="60" w:line="276" w:lineRule="auto"/>
      <w:ind w:firstLine="432"/>
      <w:jc w:val="both"/>
    </w:pPr>
    <w:rPr>
      <w:rFonts w:ascii="Arial" w:eastAsia="SimSun" w:hAnsi="Arial"/>
      <w:sz w:val="21"/>
      <w:szCs w:val="20"/>
      <w:lang w:eastAsia="zh-CN"/>
    </w:rPr>
  </w:style>
  <w:style w:type="character" w:customStyle="1" w:styleId="t1Char1">
    <w:name w:val="t1 Char1"/>
    <w:link w:val="t1"/>
    <w:rsid w:val="008B5937"/>
    <w:rPr>
      <w:rFonts w:ascii="Arial" w:eastAsia="SimSun" w:hAnsi="Arial"/>
      <w:sz w:val="21"/>
      <w:lang w:eastAsia="zh-CN"/>
    </w:rPr>
  </w:style>
  <w:style w:type="paragraph" w:customStyle="1" w:styleId="t2Char">
    <w:name w:val="t2 Char"/>
    <w:basedOn w:val="Normal"/>
    <w:link w:val="t2CharChar"/>
    <w:qFormat/>
    <w:rsid w:val="008B5937"/>
    <w:pPr>
      <w:numPr>
        <w:numId w:val="102"/>
      </w:numPr>
      <w:spacing w:before="120" w:after="120" w:line="276" w:lineRule="auto"/>
      <w:jc w:val="both"/>
    </w:pPr>
    <w:rPr>
      <w:rFonts w:ascii="Arial" w:eastAsia="SimSun" w:hAnsi="Arial"/>
      <w:sz w:val="21"/>
      <w:szCs w:val="22"/>
      <w:lang w:eastAsia="zh-CN"/>
    </w:rPr>
  </w:style>
  <w:style w:type="character" w:customStyle="1" w:styleId="t2CharChar">
    <w:name w:val="t2 Char Char"/>
    <w:link w:val="t2Char"/>
    <w:rsid w:val="008B5937"/>
    <w:rPr>
      <w:rFonts w:ascii="Arial" w:eastAsia="SimSun" w:hAnsi="Arial"/>
      <w:sz w:val="21"/>
      <w:szCs w:val="22"/>
      <w:lang w:eastAsia="zh-CN"/>
    </w:rPr>
  </w:style>
  <w:style w:type="paragraph" w:customStyle="1" w:styleId="t4">
    <w:name w:val="t4"/>
    <w:basedOn w:val="t1"/>
    <w:rsid w:val="008B5937"/>
    <w:pPr>
      <w:spacing w:before="40" w:after="40" w:line="288" w:lineRule="auto"/>
    </w:pPr>
    <w:rPr>
      <w:rFonts w:eastAsia="Times New Roman" w:cs="Arial"/>
      <w:sz w:val="20"/>
      <w:lang w:eastAsia="en-US"/>
    </w:rPr>
  </w:style>
  <w:style w:type="character" w:customStyle="1" w:styleId="normal-h1">
    <w:name w:val="normal-h1"/>
    <w:rsid w:val="008B5937"/>
    <w:rPr>
      <w:rFonts w:ascii="Times New Roman" w:hAnsi="Times New Roman" w:cs="Times New Roman" w:hint="default"/>
      <w:color w:val="0000FF"/>
      <w:sz w:val="24"/>
      <w:szCs w:val="24"/>
    </w:rPr>
  </w:style>
  <w:style w:type="paragraph" w:customStyle="1" w:styleId="SmSlidePoint1a">
    <w:name w:val="SmSlidePoint1a"/>
    <w:rsid w:val="008B5937"/>
    <w:pPr>
      <w:tabs>
        <w:tab w:val="num" w:pos="1080"/>
      </w:tabs>
      <w:spacing w:before="60"/>
      <w:ind w:left="1060" w:right="720" w:hanging="340"/>
      <w:jc w:val="both"/>
    </w:pPr>
    <w:rPr>
      <w:b/>
      <w:sz w:val="24"/>
    </w:rPr>
  </w:style>
  <w:style w:type="paragraph" w:customStyle="1" w:styleId="Ngun">
    <w:name w:val="Nguồn"/>
    <w:basedOn w:val="Normal"/>
    <w:qFormat/>
    <w:rsid w:val="008B5937"/>
    <w:pPr>
      <w:spacing w:before="60" w:after="60"/>
      <w:ind w:firstLine="432"/>
      <w:jc w:val="both"/>
    </w:pPr>
    <w:rPr>
      <w:rFonts w:eastAsia="MS Mincho"/>
      <w:i/>
      <w:color w:val="000000"/>
      <w:sz w:val="20"/>
      <w:szCs w:val="20"/>
      <w:lang w:eastAsia="ja-JP"/>
    </w:rPr>
  </w:style>
  <w:style w:type="paragraph" w:customStyle="1" w:styleId="Outline1">
    <w:name w:val="Outline1"/>
    <w:basedOn w:val="Outline"/>
    <w:next w:val="Outline2"/>
    <w:rsid w:val="008B5937"/>
    <w:pPr>
      <w:keepNext/>
      <w:widowControl/>
      <w:numPr>
        <w:numId w:val="103"/>
      </w:numPr>
      <w:tabs>
        <w:tab w:val="clear" w:pos="432"/>
        <w:tab w:val="num" w:pos="360"/>
      </w:tabs>
      <w:ind w:left="360" w:hanging="360"/>
    </w:pPr>
    <w:rPr>
      <w:rFonts w:cs="Times New Roman"/>
      <w:kern w:val="28"/>
      <w:lang w:val="en-US" w:eastAsia="en-US"/>
    </w:rPr>
  </w:style>
  <w:style w:type="paragraph" w:customStyle="1" w:styleId="Outline2">
    <w:name w:val="Outline2"/>
    <w:basedOn w:val="Normal"/>
    <w:rsid w:val="008B5937"/>
    <w:pPr>
      <w:numPr>
        <w:ilvl w:val="1"/>
        <w:numId w:val="103"/>
      </w:numPr>
      <w:tabs>
        <w:tab w:val="clear" w:pos="1152"/>
        <w:tab w:val="num" w:pos="864"/>
      </w:tabs>
      <w:spacing w:before="240"/>
      <w:ind w:left="864" w:hanging="504"/>
    </w:pPr>
    <w:rPr>
      <w:kern w:val="28"/>
      <w:szCs w:val="20"/>
    </w:rPr>
  </w:style>
  <w:style w:type="paragraph" w:customStyle="1" w:styleId="Outline3">
    <w:name w:val="Outline3"/>
    <w:basedOn w:val="Normal"/>
    <w:rsid w:val="008B5937"/>
    <w:pPr>
      <w:numPr>
        <w:ilvl w:val="2"/>
        <w:numId w:val="103"/>
      </w:numPr>
      <w:tabs>
        <w:tab w:val="clear" w:pos="1728"/>
        <w:tab w:val="num" w:pos="1368"/>
      </w:tabs>
      <w:spacing w:before="240"/>
      <w:ind w:left="1368" w:hanging="504"/>
    </w:pPr>
    <w:rPr>
      <w:kern w:val="28"/>
      <w:szCs w:val="20"/>
    </w:rPr>
  </w:style>
  <w:style w:type="paragraph" w:customStyle="1" w:styleId="Outline4">
    <w:name w:val="Outline4"/>
    <w:basedOn w:val="Normal"/>
    <w:rsid w:val="008B5937"/>
    <w:pPr>
      <w:numPr>
        <w:ilvl w:val="3"/>
        <w:numId w:val="103"/>
      </w:numPr>
      <w:tabs>
        <w:tab w:val="clear" w:pos="2304"/>
        <w:tab w:val="num" w:pos="1872"/>
      </w:tabs>
      <w:spacing w:before="240"/>
      <w:ind w:left="1872" w:hanging="504"/>
    </w:pPr>
    <w:rPr>
      <w:kern w:val="28"/>
      <w:szCs w:val="20"/>
    </w:rPr>
  </w:style>
  <w:style w:type="paragraph" w:customStyle="1" w:styleId="outlinebullet">
    <w:name w:val="outlinebullet"/>
    <w:basedOn w:val="Normal"/>
    <w:rsid w:val="008B5937"/>
    <w:pPr>
      <w:numPr>
        <w:numId w:val="104"/>
      </w:numPr>
      <w:tabs>
        <w:tab w:val="clear" w:pos="360"/>
      </w:tabs>
      <w:spacing w:before="120"/>
      <w:ind w:left="1440" w:hanging="450"/>
    </w:pPr>
    <w:rPr>
      <w:szCs w:val="20"/>
    </w:rPr>
  </w:style>
  <w:style w:type="paragraph" w:customStyle="1" w:styleId="normalbullet">
    <w:name w:val="normal_bullet"/>
    <w:basedOn w:val="Normal"/>
    <w:qFormat/>
    <w:rsid w:val="008B5937"/>
    <w:pPr>
      <w:spacing w:before="60" w:after="60"/>
      <w:ind w:left="360" w:hanging="360"/>
      <w:jc w:val="both"/>
    </w:pPr>
    <w:rPr>
      <w:rFonts w:eastAsia="MS Mincho"/>
      <w:color w:val="000000"/>
      <w:lang w:val="it-IT" w:eastAsia="ja-JP"/>
    </w:rPr>
  </w:style>
  <w:style w:type="character" w:customStyle="1" w:styleId="mw-headline">
    <w:name w:val="mw-headline"/>
    <w:rsid w:val="008B5937"/>
  </w:style>
  <w:style w:type="character" w:customStyle="1" w:styleId="editsection">
    <w:name w:val="editsection"/>
    <w:rsid w:val="008B5937"/>
  </w:style>
  <w:style w:type="numbering" w:customStyle="1" w:styleId="NoList11">
    <w:name w:val="No List11"/>
    <w:next w:val="NoList"/>
    <w:uiPriority w:val="99"/>
    <w:semiHidden/>
    <w:unhideWhenUsed/>
    <w:rsid w:val="008B5937"/>
  </w:style>
  <w:style w:type="paragraph" w:customStyle="1" w:styleId="DVDCaptionPL">
    <w:name w:val="DVD_Caption PL"/>
    <w:basedOn w:val="Normal"/>
    <w:next w:val="Normal"/>
    <w:autoRedefine/>
    <w:qFormat/>
    <w:rsid w:val="008B5937"/>
    <w:pPr>
      <w:spacing w:before="120" w:after="120"/>
      <w:ind w:firstLine="432"/>
      <w:jc w:val="center"/>
    </w:pPr>
    <w:rPr>
      <w:b/>
      <w:szCs w:val="22"/>
    </w:rPr>
  </w:style>
  <w:style w:type="paragraph" w:customStyle="1" w:styleId="DVDbulletpoint1">
    <w:name w:val="DVD_bullet point1"/>
    <w:basedOn w:val="ListBullet"/>
    <w:next w:val="DVDbulletpoint"/>
    <w:autoRedefine/>
    <w:qFormat/>
    <w:rsid w:val="008B5937"/>
    <w:pPr>
      <w:spacing w:before="60" w:after="60"/>
      <w:ind w:left="360" w:hanging="360"/>
      <w:contextualSpacing/>
    </w:pPr>
    <w:rPr>
      <w:iCs w:val="0"/>
      <w:szCs w:val="24"/>
      <w:lang w:val="vi-VN"/>
    </w:rPr>
  </w:style>
  <w:style w:type="character" w:styleId="EndnoteReference">
    <w:name w:val="endnote reference"/>
    <w:uiPriority w:val="99"/>
    <w:semiHidden/>
    <w:unhideWhenUsed/>
    <w:locked/>
    <w:rsid w:val="008B5937"/>
    <w:rPr>
      <w:vertAlign w:val="superscript"/>
    </w:rPr>
  </w:style>
  <w:style w:type="numbering" w:customStyle="1" w:styleId="NoList111">
    <w:name w:val="No List111"/>
    <w:next w:val="NoList"/>
    <w:uiPriority w:val="99"/>
    <w:semiHidden/>
    <w:unhideWhenUsed/>
    <w:rsid w:val="008B5937"/>
  </w:style>
  <w:style w:type="character" w:styleId="Emphasis">
    <w:name w:val="Emphasis"/>
    <w:qFormat/>
    <w:locked/>
    <w:rsid w:val="008B5937"/>
    <w:rPr>
      <w:i/>
      <w:iCs/>
    </w:rPr>
  </w:style>
  <w:style w:type="paragraph" w:customStyle="1" w:styleId="PDSHeading2">
    <w:name w:val="PDS Heading 2"/>
    <w:next w:val="Normal"/>
    <w:rsid w:val="008B5937"/>
    <w:pPr>
      <w:keepNext/>
      <w:numPr>
        <w:ilvl w:val="1"/>
        <w:numId w:val="105"/>
      </w:numPr>
    </w:pPr>
    <w:rPr>
      <w:b/>
      <w:sz w:val="24"/>
    </w:rPr>
  </w:style>
  <w:style w:type="paragraph" w:customStyle="1" w:styleId="PDSHeading1">
    <w:name w:val="PDS Heading 1"/>
    <w:next w:val="PDSHeading2"/>
    <w:rsid w:val="008B5937"/>
    <w:pPr>
      <w:keepNext/>
      <w:numPr>
        <w:numId w:val="105"/>
      </w:numPr>
      <w:outlineLvl w:val="0"/>
    </w:pPr>
    <w:rPr>
      <w:b/>
      <w:caps/>
      <w:sz w:val="24"/>
    </w:rPr>
  </w:style>
  <w:style w:type="paragraph" w:customStyle="1" w:styleId="single">
    <w:name w:val="single"/>
    <w:basedOn w:val="Normal"/>
    <w:rsid w:val="008B5937"/>
    <w:pPr>
      <w:spacing w:before="120"/>
      <w:jc w:val="both"/>
    </w:pPr>
    <w:rPr>
      <w:szCs w:val="20"/>
    </w:rPr>
  </w:style>
  <w:style w:type="paragraph" w:customStyle="1" w:styleId="TableHeading">
    <w:name w:val="Table Heading"/>
    <w:basedOn w:val="Normal"/>
    <w:link w:val="TableHeadingChar"/>
    <w:autoRedefine/>
    <w:rsid w:val="008B5937"/>
    <w:pPr>
      <w:overflowPunct w:val="0"/>
      <w:autoSpaceDE w:val="0"/>
      <w:autoSpaceDN w:val="0"/>
      <w:adjustRightInd w:val="0"/>
      <w:spacing w:before="120" w:after="120"/>
      <w:jc w:val="both"/>
      <w:textAlignment w:val="baseline"/>
    </w:pPr>
    <w:rPr>
      <w:lang w:eastAsia="en-AU"/>
    </w:rPr>
  </w:style>
  <w:style w:type="character" w:customStyle="1" w:styleId="TableHeadingChar">
    <w:name w:val="Table Heading Char"/>
    <w:link w:val="TableHeading"/>
    <w:rsid w:val="008B5937"/>
    <w:rPr>
      <w:sz w:val="24"/>
      <w:szCs w:val="24"/>
      <w:lang w:eastAsia="en-AU"/>
    </w:rPr>
  </w:style>
  <w:style w:type="paragraph" w:styleId="BlockText">
    <w:name w:val="Block Text"/>
    <w:basedOn w:val="Normal"/>
    <w:locked/>
    <w:rsid w:val="008B5937"/>
    <w:pPr>
      <w:spacing w:after="120"/>
      <w:ind w:left="680" w:right="-6"/>
      <w:jc w:val="both"/>
    </w:pPr>
  </w:style>
  <w:style w:type="paragraph" w:customStyle="1" w:styleId="CM42">
    <w:name w:val="CM42"/>
    <w:basedOn w:val="Default"/>
    <w:next w:val="Default"/>
    <w:rsid w:val="008B5937"/>
    <w:pPr>
      <w:widowControl w:val="0"/>
      <w:spacing w:after="113"/>
    </w:pPr>
    <w:rPr>
      <w:rFonts w:ascii="Times" w:hAnsi="Times" w:cs="Times"/>
      <w:color w:val="auto"/>
    </w:rPr>
  </w:style>
  <w:style w:type="paragraph" w:customStyle="1" w:styleId="CharChar2CharChar">
    <w:name w:val="Char Char2 Char Char"/>
    <w:basedOn w:val="Normal"/>
    <w:next w:val="Normal"/>
    <w:autoRedefine/>
    <w:semiHidden/>
    <w:rsid w:val="008B5937"/>
    <w:pPr>
      <w:spacing w:before="120" w:after="120" w:line="312" w:lineRule="auto"/>
    </w:pPr>
    <w:rPr>
      <w:rFonts w:ascii="Arial" w:hAnsi="Arial"/>
      <w:sz w:val="20"/>
      <w:szCs w:val="20"/>
    </w:rPr>
  </w:style>
  <w:style w:type="paragraph" w:customStyle="1" w:styleId="ftrefCharCharChar1Char">
    <w:name w:val="ftref Char Char Char1 Char"/>
    <w:aliases w:val="(NECG) Footnote Reference Char Char Char1 Char,Fußnotenzeichen DISS Char Char Char1 Char,16 Point Char Char Char1 Char,Superscript 6 Point Char Char Char Char,fr Char Char Char Char"/>
    <w:basedOn w:val="Normal"/>
    <w:rsid w:val="008B5937"/>
    <w:pPr>
      <w:spacing w:after="160" w:line="240" w:lineRule="exact"/>
    </w:pPr>
    <w:rPr>
      <w:sz w:val="20"/>
      <w:szCs w:val="20"/>
      <w:vertAlign w:val="superscript"/>
    </w:rPr>
  </w:style>
  <w:style w:type="character" w:customStyle="1" w:styleId="headtextChar">
    <w:name w:val="head text Char"/>
    <w:link w:val="headtext"/>
    <w:locked/>
    <w:rsid w:val="008B5937"/>
    <w:rPr>
      <w:rFonts w:cs="Arial"/>
      <w:sz w:val="24"/>
      <w:szCs w:val="24"/>
      <w:lang w:val="vi-VN"/>
    </w:rPr>
  </w:style>
  <w:style w:type="paragraph" w:customStyle="1" w:styleId="headtext">
    <w:name w:val="head text"/>
    <w:basedOn w:val="Normal"/>
    <w:link w:val="headtextChar"/>
    <w:rsid w:val="008B5937"/>
    <w:pPr>
      <w:spacing w:before="120" w:after="60"/>
      <w:jc w:val="both"/>
    </w:pPr>
    <w:rPr>
      <w:rFonts w:cs="Arial"/>
      <w:lang w:val="vi-VN"/>
    </w:rPr>
  </w:style>
  <w:style w:type="paragraph" w:customStyle="1" w:styleId="Textbang">
    <w:name w:val="Text bang"/>
    <w:basedOn w:val="Normal"/>
    <w:qFormat/>
    <w:rsid w:val="008B5937"/>
    <w:pPr>
      <w:spacing w:before="120" w:after="120"/>
      <w:jc w:val="both"/>
    </w:pPr>
    <w:rPr>
      <w:rFonts w:ascii="Arial" w:hAnsi="Arial"/>
      <w:sz w:val="20"/>
      <w:lang w:val="en-GB"/>
    </w:rPr>
  </w:style>
  <w:style w:type="character" w:customStyle="1" w:styleId="head3Char">
    <w:name w:val="head 3 Char"/>
    <w:link w:val="head3"/>
    <w:locked/>
    <w:rsid w:val="008B5937"/>
    <w:rPr>
      <w:b/>
      <w:sz w:val="26"/>
      <w:szCs w:val="24"/>
      <w:lang w:val="vi-VN"/>
    </w:rPr>
  </w:style>
  <w:style w:type="paragraph" w:customStyle="1" w:styleId="head3">
    <w:name w:val="head 3"/>
    <w:basedOn w:val="Normal"/>
    <w:link w:val="head3Char"/>
    <w:rsid w:val="008B5937"/>
    <w:pPr>
      <w:spacing w:before="240" w:after="60" w:line="312" w:lineRule="auto"/>
      <w:jc w:val="both"/>
    </w:pPr>
    <w:rPr>
      <w:b/>
      <w:sz w:val="26"/>
      <w:lang w:val="vi-VN"/>
    </w:rPr>
  </w:style>
  <w:style w:type="paragraph" w:customStyle="1" w:styleId="Table">
    <w:name w:val="Table"/>
    <w:basedOn w:val="Normal"/>
    <w:rsid w:val="008B5937"/>
    <w:pPr>
      <w:spacing w:line="312" w:lineRule="auto"/>
      <w:jc w:val="both"/>
    </w:pPr>
    <w:rPr>
      <w:rFonts w:ascii="Arial" w:hAnsi="Arial" w:cs="Arial"/>
      <w:sz w:val="22"/>
      <w:szCs w:val="22"/>
      <w:lang w:val="en-IN" w:eastAsia="en-IN"/>
    </w:rPr>
  </w:style>
  <w:style w:type="character" w:customStyle="1" w:styleId="WW8Num1z2">
    <w:name w:val="WW8Num1z2"/>
    <w:rsid w:val="008B5937"/>
    <w:rPr>
      <w:rFonts w:ascii="Wingdings" w:hAnsi="Wingdings" w:cs="Wingdings" w:hint="default"/>
    </w:rPr>
  </w:style>
  <w:style w:type="character" w:customStyle="1" w:styleId="textexposedshow">
    <w:name w:val="textexposedshow"/>
    <w:rsid w:val="008B5937"/>
  </w:style>
  <w:style w:type="table" w:styleId="MediumList2-Accent4">
    <w:name w:val="Medium List 2 Accent 4"/>
    <w:basedOn w:val="TableNormal"/>
    <w:link w:val="MediumList2-Accent4Char"/>
    <w:semiHidden/>
    <w:unhideWhenUsed/>
    <w:rsid w:val="008B5937"/>
    <w:rPr>
      <w:sz w:val="24"/>
      <w:szCs w:val="24"/>
    </w:rPr>
    <w:tblPr>
      <w:tblStyleRowBandSize w:val="1"/>
      <w:tblStyleColBandSize w:val="1"/>
      <w:tblInd w:w="0" w:type="dxa"/>
      <w:tblBorders>
        <w:top w:val="single" w:sz="8" w:space="0" w:color="FFC000" w:themeColor="accent4"/>
        <w:left w:val="single" w:sz="8" w:space="0" w:color="FFC000" w:themeColor="accent4"/>
        <w:bottom w:val="single" w:sz="8" w:space="0" w:color="FFC000" w:themeColor="accent4"/>
        <w:right w:val="single" w:sz="8" w:space="0" w:color="FFC000" w:themeColor="accent4"/>
      </w:tblBorders>
      <w:tblCellMar>
        <w:top w:w="0" w:type="dxa"/>
        <w:left w:w="108" w:type="dxa"/>
        <w:bottom w:w="0" w:type="dxa"/>
        <w:right w:w="108" w:type="dxa"/>
      </w:tblCellMar>
    </w:tblPr>
    <w:tblStylePr w:type="firstRow">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character" w:customStyle="1" w:styleId="UnresolvedMention2">
    <w:name w:val="Unresolved Mention2"/>
    <w:basedOn w:val="DefaultParagraphFont"/>
    <w:uiPriority w:val="99"/>
    <w:semiHidden/>
    <w:unhideWhenUsed/>
    <w:rsid w:val="003B581C"/>
    <w:rPr>
      <w:color w:val="605E5C"/>
      <w:shd w:val="clear" w:color="auto" w:fill="E1DFDD"/>
    </w:rPr>
  </w:style>
  <w:style w:type="paragraph" w:customStyle="1" w:styleId="ftrefChar">
    <w:name w:val="ftref Char"/>
    <w:aliases w:val="16 Point Char,Superscript 6 Point Char,fr Char,Footnote Reference Number Char,Footnote Ref in FtNote Char,(NECG) Footnote Reference Char,SUPERS Char,Fußnotenzeichen DISS Char,Ref Char,de nota al pie Char,footnote ref Char"/>
    <w:basedOn w:val="Normal"/>
    <w:rsid w:val="00B23BE6"/>
    <w:pPr>
      <w:spacing w:before="240" w:after="240"/>
      <w:ind w:left="360" w:firstLine="432"/>
      <w:jc w:val="both"/>
    </w:pPr>
    <w:rPr>
      <w:rFonts w:ascii="Calibri" w:eastAsia="Calibri" w:hAnsi="Calibri"/>
      <w:sz w:val="20"/>
      <w:szCs w:val="20"/>
      <w:vertAlign w:val="superscript"/>
    </w:rPr>
  </w:style>
  <w:style w:type="character" w:customStyle="1" w:styleId="UnresolvedMention3">
    <w:name w:val="Unresolved Mention3"/>
    <w:basedOn w:val="DefaultParagraphFont"/>
    <w:uiPriority w:val="99"/>
    <w:semiHidden/>
    <w:unhideWhenUsed/>
    <w:rsid w:val="007F0D60"/>
    <w:rPr>
      <w:color w:val="605E5C"/>
      <w:shd w:val="clear" w:color="auto" w:fill="E1DFDD"/>
    </w:rPr>
  </w:style>
  <w:style w:type="paragraph" w:customStyle="1" w:styleId="ADBPara">
    <w:name w:val="ADB Para"/>
    <w:basedOn w:val="Normal"/>
    <w:link w:val="ADBParaChar"/>
    <w:autoRedefine/>
    <w:rsid w:val="00984410"/>
    <w:pPr>
      <w:widowControl w:val="0"/>
      <w:tabs>
        <w:tab w:val="left" w:pos="-360"/>
        <w:tab w:val="left" w:pos="-284"/>
      </w:tabs>
      <w:autoSpaceDE w:val="0"/>
      <w:autoSpaceDN w:val="0"/>
      <w:adjustRightInd w:val="0"/>
      <w:spacing w:before="120" w:after="120"/>
      <w:jc w:val="both"/>
      <w:outlineLvl w:val="2"/>
    </w:pPr>
    <w:rPr>
      <w:rFonts w:eastAsia="Calibri"/>
      <w:b/>
      <w:i/>
      <w:color w:val="000000"/>
      <w:lang w:val="eu-ES" w:eastAsia="en-GB" w:bidi="th-TH"/>
    </w:rPr>
  </w:style>
  <w:style w:type="character" w:customStyle="1" w:styleId="ADBParaChar">
    <w:name w:val="ADB Para Char"/>
    <w:link w:val="ADBPara"/>
    <w:rsid w:val="00984410"/>
    <w:rPr>
      <w:rFonts w:eastAsia="Calibri"/>
      <w:b/>
      <w:i/>
      <w:color w:val="000000"/>
      <w:sz w:val="24"/>
      <w:szCs w:val="24"/>
      <w:lang w:val="eu-ES" w:eastAsia="en-GB" w:bidi="th-TH"/>
    </w:rPr>
  </w:style>
  <w:style w:type="character" w:customStyle="1" w:styleId="fontstyle01">
    <w:name w:val="fontstyle01"/>
    <w:rsid w:val="00C9123C"/>
    <w:rPr>
      <w:rFonts w:ascii="TimesNewRomanPSMT" w:hAnsi="TimesNewRomanPSMT" w:hint="default"/>
      <w:b w:val="0"/>
      <w:bCs w:val="0"/>
      <w:i w:val="0"/>
      <w:iCs w:val="0"/>
      <w:color w:val="000000"/>
      <w:sz w:val="24"/>
      <w:szCs w:val="24"/>
    </w:rPr>
  </w:style>
  <w:style w:type="character" w:styleId="PlaceholderText">
    <w:name w:val="Placeholder Text"/>
    <w:basedOn w:val="DefaultParagraphFont"/>
    <w:uiPriority w:val="99"/>
    <w:semiHidden/>
    <w:rsid w:val="009414F5"/>
    <w:rPr>
      <w:color w:val="808080"/>
    </w:rPr>
  </w:style>
  <w:style w:type="paragraph" w:customStyle="1" w:styleId="1Gachdaudong">
    <w:name w:val="1.Gachdaudong"/>
    <w:basedOn w:val="Normal"/>
    <w:autoRedefine/>
    <w:qFormat/>
    <w:rsid w:val="005D5136"/>
    <w:pPr>
      <w:numPr>
        <w:numId w:val="28"/>
      </w:numPr>
      <w:tabs>
        <w:tab w:val="left" w:pos="851"/>
      </w:tabs>
      <w:spacing w:line="312" w:lineRule="auto"/>
      <w:ind w:hanging="1143"/>
      <w:jc w:val="both"/>
    </w:pPr>
    <w:rPr>
      <w:sz w:val="26"/>
      <w:lang w:val="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33314069">
      <w:bodyDiv w:val="1"/>
      <w:marLeft w:val="0"/>
      <w:marRight w:val="0"/>
      <w:marTop w:val="0"/>
      <w:marBottom w:val="0"/>
      <w:divBdr>
        <w:top w:val="none" w:sz="0" w:space="0" w:color="auto"/>
        <w:left w:val="none" w:sz="0" w:space="0" w:color="auto"/>
        <w:bottom w:val="none" w:sz="0" w:space="0" w:color="auto"/>
        <w:right w:val="none" w:sz="0" w:space="0" w:color="auto"/>
      </w:divBdr>
    </w:div>
    <w:div w:id="34622394">
      <w:bodyDiv w:val="1"/>
      <w:marLeft w:val="0"/>
      <w:marRight w:val="0"/>
      <w:marTop w:val="0"/>
      <w:marBottom w:val="0"/>
      <w:divBdr>
        <w:top w:val="none" w:sz="0" w:space="0" w:color="auto"/>
        <w:left w:val="none" w:sz="0" w:space="0" w:color="auto"/>
        <w:bottom w:val="none" w:sz="0" w:space="0" w:color="auto"/>
        <w:right w:val="none" w:sz="0" w:space="0" w:color="auto"/>
      </w:divBdr>
    </w:div>
    <w:div w:id="39015770">
      <w:bodyDiv w:val="1"/>
      <w:marLeft w:val="0"/>
      <w:marRight w:val="0"/>
      <w:marTop w:val="0"/>
      <w:marBottom w:val="0"/>
      <w:divBdr>
        <w:top w:val="none" w:sz="0" w:space="0" w:color="auto"/>
        <w:left w:val="none" w:sz="0" w:space="0" w:color="auto"/>
        <w:bottom w:val="none" w:sz="0" w:space="0" w:color="auto"/>
        <w:right w:val="none" w:sz="0" w:space="0" w:color="auto"/>
      </w:divBdr>
    </w:div>
    <w:div w:id="57438579">
      <w:bodyDiv w:val="1"/>
      <w:marLeft w:val="0"/>
      <w:marRight w:val="0"/>
      <w:marTop w:val="0"/>
      <w:marBottom w:val="0"/>
      <w:divBdr>
        <w:top w:val="none" w:sz="0" w:space="0" w:color="auto"/>
        <w:left w:val="none" w:sz="0" w:space="0" w:color="auto"/>
        <w:bottom w:val="none" w:sz="0" w:space="0" w:color="auto"/>
        <w:right w:val="none" w:sz="0" w:space="0" w:color="auto"/>
      </w:divBdr>
    </w:div>
    <w:div w:id="64573892">
      <w:bodyDiv w:val="1"/>
      <w:marLeft w:val="0"/>
      <w:marRight w:val="0"/>
      <w:marTop w:val="0"/>
      <w:marBottom w:val="0"/>
      <w:divBdr>
        <w:top w:val="none" w:sz="0" w:space="0" w:color="auto"/>
        <w:left w:val="none" w:sz="0" w:space="0" w:color="auto"/>
        <w:bottom w:val="none" w:sz="0" w:space="0" w:color="auto"/>
        <w:right w:val="none" w:sz="0" w:space="0" w:color="auto"/>
      </w:divBdr>
    </w:div>
    <w:div w:id="72164504">
      <w:bodyDiv w:val="1"/>
      <w:marLeft w:val="0"/>
      <w:marRight w:val="0"/>
      <w:marTop w:val="0"/>
      <w:marBottom w:val="0"/>
      <w:divBdr>
        <w:top w:val="none" w:sz="0" w:space="0" w:color="auto"/>
        <w:left w:val="none" w:sz="0" w:space="0" w:color="auto"/>
        <w:bottom w:val="none" w:sz="0" w:space="0" w:color="auto"/>
        <w:right w:val="none" w:sz="0" w:space="0" w:color="auto"/>
      </w:divBdr>
    </w:div>
    <w:div w:id="72629796">
      <w:bodyDiv w:val="1"/>
      <w:marLeft w:val="0"/>
      <w:marRight w:val="0"/>
      <w:marTop w:val="0"/>
      <w:marBottom w:val="0"/>
      <w:divBdr>
        <w:top w:val="none" w:sz="0" w:space="0" w:color="auto"/>
        <w:left w:val="none" w:sz="0" w:space="0" w:color="auto"/>
        <w:bottom w:val="none" w:sz="0" w:space="0" w:color="auto"/>
        <w:right w:val="none" w:sz="0" w:space="0" w:color="auto"/>
      </w:divBdr>
    </w:div>
    <w:div w:id="94179323">
      <w:bodyDiv w:val="1"/>
      <w:marLeft w:val="0"/>
      <w:marRight w:val="0"/>
      <w:marTop w:val="0"/>
      <w:marBottom w:val="0"/>
      <w:divBdr>
        <w:top w:val="none" w:sz="0" w:space="0" w:color="auto"/>
        <w:left w:val="none" w:sz="0" w:space="0" w:color="auto"/>
        <w:bottom w:val="none" w:sz="0" w:space="0" w:color="auto"/>
        <w:right w:val="none" w:sz="0" w:space="0" w:color="auto"/>
      </w:divBdr>
    </w:div>
    <w:div w:id="108204966">
      <w:bodyDiv w:val="1"/>
      <w:marLeft w:val="0"/>
      <w:marRight w:val="0"/>
      <w:marTop w:val="0"/>
      <w:marBottom w:val="0"/>
      <w:divBdr>
        <w:top w:val="none" w:sz="0" w:space="0" w:color="auto"/>
        <w:left w:val="none" w:sz="0" w:space="0" w:color="auto"/>
        <w:bottom w:val="none" w:sz="0" w:space="0" w:color="auto"/>
        <w:right w:val="none" w:sz="0" w:space="0" w:color="auto"/>
      </w:divBdr>
    </w:div>
    <w:div w:id="132452841">
      <w:bodyDiv w:val="1"/>
      <w:marLeft w:val="0"/>
      <w:marRight w:val="0"/>
      <w:marTop w:val="0"/>
      <w:marBottom w:val="0"/>
      <w:divBdr>
        <w:top w:val="none" w:sz="0" w:space="0" w:color="auto"/>
        <w:left w:val="none" w:sz="0" w:space="0" w:color="auto"/>
        <w:bottom w:val="none" w:sz="0" w:space="0" w:color="auto"/>
        <w:right w:val="none" w:sz="0" w:space="0" w:color="auto"/>
      </w:divBdr>
    </w:div>
    <w:div w:id="145586401">
      <w:bodyDiv w:val="1"/>
      <w:marLeft w:val="0"/>
      <w:marRight w:val="0"/>
      <w:marTop w:val="0"/>
      <w:marBottom w:val="0"/>
      <w:divBdr>
        <w:top w:val="none" w:sz="0" w:space="0" w:color="auto"/>
        <w:left w:val="none" w:sz="0" w:space="0" w:color="auto"/>
        <w:bottom w:val="none" w:sz="0" w:space="0" w:color="auto"/>
        <w:right w:val="none" w:sz="0" w:space="0" w:color="auto"/>
      </w:divBdr>
    </w:div>
    <w:div w:id="148179701">
      <w:bodyDiv w:val="1"/>
      <w:marLeft w:val="0"/>
      <w:marRight w:val="0"/>
      <w:marTop w:val="0"/>
      <w:marBottom w:val="0"/>
      <w:divBdr>
        <w:top w:val="none" w:sz="0" w:space="0" w:color="auto"/>
        <w:left w:val="none" w:sz="0" w:space="0" w:color="auto"/>
        <w:bottom w:val="none" w:sz="0" w:space="0" w:color="auto"/>
        <w:right w:val="none" w:sz="0" w:space="0" w:color="auto"/>
      </w:divBdr>
    </w:div>
    <w:div w:id="150758253">
      <w:bodyDiv w:val="1"/>
      <w:marLeft w:val="0"/>
      <w:marRight w:val="0"/>
      <w:marTop w:val="0"/>
      <w:marBottom w:val="0"/>
      <w:divBdr>
        <w:top w:val="none" w:sz="0" w:space="0" w:color="auto"/>
        <w:left w:val="none" w:sz="0" w:space="0" w:color="auto"/>
        <w:bottom w:val="none" w:sz="0" w:space="0" w:color="auto"/>
        <w:right w:val="none" w:sz="0" w:space="0" w:color="auto"/>
      </w:divBdr>
    </w:div>
    <w:div w:id="157237308">
      <w:bodyDiv w:val="1"/>
      <w:marLeft w:val="0"/>
      <w:marRight w:val="0"/>
      <w:marTop w:val="0"/>
      <w:marBottom w:val="0"/>
      <w:divBdr>
        <w:top w:val="none" w:sz="0" w:space="0" w:color="auto"/>
        <w:left w:val="none" w:sz="0" w:space="0" w:color="auto"/>
        <w:bottom w:val="none" w:sz="0" w:space="0" w:color="auto"/>
        <w:right w:val="none" w:sz="0" w:space="0" w:color="auto"/>
      </w:divBdr>
    </w:div>
    <w:div w:id="160968629">
      <w:bodyDiv w:val="1"/>
      <w:marLeft w:val="0"/>
      <w:marRight w:val="0"/>
      <w:marTop w:val="0"/>
      <w:marBottom w:val="0"/>
      <w:divBdr>
        <w:top w:val="none" w:sz="0" w:space="0" w:color="auto"/>
        <w:left w:val="none" w:sz="0" w:space="0" w:color="auto"/>
        <w:bottom w:val="none" w:sz="0" w:space="0" w:color="auto"/>
        <w:right w:val="none" w:sz="0" w:space="0" w:color="auto"/>
      </w:divBdr>
    </w:div>
    <w:div w:id="163060711">
      <w:bodyDiv w:val="1"/>
      <w:marLeft w:val="0"/>
      <w:marRight w:val="0"/>
      <w:marTop w:val="0"/>
      <w:marBottom w:val="0"/>
      <w:divBdr>
        <w:top w:val="none" w:sz="0" w:space="0" w:color="auto"/>
        <w:left w:val="none" w:sz="0" w:space="0" w:color="auto"/>
        <w:bottom w:val="none" w:sz="0" w:space="0" w:color="auto"/>
        <w:right w:val="none" w:sz="0" w:space="0" w:color="auto"/>
      </w:divBdr>
    </w:div>
    <w:div w:id="168763944">
      <w:bodyDiv w:val="1"/>
      <w:marLeft w:val="0"/>
      <w:marRight w:val="0"/>
      <w:marTop w:val="0"/>
      <w:marBottom w:val="0"/>
      <w:divBdr>
        <w:top w:val="none" w:sz="0" w:space="0" w:color="auto"/>
        <w:left w:val="none" w:sz="0" w:space="0" w:color="auto"/>
        <w:bottom w:val="none" w:sz="0" w:space="0" w:color="auto"/>
        <w:right w:val="none" w:sz="0" w:space="0" w:color="auto"/>
      </w:divBdr>
    </w:div>
    <w:div w:id="172034310">
      <w:bodyDiv w:val="1"/>
      <w:marLeft w:val="0"/>
      <w:marRight w:val="0"/>
      <w:marTop w:val="0"/>
      <w:marBottom w:val="0"/>
      <w:divBdr>
        <w:top w:val="none" w:sz="0" w:space="0" w:color="auto"/>
        <w:left w:val="none" w:sz="0" w:space="0" w:color="auto"/>
        <w:bottom w:val="none" w:sz="0" w:space="0" w:color="auto"/>
        <w:right w:val="none" w:sz="0" w:space="0" w:color="auto"/>
      </w:divBdr>
    </w:div>
    <w:div w:id="186330356">
      <w:bodyDiv w:val="1"/>
      <w:marLeft w:val="0"/>
      <w:marRight w:val="0"/>
      <w:marTop w:val="0"/>
      <w:marBottom w:val="0"/>
      <w:divBdr>
        <w:top w:val="none" w:sz="0" w:space="0" w:color="auto"/>
        <w:left w:val="none" w:sz="0" w:space="0" w:color="auto"/>
        <w:bottom w:val="none" w:sz="0" w:space="0" w:color="auto"/>
        <w:right w:val="none" w:sz="0" w:space="0" w:color="auto"/>
      </w:divBdr>
    </w:div>
    <w:div w:id="194123362">
      <w:bodyDiv w:val="1"/>
      <w:marLeft w:val="0"/>
      <w:marRight w:val="0"/>
      <w:marTop w:val="0"/>
      <w:marBottom w:val="0"/>
      <w:divBdr>
        <w:top w:val="none" w:sz="0" w:space="0" w:color="auto"/>
        <w:left w:val="none" w:sz="0" w:space="0" w:color="auto"/>
        <w:bottom w:val="none" w:sz="0" w:space="0" w:color="auto"/>
        <w:right w:val="none" w:sz="0" w:space="0" w:color="auto"/>
      </w:divBdr>
    </w:div>
    <w:div w:id="198859305">
      <w:bodyDiv w:val="1"/>
      <w:marLeft w:val="0"/>
      <w:marRight w:val="0"/>
      <w:marTop w:val="0"/>
      <w:marBottom w:val="0"/>
      <w:divBdr>
        <w:top w:val="none" w:sz="0" w:space="0" w:color="auto"/>
        <w:left w:val="none" w:sz="0" w:space="0" w:color="auto"/>
        <w:bottom w:val="none" w:sz="0" w:space="0" w:color="auto"/>
        <w:right w:val="none" w:sz="0" w:space="0" w:color="auto"/>
      </w:divBdr>
    </w:div>
    <w:div w:id="200097234">
      <w:bodyDiv w:val="1"/>
      <w:marLeft w:val="0"/>
      <w:marRight w:val="0"/>
      <w:marTop w:val="0"/>
      <w:marBottom w:val="0"/>
      <w:divBdr>
        <w:top w:val="none" w:sz="0" w:space="0" w:color="auto"/>
        <w:left w:val="none" w:sz="0" w:space="0" w:color="auto"/>
        <w:bottom w:val="none" w:sz="0" w:space="0" w:color="auto"/>
        <w:right w:val="none" w:sz="0" w:space="0" w:color="auto"/>
      </w:divBdr>
    </w:div>
    <w:div w:id="222376427">
      <w:bodyDiv w:val="1"/>
      <w:marLeft w:val="0"/>
      <w:marRight w:val="0"/>
      <w:marTop w:val="0"/>
      <w:marBottom w:val="0"/>
      <w:divBdr>
        <w:top w:val="none" w:sz="0" w:space="0" w:color="auto"/>
        <w:left w:val="none" w:sz="0" w:space="0" w:color="auto"/>
        <w:bottom w:val="none" w:sz="0" w:space="0" w:color="auto"/>
        <w:right w:val="none" w:sz="0" w:space="0" w:color="auto"/>
      </w:divBdr>
    </w:div>
    <w:div w:id="223374158">
      <w:bodyDiv w:val="1"/>
      <w:marLeft w:val="0"/>
      <w:marRight w:val="0"/>
      <w:marTop w:val="0"/>
      <w:marBottom w:val="0"/>
      <w:divBdr>
        <w:top w:val="none" w:sz="0" w:space="0" w:color="auto"/>
        <w:left w:val="none" w:sz="0" w:space="0" w:color="auto"/>
        <w:bottom w:val="none" w:sz="0" w:space="0" w:color="auto"/>
        <w:right w:val="none" w:sz="0" w:space="0" w:color="auto"/>
      </w:divBdr>
    </w:div>
    <w:div w:id="224462606">
      <w:bodyDiv w:val="1"/>
      <w:marLeft w:val="0"/>
      <w:marRight w:val="0"/>
      <w:marTop w:val="0"/>
      <w:marBottom w:val="0"/>
      <w:divBdr>
        <w:top w:val="none" w:sz="0" w:space="0" w:color="auto"/>
        <w:left w:val="none" w:sz="0" w:space="0" w:color="auto"/>
        <w:bottom w:val="none" w:sz="0" w:space="0" w:color="auto"/>
        <w:right w:val="none" w:sz="0" w:space="0" w:color="auto"/>
      </w:divBdr>
    </w:div>
    <w:div w:id="243226100">
      <w:bodyDiv w:val="1"/>
      <w:marLeft w:val="0"/>
      <w:marRight w:val="0"/>
      <w:marTop w:val="0"/>
      <w:marBottom w:val="0"/>
      <w:divBdr>
        <w:top w:val="none" w:sz="0" w:space="0" w:color="auto"/>
        <w:left w:val="none" w:sz="0" w:space="0" w:color="auto"/>
        <w:bottom w:val="none" w:sz="0" w:space="0" w:color="auto"/>
        <w:right w:val="none" w:sz="0" w:space="0" w:color="auto"/>
      </w:divBdr>
    </w:div>
    <w:div w:id="254753439">
      <w:bodyDiv w:val="1"/>
      <w:marLeft w:val="0"/>
      <w:marRight w:val="0"/>
      <w:marTop w:val="0"/>
      <w:marBottom w:val="0"/>
      <w:divBdr>
        <w:top w:val="none" w:sz="0" w:space="0" w:color="auto"/>
        <w:left w:val="none" w:sz="0" w:space="0" w:color="auto"/>
        <w:bottom w:val="none" w:sz="0" w:space="0" w:color="auto"/>
        <w:right w:val="none" w:sz="0" w:space="0" w:color="auto"/>
      </w:divBdr>
    </w:div>
    <w:div w:id="259147565">
      <w:bodyDiv w:val="1"/>
      <w:marLeft w:val="0"/>
      <w:marRight w:val="0"/>
      <w:marTop w:val="0"/>
      <w:marBottom w:val="0"/>
      <w:divBdr>
        <w:top w:val="none" w:sz="0" w:space="0" w:color="auto"/>
        <w:left w:val="none" w:sz="0" w:space="0" w:color="auto"/>
        <w:bottom w:val="none" w:sz="0" w:space="0" w:color="auto"/>
        <w:right w:val="none" w:sz="0" w:space="0" w:color="auto"/>
      </w:divBdr>
    </w:div>
    <w:div w:id="260139888">
      <w:bodyDiv w:val="1"/>
      <w:marLeft w:val="0"/>
      <w:marRight w:val="0"/>
      <w:marTop w:val="0"/>
      <w:marBottom w:val="0"/>
      <w:divBdr>
        <w:top w:val="none" w:sz="0" w:space="0" w:color="auto"/>
        <w:left w:val="none" w:sz="0" w:space="0" w:color="auto"/>
        <w:bottom w:val="none" w:sz="0" w:space="0" w:color="auto"/>
        <w:right w:val="none" w:sz="0" w:space="0" w:color="auto"/>
      </w:divBdr>
    </w:div>
    <w:div w:id="278533867">
      <w:bodyDiv w:val="1"/>
      <w:marLeft w:val="0"/>
      <w:marRight w:val="0"/>
      <w:marTop w:val="0"/>
      <w:marBottom w:val="0"/>
      <w:divBdr>
        <w:top w:val="none" w:sz="0" w:space="0" w:color="auto"/>
        <w:left w:val="none" w:sz="0" w:space="0" w:color="auto"/>
        <w:bottom w:val="none" w:sz="0" w:space="0" w:color="auto"/>
        <w:right w:val="none" w:sz="0" w:space="0" w:color="auto"/>
      </w:divBdr>
    </w:div>
    <w:div w:id="285551703">
      <w:bodyDiv w:val="1"/>
      <w:marLeft w:val="0"/>
      <w:marRight w:val="0"/>
      <w:marTop w:val="0"/>
      <w:marBottom w:val="0"/>
      <w:divBdr>
        <w:top w:val="none" w:sz="0" w:space="0" w:color="auto"/>
        <w:left w:val="none" w:sz="0" w:space="0" w:color="auto"/>
        <w:bottom w:val="none" w:sz="0" w:space="0" w:color="auto"/>
        <w:right w:val="none" w:sz="0" w:space="0" w:color="auto"/>
      </w:divBdr>
    </w:div>
    <w:div w:id="286206143">
      <w:bodyDiv w:val="1"/>
      <w:marLeft w:val="0"/>
      <w:marRight w:val="0"/>
      <w:marTop w:val="0"/>
      <w:marBottom w:val="0"/>
      <w:divBdr>
        <w:top w:val="none" w:sz="0" w:space="0" w:color="auto"/>
        <w:left w:val="none" w:sz="0" w:space="0" w:color="auto"/>
        <w:bottom w:val="none" w:sz="0" w:space="0" w:color="auto"/>
        <w:right w:val="none" w:sz="0" w:space="0" w:color="auto"/>
      </w:divBdr>
    </w:div>
    <w:div w:id="286544771">
      <w:bodyDiv w:val="1"/>
      <w:marLeft w:val="0"/>
      <w:marRight w:val="0"/>
      <w:marTop w:val="0"/>
      <w:marBottom w:val="0"/>
      <w:divBdr>
        <w:top w:val="none" w:sz="0" w:space="0" w:color="auto"/>
        <w:left w:val="none" w:sz="0" w:space="0" w:color="auto"/>
        <w:bottom w:val="none" w:sz="0" w:space="0" w:color="auto"/>
        <w:right w:val="none" w:sz="0" w:space="0" w:color="auto"/>
      </w:divBdr>
    </w:div>
    <w:div w:id="288627878">
      <w:bodyDiv w:val="1"/>
      <w:marLeft w:val="0"/>
      <w:marRight w:val="0"/>
      <w:marTop w:val="0"/>
      <w:marBottom w:val="0"/>
      <w:divBdr>
        <w:top w:val="none" w:sz="0" w:space="0" w:color="auto"/>
        <w:left w:val="none" w:sz="0" w:space="0" w:color="auto"/>
        <w:bottom w:val="none" w:sz="0" w:space="0" w:color="auto"/>
        <w:right w:val="none" w:sz="0" w:space="0" w:color="auto"/>
      </w:divBdr>
    </w:div>
    <w:div w:id="290943063">
      <w:bodyDiv w:val="1"/>
      <w:marLeft w:val="0"/>
      <w:marRight w:val="0"/>
      <w:marTop w:val="0"/>
      <w:marBottom w:val="0"/>
      <w:divBdr>
        <w:top w:val="none" w:sz="0" w:space="0" w:color="auto"/>
        <w:left w:val="none" w:sz="0" w:space="0" w:color="auto"/>
        <w:bottom w:val="none" w:sz="0" w:space="0" w:color="auto"/>
        <w:right w:val="none" w:sz="0" w:space="0" w:color="auto"/>
      </w:divBdr>
    </w:div>
    <w:div w:id="306711306">
      <w:bodyDiv w:val="1"/>
      <w:marLeft w:val="0"/>
      <w:marRight w:val="0"/>
      <w:marTop w:val="0"/>
      <w:marBottom w:val="0"/>
      <w:divBdr>
        <w:top w:val="none" w:sz="0" w:space="0" w:color="auto"/>
        <w:left w:val="none" w:sz="0" w:space="0" w:color="auto"/>
        <w:bottom w:val="none" w:sz="0" w:space="0" w:color="auto"/>
        <w:right w:val="none" w:sz="0" w:space="0" w:color="auto"/>
      </w:divBdr>
    </w:div>
    <w:div w:id="310909792">
      <w:bodyDiv w:val="1"/>
      <w:marLeft w:val="0"/>
      <w:marRight w:val="0"/>
      <w:marTop w:val="0"/>
      <w:marBottom w:val="0"/>
      <w:divBdr>
        <w:top w:val="none" w:sz="0" w:space="0" w:color="auto"/>
        <w:left w:val="none" w:sz="0" w:space="0" w:color="auto"/>
        <w:bottom w:val="none" w:sz="0" w:space="0" w:color="auto"/>
        <w:right w:val="none" w:sz="0" w:space="0" w:color="auto"/>
      </w:divBdr>
    </w:div>
    <w:div w:id="321739975">
      <w:bodyDiv w:val="1"/>
      <w:marLeft w:val="0"/>
      <w:marRight w:val="0"/>
      <w:marTop w:val="0"/>
      <w:marBottom w:val="0"/>
      <w:divBdr>
        <w:top w:val="none" w:sz="0" w:space="0" w:color="auto"/>
        <w:left w:val="none" w:sz="0" w:space="0" w:color="auto"/>
        <w:bottom w:val="none" w:sz="0" w:space="0" w:color="auto"/>
        <w:right w:val="none" w:sz="0" w:space="0" w:color="auto"/>
      </w:divBdr>
    </w:div>
    <w:div w:id="326832157">
      <w:bodyDiv w:val="1"/>
      <w:marLeft w:val="0"/>
      <w:marRight w:val="0"/>
      <w:marTop w:val="0"/>
      <w:marBottom w:val="0"/>
      <w:divBdr>
        <w:top w:val="none" w:sz="0" w:space="0" w:color="auto"/>
        <w:left w:val="none" w:sz="0" w:space="0" w:color="auto"/>
        <w:bottom w:val="none" w:sz="0" w:space="0" w:color="auto"/>
        <w:right w:val="none" w:sz="0" w:space="0" w:color="auto"/>
      </w:divBdr>
    </w:div>
    <w:div w:id="327565269">
      <w:bodyDiv w:val="1"/>
      <w:marLeft w:val="0"/>
      <w:marRight w:val="0"/>
      <w:marTop w:val="0"/>
      <w:marBottom w:val="0"/>
      <w:divBdr>
        <w:top w:val="none" w:sz="0" w:space="0" w:color="auto"/>
        <w:left w:val="none" w:sz="0" w:space="0" w:color="auto"/>
        <w:bottom w:val="none" w:sz="0" w:space="0" w:color="auto"/>
        <w:right w:val="none" w:sz="0" w:space="0" w:color="auto"/>
      </w:divBdr>
    </w:div>
    <w:div w:id="342124707">
      <w:bodyDiv w:val="1"/>
      <w:marLeft w:val="0"/>
      <w:marRight w:val="0"/>
      <w:marTop w:val="0"/>
      <w:marBottom w:val="0"/>
      <w:divBdr>
        <w:top w:val="none" w:sz="0" w:space="0" w:color="auto"/>
        <w:left w:val="none" w:sz="0" w:space="0" w:color="auto"/>
        <w:bottom w:val="none" w:sz="0" w:space="0" w:color="auto"/>
        <w:right w:val="none" w:sz="0" w:space="0" w:color="auto"/>
      </w:divBdr>
    </w:div>
    <w:div w:id="345525986">
      <w:bodyDiv w:val="1"/>
      <w:marLeft w:val="0"/>
      <w:marRight w:val="0"/>
      <w:marTop w:val="0"/>
      <w:marBottom w:val="0"/>
      <w:divBdr>
        <w:top w:val="none" w:sz="0" w:space="0" w:color="auto"/>
        <w:left w:val="none" w:sz="0" w:space="0" w:color="auto"/>
        <w:bottom w:val="none" w:sz="0" w:space="0" w:color="auto"/>
        <w:right w:val="none" w:sz="0" w:space="0" w:color="auto"/>
      </w:divBdr>
    </w:div>
    <w:div w:id="356810352">
      <w:bodyDiv w:val="1"/>
      <w:marLeft w:val="0"/>
      <w:marRight w:val="0"/>
      <w:marTop w:val="0"/>
      <w:marBottom w:val="0"/>
      <w:divBdr>
        <w:top w:val="none" w:sz="0" w:space="0" w:color="auto"/>
        <w:left w:val="none" w:sz="0" w:space="0" w:color="auto"/>
        <w:bottom w:val="none" w:sz="0" w:space="0" w:color="auto"/>
        <w:right w:val="none" w:sz="0" w:space="0" w:color="auto"/>
      </w:divBdr>
    </w:div>
    <w:div w:id="359211356">
      <w:bodyDiv w:val="1"/>
      <w:marLeft w:val="0"/>
      <w:marRight w:val="0"/>
      <w:marTop w:val="0"/>
      <w:marBottom w:val="0"/>
      <w:divBdr>
        <w:top w:val="none" w:sz="0" w:space="0" w:color="auto"/>
        <w:left w:val="none" w:sz="0" w:space="0" w:color="auto"/>
        <w:bottom w:val="none" w:sz="0" w:space="0" w:color="auto"/>
        <w:right w:val="none" w:sz="0" w:space="0" w:color="auto"/>
      </w:divBdr>
    </w:div>
    <w:div w:id="360710841">
      <w:bodyDiv w:val="1"/>
      <w:marLeft w:val="0"/>
      <w:marRight w:val="0"/>
      <w:marTop w:val="0"/>
      <w:marBottom w:val="0"/>
      <w:divBdr>
        <w:top w:val="none" w:sz="0" w:space="0" w:color="auto"/>
        <w:left w:val="none" w:sz="0" w:space="0" w:color="auto"/>
        <w:bottom w:val="none" w:sz="0" w:space="0" w:color="auto"/>
        <w:right w:val="none" w:sz="0" w:space="0" w:color="auto"/>
      </w:divBdr>
    </w:div>
    <w:div w:id="396515341">
      <w:bodyDiv w:val="1"/>
      <w:marLeft w:val="0"/>
      <w:marRight w:val="0"/>
      <w:marTop w:val="0"/>
      <w:marBottom w:val="0"/>
      <w:divBdr>
        <w:top w:val="none" w:sz="0" w:space="0" w:color="auto"/>
        <w:left w:val="none" w:sz="0" w:space="0" w:color="auto"/>
        <w:bottom w:val="none" w:sz="0" w:space="0" w:color="auto"/>
        <w:right w:val="none" w:sz="0" w:space="0" w:color="auto"/>
      </w:divBdr>
    </w:div>
    <w:div w:id="404912070">
      <w:bodyDiv w:val="1"/>
      <w:marLeft w:val="0"/>
      <w:marRight w:val="0"/>
      <w:marTop w:val="0"/>
      <w:marBottom w:val="0"/>
      <w:divBdr>
        <w:top w:val="none" w:sz="0" w:space="0" w:color="auto"/>
        <w:left w:val="none" w:sz="0" w:space="0" w:color="auto"/>
        <w:bottom w:val="none" w:sz="0" w:space="0" w:color="auto"/>
        <w:right w:val="none" w:sz="0" w:space="0" w:color="auto"/>
      </w:divBdr>
    </w:div>
    <w:div w:id="405340370">
      <w:bodyDiv w:val="1"/>
      <w:marLeft w:val="0"/>
      <w:marRight w:val="0"/>
      <w:marTop w:val="0"/>
      <w:marBottom w:val="0"/>
      <w:divBdr>
        <w:top w:val="none" w:sz="0" w:space="0" w:color="auto"/>
        <w:left w:val="none" w:sz="0" w:space="0" w:color="auto"/>
        <w:bottom w:val="none" w:sz="0" w:space="0" w:color="auto"/>
        <w:right w:val="none" w:sz="0" w:space="0" w:color="auto"/>
      </w:divBdr>
    </w:div>
    <w:div w:id="441846878">
      <w:bodyDiv w:val="1"/>
      <w:marLeft w:val="0"/>
      <w:marRight w:val="0"/>
      <w:marTop w:val="0"/>
      <w:marBottom w:val="0"/>
      <w:divBdr>
        <w:top w:val="none" w:sz="0" w:space="0" w:color="auto"/>
        <w:left w:val="none" w:sz="0" w:space="0" w:color="auto"/>
        <w:bottom w:val="none" w:sz="0" w:space="0" w:color="auto"/>
        <w:right w:val="none" w:sz="0" w:space="0" w:color="auto"/>
      </w:divBdr>
    </w:div>
    <w:div w:id="442188481">
      <w:bodyDiv w:val="1"/>
      <w:marLeft w:val="0"/>
      <w:marRight w:val="0"/>
      <w:marTop w:val="0"/>
      <w:marBottom w:val="0"/>
      <w:divBdr>
        <w:top w:val="none" w:sz="0" w:space="0" w:color="auto"/>
        <w:left w:val="none" w:sz="0" w:space="0" w:color="auto"/>
        <w:bottom w:val="none" w:sz="0" w:space="0" w:color="auto"/>
        <w:right w:val="none" w:sz="0" w:space="0" w:color="auto"/>
      </w:divBdr>
    </w:div>
    <w:div w:id="453867693">
      <w:bodyDiv w:val="1"/>
      <w:marLeft w:val="0"/>
      <w:marRight w:val="0"/>
      <w:marTop w:val="0"/>
      <w:marBottom w:val="0"/>
      <w:divBdr>
        <w:top w:val="none" w:sz="0" w:space="0" w:color="auto"/>
        <w:left w:val="none" w:sz="0" w:space="0" w:color="auto"/>
        <w:bottom w:val="none" w:sz="0" w:space="0" w:color="auto"/>
        <w:right w:val="none" w:sz="0" w:space="0" w:color="auto"/>
      </w:divBdr>
    </w:div>
    <w:div w:id="455610506">
      <w:bodyDiv w:val="1"/>
      <w:marLeft w:val="0"/>
      <w:marRight w:val="0"/>
      <w:marTop w:val="0"/>
      <w:marBottom w:val="0"/>
      <w:divBdr>
        <w:top w:val="none" w:sz="0" w:space="0" w:color="auto"/>
        <w:left w:val="none" w:sz="0" w:space="0" w:color="auto"/>
        <w:bottom w:val="none" w:sz="0" w:space="0" w:color="auto"/>
        <w:right w:val="none" w:sz="0" w:space="0" w:color="auto"/>
      </w:divBdr>
    </w:div>
    <w:div w:id="474107235">
      <w:bodyDiv w:val="1"/>
      <w:marLeft w:val="0"/>
      <w:marRight w:val="0"/>
      <w:marTop w:val="0"/>
      <w:marBottom w:val="0"/>
      <w:divBdr>
        <w:top w:val="none" w:sz="0" w:space="0" w:color="auto"/>
        <w:left w:val="none" w:sz="0" w:space="0" w:color="auto"/>
        <w:bottom w:val="none" w:sz="0" w:space="0" w:color="auto"/>
        <w:right w:val="none" w:sz="0" w:space="0" w:color="auto"/>
      </w:divBdr>
    </w:div>
    <w:div w:id="480394439">
      <w:bodyDiv w:val="1"/>
      <w:marLeft w:val="0"/>
      <w:marRight w:val="0"/>
      <w:marTop w:val="0"/>
      <w:marBottom w:val="0"/>
      <w:divBdr>
        <w:top w:val="none" w:sz="0" w:space="0" w:color="auto"/>
        <w:left w:val="none" w:sz="0" w:space="0" w:color="auto"/>
        <w:bottom w:val="none" w:sz="0" w:space="0" w:color="auto"/>
        <w:right w:val="none" w:sz="0" w:space="0" w:color="auto"/>
      </w:divBdr>
    </w:div>
    <w:div w:id="498691976">
      <w:bodyDiv w:val="1"/>
      <w:marLeft w:val="0"/>
      <w:marRight w:val="0"/>
      <w:marTop w:val="0"/>
      <w:marBottom w:val="0"/>
      <w:divBdr>
        <w:top w:val="none" w:sz="0" w:space="0" w:color="auto"/>
        <w:left w:val="none" w:sz="0" w:space="0" w:color="auto"/>
        <w:bottom w:val="none" w:sz="0" w:space="0" w:color="auto"/>
        <w:right w:val="none" w:sz="0" w:space="0" w:color="auto"/>
      </w:divBdr>
    </w:div>
    <w:div w:id="515853180">
      <w:bodyDiv w:val="1"/>
      <w:marLeft w:val="0"/>
      <w:marRight w:val="0"/>
      <w:marTop w:val="0"/>
      <w:marBottom w:val="0"/>
      <w:divBdr>
        <w:top w:val="none" w:sz="0" w:space="0" w:color="auto"/>
        <w:left w:val="none" w:sz="0" w:space="0" w:color="auto"/>
        <w:bottom w:val="none" w:sz="0" w:space="0" w:color="auto"/>
        <w:right w:val="none" w:sz="0" w:space="0" w:color="auto"/>
      </w:divBdr>
    </w:div>
    <w:div w:id="517810478">
      <w:bodyDiv w:val="1"/>
      <w:marLeft w:val="0"/>
      <w:marRight w:val="0"/>
      <w:marTop w:val="0"/>
      <w:marBottom w:val="0"/>
      <w:divBdr>
        <w:top w:val="none" w:sz="0" w:space="0" w:color="auto"/>
        <w:left w:val="none" w:sz="0" w:space="0" w:color="auto"/>
        <w:bottom w:val="none" w:sz="0" w:space="0" w:color="auto"/>
        <w:right w:val="none" w:sz="0" w:space="0" w:color="auto"/>
      </w:divBdr>
    </w:div>
    <w:div w:id="518206046">
      <w:bodyDiv w:val="1"/>
      <w:marLeft w:val="0"/>
      <w:marRight w:val="0"/>
      <w:marTop w:val="0"/>
      <w:marBottom w:val="0"/>
      <w:divBdr>
        <w:top w:val="none" w:sz="0" w:space="0" w:color="auto"/>
        <w:left w:val="none" w:sz="0" w:space="0" w:color="auto"/>
        <w:bottom w:val="none" w:sz="0" w:space="0" w:color="auto"/>
        <w:right w:val="none" w:sz="0" w:space="0" w:color="auto"/>
      </w:divBdr>
    </w:div>
    <w:div w:id="524562795">
      <w:bodyDiv w:val="1"/>
      <w:marLeft w:val="0"/>
      <w:marRight w:val="0"/>
      <w:marTop w:val="0"/>
      <w:marBottom w:val="0"/>
      <w:divBdr>
        <w:top w:val="none" w:sz="0" w:space="0" w:color="auto"/>
        <w:left w:val="none" w:sz="0" w:space="0" w:color="auto"/>
        <w:bottom w:val="none" w:sz="0" w:space="0" w:color="auto"/>
        <w:right w:val="none" w:sz="0" w:space="0" w:color="auto"/>
      </w:divBdr>
    </w:div>
    <w:div w:id="541941864">
      <w:bodyDiv w:val="1"/>
      <w:marLeft w:val="0"/>
      <w:marRight w:val="0"/>
      <w:marTop w:val="0"/>
      <w:marBottom w:val="0"/>
      <w:divBdr>
        <w:top w:val="none" w:sz="0" w:space="0" w:color="auto"/>
        <w:left w:val="none" w:sz="0" w:space="0" w:color="auto"/>
        <w:bottom w:val="none" w:sz="0" w:space="0" w:color="auto"/>
        <w:right w:val="none" w:sz="0" w:space="0" w:color="auto"/>
      </w:divBdr>
    </w:div>
    <w:div w:id="591737920">
      <w:bodyDiv w:val="1"/>
      <w:marLeft w:val="0"/>
      <w:marRight w:val="0"/>
      <w:marTop w:val="0"/>
      <w:marBottom w:val="0"/>
      <w:divBdr>
        <w:top w:val="none" w:sz="0" w:space="0" w:color="auto"/>
        <w:left w:val="none" w:sz="0" w:space="0" w:color="auto"/>
        <w:bottom w:val="none" w:sz="0" w:space="0" w:color="auto"/>
        <w:right w:val="none" w:sz="0" w:space="0" w:color="auto"/>
      </w:divBdr>
    </w:div>
    <w:div w:id="592402406">
      <w:bodyDiv w:val="1"/>
      <w:marLeft w:val="0"/>
      <w:marRight w:val="0"/>
      <w:marTop w:val="0"/>
      <w:marBottom w:val="0"/>
      <w:divBdr>
        <w:top w:val="none" w:sz="0" w:space="0" w:color="auto"/>
        <w:left w:val="none" w:sz="0" w:space="0" w:color="auto"/>
        <w:bottom w:val="none" w:sz="0" w:space="0" w:color="auto"/>
        <w:right w:val="none" w:sz="0" w:space="0" w:color="auto"/>
      </w:divBdr>
    </w:div>
    <w:div w:id="601573665">
      <w:bodyDiv w:val="1"/>
      <w:marLeft w:val="0"/>
      <w:marRight w:val="0"/>
      <w:marTop w:val="0"/>
      <w:marBottom w:val="0"/>
      <w:divBdr>
        <w:top w:val="none" w:sz="0" w:space="0" w:color="auto"/>
        <w:left w:val="none" w:sz="0" w:space="0" w:color="auto"/>
        <w:bottom w:val="none" w:sz="0" w:space="0" w:color="auto"/>
        <w:right w:val="none" w:sz="0" w:space="0" w:color="auto"/>
      </w:divBdr>
    </w:div>
    <w:div w:id="605385831">
      <w:bodyDiv w:val="1"/>
      <w:marLeft w:val="0"/>
      <w:marRight w:val="0"/>
      <w:marTop w:val="0"/>
      <w:marBottom w:val="0"/>
      <w:divBdr>
        <w:top w:val="none" w:sz="0" w:space="0" w:color="auto"/>
        <w:left w:val="none" w:sz="0" w:space="0" w:color="auto"/>
        <w:bottom w:val="none" w:sz="0" w:space="0" w:color="auto"/>
        <w:right w:val="none" w:sz="0" w:space="0" w:color="auto"/>
      </w:divBdr>
    </w:div>
    <w:div w:id="612785578">
      <w:bodyDiv w:val="1"/>
      <w:marLeft w:val="0"/>
      <w:marRight w:val="0"/>
      <w:marTop w:val="0"/>
      <w:marBottom w:val="0"/>
      <w:divBdr>
        <w:top w:val="none" w:sz="0" w:space="0" w:color="auto"/>
        <w:left w:val="none" w:sz="0" w:space="0" w:color="auto"/>
        <w:bottom w:val="none" w:sz="0" w:space="0" w:color="auto"/>
        <w:right w:val="none" w:sz="0" w:space="0" w:color="auto"/>
      </w:divBdr>
    </w:div>
    <w:div w:id="614168244">
      <w:bodyDiv w:val="1"/>
      <w:marLeft w:val="0"/>
      <w:marRight w:val="0"/>
      <w:marTop w:val="0"/>
      <w:marBottom w:val="0"/>
      <w:divBdr>
        <w:top w:val="none" w:sz="0" w:space="0" w:color="auto"/>
        <w:left w:val="none" w:sz="0" w:space="0" w:color="auto"/>
        <w:bottom w:val="none" w:sz="0" w:space="0" w:color="auto"/>
        <w:right w:val="none" w:sz="0" w:space="0" w:color="auto"/>
      </w:divBdr>
    </w:div>
    <w:div w:id="638456265">
      <w:bodyDiv w:val="1"/>
      <w:marLeft w:val="0"/>
      <w:marRight w:val="0"/>
      <w:marTop w:val="0"/>
      <w:marBottom w:val="0"/>
      <w:divBdr>
        <w:top w:val="none" w:sz="0" w:space="0" w:color="auto"/>
        <w:left w:val="none" w:sz="0" w:space="0" w:color="auto"/>
        <w:bottom w:val="none" w:sz="0" w:space="0" w:color="auto"/>
        <w:right w:val="none" w:sz="0" w:space="0" w:color="auto"/>
      </w:divBdr>
    </w:div>
    <w:div w:id="665594821">
      <w:bodyDiv w:val="1"/>
      <w:marLeft w:val="0"/>
      <w:marRight w:val="0"/>
      <w:marTop w:val="0"/>
      <w:marBottom w:val="0"/>
      <w:divBdr>
        <w:top w:val="none" w:sz="0" w:space="0" w:color="auto"/>
        <w:left w:val="none" w:sz="0" w:space="0" w:color="auto"/>
        <w:bottom w:val="none" w:sz="0" w:space="0" w:color="auto"/>
        <w:right w:val="none" w:sz="0" w:space="0" w:color="auto"/>
      </w:divBdr>
    </w:div>
    <w:div w:id="669987543">
      <w:bodyDiv w:val="1"/>
      <w:marLeft w:val="0"/>
      <w:marRight w:val="0"/>
      <w:marTop w:val="0"/>
      <w:marBottom w:val="0"/>
      <w:divBdr>
        <w:top w:val="none" w:sz="0" w:space="0" w:color="auto"/>
        <w:left w:val="none" w:sz="0" w:space="0" w:color="auto"/>
        <w:bottom w:val="none" w:sz="0" w:space="0" w:color="auto"/>
        <w:right w:val="none" w:sz="0" w:space="0" w:color="auto"/>
      </w:divBdr>
    </w:div>
    <w:div w:id="689837975">
      <w:bodyDiv w:val="1"/>
      <w:marLeft w:val="0"/>
      <w:marRight w:val="0"/>
      <w:marTop w:val="0"/>
      <w:marBottom w:val="0"/>
      <w:divBdr>
        <w:top w:val="none" w:sz="0" w:space="0" w:color="auto"/>
        <w:left w:val="none" w:sz="0" w:space="0" w:color="auto"/>
        <w:bottom w:val="none" w:sz="0" w:space="0" w:color="auto"/>
        <w:right w:val="none" w:sz="0" w:space="0" w:color="auto"/>
      </w:divBdr>
    </w:div>
    <w:div w:id="692849170">
      <w:bodyDiv w:val="1"/>
      <w:marLeft w:val="0"/>
      <w:marRight w:val="0"/>
      <w:marTop w:val="0"/>
      <w:marBottom w:val="0"/>
      <w:divBdr>
        <w:top w:val="none" w:sz="0" w:space="0" w:color="auto"/>
        <w:left w:val="none" w:sz="0" w:space="0" w:color="auto"/>
        <w:bottom w:val="none" w:sz="0" w:space="0" w:color="auto"/>
        <w:right w:val="none" w:sz="0" w:space="0" w:color="auto"/>
      </w:divBdr>
    </w:div>
    <w:div w:id="706025512">
      <w:bodyDiv w:val="1"/>
      <w:marLeft w:val="0"/>
      <w:marRight w:val="0"/>
      <w:marTop w:val="0"/>
      <w:marBottom w:val="0"/>
      <w:divBdr>
        <w:top w:val="none" w:sz="0" w:space="0" w:color="auto"/>
        <w:left w:val="none" w:sz="0" w:space="0" w:color="auto"/>
        <w:bottom w:val="none" w:sz="0" w:space="0" w:color="auto"/>
        <w:right w:val="none" w:sz="0" w:space="0" w:color="auto"/>
      </w:divBdr>
    </w:div>
    <w:div w:id="707224885">
      <w:bodyDiv w:val="1"/>
      <w:marLeft w:val="0"/>
      <w:marRight w:val="0"/>
      <w:marTop w:val="0"/>
      <w:marBottom w:val="0"/>
      <w:divBdr>
        <w:top w:val="none" w:sz="0" w:space="0" w:color="auto"/>
        <w:left w:val="none" w:sz="0" w:space="0" w:color="auto"/>
        <w:bottom w:val="none" w:sz="0" w:space="0" w:color="auto"/>
        <w:right w:val="none" w:sz="0" w:space="0" w:color="auto"/>
      </w:divBdr>
    </w:div>
    <w:div w:id="707798418">
      <w:bodyDiv w:val="1"/>
      <w:marLeft w:val="0"/>
      <w:marRight w:val="0"/>
      <w:marTop w:val="0"/>
      <w:marBottom w:val="0"/>
      <w:divBdr>
        <w:top w:val="none" w:sz="0" w:space="0" w:color="auto"/>
        <w:left w:val="none" w:sz="0" w:space="0" w:color="auto"/>
        <w:bottom w:val="none" w:sz="0" w:space="0" w:color="auto"/>
        <w:right w:val="none" w:sz="0" w:space="0" w:color="auto"/>
      </w:divBdr>
    </w:div>
    <w:div w:id="725102004">
      <w:bodyDiv w:val="1"/>
      <w:marLeft w:val="0"/>
      <w:marRight w:val="0"/>
      <w:marTop w:val="0"/>
      <w:marBottom w:val="0"/>
      <w:divBdr>
        <w:top w:val="none" w:sz="0" w:space="0" w:color="auto"/>
        <w:left w:val="none" w:sz="0" w:space="0" w:color="auto"/>
        <w:bottom w:val="none" w:sz="0" w:space="0" w:color="auto"/>
        <w:right w:val="none" w:sz="0" w:space="0" w:color="auto"/>
      </w:divBdr>
    </w:div>
    <w:div w:id="736441825">
      <w:bodyDiv w:val="1"/>
      <w:marLeft w:val="0"/>
      <w:marRight w:val="0"/>
      <w:marTop w:val="0"/>
      <w:marBottom w:val="0"/>
      <w:divBdr>
        <w:top w:val="none" w:sz="0" w:space="0" w:color="auto"/>
        <w:left w:val="none" w:sz="0" w:space="0" w:color="auto"/>
        <w:bottom w:val="none" w:sz="0" w:space="0" w:color="auto"/>
        <w:right w:val="none" w:sz="0" w:space="0" w:color="auto"/>
      </w:divBdr>
    </w:div>
    <w:div w:id="746193437">
      <w:bodyDiv w:val="1"/>
      <w:marLeft w:val="0"/>
      <w:marRight w:val="0"/>
      <w:marTop w:val="0"/>
      <w:marBottom w:val="0"/>
      <w:divBdr>
        <w:top w:val="none" w:sz="0" w:space="0" w:color="auto"/>
        <w:left w:val="none" w:sz="0" w:space="0" w:color="auto"/>
        <w:bottom w:val="none" w:sz="0" w:space="0" w:color="auto"/>
        <w:right w:val="none" w:sz="0" w:space="0" w:color="auto"/>
      </w:divBdr>
    </w:div>
    <w:div w:id="758527247">
      <w:bodyDiv w:val="1"/>
      <w:marLeft w:val="0"/>
      <w:marRight w:val="0"/>
      <w:marTop w:val="0"/>
      <w:marBottom w:val="0"/>
      <w:divBdr>
        <w:top w:val="none" w:sz="0" w:space="0" w:color="auto"/>
        <w:left w:val="none" w:sz="0" w:space="0" w:color="auto"/>
        <w:bottom w:val="none" w:sz="0" w:space="0" w:color="auto"/>
        <w:right w:val="none" w:sz="0" w:space="0" w:color="auto"/>
      </w:divBdr>
    </w:div>
    <w:div w:id="758720301">
      <w:bodyDiv w:val="1"/>
      <w:marLeft w:val="0"/>
      <w:marRight w:val="0"/>
      <w:marTop w:val="0"/>
      <w:marBottom w:val="0"/>
      <w:divBdr>
        <w:top w:val="none" w:sz="0" w:space="0" w:color="auto"/>
        <w:left w:val="none" w:sz="0" w:space="0" w:color="auto"/>
        <w:bottom w:val="none" w:sz="0" w:space="0" w:color="auto"/>
        <w:right w:val="none" w:sz="0" w:space="0" w:color="auto"/>
      </w:divBdr>
    </w:div>
    <w:div w:id="764228459">
      <w:bodyDiv w:val="1"/>
      <w:marLeft w:val="0"/>
      <w:marRight w:val="0"/>
      <w:marTop w:val="0"/>
      <w:marBottom w:val="0"/>
      <w:divBdr>
        <w:top w:val="none" w:sz="0" w:space="0" w:color="auto"/>
        <w:left w:val="none" w:sz="0" w:space="0" w:color="auto"/>
        <w:bottom w:val="none" w:sz="0" w:space="0" w:color="auto"/>
        <w:right w:val="none" w:sz="0" w:space="0" w:color="auto"/>
      </w:divBdr>
    </w:div>
    <w:div w:id="778572856">
      <w:bodyDiv w:val="1"/>
      <w:marLeft w:val="0"/>
      <w:marRight w:val="0"/>
      <w:marTop w:val="0"/>
      <w:marBottom w:val="0"/>
      <w:divBdr>
        <w:top w:val="none" w:sz="0" w:space="0" w:color="auto"/>
        <w:left w:val="none" w:sz="0" w:space="0" w:color="auto"/>
        <w:bottom w:val="none" w:sz="0" w:space="0" w:color="auto"/>
        <w:right w:val="none" w:sz="0" w:space="0" w:color="auto"/>
      </w:divBdr>
    </w:div>
    <w:div w:id="782460950">
      <w:bodyDiv w:val="1"/>
      <w:marLeft w:val="0"/>
      <w:marRight w:val="0"/>
      <w:marTop w:val="0"/>
      <w:marBottom w:val="0"/>
      <w:divBdr>
        <w:top w:val="none" w:sz="0" w:space="0" w:color="auto"/>
        <w:left w:val="none" w:sz="0" w:space="0" w:color="auto"/>
        <w:bottom w:val="none" w:sz="0" w:space="0" w:color="auto"/>
        <w:right w:val="none" w:sz="0" w:space="0" w:color="auto"/>
      </w:divBdr>
    </w:div>
    <w:div w:id="788285113">
      <w:bodyDiv w:val="1"/>
      <w:marLeft w:val="0"/>
      <w:marRight w:val="0"/>
      <w:marTop w:val="0"/>
      <w:marBottom w:val="0"/>
      <w:divBdr>
        <w:top w:val="none" w:sz="0" w:space="0" w:color="auto"/>
        <w:left w:val="none" w:sz="0" w:space="0" w:color="auto"/>
        <w:bottom w:val="none" w:sz="0" w:space="0" w:color="auto"/>
        <w:right w:val="none" w:sz="0" w:space="0" w:color="auto"/>
      </w:divBdr>
    </w:div>
    <w:div w:id="795219964">
      <w:bodyDiv w:val="1"/>
      <w:marLeft w:val="0"/>
      <w:marRight w:val="0"/>
      <w:marTop w:val="0"/>
      <w:marBottom w:val="0"/>
      <w:divBdr>
        <w:top w:val="none" w:sz="0" w:space="0" w:color="auto"/>
        <w:left w:val="none" w:sz="0" w:space="0" w:color="auto"/>
        <w:bottom w:val="none" w:sz="0" w:space="0" w:color="auto"/>
        <w:right w:val="none" w:sz="0" w:space="0" w:color="auto"/>
      </w:divBdr>
    </w:div>
    <w:div w:id="801309115">
      <w:bodyDiv w:val="1"/>
      <w:marLeft w:val="0"/>
      <w:marRight w:val="0"/>
      <w:marTop w:val="0"/>
      <w:marBottom w:val="0"/>
      <w:divBdr>
        <w:top w:val="none" w:sz="0" w:space="0" w:color="auto"/>
        <w:left w:val="none" w:sz="0" w:space="0" w:color="auto"/>
        <w:bottom w:val="none" w:sz="0" w:space="0" w:color="auto"/>
        <w:right w:val="none" w:sz="0" w:space="0" w:color="auto"/>
      </w:divBdr>
    </w:div>
    <w:div w:id="809439693">
      <w:bodyDiv w:val="1"/>
      <w:marLeft w:val="0"/>
      <w:marRight w:val="0"/>
      <w:marTop w:val="0"/>
      <w:marBottom w:val="0"/>
      <w:divBdr>
        <w:top w:val="none" w:sz="0" w:space="0" w:color="auto"/>
        <w:left w:val="none" w:sz="0" w:space="0" w:color="auto"/>
        <w:bottom w:val="none" w:sz="0" w:space="0" w:color="auto"/>
        <w:right w:val="none" w:sz="0" w:space="0" w:color="auto"/>
      </w:divBdr>
    </w:div>
    <w:div w:id="814759864">
      <w:bodyDiv w:val="1"/>
      <w:marLeft w:val="0"/>
      <w:marRight w:val="0"/>
      <w:marTop w:val="0"/>
      <w:marBottom w:val="0"/>
      <w:divBdr>
        <w:top w:val="none" w:sz="0" w:space="0" w:color="auto"/>
        <w:left w:val="none" w:sz="0" w:space="0" w:color="auto"/>
        <w:bottom w:val="none" w:sz="0" w:space="0" w:color="auto"/>
        <w:right w:val="none" w:sz="0" w:space="0" w:color="auto"/>
      </w:divBdr>
    </w:div>
    <w:div w:id="818494388">
      <w:bodyDiv w:val="1"/>
      <w:marLeft w:val="0"/>
      <w:marRight w:val="0"/>
      <w:marTop w:val="0"/>
      <w:marBottom w:val="0"/>
      <w:divBdr>
        <w:top w:val="none" w:sz="0" w:space="0" w:color="auto"/>
        <w:left w:val="none" w:sz="0" w:space="0" w:color="auto"/>
        <w:bottom w:val="none" w:sz="0" w:space="0" w:color="auto"/>
        <w:right w:val="none" w:sz="0" w:space="0" w:color="auto"/>
      </w:divBdr>
    </w:div>
    <w:div w:id="827862779">
      <w:bodyDiv w:val="1"/>
      <w:marLeft w:val="0"/>
      <w:marRight w:val="0"/>
      <w:marTop w:val="0"/>
      <w:marBottom w:val="0"/>
      <w:divBdr>
        <w:top w:val="none" w:sz="0" w:space="0" w:color="auto"/>
        <w:left w:val="none" w:sz="0" w:space="0" w:color="auto"/>
        <w:bottom w:val="none" w:sz="0" w:space="0" w:color="auto"/>
        <w:right w:val="none" w:sz="0" w:space="0" w:color="auto"/>
      </w:divBdr>
    </w:div>
    <w:div w:id="828013214">
      <w:bodyDiv w:val="1"/>
      <w:marLeft w:val="0"/>
      <w:marRight w:val="0"/>
      <w:marTop w:val="0"/>
      <w:marBottom w:val="0"/>
      <w:divBdr>
        <w:top w:val="none" w:sz="0" w:space="0" w:color="auto"/>
        <w:left w:val="none" w:sz="0" w:space="0" w:color="auto"/>
        <w:bottom w:val="none" w:sz="0" w:space="0" w:color="auto"/>
        <w:right w:val="none" w:sz="0" w:space="0" w:color="auto"/>
      </w:divBdr>
    </w:div>
    <w:div w:id="831916962">
      <w:bodyDiv w:val="1"/>
      <w:marLeft w:val="0"/>
      <w:marRight w:val="0"/>
      <w:marTop w:val="0"/>
      <w:marBottom w:val="0"/>
      <w:divBdr>
        <w:top w:val="none" w:sz="0" w:space="0" w:color="auto"/>
        <w:left w:val="none" w:sz="0" w:space="0" w:color="auto"/>
        <w:bottom w:val="none" w:sz="0" w:space="0" w:color="auto"/>
        <w:right w:val="none" w:sz="0" w:space="0" w:color="auto"/>
      </w:divBdr>
    </w:div>
    <w:div w:id="835072536">
      <w:bodyDiv w:val="1"/>
      <w:marLeft w:val="0"/>
      <w:marRight w:val="0"/>
      <w:marTop w:val="0"/>
      <w:marBottom w:val="0"/>
      <w:divBdr>
        <w:top w:val="none" w:sz="0" w:space="0" w:color="auto"/>
        <w:left w:val="none" w:sz="0" w:space="0" w:color="auto"/>
        <w:bottom w:val="none" w:sz="0" w:space="0" w:color="auto"/>
        <w:right w:val="none" w:sz="0" w:space="0" w:color="auto"/>
      </w:divBdr>
    </w:div>
    <w:div w:id="849567259">
      <w:bodyDiv w:val="1"/>
      <w:marLeft w:val="0"/>
      <w:marRight w:val="0"/>
      <w:marTop w:val="0"/>
      <w:marBottom w:val="0"/>
      <w:divBdr>
        <w:top w:val="none" w:sz="0" w:space="0" w:color="auto"/>
        <w:left w:val="none" w:sz="0" w:space="0" w:color="auto"/>
        <w:bottom w:val="none" w:sz="0" w:space="0" w:color="auto"/>
        <w:right w:val="none" w:sz="0" w:space="0" w:color="auto"/>
      </w:divBdr>
    </w:div>
    <w:div w:id="869028639">
      <w:bodyDiv w:val="1"/>
      <w:marLeft w:val="0"/>
      <w:marRight w:val="0"/>
      <w:marTop w:val="0"/>
      <w:marBottom w:val="0"/>
      <w:divBdr>
        <w:top w:val="none" w:sz="0" w:space="0" w:color="auto"/>
        <w:left w:val="none" w:sz="0" w:space="0" w:color="auto"/>
        <w:bottom w:val="none" w:sz="0" w:space="0" w:color="auto"/>
        <w:right w:val="none" w:sz="0" w:space="0" w:color="auto"/>
      </w:divBdr>
    </w:div>
    <w:div w:id="879973180">
      <w:bodyDiv w:val="1"/>
      <w:marLeft w:val="0"/>
      <w:marRight w:val="0"/>
      <w:marTop w:val="0"/>
      <w:marBottom w:val="0"/>
      <w:divBdr>
        <w:top w:val="none" w:sz="0" w:space="0" w:color="auto"/>
        <w:left w:val="none" w:sz="0" w:space="0" w:color="auto"/>
        <w:bottom w:val="none" w:sz="0" w:space="0" w:color="auto"/>
        <w:right w:val="none" w:sz="0" w:space="0" w:color="auto"/>
      </w:divBdr>
    </w:div>
    <w:div w:id="880291126">
      <w:bodyDiv w:val="1"/>
      <w:marLeft w:val="0"/>
      <w:marRight w:val="0"/>
      <w:marTop w:val="0"/>
      <w:marBottom w:val="0"/>
      <w:divBdr>
        <w:top w:val="none" w:sz="0" w:space="0" w:color="auto"/>
        <w:left w:val="none" w:sz="0" w:space="0" w:color="auto"/>
        <w:bottom w:val="none" w:sz="0" w:space="0" w:color="auto"/>
        <w:right w:val="none" w:sz="0" w:space="0" w:color="auto"/>
      </w:divBdr>
    </w:div>
    <w:div w:id="884877102">
      <w:bodyDiv w:val="1"/>
      <w:marLeft w:val="0"/>
      <w:marRight w:val="0"/>
      <w:marTop w:val="0"/>
      <w:marBottom w:val="0"/>
      <w:divBdr>
        <w:top w:val="none" w:sz="0" w:space="0" w:color="auto"/>
        <w:left w:val="none" w:sz="0" w:space="0" w:color="auto"/>
        <w:bottom w:val="none" w:sz="0" w:space="0" w:color="auto"/>
        <w:right w:val="none" w:sz="0" w:space="0" w:color="auto"/>
      </w:divBdr>
    </w:div>
    <w:div w:id="898438927">
      <w:bodyDiv w:val="1"/>
      <w:marLeft w:val="0"/>
      <w:marRight w:val="0"/>
      <w:marTop w:val="0"/>
      <w:marBottom w:val="0"/>
      <w:divBdr>
        <w:top w:val="none" w:sz="0" w:space="0" w:color="auto"/>
        <w:left w:val="none" w:sz="0" w:space="0" w:color="auto"/>
        <w:bottom w:val="none" w:sz="0" w:space="0" w:color="auto"/>
        <w:right w:val="none" w:sz="0" w:space="0" w:color="auto"/>
      </w:divBdr>
    </w:div>
    <w:div w:id="908924565">
      <w:bodyDiv w:val="1"/>
      <w:marLeft w:val="0"/>
      <w:marRight w:val="0"/>
      <w:marTop w:val="0"/>
      <w:marBottom w:val="0"/>
      <w:divBdr>
        <w:top w:val="none" w:sz="0" w:space="0" w:color="auto"/>
        <w:left w:val="none" w:sz="0" w:space="0" w:color="auto"/>
        <w:bottom w:val="none" w:sz="0" w:space="0" w:color="auto"/>
        <w:right w:val="none" w:sz="0" w:space="0" w:color="auto"/>
      </w:divBdr>
    </w:div>
    <w:div w:id="926114768">
      <w:bodyDiv w:val="1"/>
      <w:marLeft w:val="0"/>
      <w:marRight w:val="0"/>
      <w:marTop w:val="0"/>
      <w:marBottom w:val="0"/>
      <w:divBdr>
        <w:top w:val="none" w:sz="0" w:space="0" w:color="auto"/>
        <w:left w:val="none" w:sz="0" w:space="0" w:color="auto"/>
        <w:bottom w:val="none" w:sz="0" w:space="0" w:color="auto"/>
        <w:right w:val="none" w:sz="0" w:space="0" w:color="auto"/>
      </w:divBdr>
    </w:div>
    <w:div w:id="929002248">
      <w:bodyDiv w:val="1"/>
      <w:marLeft w:val="0"/>
      <w:marRight w:val="0"/>
      <w:marTop w:val="0"/>
      <w:marBottom w:val="0"/>
      <w:divBdr>
        <w:top w:val="none" w:sz="0" w:space="0" w:color="auto"/>
        <w:left w:val="none" w:sz="0" w:space="0" w:color="auto"/>
        <w:bottom w:val="none" w:sz="0" w:space="0" w:color="auto"/>
        <w:right w:val="none" w:sz="0" w:space="0" w:color="auto"/>
      </w:divBdr>
    </w:div>
    <w:div w:id="940600968">
      <w:bodyDiv w:val="1"/>
      <w:marLeft w:val="0"/>
      <w:marRight w:val="0"/>
      <w:marTop w:val="0"/>
      <w:marBottom w:val="0"/>
      <w:divBdr>
        <w:top w:val="none" w:sz="0" w:space="0" w:color="auto"/>
        <w:left w:val="none" w:sz="0" w:space="0" w:color="auto"/>
        <w:bottom w:val="none" w:sz="0" w:space="0" w:color="auto"/>
        <w:right w:val="none" w:sz="0" w:space="0" w:color="auto"/>
      </w:divBdr>
    </w:div>
    <w:div w:id="944734059">
      <w:bodyDiv w:val="1"/>
      <w:marLeft w:val="0"/>
      <w:marRight w:val="0"/>
      <w:marTop w:val="0"/>
      <w:marBottom w:val="0"/>
      <w:divBdr>
        <w:top w:val="none" w:sz="0" w:space="0" w:color="auto"/>
        <w:left w:val="none" w:sz="0" w:space="0" w:color="auto"/>
        <w:bottom w:val="none" w:sz="0" w:space="0" w:color="auto"/>
        <w:right w:val="none" w:sz="0" w:space="0" w:color="auto"/>
      </w:divBdr>
    </w:div>
    <w:div w:id="963656674">
      <w:bodyDiv w:val="1"/>
      <w:marLeft w:val="0"/>
      <w:marRight w:val="0"/>
      <w:marTop w:val="0"/>
      <w:marBottom w:val="0"/>
      <w:divBdr>
        <w:top w:val="none" w:sz="0" w:space="0" w:color="auto"/>
        <w:left w:val="none" w:sz="0" w:space="0" w:color="auto"/>
        <w:bottom w:val="none" w:sz="0" w:space="0" w:color="auto"/>
        <w:right w:val="none" w:sz="0" w:space="0" w:color="auto"/>
      </w:divBdr>
    </w:div>
    <w:div w:id="963779498">
      <w:bodyDiv w:val="1"/>
      <w:marLeft w:val="0"/>
      <w:marRight w:val="0"/>
      <w:marTop w:val="0"/>
      <w:marBottom w:val="0"/>
      <w:divBdr>
        <w:top w:val="none" w:sz="0" w:space="0" w:color="auto"/>
        <w:left w:val="none" w:sz="0" w:space="0" w:color="auto"/>
        <w:bottom w:val="none" w:sz="0" w:space="0" w:color="auto"/>
        <w:right w:val="none" w:sz="0" w:space="0" w:color="auto"/>
      </w:divBdr>
    </w:div>
    <w:div w:id="971977426">
      <w:bodyDiv w:val="1"/>
      <w:marLeft w:val="0"/>
      <w:marRight w:val="0"/>
      <w:marTop w:val="0"/>
      <w:marBottom w:val="0"/>
      <w:divBdr>
        <w:top w:val="none" w:sz="0" w:space="0" w:color="auto"/>
        <w:left w:val="none" w:sz="0" w:space="0" w:color="auto"/>
        <w:bottom w:val="none" w:sz="0" w:space="0" w:color="auto"/>
        <w:right w:val="none" w:sz="0" w:space="0" w:color="auto"/>
      </w:divBdr>
    </w:div>
    <w:div w:id="978152798">
      <w:bodyDiv w:val="1"/>
      <w:marLeft w:val="0"/>
      <w:marRight w:val="0"/>
      <w:marTop w:val="0"/>
      <w:marBottom w:val="0"/>
      <w:divBdr>
        <w:top w:val="none" w:sz="0" w:space="0" w:color="auto"/>
        <w:left w:val="none" w:sz="0" w:space="0" w:color="auto"/>
        <w:bottom w:val="none" w:sz="0" w:space="0" w:color="auto"/>
        <w:right w:val="none" w:sz="0" w:space="0" w:color="auto"/>
      </w:divBdr>
    </w:div>
    <w:div w:id="985938174">
      <w:bodyDiv w:val="1"/>
      <w:marLeft w:val="0"/>
      <w:marRight w:val="0"/>
      <w:marTop w:val="0"/>
      <w:marBottom w:val="0"/>
      <w:divBdr>
        <w:top w:val="none" w:sz="0" w:space="0" w:color="auto"/>
        <w:left w:val="none" w:sz="0" w:space="0" w:color="auto"/>
        <w:bottom w:val="none" w:sz="0" w:space="0" w:color="auto"/>
        <w:right w:val="none" w:sz="0" w:space="0" w:color="auto"/>
      </w:divBdr>
    </w:div>
    <w:div w:id="1008219673">
      <w:bodyDiv w:val="1"/>
      <w:marLeft w:val="0"/>
      <w:marRight w:val="0"/>
      <w:marTop w:val="0"/>
      <w:marBottom w:val="0"/>
      <w:divBdr>
        <w:top w:val="none" w:sz="0" w:space="0" w:color="auto"/>
        <w:left w:val="none" w:sz="0" w:space="0" w:color="auto"/>
        <w:bottom w:val="none" w:sz="0" w:space="0" w:color="auto"/>
        <w:right w:val="none" w:sz="0" w:space="0" w:color="auto"/>
      </w:divBdr>
    </w:div>
    <w:div w:id="1013341233">
      <w:bodyDiv w:val="1"/>
      <w:marLeft w:val="0"/>
      <w:marRight w:val="0"/>
      <w:marTop w:val="0"/>
      <w:marBottom w:val="0"/>
      <w:divBdr>
        <w:top w:val="none" w:sz="0" w:space="0" w:color="auto"/>
        <w:left w:val="none" w:sz="0" w:space="0" w:color="auto"/>
        <w:bottom w:val="none" w:sz="0" w:space="0" w:color="auto"/>
        <w:right w:val="none" w:sz="0" w:space="0" w:color="auto"/>
      </w:divBdr>
    </w:div>
    <w:div w:id="1026522167">
      <w:bodyDiv w:val="1"/>
      <w:marLeft w:val="0"/>
      <w:marRight w:val="0"/>
      <w:marTop w:val="0"/>
      <w:marBottom w:val="0"/>
      <w:divBdr>
        <w:top w:val="none" w:sz="0" w:space="0" w:color="auto"/>
        <w:left w:val="none" w:sz="0" w:space="0" w:color="auto"/>
        <w:bottom w:val="none" w:sz="0" w:space="0" w:color="auto"/>
        <w:right w:val="none" w:sz="0" w:space="0" w:color="auto"/>
      </w:divBdr>
    </w:div>
    <w:div w:id="1045446940">
      <w:bodyDiv w:val="1"/>
      <w:marLeft w:val="0"/>
      <w:marRight w:val="0"/>
      <w:marTop w:val="0"/>
      <w:marBottom w:val="0"/>
      <w:divBdr>
        <w:top w:val="none" w:sz="0" w:space="0" w:color="auto"/>
        <w:left w:val="none" w:sz="0" w:space="0" w:color="auto"/>
        <w:bottom w:val="none" w:sz="0" w:space="0" w:color="auto"/>
        <w:right w:val="none" w:sz="0" w:space="0" w:color="auto"/>
      </w:divBdr>
    </w:div>
    <w:div w:id="1046875711">
      <w:bodyDiv w:val="1"/>
      <w:marLeft w:val="0"/>
      <w:marRight w:val="0"/>
      <w:marTop w:val="0"/>
      <w:marBottom w:val="0"/>
      <w:divBdr>
        <w:top w:val="none" w:sz="0" w:space="0" w:color="auto"/>
        <w:left w:val="none" w:sz="0" w:space="0" w:color="auto"/>
        <w:bottom w:val="none" w:sz="0" w:space="0" w:color="auto"/>
        <w:right w:val="none" w:sz="0" w:space="0" w:color="auto"/>
      </w:divBdr>
    </w:div>
    <w:div w:id="1086927099">
      <w:bodyDiv w:val="1"/>
      <w:marLeft w:val="0"/>
      <w:marRight w:val="0"/>
      <w:marTop w:val="0"/>
      <w:marBottom w:val="0"/>
      <w:divBdr>
        <w:top w:val="none" w:sz="0" w:space="0" w:color="auto"/>
        <w:left w:val="none" w:sz="0" w:space="0" w:color="auto"/>
        <w:bottom w:val="none" w:sz="0" w:space="0" w:color="auto"/>
        <w:right w:val="none" w:sz="0" w:space="0" w:color="auto"/>
      </w:divBdr>
    </w:div>
    <w:div w:id="1090782025">
      <w:bodyDiv w:val="1"/>
      <w:marLeft w:val="0"/>
      <w:marRight w:val="0"/>
      <w:marTop w:val="0"/>
      <w:marBottom w:val="0"/>
      <w:divBdr>
        <w:top w:val="none" w:sz="0" w:space="0" w:color="auto"/>
        <w:left w:val="none" w:sz="0" w:space="0" w:color="auto"/>
        <w:bottom w:val="none" w:sz="0" w:space="0" w:color="auto"/>
        <w:right w:val="none" w:sz="0" w:space="0" w:color="auto"/>
      </w:divBdr>
    </w:div>
    <w:div w:id="1111433290">
      <w:bodyDiv w:val="1"/>
      <w:marLeft w:val="0"/>
      <w:marRight w:val="0"/>
      <w:marTop w:val="0"/>
      <w:marBottom w:val="0"/>
      <w:divBdr>
        <w:top w:val="none" w:sz="0" w:space="0" w:color="auto"/>
        <w:left w:val="none" w:sz="0" w:space="0" w:color="auto"/>
        <w:bottom w:val="none" w:sz="0" w:space="0" w:color="auto"/>
        <w:right w:val="none" w:sz="0" w:space="0" w:color="auto"/>
      </w:divBdr>
    </w:div>
    <w:div w:id="1111900470">
      <w:bodyDiv w:val="1"/>
      <w:marLeft w:val="0"/>
      <w:marRight w:val="0"/>
      <w:marTop w:val="0"/>
      <w:marBottom w:val="0"/>
      <w:divBdr>
        <w:top w:val="none" w:sz="0" w:space="0" w:color="auto"/>
        <w:left w:val="none" w:sz="0" w:space="0" w:color="auto"/>
        <w:bottom w:val="none" w:sz="0" w:space="0" w:color="auto"/>
        <w:right w:val="none" w:sz="0" w:space="0" w:color="auto"/>
      </w:divBdr>
    </w:div>
    <w:div w:id="1113940080">
      <w:bodyDiv w:val="1"/>
      <w:marLeft w:val="0"/>
      <w:marRight w:val="0"/>
      <w:marTop w:val="0"/>
      <w:marBottom w:val="0"/>
      <w:divBdr>
        <w:top w:val="none" w:sz="0" w:space="0" w:color="auto"/>
        <w:left w:val="none" w:sz="0" w:space="0" w:color="auto"/>
        <w:bottom w:val="none" w:sz="0" w:space="0" w:color="auto"/>
        <w:right w:val="none" w:sz="0" w:space="0" w:color="auto"/>
      </w:divBdr>
    </w:div>
    <w:div w:id="1120303893">
      <w:bodyDiv w:val="1"/>
      <w:marLeft w:val="0"/>
      <w:marRight w:val="0"/>
      <w:marTop w:val="0"/>
      <w:marBottom w:val="0"/>
      <w:divBdr>
        <w:top w:val="none" w:sz="0" w:space="0" w:color="auto"/>
        <w:left w:val="none" w:sz="0" w:space="0" w:color="auto"/>
        <w:bottom w:val="none" w:sz="0" w:space="0" w:color="auto"/>
        <w:right w:val="none" w:sz="0" w:space="0" w:color="auto"/>
      </w:divBdr>
    </w:div>
    <w:div w:id="1123232242">
      <w:bodyDiv w:val="1"/>
      <w:marLeft w:val="0"/>
      <w:marRight w:val="0"/>
      <w:marTop w:val="0"/>
      <w:marBottom w:val="0"/>
      <w:divBdr>
        <w:top w:val="none" w:sz="0" w:space="0" w:color="auto"/>
        <w:left w:val="none" w:sz="0" w:space="0" w:color="auto"/>
        <w:bottom w:val="none" w:sz="0" w:space="0" w:color="auto"/>
        <w:right w:val="none" w:sz="0" w:space="0" w:color="auto"/>
      </w:divBdr>
    </w:div>
    <w:div w:id="1139032686">
      <w:bodyDiv w:val="1"/>
      <w:marLeft w:val="0"/>
      <w:marRight w:val="0"/>
      <w:marTop w:val="0"/>
      <w:marBottom w:val="0"/>
      <w:divBdr>
        <w:top w:val="none" w:sz="0" w:space="0" w:color="auto"/>
        <w:left w:val="none" w:sz="0" w:space="0" w:color="auto"/>
        <w:bottom w:val="none" w:sz="0" w:space="0" w:color="auto"/>
        <w:right w:val="none" w:sz="0" w:space="0" w:color="auto"/>
      </w:divBdr>
    </w:div>
    <w:div w:id="1149055357">
      <w:bodyDiv w:val="1"/>
      <w:marLeft w:val="0"/>
      <w:marRight w:val="0"/>
      <w:marTop w:val="0"/>
      <w:marBottom w:val="0"/>
      <w:divBdr>
        <w:top w:val="none" w:sz="0" w:space="0" w:color="auto"/>
        <w:left w:val="none" w:sz="0" w:space="0" w:color="auto"/>
        <w:bottom w:val="none" w:sz="0" w:space="0" w:color="auto"/>
        <w:right w:val="none" w:sz="0" w:space="0" w:color="auto"/>
      </w:divBdr>
    </w:div>
    <w:div w:id="1154031793">
      <w:bodyDiv w:val="1"/>
      <w:marLeft w:val="0"/>
      <w:marRight w:val="0"/>
      <w:marTop w:val="0"/>
      <w:marBottom w:val="0"/>
      <w:divBdr>
        <w:top w:val="none" w:sz="0" w:space="0" w:color="auto"/>
        <w:left w:val="none" w:sz="0" w:space="0" w:color="auto"/>
        <w:bottom w:val="none" w:sz="0" w:space="0" w:color="auto"/>
        <w:right w:val="none" w:sz="0" w:space="0" w:color="auto"/>
      </w:divBdr>
    </w:div>
    <w:div w:id="1161388405">
      <w:bodyDiv w:val="1"/>
      <w:marLeft w:val="0"/>
      <w:marRight w:val="0"/>
      <w:marTop w:val="0"/>
      <w:marBottom w:val="0"/>
      <w:divBdr>
        <w:top w:val="none" w:sz="0" w:space="0" w:color="auto"/>
        <w:left w:val="none" w:sz="0" w:space="0" w:color="auto"/>
        <w:bottom w:val="none" w:sz="0" w:space="0" w:color="auto"/>
        <w:right w:val="none" w:sz="0" w:space="0" w:color="auto"/>
      </w:divBdr>
    </w:div>
    <w:div w:id="1167356657">
      <w:bodyDiv w:val="1"/>
      <w:marLeft w:val="0"/>
      <w:marRight w:val="0"/>
      <w:marTop w:val="0"/>
      <w:marBottom w:val="0"/>
      <w:divBdr>
        <w:top w:val="none" w:sz="0" w:space="0" w:color="auto"/>
        <w:left w:val="none" w:sz="0" w:space="0" w:color="auto"/>
        <w:bottom w:val="none" w:sz="0" w:space="0" w:color="auto"/>
        <w:right w:val="none" w:sz="0" w:space="0" w:color="auto"/>
      </w:divBdr>
    </w:div>
    <w:div w:id="1173884908">
      <w:bodyDiv w:val="1"/>
      <w:marLeft w:val="0"/>
      <w:marRight w:val="0"/>
      <w:marTop w:val="0"/>
      <w:marBottom w:val="0"/>
      <w:divBdr>
        <w:top w:val="none" w:sz="0" w:space="0" w:color="auto"/>
        <w:left w:val="none" w:sz="0" w:space="0" w:color="auto"/>
        <w:bottom w:val="none" w:sz="0" w:space="0" w:color="auto"/>
        <w:right w:val="none" w:sz="0" w:space="0" w:color="auto"/>
      </w:divBdr>
    </w:div>
    <w:div w:id="1193684442">
      <w:bodyDiv w:val="1"/>
      <w:marLeft w:val="0"/>
      <w:marRight w:val="0"/>
      <w:marTop w:val="0"/>
      <w:marBottom w:val="0"/>
      <w:divBdr>
        <w:top w:val="none" w:sz="0" w:space="0" w:color="auto"/>
        <w:left w:val="none" w:sz="0" w:space="0" w:color="auto"/>
        <w:bottom w:val="none" w:sz="0" w:space="0" w:color="auto"/>
        <w:right w:val="none" w:sz="0" w:space="0" w:color="auto"/>
      </w:divBdr>
    </w:div>
    <w:div w:id="1203782116">
      <w:bodyDiv w:val="1"/>
      <w:marLeft w:val="0"/>
      <w:marRight w:val="0"/>
      <w:marTop w:val="0"/>
      <w:marBottom w:val="0"/>
      <w:divBdr>
        <w:top w:val="none" w:sz="0" w:space="0" w:color="auto"/>
        <w:left w:val="none" w:sz="0" w:space="0" w:color="auto"/>
        <w:bottom w:val="none" w:sz="0" w:space="0" w:color="auto"/>
        <w:right w:val="none" w:sz="0" w:space="0" w:color="auto"/>
      </w:divBdr>
    </w:div>
    <w:div w:id="1214734987">
      <w:bodyDiv w:val="1"/>
      <w:marLeft w:val="0"/>
      <w:marRight w:val="0"/>
      <w:marTop w:val="0"/>
      <w:marBottom w:val="0"/>
      <w:divBdr>
        <w:top w:val="none" w:sz="0" w:space="0" w:color="auto"/>
        <w:left w:val="none" w:sz="0" w:space="0" w:color="auto"/>
        <w:bottom w:val="none" w:sz="0" w:space="0" w:color="auto"/>
        <w:right w:val="none" w:sz="0" w:space="0" w:color="auto"/>
      </w:divBdr>
    </w:div>
    <w:div w:id="1250846143">
      <w:bodyDiv w:val="1"/>
      <w:marLeft w:val="0"/>
      <w:marRight w:val="0"/>
      <w:marTop w:val="0"/>
      <w:marBottom w:val="0"/>
      <w:divBdr>
        <w:top w:val="none" w:sz="0" w:space="0" w:color="auto"/>
        <w:left w:val="none" w:sz="0" w:space="0" w:color="auto"/>
        <w:bottom w:val="none" w:sz="0" w:space="0" w:color="auto"/>
        <w:right w:val="none" w:sz="0" w:space="0" w:color="auto"/>
      </w:divBdr>
    </w:div>
    <w:div w:id="1261596651">
      <w:bodyDiv w:val="1"/>
      <w:marLeft w:val="0"/>
      <w:marRight w:val="0"/>
      <w:marTop w:val="0"/>
      <w:marBottom w:val="0"/>
      <w:divBdr>
        <w:top w:val="none" w:sz="0" w:space="0" w:color="auto"/>
        <w:left w:val="none" w:sz="0" w:space="0" w:color="auto"/>
        <w:bottom w:val="none" w:sz="0" w:space="0" w:color="auto"/>
        <w:right w:val="none" w:sz="0" w:space="0" w:color="auto"/>
      </w:divBdr>
    </w:div>
    <w:div w:id="1288314219">
      <w:bodyDiv w:val="1"/>
      <w:marLeft w:val="0"/>
      <w:marRight w:val="0"/>
      <w:marTop w:val="0"/>
      <w:marBottom w:val="0"/>
      <w:divBdr>
        <w:top w:val="none" w:sz="0" w:space="0" w:color="auto"/>
        <w:left w:val="none" w:sz="0" w:space="0" w:color="auto"/>
        <w:bottom w:val="none" w:sz="0" w:space="0" w:color="auto"/>
        <w:right w:val="none" w:sz="0" w:space="0" w:color="auto"/>
      </w:divBdr>
    </w:div>
    <w:div w:id="1292400053">
      <w:bodyDiv w:val="1"/>
      <w:marLeft w:val="0"/>
      <w:marRight w:val="0"/>
      <w:marTop w:val="0"/>
      <w:marBottom w:val="0"/>
      <w:divBdr>
        <w:top w:val="none" w:sz="0" w:space="0" w:color="auto"/>
        <w:left w:val="none" w:sz="0" w:space="0" w:color="auto"/>
        <w:bottom w:val="none" w:sz="0" w:space="0" w:color="auto"/>
        <w:right w:val="none" w:sz="0" w:space="0" w:color="auto"/>
      </w:divBdr>
    </w:div>
    <w:div w:id="1294942572">
      <w:bodyDiv w:val="1"/>
      <w:marLeft w:val="0"/>
      <w:marRight w:val="0"/>
      <w:marTop w:val="0"/>
      <w:marBottom w:val="0"/>
      <w:divBdr>
        <w:top w:val="none" w:sz="0" w:space="0" w:color="auto"/>
        <w:left w:val="none" w:sz="0" w:space="0" w:color="auto"/>
        <w:bottom w:val="none" w:sz="0" w:space="0" w:color="auto"/>
        <w:right w:val="none" w:sz="0" w:space="0" w:color="auto"/>
      </w:divBdr>
    </w:div>
    <w:div w:id="1296524040">
      <w:bodyDiv w:val="1"/>
      <w:marLeft w:val="0"/>
      <w:marRight w:val="0"/>
      <w:marTop w:val="0"/>
      <w:marBottom w:val="0"/>
      <w:divBdr>
        <w:top w:val="none" w:sz="0" w:space="0" w:color="auto"/>
        <w:left w:val="none" w:sz="0" w:space="0" w:color="auto"/>
        <w:bottom w:val="none" w:sz="0" w:space="0" w:color="auto"/>
        <w:right w:val="none" w:sz="0" w:space="0" w:color="auto"/>
      </w:divBdr>
    </w:div>
    <w:div w:id="1298104177">
      <w:bodyDiv w:val="1"/>
      <w:marLeft w:val="0"/>
      <w:marRight w:val="0"/>
      <w:marTop w:val="0"/>
      <w:marBottom w:val="0"/>
      <w:divBdr>
        <w:top w:val="none" w:sz="0" w:space="0" w:color="auto"/>
        <w:left w:val="none" w:sz="0" w:space="0" w:color="auto"/>
        <w:bottom w:val="none" w:sz="0" w:space="0" w:color="auto"/>
        <w:right w:val="none" w:sz="0" w:space="0" w:color="auto"/>
      </w:divBdr>
    </w:div>
    <w:div w:id="1302229347">
      <w:bodyDiv w:val="1"/>
      <w:marLeft w:val="0"/>
      <w:marRight w:val="0"/>
      <w:marTop w:val="0"/>
      <w:marBottom w:val="0"/>
      <w:divBdr>
        <w:top w:val="none" w:sz="0" w:space="0" w:color="auto"/>
        <w:left w:val="none" w:sz="0" w:space="0" w:color="auto"/>
        <w:bottom w:val="none" w:sz="0" w:space="0" w:color="auto"/>
        <w:right w:val="none" w:sz="0" w:space="0" w:color="auto"/>
      </w:divBdr>
    </w:div>
    <w:div w:id="1307853507">
      <w:bodyDiv w:val="1"/>
      <w:marLeft w:val="0"/>
      <w:marRight w:val="0"/>
      <w:marTop w:val="0"/>
      <w:marBottom w:val="0"/>
      <w:divBdr>
        <w:top w:val="none" w:sz="0" w:space="0" w:color="auto"/>
        <w:left w:val="none" w:sz="0" w:space="0" w:color="auto"/>
        <w:bottom w:val="none" w:sz="0" w:space="0" w:color="auto"/>
        <w:right w:val="none" w:sz="0" w:space="0" w:color="auto"/>
      </w:divBdr>
    </w:div>
    <w:div w:id="1320037899">
      <w:bodyDiv w:val="1"/>
      <w:marLeft w:val="0"/>
      <w:marRight w:val="0"/>
      <w:marTop w:val="0"/>
      <w:marBottom w:val="0"/>
      <w:divBdr>
        <w:top w:val="none" w:sz="0" w:space="0" w:color="auto"/>
        <w:left w:val="none" w:sz="0" w:space="0" w:color="auto"/>
        <w:bottom w:val="none" w:sz="0" w:space="0" w:color="auto"/>
        <w:right w:val="none" w:sz="0" w:space="0" w:color="auto"/>
      </w:divBdr>
    </w:div>
    <w:div w:id="1340083612">
      <w:bodyDiv w:val="1"/>
      <w:marLeft w:val="0"/>
      <w:marRight w:val="0"/>
      <w:marTop w:val="0"/>
      <w:marBottom w:val="0"/>
      <w:divBdr>
        <w:top w:val="none" w:sz="0" w:space="0" w:color="auto"/>
        <w:left w:val="none" w:sz="0" w:space="0" w:color="auto"/>
        <w:bottom w:val="none" w:sz="0" w:space="0" w:color="auto"/>
        <w:right w:val="none" w:sz="0" w:space="0" w:color="auto"/>
      </w:divBdr>
    </w:div>
    <w:div w:id="1347945813">
      <w:bodyDiv w:val="1"/>
      <w:marLeft w:val="0"/>
      <w:marRight w:val="0"/>
      <w:marTop w:val="0"/>
      <w:marBottom w:val="0"/>
      <w:divBdr>
        <w:top w:val="none" w:sz="0" w:space="0" w:color="auto"/>
        <w:left w:val="none" w:sz="0" w:space="0" w:color="auto"/>
        <w:bottom w:val="none" w:sz="0" w:space="0" w:color="auto"/>
        <w:right w:val="none" w:sz="0" w:space="0" w:color="auto"/>
      </w:divBdr>
    </w:div>
    <w:div w:id="1353457714">
      <w:bodyDiv w:val="1"/>
      <w:marLeft w:val="0"/>
      <w:marRight w:val="0"/>
      <w:marTop w:val="0"/>
      <w:marBottom w:val="0"/>
      <w:divBdr>
        <w:top w:val="none" w:sz="0" w:space="0" w:color="auto"/>
        <w:left w:val="none" w:sz="0" w:space="0" w:color="auto"/>
        <w:bottom w:val="none" w:sz="0" w:space="0" w:color="auto"/>
        <w:right w:val="none" w:sz="0" w:space="0" w:color="auto"/>
      </w:divBdr>
    </w:div>
    <w:div w:id="1370491432">
      <w:bodyDiv w:val="1"/>
      <w:marLeft w:val="0"/>
      <w:marRight w:val="0"/>
      <w:marTop w:val="0"/>
      <w:marBottom w:val="0"/>
      <w:divBdr>
        <w:top w:val="none" w:sz="0" w:space="0" w:color="auto"/>
        <w:left w:val="none" w:sz="0" w:space="0" w:color="auto"/>
        <w:bottom w:val="none" w:sz="0" w:space="0" w:color="auto"/>
        <w:right w:val="none" w:sz="0" w:space="0" w:color="auto"/>
      </w:divBdr>
    </w:div>
    <w:div w:id="1373991799">
      <w:bodyDiv w:val="1"/>
      <w:marLeft w:val="0"/>
      <w:marRight w:val="0"/>
      <w:marTop w:val="0"/>
      <w:marBottom w:val="0"/>
      <w:divBdr>
        <w:top w:val="none" w:sz="0" w:space="0" w:color="auto"/>
        <w:left w:val="none" w:sz="0" w:space="0" w:color="auto"/>
        <w:bottom w:val="none" w:sz="0" w:space="0" w:color="auto"/>
        <w:right w:val="none" w:sz="0" w:space="0" w:color="auto"/>
      </w:divBdr>
    </w:div>
    <w:div w:id="1376851505">
      <w:bodyDiv w:val="1"/>
      <w:marLeft w:val="0"/>
      <w:marRight w:val="0"/>
      <w:marTop w:val="0"/>
      <w:marBottom w:val="0"/>
      <w:divBdr>
        <w:top w:val="none" w:sz="0" w:space="0" w:color="auto"/>
        <w:left w:val="none" w:sz="0" w:space="0" w:color="auto"/>
        <w:bottom w:val="none" w:sz="0" w:space="0" w:color="auto"/>
        <w:right w:val="none" w:sz="0" w:space="0" w:color="auto"/>
      </w:divBdr>
    </w:div>
    <w:div w:id="1415861853">
      <w:bodyDiv w:val="1"/>
      <w:marLeft w:val="0"/>
      <w:marRight w:val="0"/>
      <w:marTop w:val="0"/>
      <w:marBottom w:val="0"/>
      <w:divBdr>
        <w:top w:val="none" w:sz="0" w:space="0" w:color="auto"/>
        <w:left w:val="none" w:sz="0" w:space="0" w:color="auto"/>
        <w:bottom w:val="none" w:sz="0" w:space="0" w:color="auto"/>
        <w:right w:val="none" w:sz="0" w:space="0" w:color="auto"/>
      </w:divBdr>
    </w:div>
    <w:div w:id="1421179656">
      <w:bodyDiv w:val="1"/>
      <w:marLeft w:val="0"/>
      <w:marRight w:val="0"/>
      <w:marTop w:val="0"/>
      <w:marBottom w:val="0"/>
      <w:divBdr>
        <w:top w:val="none" w:sz="0" w:space="0" w:color="auto"/>
        <w:left w:val="none" w:sz="0" w:space="0" w:color="auto"/>
        <w:bottom w:val="none" w:sz="0" w:space="0" w:color="auto"/>
        <w:right w:val="none" w:sz="0" w:space="0" w:color="auto"/>
      </w:divBdr>
    </w:div>
    <w:div w:id="1422752340">
      <w:bodyDiv w:val="1"/>
      <w:marLeft w:val="0"/>
      <w:marRight w:val="0"/>
      <w:marTop w:val="0"/>
      <w:marBottom w:val="0"/>
      <w:divBdr>
        <w:top w:val="none" w:sz="0" w:space="0" w:color="auto"/>
        <w:left w:val="none" w:sz="0" w:space="0" w:color="auto"/>
        <w:bottom w:val="none" w:sz="0" w:space="0" w:color="auto"/>
        <w:right w:val="none" w:sz="0" w:space="0" w:color="auto"/>
      </w:divBdr>
    </w:div>
    <w:div w:id="1436629022">
      <w:bodyDiv w:val="1"/>
      <w:marLeft w:val="0"/>
      <w:marRight w:val="0"/>
      <w:marTop w:val="0"/>
      <w:marBottom w:val="0"/>
      <w:divBdr>
        <w:top w:val="none" w:sz="0" w:space="0" w:color="auto"/>
        <w:left w:val="none" w:sz="0" w:space="0" w:color="auto"/>
        <w:bottom w:val="none" w:sz="0" w:space="0" w:color="auto"/>
        <w:right w:val="none" w:sz="0" w:space="0" w:color="auto"/>
      </w:divBdr>
    </w:div>
    <w:div w:id="1497652582">
      <w:bodyDiv w:val="1"/>
      <w:marLeft w:val="0"/>
      <w:marRight w:val="0"/>
      <w:marTop w:val="0"/>
      <w:marBottom w:val="0"/>
      <w:divBdr>
        <w:top w:val="none" w:sz="0" w:space="0" w:color="auto"/>
        <w:left w:val="none" w:sz="0" w:space="0" w:color="auto"/>
        <w:bottom w:val="none" w:sz="0" w:space="0" w:color="auto"/>
        <w:right w:val="none" w:sz="0" w:space="0" w:color="auto"/>
      </w:divBdr>
    </w:div>
    <w:div w:id="1500929305">
      <w:bodyDiv w:val="1"/>
      <w:marLeft w:val="0"/>
      <w:marRight w:val="0"/>
      <w:marTop w:val="0"/>
      <w:marBottom w:val="0"/>
      <w:divBdr>
        <w:top w:val="none" w:sz="0" w:space="0" w:color="auto"/>
        <w:left w:val="none" w:sz="0" w:space="0" w:color="auto"/>
        <w:bottom w:val="none" w:sz="0" w:space="0" w:color="auto"/>
        <w:right w:val="none" w:sz="0" w:space="0" w:color="auto"/>
      </w:divBdr>
    </w:div>
    <w:div w:id="1502818201">
      <w:bodyDiv w:val="1"/>
      <w:marLeft w:val="0"/>
      <w:marRight w:val="0"/>
      <w:marTop w:val="0"/>
      <w:marBottom w:val="0"/>
      <w:divBdr>
        <w:top w:val="none" w:sz="0" w:space="0" w:color="auto"/>
        <w:left w:val="none" w:sz="0" w:space="0" w:color="auto"/>
        <w:bottom w:val="none" w:sz="0" w:space="0" w:color="auto"/>
        <w:right w:val="none" w:sz="0" w:space="0" w:color="auto"/>
      </w:divBdr>
    </w:div>
    <w:div w:id="1505784083">
      <w:bodyDiv w:val="1"/>
      <w:marLeft w:val="0"/>
      <w:marRight w:val="0"/>
      <w:marTop w:val="0"/>
      <w:marBottom w:val="0"/>
      <w:divBdr>
        <w:top w:val="none" w:sz="0" w:space="0" w:color="auto"/>
        <w:left w:val="none" w:sz="0" w:space="0" w:color="auto"/>
        <w:bottom w:val="none" w:sz="0" w:space="0" w:color="auto"/>
        <w:right w:val="none" w:sz="0" w:space="0" w:color="auto"/>
      </w:divBdr>
    </w:div>
    <w:div w:id="1525747996">
      <w:bodyDiv w:val="1"/>
      <w:marLeft w:val="0"/>
      <w:marRight w:val="0"/>
      <w:marTop w:val="0"/>
      <w:marBottom w:val="0"/>
      <w:divBdr>
        <w:top w:val="none" w:sz="0" w:space="0" w:color="auto"/>
        <w:left w:val="none" w:sz="0" w:space="0" w:color="auto"/>
        <w:bottom w:val="none" w:sz="0" w:space="0" w:color="auto"/>
        <w:right w:val="none" w:sz="0" w:space="0" w:color="auto"/>
      </w:divBdr>
    </w:div>
    <w:div w:id="1535918976">
      <w:bodyDiv w:val="1"/>
      <w:marLeft w:val="0"/>
      <w:marRight w:val="0"/>
      <w:marTop w:val="0"/>
      <w:marBottom w:val="0"/>
      <w:divBdr>
        <w:top w:val="none" w:sz="0" w:space="0" w:color="auto"/>
        <w:left w:val="none" w:sz="0" w:space="0" w:color="auto"/>
        <w:bottom w:val="none" w:sz="0" w:space="0" w:color="auto"/>
        <w:right w:val="none" w:sz="0" w:space="0" w:color="auto"/>
      </w:divBdr>
    </w:div>
    <w:div w:id="1550994585">
      <w:bodyDiv w:val="1"/>
      <w:marLeft w:val="0"/>
      <w:marRight w:val="0"/>
      <w:marTop w:val="0"/>
      <w:marBottom w:val="0"/>
      <w:divBdr>
        <w:top w:val="none" w:sz="0" w:space="0" w:color="auto"/>
        <w:left w:val="none" w:sz="0" w:space="0" w:color="auto"/>
        <w:bottom w:val="none" w:sz="0" w:space="0" w:color="auto"/>
        <w:right w:val="none" w:sz="0" w:space="0" w:color="auto"/>
      </w:divBdr>
    </w:div>
    <w:div w:id="1603226214">
      <w:bodyDiv w:val="1"/>
      <w:marLeft w:val="0"/>
      <w:marRight w:val="0"/>
      <w:marTop w:val="0"/>
      <w:marBottom w:val="0"/>
      <w:divBdr>
        <w:top w:val="none" w:sz="0" w:space="0" w:color="auto"/>
        <w:left w:val="none" w:sz="0" w:space="0" w:color="auto"/>
        <w:bottom w:val="none" w:sz="0" w:space="0" w:color="auto"/>
        <w:right w:val="none" w:sz="0" w:space="0" w:color="auto"/>
      </w:divBdr>
    </w:div>
    <w:div w:id="1655064144">
      <w:bodyDiv w:val="1"/>
      <w:marLeft w:val="0"/>
      <w:marRight w:val="0"/>
      <w:marTop w:val="0"/>
      <w:marBottom w:val="0"/>
      <w:divBdr>
        <w:top w:val="none" w:sz="0" w:space="0" w:color="auto"/>
        <w:left w:val="none" w:sz="0" w:space="0" w:color="auto"/>
        <w:bottom w:val="none" w:sz="0" w:space="0" w:color="auto"/>
        <w:right w:val="none" w:sz="0" w:space="0" w:color="auto"/>
      </w:divBdr>
    </w:div>
    <w:div w:id="1679770809">
      <w:bodyDiv w:val="1"/>
      <w:marLeft w:val="0"/>
      <w:marRight w:val="0"/>
      <w:marTop w:val="0"/>
      <w:marBottom w:val="0"/>
      <w:divBdr>
        <w:top w:val="none" w:sz="0" w:space="0" w:color="auto"/>
        <w:left w:val="none" w:sz="0" w:space="0" w:color="auto"/>
        <w:bottom w:val="none" w:sz="0" w:space="0" w:color="auto"/>
        <w:right w:val="none" w:sz="0" w:space="0" w:color="auto"/>
      </w:divBdr>
    </w:div>
    <w:div w:id="1688554543">
      <w:bodyDiv w:val="1"/>
      <w:marLeft w:val="0"/>
      <w:marRight w:val="0"/>
      <w:marTop w:val="0"/>
      <w:marBottom w:val="0"/>
      <w:divBdr>
        <w:top w:val="none" w:sz="0" w:space="0" w:color="auto"/>
        <w:left w:val="none" w:sz="0" w:space="0" w:color="auto"/>
        <w:bottom w:val="none" w:sz="0" w:space="0" w:color="auto"/>
        <w:right w:val="none" w:sz="0" w:space="0" w:color="auto"/>
      </w:divBdr>
    </w:div>
    <w:div w:id="1694568774">
      <w:bodyDiv w:val="1"/>
      <w:marLeft w:val="0"/>
      <w:marRight w:val="0"/>
      <w:marTop w:val="0"/>
      <w:marBottom w:val="0"/>
      <w:divBdr>
        <w:top w:val="none" w:sz="0" w:space="0" w:color="auto"/>
        <w:left w:val="none" w:sz="0" w:space="0" w:color="auto"/>
        <w:bottom w:val="none" w:sz="0" w:space="0" w:color="auto"/>
        <w:right w:val="none" w:sz="0" w:space="0" w:color="auto"/>
      </w:divBdr>
    </w:div>
    <w:div w:id="1695114904">
      <w:bodyDiv w:val="1"/>
      <w:marLeft w:val="0"/>
      <w:marRight w:val="0"/>
      <w:marTop w:val="0"/>
      <w:marBottom w:val="0"/>
      <w:divBdr>
        <w:top w:val="none" w:sz="0" w:space="0" w:color="auto"/>
        <w:left w:val="none" w:sz="0" w:space="0" w:color="auto"/>
        <w:bottom w:val="none" w:sz="0" w:space="0" w:color="auto"/>
        <w:right w:val="none" w:sz="0" w:space="0" w:color="auto"/>
      </w:divBdr>
    </w:div>
    <w:div w:id="1707683784">
      <w:bodyDiv w:val="1"/>
      <w:marLeft w:val="0"/>
      <w:marRight w:val="0"/>
      <w:marTop w:val="0"/>
      <w:marBottom w:val="0"/>
      <w:divBdr>
        <w:top w:val="none" w:sz="0" w:space="0" w:color="auto"/>
        <w:left w:val="none" w:sz="0" w:space="0" w:color="auto"/>
        <w:bottom w:val="none" w:sz="0" w:space="0" w:color="auto"/>
        <w:right w:val="none" w:sz="0" w:space="0" w:color="auto"/>
      </w:divBdr>
    </w:div>
    <w:div w:id="1714764324">
      <w:bodyDiv w:val="1"/>
      <w:marLeft w:val="0"/>
      <w:marRight w:val="0"/>
      <w:marTop w:val="0"/>
      <w:marBottom w:val="0"/>
      <w:divBdr>
        <w:top w:val="none" w:sz="0" w:space="0" w:color="auto"/>
        <w:left w:val="none" w:sz="0" w:space="0" w:color="auto"/>
        <w:bottom w:val="none" w:sz="0" w:space="0" w:color="auto"/>
        <w:right w:val="none" w:sz="0" w:space="0" w:color="auto"/>
      </w:divBdr>
    </w:div>
    <w:div w:id="1715887649">
      <w:bodyDiv w:val="1"/>
      <w:marLeft w:val="0"/>
      <w:marRight w:val="0"/>
      <w:marTop w:val="0"/>
      <w:marBottom w:val="0"/>
      <w:divBdr>
        <w:top w:val="none" w:sz="0" w:space="0" w:color="auto"/>
        <w:left w:val="none" w:sz="0" w:space="0" w:color="auto"/>
        <w:bottom w:val="none" w:sz="0" w:space="0" w:color="auto"/>
        <w:right w:val="none" w:sz="0" w:space="0" w:color="auto"/>
      </w:divBdr>
    </w:div>
    <w:div w:id="1724677380">
      <w:bodyDiv w:val="1"/>
      <w:marLeft w:val="0"/>
      <w:marRight w:val="0"/>
      <w:marTop w:val="0"/>
      <w:marBottom w:val="0"/>
      <w:divBdr>
        <w:top w:val="none" w:sz="0" w:space="0" w:color="auto"/>
        <w:left w:val="none" w:sz="0" w:space="0" w:color="auto"/>
        <w:bottom w:val="none" w:sz="0" w:space="0" w:color="auto"/>
        <w:right w:val="none" w:sz="0" w:space="0" w:color="auto"/>
      </w:divBdr>
    </w:div>
    <w:div w:id="1734499721">
      <w:bodyDiv w:val="1"/>
      <w:marLeft w:val="0"/>
      <w:marRight w:val="0"/>
      <w:marTop w:val="0"/>
      <w:marBottom w:val="0"/>
      <w:divBdr>
        <w:top w:val="none" w:sz="0" w:space="0" w:color="auto"/>
        <w:left w:val="none" w:sz="0" w:space="0" w:color="auto"/>
        <w:bottom w:val="none" w:sz="0" w:space="0" w:color="auto"/>
        <w:right w:val="none" w:sz="0" w:space="0" w:color="auto"/>
      </w:divBdr>
    </w:div>
    <w:div w:id="1738279197">
      <w:bodyDiv w:val="1"/>
      <w:marLeft w:val="0"/>
      <w:marRight w:val="0"/>
      <w:marTop w:val="0"/>
      <w:marBottom w:val="0"/>
      <w:divBdr>
        <w:top w:val="none" w:sz="0" w:space="0" w:color="auto"/>
        <w:left w:val="none" w:sz="0" w:space="0" w:color="auto"/>
        <w:bottom w:val="none" w:sz="0" w:space="0" w:color="auto"/>
        <w:right w:val="none" w:sz="0" w:space="0" w:color="auto"/>
      </w:divBdr>
    </w:div>
    <w:div w:id="1739092665">
      <w:bodyDiv w:val="1"/>
      <w:marLeft w:val="0"/>
      <w:marRight w:val="0"/>
      <w:marTop w:val="0"/>
      <w:marBottom w:val="0"/>
      <w:divBdr>
        <w:top w:val="none" w:sz="0" w:space="0" w:color="auto"/>
        <w:left w:val="none" w:sz="0" w:space="0" w:color="auto"/>
        <w:bottom w:val="none" w:sz="0" w:space="0" w:color="auto"/>
        <w:right w:val="none" w:sz="0" w:space="0" w:color="auto"/>
      </w:divBdr>
    </w:div>
    <w:div w:id="1742554302">
      <w:bodyDiv w:val="1"/>
      <w:marLeft w:val="0"/>
      <w:marRight w:val="0"/>
      <w:marTop w:val="0"/>
      <w:marBottom w:val="0"/>
      <w:divBdr>
        <w:top w:val="none" w:sz="0" w:space="0" w:color="auto"/>
        <w:left w:val="none" w:sz="0" w:space="0" w:color="auto"/>
        <w:bottom w:val="none" w:sz="0" w:space="0" w:color="auto"/>
        <w:right w:val="none" w:sz="0" w:space="0" w:color="auto"/>
      </w:divBdr>
    </w:div>
    <w:div w:id="1747221101">
      <w:bodyDiv w:val="1"/>
      <w:marLeft w:val="0"/>
      <w:marRight w:val="0"/>
      <w:marTop w:val="0"/>
      <w:marBottom w:val="0"/>
      <w:divBdr>
        <w:top w:val="none" w:sz="0" w:space="0" w:color="auto"/>
        <w:left w:val="none" w:sz="0" w:space="0" w:color="auto"/>
        <w:bottom w:val="none" w:sz="0" w:space="0" w:color="auto"/>
        <w:right w:val="none" w:sz="0" w:space="0" w:color="auto"/>
      </w:divBdr>
    </w:div>
    <w:div w:id="1748265969">
      <w:bodyDiv w:val="1"/>
      <w:marLeft w:val="0"/>
      <w:marRight w:val="0"/>
      <w:marTop w:val="0"/>
      <w:marBottom w:val="0"/>
      <w:divBdr>
        <w:top w:val="none" w:sz="0" w:space="0" w:color="auto"/>
        <w:left w:val="none" w:sz="0" w:space="0" w:color="auto"/>
        <w:bottom w:val="none" w:sz="0" w:space="0" w:color="auto"/>
        <w:right w:val="none" w:sz="0" w:space="0" w:color="auto"/>
      </w:divBdr>
    </w:div>
    <w:div w:id="1750149458">
      <w:bodyDiv w:val="1"/>
      <w:marLeft w:val="0"/>
      <w:marRight w:val="0"/>
      <w:marTop w:val="0"/>
      <w:marBottom w:val="0"/>
      <w:divBdr>
        <w:top w:val="none" w:sz="0" w:space="0" w:color="auto"/>
        <w:left w:val="none" w:sz="0" w:space="0" w:color="auto"/>
        <w:bottom w:val="none" w:sz="0" w:space="0" w:color="auto"/>
        <w:right w:val="none" w:sz="0" w:space="0" w:color="auto"/>
      </w:divBdr>
    </w:div>
    <w:div w:id="1756970153">
      <w:bodyDiv w:val="1"/>
      <w:marLeft w:val="0"/>
      <w:marRight w:val="0"/>
      <w:marTop w:val="0"/>
      <w:marBottom w:val="0"/>
      <w:divBdr>
        <w:top w:val="none" w:sz="0" w:space="0" w:color="auto"/>
        <w:left w:val="none" w:sz="0" w:space="0" w:color="auto"/>
        <w:bottom w:val="none" w:sz="0" w:space="0" w:color="auto"/>
        <w:right w:val="none" w:sz="0" w:space="0" w:color="auto"/>
      </w:divBdr>
    </w:div>
    <w:div w:id="1768427163">
      <w:bodyDiv w:val="1"/>
      <w:marLeft w:val="0"/>
      <w:marRight w:val="0"/>
      <w:marTop w:val="0"/>
      <w:marBottom w:val="0"/>
      <w:divBdr>
        <w:top w:val="none" w:sz="0" w:space="0" w:color="auto"/>
        <w:left w:val="none" w:sz="0" w:space="0" w:color="auto"/>
        <w:bottom w:val="none" w:sz="0" w:space="0" w:color="auto"/>
        <w:right w:val="none" w:sz="0" w:space="0" w:color="auto"/>
      </w:divBdr>
    </w:div>
    <w:div w:id="1785463185">
      <w:bodyDiv w:val="1"/>
      <w:marLeft w:val="0"/>
      <w:marRight w:val="0"/>
      <w:marTop w:val="0"/>
      <w:marBottom w:val="0"/>
      <w:divBdr>
        <w:top w:val="none" w:sz="0" w:space="0" w:color="auto"/>
        <w:left w:val="none" w:sz="0" w:space="0" w:color="auto"/>
        <w:bottom w:val="none" w:sz="0" w:space="0" w:color="auto"/>
        <w:right w:val="none" w:sz="0" w:space="0" w:color="auto"/>
      </w:divBdr>
    </w:div>
    <w:div w:id="1802923053">
      <w:bodyDiv w:val="1"/>
      <w:marLeft w:val="0"/>
      <w:marRight w:val="0"/>
      <w:marTop w:val="0"/>
      <w:marBottom w:val="0"/>
      <w:divBdr>
        <w:top w:val="none" w:sz="0" w:space="0" w:color="auto"/>
        <w:left w:val="none" w:sz="0" w:space="0" w:color="auto"/>
        <w:bottom w:val="none" w:sz="0" w:space="0" w:color="auto"/>
        <w:right w:val="none" w:sz="0" w:space="0" w:color="auto"/>
      </w:divBdr>
    </w:div>
    <w:div w:id="1803494128">
      <w:bodyDiv w:val="1"/>
      <w:marLeft w:val="0"/>
      <w:marRight w:val="0"/>
      <w:marTop w:val="0"/>
      <w:marBottom w:val="0"/>
      <w:divBdr>
        <w:top w:val="none" w:sz="0" w:space="0" w:color="auto"/>
        <w:left w:val="none" w:sz="0" w:space="0" w:color="auto"/>
        <w:bottom w:val="none" w:sz="0" w:space="0" w:color="auto"/>
        <w:right w:val="none" w:sz="0" w:space="0" w:color="auto"/>
      </w:divBdr>
    </w:div>
    <w:div w:id="1808275280">
      <w:bodyDiv w:val="1"/>
      <w:marLeft w:val="0"/>
      <w:marRight w:val="0"/>
      <w:marTop w:val="0"/>
      <w:marBottom w:val="0"/>
      <w:divBdr>
        <w:top w:val="none" w:sz="0" w:space="0" w:color="auto"/>
        <w:left w:val="none" w:sz="0" w:space="0" w:color="auto"/>
        <w:bottom w:val="none" w:sz="0" w:space="0" w:color="auto"/>
        <w:right w:val="none" w:sz="0" w:space="0" w:color="auto"/>
      </w:divBdr>
    </w:div>
    <w:div w:id="1813252528">
      <w:bodyDiv w:val="1"/>
      <w:marLeft w:val="0"/>
      <w:marRight w:val="0"/>
      <w:marTop w:val="0"/>
      <w:marBottom w:val="0"/>
      <w:divBdr>
        <w:top w:val="none" w:sz="0" w:space="0" w:color="auto"/>
        <w:left w:val="none" w:sz="0" w:space="0" w:color="auto"/>
        <w:bottom w:val="none" w:sz="0" w:space="0" w:color="auto"/>
        <w:right w:val="none" w:sz="0" w:space="0" w:color="auto"/>
      </w:divBdr>
    </w:div>
    <w:div w:id="1815022472">
      <w:bodyDiv w:val="1"/>
      <w:marLeft w:val="0"/>
      <w:marRight w:val="0"/>
      <w:marTop w:val="0"/>
      <w:marBottom w:val="0"/>
      <w:divBdr>
        <w:top w:val="none" w:sz="0" w:space="0" w:color="auto"/>
        <w:left w:val="none" w:sz="0" w:space="0" w:color="auto"/>
        <w:bottom w:val="none" w:sz="0" w:space="0" w:color="auto"/>
        <w:right w:val="none" w:sz="0" w:space="0" w:color="auto"/>
      </w:divBdr>
    </w:div>
    <w:div w:id="1838839247">
      <w:bodyDiv w:val="1"/>
      <w:marLeft w:val="0"/>
      <w:marRight w:val="0"/>
      <w:marTop w:val="0"/>
      <w:marBottom w:val="0"/>
      <w:divBdr>
        <w:top w:val="none" w:sz="0" w:space="0" w:color="auto"/>
        <w:left w:val="none" w:sz="0" w:space="0" w:color="auto"/>
        <w:bottom w:val="none" w:sz="0" w:space="0" w:color="auto"/>
        <w:right w:val="none" w:sz="0" w:space="0" w:color="auto"/>
      </w:divBdr>
    </w:div>
    <w:div w:id="1839073824">
      <w:bodyDiv w:val="1"/>
      <w:marLeft w:val="0"/>
      <w:marRight w:val="0"/>
      <w:marTop w:val="0"/>
      <w:marBottom w:val="0"/>
      <w:divBdr>
        <w:top w:val="none" w:sz="0" w:space="0" w:color="auto"/>
        <w:left w:val="none" w:sz="0" w:space="0" w:color="auto"/>
        <w:bottom w:val="none" w:sz="0" w:space="0" w:color="auto"/>
        <w:right w:val="none" w:sz="0" w:space="0" w:color="auto"/>
      </w:divBdr>
    </w:div>
    <w:div w:id="1840847068">
      <w:bodyDiv w:val="1"/>
      <w:marLeft w:val="0"/>
      <w:marRight w:val="0"/>
      <w:marTop w:val="0"/>
      <w:marBottom w:val="0"/>
      <w:divBdr>
        <w:top w:val="none" w:sz="0" w:space="0" w:color="auto"/>
        <w:left w:val="none" w:sz="0" w:space="0" w:color="auto"/>
        <w:bottom w:val="none" w:sz="0" w:space="0" w:color="auto"/>
        <w:right w:val="none" w:sz="0" w:space="0" w:color="auto"/>
      </w:divBdr>
    </w:div>
    <w:div w:id="1853453142">
      <w:bodyDiv w:val="1"/>
      <w:marLeft w:val="0"/>
      <w:marRight w:val="0"/>
      <w:marTop w:val="0"/>
      <w:marBottom w:val="0"/>
      <w:divBdr>
        <w:top w:val="none" w:sz="0" w:space="0" w:color="auto"/>
        <w:left w:val="none" w:sz="0" w:space="0" w:color="auto"/>
        <w:bottom w:val="none" w:sz="0" w:space="0" w:color="auto"/>
        <w:right w:val="none" w:sz="0" w:space="0" w:color="auto"/>
      </w:divBdr>
    </w:div>
    <w:div w:id="1854758777">
      <w:bodyDiv w:val="1"/>
      <w:marLeft w:val="0"/>
      <w:marRight w:val="0"/>
      <w:marTop w:val="0"/>
      <w:marBottom w:val="0"/>
      <w:divBdr>
        <w:top w:val="none" w:sz="0" w:space="0" w:color="auto"/>
        <w:left w:val="none" w:sz="0" w:space="0" w:color="auto"/>
        <w:bottom w:val="none" w:sz="0" w:space="0" w:color="auto"/>
        <w:right w:val="none" w:sz="0" w:space="0" w:color="auto"/>
      </w:divBdr>
    </w:div>
    <w:div w:id="1856842474">
      <w:bodyDiv w:val="1"/>
      <w:marLeft w:val="0"/>
      <w:marRight w:val="0"/>
      <w:marTop w:val="0"/>
      <w:marBottom w:val="0"/>
      <w:divBdr>
        <w:top w:val="none" w:sz="0" w:space="0" w:color="auto"/>
        <w:left w:val="none" w:sz="0" w:space="0" w:color="auto"/>
        <w:bottom w:val="none" w:sz="0" w:space="0" w:color="auto"/>
        <w:right w:val="none" w:sz="0" w:space="0" w:color="auto"/>
      </w:divBdr>
    </w:div>
    <w:div w:id="1871605685">
      <w:bodyDiv w:val="1"/>
      <w:marLeft w:val="0"/>
      <w:marRight w:val="0"/>
      <w:marTop w:val="0"/>
      <w:marBottom w:val="0"/>
      <w:divBdr>
        <w:top w:val="none" w:sz="0" w:space="0" w:color="auto"/>
        <w:left w:val="none" w:sz="0" w:space="0" w:color="auto"/>
        <w:bottom w:val="none" w:sz="0" w:space="0" w:color="auto"/>
        <w:right w:val="none" w:sz="0" w:space="0" w:color="auto"/>
      </w:divBdr>
    </w:div>
    <w:div w:id="1879003265">
      <w:bodyDiv w:val="1"/>
      <w:marLeft w:val="0"/>
      <w:marRight w:val="0"/>
      <w:marTop w:val="0"/>
      <w:marBottom w:val="0"/>
      <w:divBdr>
        <w:top w:val="none" w:sz="0" w:space="0" w:color="auto"/>
        <w:left w:val="none" w:sz="0" w:space="0" w:color="auto"/>
        <w:bottom w:val="none" w:sz="0" w:space="0" w:color="auto"/>
        <w:right w:val="none" w:sz="0" w:space="0" w:color="auto"/>
      </w:divBdr>
    </w:div>
    <w:div w:id="1898272506">
      <w:bodyDiv w:val="1"/>
      <w:marLeft w:val="0"/>
      <w:marRight w:val="0"/>
      <w:marTop w:val="0"/>
      <w:marBottom w:val="0"/>
      <w:divBdr>
        <w:top w:val="none" w:sz="0" w:space="0" w:color="auto"/>
        <w:left w:val="none" w:sz="0" w:space="0" w:color="auto"/>
        <w:bottom w:val="none" w:sz="0" w:space="0" w:color="auto"/>
        <w:right w:val="none" w:sz="0" w:space="0" w:color="auto"/>
      </w:divBdr>
    </w:div>
    <w:div w:id="1904178667">
      <w:bodyDiv w:val="1"/>
      <w:marLeft w:val="0"/>
      <w:marRight w:val="0"/>
      <w:marTop w:val="0"/>
      <w:marBottom w:val="0"/>
      <w:divBdr>
        <w:top w:val="none" w:sz="0" w:space="0" w:color="auto"/>
        <w:left w:val="none" w:sz="0" w:space="0" w:color="auto"/>
        <w:bottom w:val="none" w:sz="0" w:space="0" w:color="auto"/>
        <w:right w:val="none" w:sz="0" w:space="0" w:color="auto"/>
      </w:divBdr>
    </w:div>
    <w:div w:id="1904674892">
      <w:bodyDiv w:val="1"/>
      <w:marLeft w:val="0"/>
      <w:marRight w:val="0"/>
      <w:marTop w:val="0"/>
      <w:marBottom w:val="0"/>
      <w:divBdr>
        <w:top w:val="none" w:sz="0" w:space="0" w:color="auto"/>
        <w:left w:val="none" w:sz="0" w:space="0" w:color="auto"/>
        <w:bottom w:val="none" w:sz="0" w:space="0" w:color="auto"/>
        <w:right w:val="none" w:sz="0" w:space="0" w:color="auto"/>
      </w:divBdr>
    </w:div>
    <w:div w:id="1908764171">
      <w:bodyDiv w:val="1"/>
      <w:marLeft w:val="0"/>
      <w:marRight w:val="0"/>
      <w:marTop w:val="0"/>
      <w:marBottom w:val="0"/>
      <w:divBdr>
        <w:top w:val="none" w:sz="0" w:space="0" w:color="auto"/>
        <w:left w:val="none" w:sz="0" w:space="0" w:color="auto"/>
        <w:bottom w:val="none" w:sz="0" w:space="0" w:color="auto"/>
        <w:right w:val="none" w:sz="0" w:space="0" w:color="auto"/>
      </w:divBdr>
    </w:div>
    <w:div w:id="1910727531">
      <w:bodyDiv w:val="1"/>
      <w:marLeft w:val="0"/>
      <w:marRight w:val="0"/>
      <w:marTop w:val="0"/>
      <w:marBottom w:val="0"/>
      <w:divBdr>
        <w:top w:val="none" w:sz="0" w:space="0" w:color="auto"/>
        <w:left w:val="none" w:sz="0" w:space="0" w:color="auto"/>
        <w:bottom w:val="none" w:sz="0" w:space="0" w:color="auto"/>
        <w:right w:val="none" w:sz="0" w:space="0" w:color="auto"/>
      </w:divBdr>
    </w:div>
    <w:div w:id="1916622012">
      <w:bodyDiv w:val="1"/>
      <w:marLeft w:val="0"/>
      <w:marRight w:val="0"/>
      <w:marTop w:val="0"/>
      <w:marBottom w:val="0"/>
      <w:divBdr>
        <w:top w:val="none" w:sz="0" w:space="0" w:color="auto"/>
        <w:left w:val="none" w:sz="0" w:space="0" w:color="auto"/>
        <w:bottom w:val="none" w:sz="0" w:space="0" w:color="auto"/>
        <w:right w:val="none" w:sz="0" w:space="0" w:color="auto"/>
      </w:divBdr>
    </w:div>
    <w:div w:id="1920405485">
      <w:bodyDiv w:val="1"/>
      <w:marLeft w:val="0"/>
      <w:marRight w:val="0"/>
      <w:marTop w:val="0"/>
      <w:marBottom w:val="0"/>
      <w:divBdr>
        <w:top w:val="none" w:sz="0" w:space="0" w:color="auto"/>
        <w:left w:val="none" w:sz="0" w:space="0" w:color="auto"/>
        <w:bottom w:val="none" w:sz="0" w:space="0" w:color="auto"/>
        <w:right w:val="none" w:sz="0" w:space="0" w:color="auto"/>
      </w:divBdr>
    </w:div>
    <w:div w:id="1925646159">
      <w:bodyDiv w:val="1"/>
      <w:marLeft w:val="0"/>
      <w:marRight w:val="0"/>
      <w:marTop w:val="0"/>
      <w:marBottom w:val="0"/>
      <w:divBdr>
        <w:top w:val="none" w:sz="0" w:space="0" w:color="auto"/>
        <w:left w:val="none" w:sz="0" w:space="0" w:color="auto"/>
        <w:bottom w:val="none" w:sz="0" w:space="0" w:color="auto"/>
        <w:right w:val="none" w:sz="0" w:space="0" w:color="auto"/>
      </w:divBdr>
    </w:div>
    <w:div w:id="1937441343">
      <w:bodyDiv w:val="1"/>
      <w:marLeft w:val="0"/>
      <w:marRight w:val="0"/>
      <w:marTop w:val="0"/>
      <w:marBottom w:val="0"/>
      <w:divBdr>
        <w:top w:val="none" w:sz="0" w:space="0" w:color="auto"/>
        <w:left w:val="none" w:sz="0" w:space="0" w:color="auto"/>
        <w:bottom w:val="none" w:sz="0" w:space="0" w:color="auto"/>
        <w:right w:val="none" w:sz="0" w:space="0" w:color="auto"/>
      </w:divBdr>
    </w:div>
    <w:div w:id="1962346000">
      <w:bodyDiv w:val="1"/>
      <w:marLeft w:val="0"/>
      <w:marRight w:val="0"/>
      <w:marTop w:val="0"/>
      <w:marBottom w:val="0"/>
      <w:divBdr>
        <w:top w:val="none" w:sz="0" w:space="0" w:color="auto"/>
        <w:left w:val="none" w:sz="0" w:space="0" w:color="auto"/>
        <w:bottom w:val="none" w:sz="0" w:space="0" w:color="auto"/>
        <w:right w:val="none" w:sz="0" w:space="0" w:color="auto"/>
      </w:divBdr>
    </w:div>
    <w:div w:id="1985499047">
      <w:bodyDiv w:val="1"/>
      <w:marLeft w:val="0"/>
      <w:marRight w:val="0"/>
      <w:marTop w:val="0"/>
      <w:marBottom w:val="0"/>
      <w:divBdr>
        <w:top w:val="none" w:sz="0" w:space="0" w:color="auto"/>
        <w:left w:val="none" w:sz="0" w:space="0" w:color="auto"/>
        <w:bottom w:val="none" w:sz="0" w:space="0" w:color="auto"/>
        <w:right w:val="none" w:sz="0" w:space="0" w:color="auto"/>
      </w:divBdr>
    </w:div>
    <w:div w:id="2001536793">
      <w:bodyDiv w:val="1"/>
      <w:marLeft w:val="0"/>
      <w:marRight w:val="0"/>
      <w:marTop w:val="0"/>
      <w:marBottom w:val="0"/>
      <w:divBdr>
        <w:top w:val="none" w:sz="0" w:space="0" w:color="auto"/>
        <w:left w:val="none" w:sz="0" w:space="0" w:color="auto"/>
        <w:bottom w:val="none" w:sz="0" w:space="0" w:color="auto"/>
        <w:right w:val="none" w:sz="0" w:space="0" w:color="auto"/>
      </w:divBdr>
    </w:div>
    <w:div w:id="2002193690">
      <w:bodyDiv w:val="1"/>
      <w:marLeft w:val="0"/>
      <w:marRight w:val="0"/>
      <w:marTop w:val="0"/>
      <w:marBottom w:val="0"/>
      <w:divBdr>
        <w:top w:val="none" w:sz="0" w:space="0" w:color="auto"/>
        <w:left w:val="none" w:sz="0" w:space="0" w:color="auto"/>
        <w:bottom w:val="none" w:sz="0" w:space="0" w:color="auto"/>
        <w:right w:val="none" w:sz="0" w:space="0" w:color="auto"/>
      </w:divBdr>
    </w:div>
    <w:div w:id="2016760840">
      <w:bodyDiv w:val="1"/>
      <w:marLeft w:val="0"/>
      <w:marRight w:val="0"/>
      <w:marTop w:val="0"/>
      <w:marBottom w:val="0"/>
      <w:divBdr>
        <w:top w:val="none" w:sz="0" w:space="0" w:color="auto"/>
        <w:left w:val="none" w:sz="0" w:space="0" w:color="auto"/>
        <w:bottom w:val="none" w:sz="0" w:space="0" w:color="auto"/>
        <w:right w:val="none" w:sz="0" w:space="0" w:color="auto"/>
      </w:divBdr>
    </w:div>
    <w:div w:id="2017227187">
      <w:bodyDiv w:val="1"/>
      <w:marLeft w:val="0"/>
      <w:marRight w:val="0"/>
      <w:marTop w:val="0"/>
      <w:marBottom w:val="0"/>
      <w:divBdr>
        <w:top w:val="none" w:sz="0" w:space="0" w:color="auto"/>
        <w:left w:val="none" w:sz="0" w:space="0" w:color="auto"/>
        <w:bottom w:val="none" w:sz="0" w:space="0" w:color="auto"/>
        <w:right w:val="none" w:sz="0" w:space="0" w:color="auto"/>
      </w:divBdr>
    </w:div>
    <w:div w:id="2025398898">
      <w:bodyDiv w:val="1"/>
      <w:marLeft w:val="0"/>
      <w:marRight w:val="0"/>
      <w:marTop w:val="0"/>
      <w:marBottom w:val="0"/>
      <w:divBdr>
        <w:top w:val="none" w:sz="0" w:space="0" w:color="auto"/>
        <w:left w:val="none" w:sz="0" w:space="0" w:color="auto"/>
        <w:bottom w:val="none" w:sz="0" w:space="0" w:color="auto"/>
        <w:right w:val="none" w:sz="0" w:space="0" w:color="auto"/>
      </w:divBdr>
    </w:div>
    <w:div w:id="2036688624">
      <w:bodyDiv w:val="1"/>
      <w:marLeft w:val="0"/>
      <w:marRight w:val="0"/>
      <w:marTop w:val="0"/>
      <w:marBottom w:val="0"/>
      <w:divBdr>
        <w:top w:val="none" w:sz="0" w:space="0" w:color="auto"/>
        <w:left w:val="none" w:sz="0" w:space="0" w:color="auto"/>
        <w:bottom w:val="none" w:sz="0" w:space="0" w:color="auto"/>
        <w:right w:val="none" w:sz="0" w:space="0" w:color="auto"/>
      </w:divBdr>
    </w:div>
    <w:div w:id="2057048839">
      <w:bodyDiv w:val="1"/>
      <w:marLeft w:val="0"/>
      <w:marRight w:val="0"/>
      <w:marTop w:val="0"/>
      <w:marBottom w:val="0"/>
      <w:divBdr>
        <w:top w:val="none" w:sz="0" w:space="0" w:color="auto"/>
        <w:left w:val="none" w:sz="0" w:space="0" w:color="auto"/>
        <w:bottom w:val="none" w:sz="0" w:space="0" w:color="auto"/>
        <w:right w:val="none" w:sz="0" w:space="0" w:color="auto"/>
      </w:divBdr>
    </w:div>
    <w:div w:id="2069526545">
      <w:bodyDiv w:val="1"/>
      <w:marLeft w:val="0"/>
      <w:marRight w:val="0"/>
      <w:marTop w:val="0"/>
      <w:marBottom w:val="0"/>
      <w:divBdr>
        <w:top w:val="none" w:sz="0" w:space="0" w:color="auto"/>
        <w:left w:val="none" w:sz="0" w:space="0" w:color="auto"/>
        <w:bottom w:val="none" w:sz="0" w:space="0" w:color="auto"/>
        <w:right w:val="none" w:sz="0" w:space="0" w:color="auto"/>
      </w:divBdr>
    </w:div>
    <w:div w:id="2072337902">
      <w:bodyDiv w:val="1"/>
      <w:marLeft w:val="0"/>
      <w:marRight w:val="0"/>
      <w:marTop w:val="0"/>
      <w:marBottom w:val="0"/>
      <w:divBdr>
        <w:top w:val="none" w:sz="0" w:space="0" w:color="auto"/>
        <w:left w:val="none" w:sz="0" w:space="0" w:color="auto"/>
        <w:bottom w:val="none" w:sz="0" w:space="0" w:color="auto"/>
        <w:right w:val="none" w:sz="0" w:space="0" w:color="auto"/>
      </w:divBdr>
    </w:div>
    <w:div w:id="2078017707">
      <w:bodyDiv w:val="1"/>
      <w:marLeft w:val="0"/>
      <w:marRight w:val="0"/>
      <w:marTop w:val="0"/>
      <w:marBottom w:val="0"/>
      <w:divBdr>
        <w:top w:val="none" w:sz="0" w:space="0" w:color="auto"/>
        <w:left w:val="none" w:sz="0" w:space="0" w:color="auto"/>
        <w:bottom w:val="none" w:sz="0" w:space="0" w:color="auto"/>
        <w:right w:val="none" w:sz="0" w:space="0" w:color="auto"/>
      </w:divBdr>
    </w:div>
    <w:div w:id="2080663535">
      <w:bodyDiv w:val="1"/>
      <w:marLeft w:val="0"/>
      <w:marRight w:val="0"/>
      <w:marTop w:val="0"/>
      <w:marBottom w:val="0"/>
      <w:divBdr>
        <w:top w:val="none" w:sz="0" w:space="0" w:color="auto"/>
        <w:left w:val="none" w:sz="0" w:space="0" w:color="auto"/>
        <w:bottom w:val="none" w:sz="0" w:space="0" w:color="auto"/>
        <w:right w:val="none" w:sz="0" w:space="0" w:color="auto"/>
      </w:divBdr>
    </w:div>
    <w:div w:id="2086219450">
      <w:bodyDiv w:val="1"/>
      <w:marLeft w:val="0"/>
      <w:marRight w:val="0"/>
      <w:marTop w:val="0"/>
      <w:marBottom w:val="0"/>
      <w:divBdr>
        <w:top w:val="none" w:sz="0" w:space="0" w:color="auto"/>
        <w:left w:val="none" w:sz="0" w:space="0" w:color="auto"/>
        <w:bottom w:val="none" w:sz="0" w:space="0" w:color="auto"/>
        <w:right w:val="none" w:sz="0" w:space="0" w:color="auto"/>
      </w:divBdr>
    </w:div>
    <w:div w:id="2086219862">
      <w:bodyDiv w:val="1"/>
      <w:marLeft w:val="0"/>
      <w:marRight w:val="0"/>
      <w:marTop w:val="0"/>
      <w:marBottom w:val="0"/>
      <w:divBdr>
        <w:top w:val="none" w:sz="0" w:space="0" w:color="auto"/>
        <w:left w:val="none" w:sz="0" w:space="0" w:color="auto"/>
        <w:bottom w:val="none" w:sz="0" w:space="0" w:color="auto"/>
        <w:right w:val="none" w:sz="0" w:space="0" w:color="auto"/>
      </w:divBdr>
    </w:div>
    <w:div w:id="2105492750">
      <w:bodyDiv w:val="1"/>
      <w:marLeft w:val="0"/>
      <w:marRight w:val="0"/>
      <w:marTop w:val="0"/>
      <w:marBottom w:val="0"/>
      <w:divBdr>
        <w:top w:val="none" w:sz="0" w:space="0" w:color="auto"/>
        <w:left w:val="none" w:sz="0" w:space="0" w:color="auto"/>
        <w:bottom w:val="none" w:sz="0" w:space="0" w:color="auto"/>
        <w:right w:val="none" w:sz="0" w:space="0" w:color="auto"/>
      </w:divBdr>
    </w:div>
    <w:div w:id="210641196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microsoft.com/office/2007/relationships/hdphoto" Target="media/hdphoto1.wdp"/><Relationship Id="rId26" Type="http://schemas.microsoft.com/office/2007/relationships/hdphoto" Target="media/hdphoto5.wdp"/><Relationship Id="rId39" Type="http://schemas.openxmlformats.org/officeDocument/2006/relationships/image" Target="media/image17.jpeg"/><Relationship Id="rId21" Type="http://schemas.openxmlformats.org/officeDocument/2006/relationships/image" Target="media/image6.png"/><Relationship Id="rId34" Type="http://schemas.microsoft.com/office/2007/relationships/hdphoto" Target="media/hdphoto9.wdp"/><Relationship Id="rId42" Type="http://schemas.openxmlformats.org/officeDocument/2006/relationships/image" Target="media/image20.png"/><Relationship Id="rId47" Type="http://schemas.openxmlformats.org/officeDocument/2006/relationships/image" Target="media/image25.jpeg"/><Relationship Id="rId50" Type="http://schemas.openxmlformats.org/officeDocument/2006/relationships/image" Target="media/image28.png"/><Relationship Id="rId55" Type="http://schemas.openxmlformats.org/officeDocument/2006/relationships/image" Target="media/image33.jpeg"/><Relationship Id="rId63" Type="http://schemas.openxmlformats.org/officeDocument/2006/relationships/image" Target="media/image41.jpeg"/><Relationship Id="rId68" Type="http://schemas.openxmlformats.org/officeDocument/2006/relationships/image" Target="media/image46.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image" Target="media/image10.png"/><Relationship Id="rId11" Type="http://schemas.openxmlformats.org/officeDocument/2006/relationships/header" Target="header1.xml"/><Relationship Id="rId24" Type="http://schemas.microsoft.com/office/2007/relationships/hdphoto" Target="media/hdphoto4.wdp"/><Relationship Id="rId32" Type="http://schemas.microsoft.com/office/2007/relationships/hdphoto" Target="media/hdphoto8.wdp"/><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image" Target="media/image23.png"/><Relationship Id="rId53" Type="http://schemas.openxmlformats.org/officeDocument/2006/relationships/image" Target="media/image31.jpeg"/><Relationship Id="rId58" Type="http://schemas.openxmlformats.org/officeDocument/2006/relationships/image" Target="media/image36.jpeg"/><Relationship Id="rId66" Type="http://schemas.openxmlformats.org/officeDocument/2006/relationships/image" Target="media/image44.jpeg"/><Relationship Id="rId74" Type="http://schemas.microsoft.com/office/2016/09/relationships/commentsIds" Target="commentsIds.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image" Target="media/image7.png"/><Relationship Id="rId28" Type="http://schemas.microsoft.com/office/2007/relationships/hdphoto" Target="media/hdphoto6.wdp"/><Relationship Id="rId36" Type="http://schemas.openxmlformats.org/officeDocument/2006/relationships/image" Target="media/image14.jpeg"/><Relationship Id="rId49" Type="http://schemas.openxmlformats.org/officeDocument/2006/relationships/image" Target="media/image27.png"/><Relationship Id="rId57" Type="http://schemas.openxmlformats.org/officeDocument/2006/relationships/image" Target="media/image35.jpeg"/><Relationship Id="rId61" Type="http://schemas.openxmlformats.org/officeDocument/2006/relationships/image" Target="media/image39.jpeg"/><Relationship Id="rId10" Type="http://schemas.openxmlformats.org/officeDocument/2006/relationships/image" Target="media/image3.jpeg"/><Relationship Id="rId19" Type="http://schemas.openxmlformats.org/officeDocument/2006/relationships/image" Target="media/image5.png"/><Relationship Id="rId31" Type="http://schemas.openxmlformats.org/officeDocument/2006/relationships/image" Target="media/image11.png"/><Relationship Id="rId44" Type="http://schemas.openxmlformats.org/officeDocument/2006/relationships/image" Target="media/image22.png"/><Relationship Id="rId52" Type="http://schemas.openxmlformats.org/officeDocument/2006/relationships/image" Target="media/image30.jpeg"/><Relationship Id="rId60" Type="http://schemas.openxmlformats.org/officeDocument/2006/relationships/image" Target="media/image38.jpeg"/><Relationship Id="rId65" Type="http://schemas.openxmlformats.org/officeDocument/2006/relationships/image" Target="media/image43.jpeg"/><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header" Target="header2.xml"/><Relationship Id="rId22" Type="http://schemas.microsoft.com/office/2007/relationships/hdphoto" Target="media/hdphoto3.wdp"/><Relationship Id="rId27" Type="http://schemas.openxmlformats.org/officeDocument/2006/relationships/image" Target="media/image9.png"/><Relationship Id="rId30" Type="http://schemas.microsoft.com/office/2007/relationships/hdphoto" Target="media/hdphoto7.wdp"/><Relationship Id="rId35" Type="http://schemas.openxmlformats.org/officeDocument/2006/relationships/image" Target="media/image13.png"/><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image" Target="media/image34.jpeg"/><Relationship Id="rId64" Type="http://schemas.openxmlformats.org/officeDocument/2006/relationships/image" Target="media/image42.jpeg"/><Relationship Id="rId6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9.jpeg"/><Relationship Id="rId72" Type="http://schemas.microsoft.com/office/2011/relationships/people" Target="people.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image" Target="media/image8.png"/><Relationship Id="rId33" Type="http://schemas.openxmlformats.org/officeDocument/2006/relationships/image" Target="media/image12.png"/><Relationship Id="rId38" Type="http://schemas.openxmlformats.org/officeDocument/2006/relationships/image" Target="media/image16.png"/><Relationship Id="rId46" Type="http://schemas.openxmlformats.org/officeDocument/2006/relationships/image" Target="media/image24.png"/><Relationship Id="rId59" Type="http://schemas.openxmlformats.org/officeDocument/2006/relationships/image" Target="media/image37.jpeg"/><Relationship Id="rId67" Type="http://schemas.openxmlformats.org/officeDocument/2006/relationships/image" Target="media/image45.jpeg"/><Relationship Id="rId20" Type="http://schemas.microsoft.com/office/2007/relationships/hdphoto" Target="media/hdphoto2.wdp"/><Relationship Id="rId41" Type="http://schemas.openxmlformats.org/officeDocument/2006/relationships/image" Target="media/image19.png"/><Relationship Id="rId54" Type="http://schemas.openxmlformats.org/officeDocument/2006/relationships/image" Target="media/image32.jpeg"/><Relationship Id="rId62" Type="http://schemas.openxmlformats.org/officeDocument/2006/relationships/image" Target="media/image40.jpeg"/><Relationship Id="rId70" Type="http://schemas.openxmlformats.org/officeDocument/2006/relationships/theme" Target="theme/theme1.xml"/><Relationship Id="rId75" Type="http://schemas.microsoft.com/office/2011/relationships/commentsExtended" Target="commentsExtended.xml"/><Relationship Id="rId1" Type="http://schemas.openxmlformats.org/officeDocument/2006/relationships/customXml" Target="../customXml/item1.xml"/><Relationship Id="rId6" Type="http://schemas.openxmlformats.org/officeDocument/2006/relationships/webSettings" Target="webSetting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78026C-0816-4AE7-9955-FBE9CDBFB4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107</TotalTime>
  <Pages>129</Pages>
  <Words>26151</Words>
  <Characters>149066</Characters>
  <Application>Microsoft Office Word</Application>
  <DocSecurity>0</DocSecurity>
  <Lines>1242</Lines>
  <Paragraphs>349</Paragraphs>
  <ScaleCrop>false</ScaleCrop>
  <HeadingPairs>
    <vt:vector size="2" baseType="variant">
      <vt:variant>
        <vt:lpstr>Title</vt:lpstr>
      </vt:variant>
      <vt:variant>
        <vt:i4>1</vt:i4>
      </vt:variant>
    </vt:vector>
  </HeadingPairs>
  <TitlesOfParts>
    <vt:vector size="1" baseType="lpstr">
      <vt:lpstr>ỦY BAN NHÂN DÂN THÀNH PHỐ CÀ MAU</vt:lpstr>
    </vt:vector>
  </TitlesOfParts>
  <Company/>
  <LinksUpToDate>false</LinksUpToDate>
  <CharactersWithSpaces>174868</CharactersWithSpaces>
  <SharedDoc>false</SharedDoc>
  <HLinks>
    <vt:vector size="666" baseType="variant">
      <vt:variant>
        <vt:i4>6029323</vt:i4>
      </vt:variant>
      <vt:variant>
        <vt:i4>726</vt:i4>
      </vt:variant>
      <vt:variant>
        <vt:i4>0</vt:i4>
      </vt:variant>
      <vt:variant>
        <vt:i4>5</vt:i4>
      </vt:variant>
      <vt:variant>
        <vt:lpwstr>https://thukyluat.vn/vb/quyet-dinh-75-2014-qd-ubnd-ve-chinh-sach-boi-thuong-ho-tro-tai-dinh-cu-khi-nha-nuoc-thu-hoi-dat-tren-dia-ban-tinh-ha-tinh-3e9db.html</vt:lpwstr>
      </vt:variant>
      <vt:variant>
        <vt:lpwstr/>
      </vt:variant>
      <vt:variant>
        <vt:i4>3735580</vt:i4>
      </vt:variant>
      <vt:variant>
        <vt:i4>723</vt:i4>
      </vt:variant>
      <vt:variant>
        <vt:i4>0</vt:i4>
      </vt:variant>
      <vt:variant>
        <vt:i4>5</vt:i4>
      </vt:variant>
      <vt:variant>
        <vt:lpwstr>https://thukyluat.vn/vb/quyet-dinh-13-2015-qd-ubnd-boi-thuong-ho-tro-tai-dinh-cu-khi-nha-nuoc-thu-hoi-dat-quang-ngai-414ee.html</vt:lpwstr>
      </vt:variant>
      <vt:variant>
        <vt:lpwstr/>
      </vt:variant>
      <vt:variant>
        <vt:i4>3735580</vt:i4>
      </vt:variant>
      <vt:variant>
        <vt:i4>720</vt:i4>
      </vt:variant>
      <vt:variant>
        <vt:i4>0</vt:i4>
      </vt:variant>
      <vt:variant>
        <vt:i4>5</vt:i4>
      </vt:variant>
      <vt:variant>
        <vt:lpwstr>https://thukyluat.vn/vb/quyet-dinh-13-2015-qd-ubnd-boi-thuong-ho-tro-tai-dinh-cu-khi-nha-nuoc-thu-hoi-dat-quang-ngai-414ee.html</vt:lpwstr>
      </vt:variant>
      <vt:variant>
        <vt:lpwstr/>
      </vt:variant>
      <vt:variant>
        <vt:i4>1835022</vt:i4>
      </vt:variant>
      <vt:variant>
        <vt:i4>662</vt:i4>
      </vt:variant>
      <vt:variant>
        <vt:i4>0</vt:i4>
      </vt:variant>
      <vt:variant>
        <vt:i4>5</vt:i4>
      </vt:variant>
      <vt:variant>
        <vt:lpwstr/>
      </vt:variant>
      <vt:variant>
        <vt:lpwstr>_Toc478115685</vt:lpwstr>
      </vt:variant>
      <vt:variant>
        <vt:i4>1245186</vt:i4>
      </vt:variant>
      <vt:variant>
        <vt:i4>653</vt:i4>
      </vt:variant>
      <vt:variant>
        <vt:i4>0</vt:i4>
      </vt:variant>
      <vt:variant>
        <vt:i4>5</vt:i4>
      </vt:variant>
      <vt:variant>
        <vt:lpwstr/>
      </vt:variant>
      <vt:variant>
        <vt:lpwstr>_Toc478115679</vt:lpwstr>
      </vt:variant>
      <vt:variant>
        <vt:i4>1048588</vt:i4>
      </vt:variant>
      <vt:variant>
        <vt:i4>644</vt:i4>
      </vt:variant>
      <vt:variant>
        <vt:i4>0</vt:i4>
      </vt:variant>
      <vt:variant>
        <vt:i4>5</vt:i4>
      </vt:variant>
      <vt:variant>
        <vt:lpwstr/>
      </vt:variant>
      <vt:variant>
        <vt:lpwstr>_Toc478115647</vt:lpwstr>
      </vt:variant>
      <vt:variant>
        <vt:i4>1048589</vt:i4>
      </vt:variant>
      <vt:variant>
        <vt:i4>638</vt:i4>
      </vt:variant>
      <vt:variant>
        <vt:i4>0</vt:i4>
      </vt:variant>
      <vt:variant>
        <vt:i4>5</vt:i4>
      </vt:variant>
      <vt:variant>
        <vt:lpwstr/>
      </vt:variant>
      <vt:variant>
        <vt:lpwstr>_Toc478115646</vt:lpwstr>
      </vt:variant>
      <vt:variant>
        <vt:i4>1245192</vt:i4>
      </vt:variant>
      <vt:variant>
        <vt:i4>629</vt:i4>
      </vt:variant>
      <vt:variant>
        <vt:i4>0</vt:i4>
      </vt:variant>
      <vt:variant>
        <vt:i4>5</vt:i4>
      </vt:variant>
      <vt:variant>
        <vt:lpwstr/>
      </vt:variant>
      <vt:variant>
        <vt:lpwstr>_Toc478395558</vt:lpwstr>
      </vt:variant>
      <vt:variant>
        <vt:i4>1048586</vt:i4>
      </vt:variant>
      <vt:variant>
        <vt:i4>620</vt:i4>
      </vt:variant>
      <vt:variant>
        <vt:i4>0</vt:i4>
      </vt:variant>
      <vt:variant>
        <vt:i4>5</vt:i4>
      </vt:variant>
      <vt:variant>
        <vt:lpwstr/>
      </vt:variant>
      <vt:variant>
        <vt:lpwstr>_Toc478115641</vt:lpwstr>
      </vt:variant>
      <vt:variant>
        <vt:i4>1769481</vt:i4>
      </vt:variant>
      <vt:variant>
        <vt:i4>611</vt:i4>
      </vt:variant>
      <vt:variant>
        <vt:i4>0</vt:i4>
      </vt:variant>
      <vt:variant>
        <vt:i4>5</vt:i4>
      </vt:variant>
      <vt:variant>
        <vt:lpwstr/>
      </vt:variant>
      <vt:variant>
        <vt:lpwstr>_Toc478052393</vt:lpwstr>
      </vt:variant>
      <vt:variant>
        <vt:i4>1769480</vt:i4>
      </vt:variant>
      <vt:variant>
        <vt:i4>605</vt:i4>
      </vt:variant>
      <vt:variant>
        <vt:i4>0</vt:i4>
      </vt:variant>
      <vt:variant>
        <vt:i4>5</vt:i4>
      </vt:variant>
      <vt:variant>
        <vt:lpwstr/>
      </vt:variant>
      <vt:variant>
        <vt:lpwstr>_Toc478052392</vt:lpwstr>
      </vt:variant>
      <vt:variant>
        <vt:i4>1769483</vt:i4>
      </vt:variant>
      <vt:variant>
        <vt:i4>599</vt:i4>
      </vt:variant>
      <vt:variant>
        <vt:i4>0</vt:i4>
      </vt:variant>
      <vt:variant>
        <vt:i4>5</vt:i4>
      </vt:variant>
      <vt:variant>
        <vt:lpwstr/>
      </vt:variant>
      <vt:variant>
        <vt:lpwstr>_Toc478052391</vt:lpwstr>
      </vt:variant>
      <vt:variant>
        <vt:i4>1769482</vt:i4>
      </vt:variant>
      <vt:variant>
        <vt:i4>593</vt:i4>
      </vt:variant>
      <vt:variant>
        <vt:i4>0</vt:i4>
      </vt:variant>
      <vt:variant>
        <vt:i4>5</vt:i4>
      </vt:variant>
      <vt:variant>
        <vt:lpwstr/>
      </vt:variant>
      <vt:variant>
        <vt:lpwstr>_Toc478052390</vt:lpwstr>
      </vt:variant>
      <vt:variant>
        <vt:i4>1703939</vt:i4>
      </vt:variant>
      <vt:variant>
        <vt:i4>587</vt:i4>
      </vt:variant>
      <vt:variant>
        <vt:i4>0</vt:i4>
      </vt:variant>
      <vt:variant>
        <vt:i4>5</vt:i4>
      </vt:variant>
      <vt:variant>
        <vt:lpwstr/>
      </vt:variant>
      <vt:variant>
        <vt:lpwstr>_Toc478052389</vt:lpwstr>
      </vt:variant>
      <vt:variant>
        <vt:i4>1703938</vt:i4>
      </vt:variant>
      <vt:variant>
        <vt:i4>581</vt:i4>
      </vt:variant>
      <vt:variant>
        <vt:i4>0</vt:i4>
      </vt:variant>
      <vt:variant>
        <vt:i4>5</vt:i4>
      </vt:variant>
      <vt:variant>
        <vt:lpwstr/>
      </vt:variant>
      <vt:variant>
        <vt:lpwstr>_Toc478052388</vt:lpwstr>
      </vt:variant>
      <vt:variant>
        <vt:i4>1703949</vt:i4>
      </vt:variant>
      <vt:variant>
        <vt:i4>575</vt:i4>
      </vt:variant>
      <vt:variant>
        <vt:i4>0</vt:i4>
      </vt:variant>
      <vt:variant>
        <vt:i4>5</vt:i4>
      </vt:variant>
      <vt:variant>
        <vt:lpwstr/>
      </vt:variant>
      <vt:variant>
        <vt:lpwstr>_Toc478052387</vt:lpwstr>
      </vt:variant>
      <vt:variant>
        <vt:i4>1703948</vt:i4>
      </vt:variant>
      <vt:variant>
        <vt:i4>569</vt:i4>
      </vt:variant>
      <vt:variant>
        <vt:i4>0</vt:i4>
      </vt:variant>
      <vt:variant>
        <vt:i4>5</vt:i4>
      </vt:variant>
      <vt:variant>
        <vt:lpwstr/>
      </vt:variant>
      <vt:variant>
        <vt:lpwstr>_Toc478052386</vt:lpwstr>
      </vt:variant>
      <vt:variant>
        <vt:i4>1703951</vt:i4>
      </vt:variant>
      <vt:variant>
        <vt:i4>563</vt:i4>
      </vt:variant>
      <vt:variant>
        <vt:i4>0</vt:i4>
      </vt:variant>
      <vt:variant>
        <vt:i4>5</vt:i4>
      </vt:variant>
      <vt:variant>
        <vt:lpwstr/>
      </vt:variant>
      <vt:variant>
        <vt:lpwstr>_Toc478052385</vt:lpwstr>
      </vt:variant>
      <vt:variant>
        <vt:i4>1703950</vt:i4>
      </vt:variant>
      <vt:variant>
        <vt:i4>554</vt:i4>
      </vt:variant>
      <vt:variant>
        <vt:i4>0</vt:i4>
      </vt:variant>
      <vt:variant>
        <vt:i4>5</vt:i4>
      </vt:variant>
      <vt:variant>
        <vt:lpwstr/>
      </vt:variant>
      <vt:variant>
        <vt:lpwstr>_Toc478052384</vt:lpwstr>
      </vt:variant>
      <vt:variant>
        <vt:i4>1703945</vt:i4>
      </vt:variant>
      <vt:variant>
        <vt:i4>548</vt:i4>
      </vt:variant>
      <vt:variant>
        <vt:i4>0</vt:i4>
      </vt:variant>
      <vt:variant>
        <vt:i4>5</vt:i4>
      </vt:variant>
      <vt:variant>
        <vt:lpwstr/>
      </vt:variant>
      <vt:variant>
        <vt:lpwstr>_Toc478052383</vt:lpwstr>
      </vt:variant>
      <vt:variant>
        <vt:i4>1703944</vt:i4>
      </vt:variant>
      <vt:variant>
        <vt:i4>542</vt:i4>
      </vt:variant>
      <vt:variant>
        <vt:i4>0</vt:i4>
      </vt:variant>
      <vt:variant>
        <vt:i4>5</vt:i4>
      </vt:variant>
      <vt:variant>
        <vt:lpwstr/>
      </vt:variant>
      <vt:variant>
        <vt:lpwstr>_Toc478052382</vt:lpwstr>
      </vt:variant>
      <vt:variant>
        <vt:i4>1703947</vt:i4>
      </vt:variant>
      <vt:variant>
        <vt:i4>536</vt:i4>
      </vt:variant>
      <vt:variant>
        <vt:i4>0</vt:i4>
      </vt:variant>
      <vt:variant>
        <vt:i4>5</vt:i4>
      </vt:variant>
      <vt:variant>
        <vt:lpwstr/>
      </vt:variant>
      <vt:variant>
        <vt:lpwstr>_Toc478052381</vt:lpwstr>
      </vt:variant>
      <vt:variant>
        <vt:i4>1703946</vt:i4>
      </vt:variant>
      <vt:variant>
        <vt:i4>530</vt:i4>
      </vt:variant>
      <vt:variant>
        <vt:i4>0</vt:i4>
      </vt:variant>
      <vt:variant>
        <vt:i4>5</vt:i4>
      </vt:variant>
      <vt:variant>
        <vt:lpwstr/>
      </vt:variant>
      <vt:variant>
        <vt:lpwstr>_Toc478052380</vt:lpwstr>
      </vt:variant>
      <vt:variant>
        <vt:i4>1376259</vt:i4>
      </vt:variant>
      <vt:variant>
        <vt:i4>524</vt:i4>
      </vt:variant>
      <vt:variant>
        <vt:i4>0</vt:i4>
      </vt:variant>
      <vt:variant>
        <vt:i4>5</vt:i4>
      </vt:variant>
      <vt:variant>
        <vt:lpwstr/>
      </vt:variant>
      <vt:variant>
        <vt:lpwstr>_Toc478052379</vt:lpwstr>
      </vt:variant>
      <vt:variant>
        <vt:i4>1376258</vt:i4>
      </vt:variant>
      <vt:variant>
        <vt:i4>518</vt:i4>
      </vt:variant>
      <vt:variant>
        <vt:i4>0</vt:i4>
      </vt:variant>
      <vt:variant>
        <vt:i4>5</vt:i4>
      </vt:variant>
      <vt:variant>
        <vt:lpwstr/>
      </vt:variant>
      <vt:variant>
        <vt:lpwstr>_Toc478052378</vt:lpwstr>
      </vt:variant>
      <vt:variant>
        <vt:i4>1245184</vt:i4>
      </vt:variant>
      <vt:variant>
        <vt:i4>509</vt:i4>
      </vt:variant>
      <vt:variant>
        <vt:i4>0</vt:i4>
      </vt:variant>
      <vt:variant>
        <vt:i4>5</vt:i4>
      </vt:variant>
      <vt:variant>
        <vt:lpwstr/>
      </vt:variant>
      <vt:variant>
        <vt:lpwstr>_Toc478137659</vt:lpwstr>
      </vt:variant>
      <vt:variant>
        <vt:i4>1966085</vt:i4>
      </vt:variant>
      <vt:variant>
        <vt:i4>500</vt:i4>
      </vt:variant>
      <vt:variant>
        <vt:i4>0</vt:i4>
      </vt:variant>
      <vt:variant>
        <vt:i4>5</vt:i4>
      </vt:variant>
      <vt:variant>
        <vt:lpwstr/>
      </vt:variant>
      <vt:variant>
        <vt:lpwstr>_Toc478394292</vt:lpwstr>
      </vt:variant>
      <vt:variant>
        <vt:i4>1966086</vt:i4>
      </vt:variant>
      <vt:variant>
        <vt:i4>494</vt:i4>
      </vt:variant>
      <vt:variant>
        <vt:i4>0</vt:i4>
      </vt:variant>
      <vt:variant>
        <vt:i4>5</vt:i4>
      </vt:variant>
      <vt:variant>
        <vt:lpwstr/>
      </vt:variant>
      <vt:variant>
        <vt:lpwstr>_Toc478394291</vt:lpwstr>
      </vt:variant>
      <vt:variant>
        <vt:i4>1966087</vt:i4>
      </vt:variant>
      <vt:variant>
        <vt:i4>488</vt:i4>
      </vt:variant>
      <vt:variant>
        <vt:i4>0</vt:i4>
      </vt:variant>
      <vt:variant>
        <vt:i4>5</vt:i4>
      </vt:variant>
      <vt:variant>
        <vt:lpwstr/>
      </vt:variant>
      <vt:variant>
        <vt:lpwstr>_Toc478394290</vt:lpwstr>
      </vt:variant>
      <vt:variant>
        <vt:i4>2031630</vt:i4>
      </vt:variant>
      <vt:variant>
        <vt:i4>482</vt:i4>
      </vt:variant>
      <vt:variant>
        <vt:i4>0</vt:i4>
      </vt:variant>
      <vt:variant>
        <vt:i4>5</vt:i4>
      </vt:variant>
      <vt:variant>
        <vt:lpwstr/>
      </vt:variant>
      <vt:variant>
        <vt:lpwstr>_Toc478394289</vt:lpwstr>
      </vt:variant>
      <vt:variant>
        <vt:i4>2031631</vt:i4>
      </vt:variant>
      <vt:variant>
        <vt:i4>476</vt:i4>
      </vt:variant>
      <vt:variant>
        <vt:i4>0</vt:i4>
      </vt:variant>
      <vt:variant>
        <vt:i4>5</vt:i4>
      </vt:variant>
      <vt:variant>
        <vt:lpwstr/>
      </vt:variant>
      <vt:variant>
        <vt:lpwstr>_Toc478394288</vt:lpwstr>
      </vt:variant>
      <vt:variant>
        <vt:i4>2031616</vt:i4>
      </vt:variant>
      <vt:variant>
        <vt:i4>470</vt:i4>
      </vt:variant>
      <vt:variant>
        <vt:i4>0</vt:i4>
      </vt:variant>
      <vt:variant>
        <vt:i4>5</vt:i4>
      </vt:variant>
      <vt:variant>
        <vt:lpwstr/>
      </vt:variant>
      <vt:variant>
        <vt:lpwstr>_Toc478394287</vt:lpwstr>
      </vt:variant>
      <vt:variant>
        <vt:i4>2031617</vt:i4>
      </vt:variant>
      <vt:variant>
        <vt:i4>464</vt:i4>
      </vt:variant>
      <vt:variant>
        <vt:i4>0</vt:i4>
      </vt:variant>
      <vt:variant>
        <vt:i4>5</vt:i4>
      </vt:variant>
      <vt:variant>
        <vt:lpwstr/>
      </vt:variant>
      <vt:variant>
        <vt:lpwstr>_Toc478394286</vt:lpwstr>
      </vt:variant>
      <vt:variant>
        <vt:i4>2031618</vt:i4>
      </vt:variant>
      <vt:variant>
        <vt:i4>458</vt:i4>
      </vt:variant>
      <vt:variant>
        <vt:i4>0</vt:i4>
      </vt:variant>
      <vt:variant>
        <vt:i4>5</vt:i4>
      </vt:variant>
      <vt:variant>
        <vt:lpwstr/>
      </vt:variant>
      <vt:variant>
        <vt:lpwstr>_Toc478394285</vt:lpwstr>
      </vt:variant>
      <vt:variant>
        <vt:i4>2031619</vt:i4>
      </vt:variant>
      <vt:variant>
        <vt:i4>452</vt:i4>
      </vt:variant>
      <vt:variant>
        <vt:i4>0</vt:i4>
      </vt:variant>
      <vt:variant>
        <vt:i4>5</vt:i4>
      </vt:variant>
      <vt:variant>
        <vt:lpwstr/>
      </vt:variant>
      <vt:variant>
        <vt:lpwstr>_Toc478394284</vt:lpwstr>
      </vt:variant>
      <vt:variant>
        <vt:i4>2031620</vt:i4>
      </vt:variant>
      <vt:variant>
        <vt:i4>446</vt:i4>
      </vt:variant>
      <vt:variant>
        <vt:i4>0</vt:i4>
      </vt:variant>
      <vt:variant>
        <vt:i4>5</vt:i4>
      </vt:variant>
      <vt:variant>
        <vt:lpwstr/>
      </vt:variant>
      <vt:variant>
        <vt:lpwstr>_Toc478394283</vt:lpwstr>
      </vt:variant>
      <vt:variant>
        <vt:i4>2031621</vt:i4>
      </vt:variant>
      <vt:variant>
        <vt:i4>440</vt:i4>
      </vt:variant>
      <vt:variant>
        <vt:i4>0</vt:i4>
      </vt:variant>
      <vt:variant>
        <vt:i4>5</vt:i4>
      </vt:variant>
      <vt:variant>
        <vt:lpwstr/>
      </vt:variant>
      <vt:variant>
        <vt:lpwstr>_Toc478394282</vt:lpwstr>
      </vt:variant>
      <vt:variant>
        <vt:i4>2031622</vt:i4>
      </vt:variant>
      <vt:variant>
        <vt:i4>434</vt:i4>
      </vt:variant>
      <vt:variant>
        <vt:i4>0</vt:i4>
      </vt:variant>
      <vt:variant>
        <vt:i4>5</vt:i4>
      </vt:variant>
      <vt:variant>
        <vt:lpwstr/>
      </vt:variant>
      <vt:variant>
        <vt:lpwstr>_Toc478394281</vt:lpwstr>
      </vt:variant>
      <vt:variant>
        <vt:i4>2031623</vt:i4>
      </vt:variant>
      <vt:variant>
        <vt:i4>428</vt:i4>
      </vt:variant>
      <vt:variant>
        <vt:i4>0</vt:i4>
      </vt:variant>
      <vt:variant>
        <vt:i4>5</vt:i4>
      </vt:variant>
      <vt:variant>
        <vt:lpwstr/>
      </vt:variant>
      <vt:variant>
        <vt:lpwstr>_Toc478394280</vt:lpwstr>
      </vt:variant>
      <vt:variant>
        <vt:i4>1048590</vt:i4>
      </vt:variant>
      <vt:variant>
        <vt:i4>422</vt:i4>
      </vt:variant>
      <vt:variant>
        <vt:i4>0</vt:i4>
      </vt:variant>
      <vt:variant>
        <vt:i4>5</vt:i4>
      </vt:variant>
      <vt:variant>
        <vt:lpwstr/>
      </vt:variant>
      <vt:variant>
        <vt:lpwstr>_Toc478394279</vt:lpwstr>
      </vt:variant>
      <vt:variant>
        <vt:i4>1048591</vt:i4>
      </vt:variant>
      <vt:variant>
        <vt:i4>416</vt:i4>
      </vt:variant>
      <vt:variant>
        <vt:i4>0</vt:i4>
      </vt:variant>
      <vt:variant>
        <vt:i4>5</vt:i4>
      </vt:variant>
      <vt:variant>
        <vt:lpwstr/>
      </vt:variant>
      <vt:variant>
        <vt:lpwstr>_Toc478394278</vt:lpwstr>
      </vt:variant>
      <vt:variant>
        <vt:i4>1048576</vt:i4>
      </vt:variant>
      <vt:variant>
        <vt:i4>410</vt:i4>
      </vt:variant>
      <vt:variant>
        <vt:i4>0</vt:i4>
      </vt:variant>
      <vt:variant>
        <vt:i4>5</vt:i4>
      </vt:variant>
      <vt:variant>
        <vt:lpwstr/>
      </vt:variant>
      <vt:variant>
        <vt:lpwstr>_Toc478394277</vt:lpwstr>
      </vt:variant>
      <vt:variant>
        <vt:i4>1048577</vt:i4>
      </vt:variant>
      <vt:variant>
        <vt:i4>404</vt:i4>
      </vt:variant>
      <vt:variant>
        <vt:i4>0</vt:i4>
      </vt:variant>
      <vt:variant>
        <vt:i4>5</vt:i4>
      </vt:variant>
      <vt:variant>
        <vt:lpwstr/>
      </vt:variant>
      <vt:variant>
        <vt:lpwstr>_Toc478394276</vt:lpwstr>
      </vt:variant>
      <vt:variant>
        <vt:i4>1048578</vt:i4>
      </vt:variant>
      <vt:variant>
        <vt:i4>398</vt:i4>
      </vt:variant>
      <vt:variant>
        <vt:i4>0</vt:i4>
      </vt:variant>
      <vt:variant>
        <vt:i4>5</vt:i4>
      </vt:variant>
      <vt:variant>
        <vt:lpwstr/>
      </vt:variant>
      <vt:variant>
        <vt:lpwstr>_Toc478394275</vt:lpwstr>
      </vt:variant>
      <vt:variant>
        <vt:i4>1048579</vt:i4>
      </vt:variant>
      <vt:variant>
        <vt:i4>392</vt:i4>
      </vt:variant>
      <vt:variant>
        <vt:i4>0</vt:i4>
      </vt:variant>
      <vt:variant>
        <vt:i4>5</vt:i4>
      </vt:variant>
      <vt:variant>
        <vt:lpwstr/>
      </vt:variant>
      <vt:variant>
        <vt:lpwstr>_Toc478394274</vt:lpwstr>
      </vt:variant>
      <vt:variant>
        <vt:i4>1048580</vt:i4>
      </vt:variant>
      <vt:variant>
        <vt:i4>386</vt:i4>
      </vt:variant>
      <vt:variant>
        <vt:i4>0</vt:i4>
      </vt:variant>
      <vt:variant>
        <vt:i4>5</vt:i4>
      </vt:variant>
      <vt:variant>
        <vt:lpwstr/>
      </vt:variant>
      <vt:variant>
        <vt:lpwstr>_Toc478394273</vt:lpwstr>
      </vt:variant>
      <vt:variant>
        <vt:i4>1048581</vt:i4>
      </vt:variant>
      <vt:variant>
        <vt:i4>380</vt:i4>
      </vt:variant>
      <vt:variant>
        <vt:i4>0</vt:i4>
      </vt:variant>
      <vt:variant>
        <vt:i4>5</vt:i4>
      </vt:variant>
      <vt:variant>
        <vt:lpwstr/>
      </vt:variant>
      <vt:variant>
        <vt:lpwstr>_Toc478394272</vt:lpwstr>
      </vt:variant>
      <vt:variant>
        <vt:i4>1048582</vt:i4>
      </vt:variant>
      <vt:variant>
        <vt:i4>374</vt:i4>
      </vt:variant>
      <vt:variant>
        <vt:i4>0</vt:i4>
      </vt:variant>
      <vt:variant>
        <vt:i4>5</vt:i4>
      </vt:variant>
      <vt:variant>
        <vt:lpwstr/>
      </vt:variant>
      <vt:variant>
        <vt:lpwstr>_Toc478394271</vt:lpwstr>
      </vt:variant>
      <vt:variant>
        <vt:i4>1048583</vt:i4>
      </vt:variant>
      <vt:variant>
        <vt:i4>368</vt:i4>
      </vt:variant>
      <vt:variant>
        <vt:i4>0</vt:i4>
      </vt:variant>
      <vt:variant>
        <vt:i4>5</vt:i4>
      </vt:variant>
      <vt:variant>
        <vt:lpwstr/>
      </vt:variant>
      <vt:variant>
        <vt:lpwstr>_Toc478394270</vt:lpwstr>
      </vt:variant>
      <vt:variant>
        <vt:i4>1114126</vt:i4>
      </vt:variant>
      <vt:variant>
        <vt:i4>362</vt:i4>
      </vt:variant>
      <vt:variant>
        <vt:i4>0</vt:i4>
      </vt:variant>
      <vt:variant>
        <vt:i4>5</vt:i4>
      </vt:variant>
      <vt:variant>
        <vt:lpwstr/>
      </vt:variant>
      <vt:variant>
        <vt:lpwstr>_Toc478394269</vt:lpwstr>
      </vt:variant>
      <vt:variant>
        <vt:i4>1114127</vt:i4>
      </vt:variant>
      <vt:variant>
        <vt:i4>356</vt:i4>
      </vt:variant>
      <vt:variant>
        <vt:i4>0</vt:i4>
      </vt:variant>
      <vt:variant>
        <vt:i4>5</vt:i4>
      </vt:variant>
      <vt:variant>
        <vt:lpwstr/>
      </vt:variant>
      <vt:variant>
        <vt:lpwstr>_Toc478394268</vt:lpwstr>
      </vt:variant>
      <vt:variant>
        <vt:i4>1114112</vt:i4>
      </vt:variant>
      <vt:variant>
        <vt:i4>350</vt:i4>
      </vt:variant>
      <vt:variant>
        <vt:i4>0</vt:i4>
      </vt:variant>
      <vt:variant>
        <vt:i4>5</vt:i4>
      </vt:variant>
      <vt:variant>
        <vt:lpwstr/>
      </vt:variant>
      <vt:variant>
        <vt:lpwstr>_Toc478394267</vt:lpwstr>
      </vt:variant>
      <vt:variant>
        <vt:i4>1114113</vt:i4>
      </vt:variant>
      <vt:variant>
        <vt:i4>344</vt:i4>
      </vt:variant>
      <vt:variant>
        <vt:i4>0</vt:i4>
      </vt:variant>
      <vt:variant>
        <vt:i4>5</vt:i4>
      </vt:variant>
      <vt:variant>
        <vt:lpwstr/>
      </vt:variant>
      <vt:variant>
        <vt:lpwstr>_Toc478394266</vt:lpwstr>
      </vt:variant>
      <vt:variant>
        <vt:i4>1114114</vt:i4>
      </vt:variant>
      <vt:variant>
        <vt:i4>338</vt:i4>
      </vt:variant>
      <vt:variant>
        <vt:i4>0</vt:i4>
      </vt:variant>
      <vt:variant>
        <vt:i4>5</vt:i4>
      </vt:variant>
      <vt:variant>
        <vt:lpwstr/>
      </vt:variant>
      <vt:variant>
        <vt:lpwstr>_Toc478394265</vt:lpwstr>
      </vt:variant>
      <vt:variant>
        <vt:i4>1114115</vt:i4>
      </vt:variant>
      <vt:variant>
        <vt:i4>332</vt:i4>
      </vt:variant>
      <vt:variant>
        <vt:i4>0</vt:i4>
      </vt:variant>
      <vt:variant>
        <vt:i4>5</vt:i4>
      </vt:variant>
      <vt:variant>
        <vt:lpwstr/>
      </vt:variant>
      <vt:variant>
        <vt:lpwstr>_Toc478394264</vt:lpwstr>
      </vt:variant>
      <vt:variant>
        <vt:i4>1114116</vt:i4>
      </vt:variant>
      <vt:variant>
        <vt:i4>326</vt:i4>
      </vt:variant>
      <vt:variant>
        <vt:i4>0</vt:i4>
      </vt:variant>
      <vt:variant>
        <vt:i4>5</vt:i4>
      </vt:variant>
      <vt:variant>
        <vt:lpwstr/>
      </vt:variant>
      <vt:variant>
        <vt:lpwstr>_Toc478394263</vt:lpwstr>
      </vt:variant>
      <vt:variant>
        <vt:i4>1114117</vt:i4>
      </vt:variant>
      <vt:variant>
        <vt:i4>320</vt:i4>
      </vt:variant>
      <vt:variant>
        <vt:i4>0</vt:i4>
      </vt:variant>
      <vt:variant>
        <vt:i4>5</vt:i4>
      </vt:variant>
      <vt:variant>
        <vt:lpwstr/>
      </vt:variant>
      <vt:variant>
        <vt:lpwstr>_Toc478394262</vt:lpwstr>
      </vt:variant>
      <vt:variant>
        <vt:i4>1114118</vt:i4>
      </vt:variant>
      <vt:variant>
        <vt:i4>314</vt:i4>
      </vt:variant>
      <vt:variant>
        <vt:i4>0</vt:i4>
      </vt:variant>
      <vt:variant>
        <vt:i4>5</vt:i4>
      </vt:variant>
      <vt:variant>
        <vt:lpwstr/>
      </vt:variant>
      <vt:variant>
        <vt:lpwstr>_Toc478394261</vt:lpwstr>
      </vt:variant>
      <vt:variant>
        <vt:i4>1114119</vt:i4>
      </vt:variant>
      <vt:variant>
        <vt:i4>308</vt:i4>
      </vt:variant>
      <vt:variant>
        <vt:i4>0</vt:i4>
      </vt:variant>
      <vt:variant>
        <vt:i4>5</vt:i4>
      </vt:variant>
      <vt:variant>
        <vt:lpwstr/>
      </vt:variant>
      <vt:variant>
        <vt:lpwstr>_Toc478394260</vt:lpwstr>
      </vt:variant>
      <vt:variant>
        <vt:i4>1179662</vt:i4>
      </vt:variant>
      <vt:variant>
        <vt:i4>302</vt:i4>
      </vt:variant>
      <vt:variant>
        <vt:i4>0</vt:i4>
      </vt:variant>
      <vt:variant>
        <vt:i4>5</vt:i4>
      </vt:variant>
      <vt:variant>
        <vt:lpwstr/>
      </vt:variant>
      <vt:variant>
        <vt:lpwstr>_Toc478394259</vt:lpwstr>
      </vt:variant>
      <vt:variant>
        <vt:i4>1179663</vt:i4>
      </vt:variant>
      <vt:variant>
        <vt:i4>296</vt:i4>
      </vt:variant>
      <vt:variant>
        <vt:i4>0</vt:i4>
      </vt:variant>
      <vt:variant>
        <vt:i4>5</vt:i4>
      </vt:variant>
      <vt:variant>
        <vt:lpwstr/>
      </vt:variant>
      <vt:variant>
        <vt:lpwstr>_Toc478394258</vt:lpwstr>
      </vt:variant>
      <vt:variant>
        <vt:i4>1179648</vt:i4>
      </vt:variant>
      <vt:variant>
        <vt:i4>290</vt:i4>
      </vt:variant>
      <vt:variant>
        <vt:i4>0</vt:i4>
      </vt:variant>
      <vt:variant>
        <vt:i4>5</vt:i4>
      </vt:variant>
      <vt:variant>
        <vt:lpwstr/>
      </vt:variant>
      <vt:variant>
        <vt:lpwstr>_Toc478394257</vt:lpwstr>
      </vt:variant>
      <vt:variant>
        <vt:i4>1179649</vt:i4>
      </vt:variant>
      <vt:variant>
        <vt:i4>284</vt:i4>
      </vt:variant>
      <vt:variant>
        <vt:i4>0</vt:i4>
      </vt:variant>
      <vt:variant>
        <vt:i4>5</vt:i4>
      </vt:variant>
      <vt:variant>
        <vt:lpwstr/>
      </vt:variant>
      <vt:variant>
        <vt:lpwstr>_Toc478394256</vt:lpwstr>
      </vt:variant>
      <vt:variant>
        <vt:i4>1179650</vt:i4>
      </vt:variant>
      <vt:variant>
        <vt:i4>278</vt:i4>
      </vt:variant>
      <vt:variant>
        <vt:i4>0</vt:i4>
      </vt:variant>
      <vt:variant>
        <vt:i4>5</vt:i4>
      </vt:variant>
      <vt:variant>
        <vt:lpwstr/>
      </vt:variant>
      <vt:variant>
        <vt:lpwstr>_Toc478394255</vt:lpwstr>
      </vt:variant>
      <vt:variant>
        <vt:i4>1179651</vt:i4>
      </vt:variant>
      <vt:variant>
        <vt:i4>272</vt:i4>
      </vt:variant>
      <vt:variant>
        <vt:i4>0</vt:i4>
      </vt:variant>
      <vt:variant>
        <vt:i4>5</vt:i4>
      </vt:variant>
      <vt:variant>
        <vt:lpwstr/>
      </vt:variant>
      <vt:variant>
        <vt:lpwstr>_Toc478394254</vt:lpwstr>
      </vt:variant>
      <vt:variant>
        <vt:i4>1179652</vt:i4>
      </vt:variant>
      <vt:variant>
        <vt:i4>266</vt:i4>
      </vt:variant>
      <vt:variant>
        <vt:i4>0</vt:i4>
      </vt:variant>
      <vt:variant>
        <vt:i4>5</vt:i4>
      </vt:variant>
      <vt:variant>
        <vt:lpwstr/>
      </vt:variant>
      <vt:variant>
        <vt:lpwstr>_Toc478394253</vt:lpwstr>
      </vt:variant>
      <vt:variant>
        <vt:i4>1179653</vt:i4>
      </vt:variant>
      <vt:variant>
        <vt:i4>260</vt:i4>
      </vt:variant>
      <vt:variant>
        <vt:i4>0</vt:i4>
      </vt:variant>
      <vt:variant>
        <vt:i4>5</vt:i4>
      </vt:variant>
      <vt:variant>
        <vt:lpwstr/>
      </vt:variant>
      <vt:variant>
        <vt:lpwstr>_Toc478394252</vt:lpwstr>
      </vt:variant>
      <vt:variant>
        <vt:i4>1179654</vt:i4>
      </vt:variant>
      <vt:variant>
        <vt:i4>254</vt:i4>
      </vt:variant>
      <vt:variant>
        <vt:i4>0</vt:i4>
      </vt:variant>
      <vt:variant>
        <vt:i4>5</vt:i4>
      </vt:variant>
      <vt:variant>
        <vt:lpwstr/>
      </vt:variant>
      <vt:variant>
        <vt:lpwstr>_Toc478394251</vt:lpwstr>
      </vt:variant>
      <vt:variant>
        <vt:i4>1179655</vt:i4>
      </vt:variant>
      <vt:variant>
        <vt:i4>248</vt:i4>
      </vt:variant>
      <vt:variant>
        <vt:i4>0</vt:i4>
      </vt:variant>
      <vt:variant>
        <vt:i4>5</vt:i4>
      </vt:variant>
      <vt:variant>
        <vt:lpwstr/>
      </vt:variant>
      <vt:variant>
        <vt:lpwstr>_Toc478394250</vt:lpwstr>
      </vt:variant>
      <vt:variant>
        <vt:i4>1245198</vt:i4>
      </vt:variant>
      <vt:variant>
        <vt:i4>242</vt:i4>
      </vt:variant>
      <vt:variant>
        <vt:i4>0</vt:i4>
      </vt:variant>
      <vt:variant>
        <vt:i4>5</vt:i4>
      </vt:variant>
      <vt:variant>
        <vt:lpwstr/>
      </vt:variant>
      <vt:variant>
        <vt:lpwstr>_Toc478394249</vt:lpwstr>
      </vt:variant>
      <vt:variant>
        <vt:i4>1245199</vt:i4>
      </vt:variant>
      <vt:variant>
        <vt:i4>236</vt:i4>
      </vt:variant>
      <vt:variant>
        <vt:i4>0</vt:i4>
      </vt:variant>
      <vt:variant>
        <vt:i4>5</vt:i4>
      </vt:variant>
      <vt:variant>
        <vt:lpwstr/>
      </vt:variant>
      <vt:variant>
        <vt:lpwstr>_Toc478394248</vt:lpwstr>
      </vt:variant>
      <vt:variant>
        <vt:i4>1245184</vt:i4>
      </vt:variant>
      <vt:variant>
        <vt:i4>230</vt:i4>
      </vt:variant>
      <vt:variant>
        <vt:i4>0</vt:i4>
      </vt:variant>
      <vt:variant>
        <vt:i4>5</vt:i4>
      </vt:variant>
      <vt:variant>
        <vt:lpwstr/>
      </vt:variant>
      <vt:variant>
        <vt:lpwstr>_Toc478394247</vt:lpwstr>
      </vt:variant>
      <vt:variant>
        <vt:i4>1245185</vt:i4>
      </vt:variant>
      <vt:variant>
        <vt:i4>224</vt:i4>
      </vt:variant>
      <vt:variant>
        <vt:i4>0</vt:i4>
      </vt:variant>
      <vt:variant>
        <vt:i4>5</vt:i4>
      </vt:variant>
      <vt:variant>
        <vt:lpwstr/>
      </vt:variant>
      <vt:variant>
        <vt:lpwstr>_Toc478394246</vt:lpwstr>
      </vt:variant>
      <vt:variant>
        <vt:i4>1245186</vt:i4>
      </vt:variant>
      <vt:variant>
        <vt:i4>218</vt:i4>
      </vt:variant>
      <vt:variant>
        <vt:i4>0</vt:i4>
      </vt:variant>
      <vt:variant>
        <vt:i4>5</vt:i4>
      </vt:variant>
      <vt:variant>
        <vt:lpwstr/>
      </vt:variant>
      <vt:variant>
        <vt:lpwstr>_Toc478394245</vt:lpwstr>
      </vt:variant>
      <vt:variant>
        <vt:i4>1245187</vt:i4>
      </vt:variant>
      <vt:variant>
        <vt:i4>212</vt:i4>
      </vt:variant>
      <vt:variant>
        <vt:i4>0</vt:i4>
      </vt:variant>
      <vt:variant>
        <vt:i4>5</vt:i4>
      </vt:variant>
      <vt:variant>
        <vt:lpwstr/>
      </vt:variant>
      <vt:variant>
        <vt:lpwstr>_Toc478394244</vt:lpwstr>
      </vt:variant>
      <vt:variant>
        <vt:i4>1245188</vt:i4>
      </vt:variant>
      <vt:variant>
        <vt:i4>206</vt:i4>
      </vt:variant>
      <vt:variant>
        <vt:i4>0</vt:i4>
      </vt:variant>
      <vt:variant>
        <vt:i4>5</vt:i4>
      </vt:variant>
      <vt:variant>
        <vt:lpwstr/>
      </vt:variant>
      <vt:variant>
        <vt:lpwstr>_Toc478394243</vt:lpwstr>
      </vt:variant>
      <vt:variant>
        <vt:i4>1245189</vt:i4>
      </vt:variant>
      <vt:variant>
        <vt:i4>200</vt:i4>
      </vt:variant>
      <vt:variant>
        <vt:i4>0</vt:i4>
      </vt:variant>
      <vt:variant>
        <vt:i4>5</vt:i4>
      </vt:variant>
      <vt:variant>
        <vt:lpwstr/>
      </vt:variant>
      <vt:variant>
        <vt:lpwstr>_Toc478394242</vt:lpwstr>
      </vt:variant>
      <vt:variant>
        <vt:i4>1245190</vt:i4>
      </vt:variant>
      <vt:variant>
        <vt:i4>194</vt:i4>
      </vt:variant>
      <vt:variant>
        <vt:i4>0</vt:i4>
      </vt:variant>
      <vt:variant>
        <vt:i4>5</vt:i4>
      </vt:variant>
      <vt:variant>
        <vt:lpwstr/>
      </vt:variant>
      <vt:variant>
        <vt:lpwstr>_Toc478394241</vt:lpwstr>
      </vt:variant>
      <vt:variant>
        <vt:i4>1245191</vt:i4>
      </vt:variant>
      <vt:variant>
        <vt:i4>188</vt:i4>
      </vt:variant>
      <vt:variant>
        <vt:i4>0</vt:i4>
      </vt:variant>
      <vt:variant>
        <vt:i4>5</vt:i4>
      </vt:variant>
      <vt:variant>
        <vt:lpwstr/>
      </vt:variant>
      <vt:variant>
        <vt:lpwstr>_Toc478394240</vt:lpwstr>
      </vt:variant>
      <vt:variant>
        <vt:i4>1310734</vt:i4>
      </vt:variant>
      <vt:variant>
        <vt:i4>182</vt:i4>
      </vt:variant>
      <vt:variant>
        <vt:i4>0</vt:i4>
      </vt:variant>
      <vt:variant>
        <vt:i4>5</vt:i4>
      </vt:variant>
      <vt:variant>
        <vt:lpwstr/>
      </vt:variant>
      <vt:variant>
        <vt:lpwstr>_Toc478394239</vt:lpwstr>
      </vt:variant>
      <vt:variant>
        <vt:i4>1310735</vt:i4>
      </vt:variant>
      <vt:variant>
        <vt:i4>176</vt:i4>
      </vt:variant>
      <vt:variant>
        <vt:i4>0</vt:i4>
      </vt:variant>
      <vt:variant>
        <vt:i4>5</vt:i4>
      </vt:variant>
      <vt:variant>
        <vt:lpwstr/>
      </vt:variant>
      <vt:variant>
        <vt:lpwstr>_Toc478394238</vt:lpwstr>
      </vt:variant>
      <vt:variant>
        <vt:i4>1310720</vt:i4>
      </vt:variant>
      <vt:variant>
        <vt:i4>170</vt:i4>
      </vt:variant>
      <vt:variant>
        <vt:i4>0</vt:i4>
      </vt:variant>
      <vt:variant>
        <vt:i4>5</vt:i4>
      </vt:variant>
      <vt:variant>
        <vt:lpwstr/>
      </vt:variant>
      <vt:variant>
        <vt:lpwstr>_Toc478394237</vt:lpwstr>
      </vt:variant>
      <vt:variant>
        <vt:i4>1310721</vt:i4>
      </vt:variant>
      <vt:variant>
        <vt:i4>164</vt:i4>
      </vt:variant>
      <vt:variant>
        <vt:i4>0</vt:i4>
      </vt:variant>
      <vt:variant>
        <vt:i4>5</vt:i4>
      </vt:variant>
      <vt:variant>
        <vt:lpwstr/>
      </vt:variant>
      <vt:variant>
        <vt:lpwstr>_Toc478394236</vt:lpwstr>
      </vt:variant>
      <vt:variant>
        <vt:i4>1310722</vt:i4>
      </vt:variant>
      <vt:variant>
        <vt:i4>158</vt:i4>
      </vt:variant>
      <vt:variant>
        <vt:i4>0</vt:i4>
      </vt:variant>
      <vt:variant>
        <vt:i4>5</vt:i4>
      </vt:variant>
      <vt:variant>
        <vt:lpwstr/>
      </vt:variant>
      <vt:variant>
        <vt:lpwstr>_Toc478394235</vt:lpwstr>
      </vt:variant>
      <vt:variant>
        <vt:i4>1310723</vt:i4>
      </vt:variant>
      <vt:variant>
        <vt:i4>152</vt:i4>
      </vt:variant>
      <vt:variant>
        <vt:i4>0</vt:i4>
      </vt:variant>
      <vt:variant>
        <vt:i4>5</vt:i4>
      </vt:variant>
      <vt:variant>
        <vt:lpwstr/>
      </vt:variant>
      <vt:variant>
        <vt:lpwstr>_Toc478394234</vt:lpwstr>
      </vt:variant>
      <vt:variant>
        <vt:i4>1310724</vt:i4>
      </vt:variant>
      <vt:variant>
        <vt:i4>146</vt:i4>
      </vt:variant>
      <vt:variant>
        <vt:i4>0</vt:i4>
      </vt:variant>
      <vt:variant>
        <vt:i4>5</vt:i4>
      </vt:variant>
      <vt:variant>
        <vt:lpwstr/>
      </vt:variant>
      <vt:variant>
        <vt:lpwstr>_Toc478394233</vt:lpwstr>
      </vt:variant>
      <vt:variant>
        <vt:i4>1310725</vt:i4>
      </vt:variant>
      <vt:variant>
        <vt:i4>140</vt:i4>
      </vt:variant>
      <vt:variant>
        <vt:i4>0</vt:i4>
      </vt:variant>
      <vt:variant>
        <vt:i4>5</vt:i4>
      </vt:variant>
      <vt:variant>
        <vt:lpwstr/>
      </vt:variant>
      <vt:variant>
        <vt:lpwstr>_Toc478394232</vt:lpwstr>
      </vt:variant>
      <vt:variant>
        <vt:i4>1310726</vt:i4>
      </vt:variant>
      <vt:variant>
        <vt:i4>134</vt:i4>
      </vt:variant>
      <vt:variant>
        <vt:i4>0</vt:i4>
      </vt:variant>
      <vt:variant>
        <vt:i4>5</vt:i4>
      </vt:variant>
      <vt:variant>
        <vt:lpwstr/>
      </vt:variant>
      <vt:variant>
        <vt:lpwstr>_Toc478394231</vt:lpwstr>
      </vt:variant>
      <vt:variant>
        <vt:i4>1310727</vt:i4>
      </vt:variant>
      <vt:variant>
        <vt:i4>128</vt:i4>
      </vt:variant>
      <vt:variant>
        <vt:i4>0</vt:i4>
      </vt:variant>
      <vt:variant>
        <vt:i4>5</vt:i4>
      </vt:variant>
      <vt:variant>
        <vt:lpwstr/>
      </vt:variant>
      <vt:variant>
        <vt:lpwstr>_Toc478394230</vt:lpwstr>
      </vt:variant>
      <vt:variant>
        <vt:i4>1376270</vt:i4>
      </vt:variant>
      <vt:variant>
        <vt:i4>122</vt:i4>
      </vt:variant>
      <vt:variant>
        <vt:i4>0</vt:i4>
      </vt:variant>
      <vt:variant>
        <vt:i4>5</vt:i4>
      </vt:variant>
      <vt:variant>
        <vt:lpwstr/>
      </vt:variant>
      <vt:variant>
        <vt:lpwstr>_Toc478394229</vt:lpwstr>
      </vt:variant>
      <vt:variant>
        <vt:i4>1376271</vt:i4>
      </vt:variant>
      <vt:variant>
        <vt:i4>116</vt:i4>
      </vt:variant>
      <vt:variant>
        <vt:i4>0</vt:i4>
      </vt:variant>
      <vt:variant>
        <vt:i4>5</vt:i4>
      </vt:variant>
      <vt:variant>
        <vt:lpwstr/>
      </vt:variant>
      <vt:variant>
        <vt:lpwstr>_Toc478394228</vt:lpwstr>
      </vt:variant>
      <vt:variant>
        <vt:i4>1376256</vt:i4>
      </vt:variant>
      <vt:variant>
        <vt:i4>110</vt:i4>
      </vt:variant>
      <vt:variant>
        <vt:i4>0</vt:i4>
      </vt:variant>
      <vt:variant>
        <vt:i4>5</vt:i4>
      </vt:variant>
      <vt:variant>
        <vt:lpwstr/>
      </vt:variant>
      <vt:variant>
        <vt:lpwstr>_Toc478394227</vt:lpwstr>
      </vt:variant>
      <vt:variant>
        <vt:i4>1376257</vt:i4>
      </vt:variant>
      <vt:variant>
        <vt:i4>104</vt:i4>
      </vt:variant>
      <vt:variant>
        <vt:i4>0</vt:i4>
      </vt:variant>
      <vt:variant>
        <vt:i4>5</vt:i4>
      </vt:variant>
      <vt:variant>
        <vt:lpwstr/>
      </vt:variant>
      <vt:variant>
        <vt:lpwstr>_Toc478394226</vt:lpwstr>
      </vt:variant>
      <vt:variant>
        <vt:i4>1376258</vt:i4>
      </vt:variant>
      <vt:variant>
        <vt:i4>98</vt:i4>
      </vt:variant>
      <vt:variant>
        <vt:i4>0</vt:i4>
      </vt:variant>
      <vt:variant>
        <vt:i4>5</vt:i4>
      </vt:variant>
      <vt:variant>
        <vt:lpwstr/>
      </vt:variant>
      <vt:variant>
        <vt:lpwstr>_Toc478394225</vt:lpwstr>
      </vt:variant>
      <vt:variant>
        <vt:i4>1376259</vt:i4>
      </vt:variant>
      <vt:variant>
        <vt:i4>92</vt:i4>
      </vt:variant>
      <vt:variant>
        <vt:i4>0</vt:i4>
      </vt:variant>
      <vt:variant>
        <vt:i4>5</vt:i4>
      </vt:variant>
      <vt:variant>
        <vt:lpwstr/>
      </vt:variant>
      <vt:variant>
        <vt:lpwstr>_Toc478394224</vt:lpwstr>
      </vt:variant>
      <vt:variant>
        <vt:i4>1376260</vt:i4>
      </vt:variant>
      <vt:variant>
        <vt:i4>86</vt:i4>
      </vt:variant>
      <vt:variant>
        <vt:i4>0</vt:i4>
      </vt:variant>
      <vt:variant>
        <vt:i4>5</vt:i4>
      </vt:variant>
      <vt:variant>
        <vt:lpwstr/>
      </vt:variant>
      <vt:variant>
        <vt:lpwstr>_Toc478394223</vt:lpwstr>
      </vt:variant>
      <vt:variant>
        <vt:i4>1376261</vt:i4>
      </vt:variant>
      <vt:variant>
        <vt:i4>80</vt:i4>
      </vt:variant>
      <vt:variant>
        <vt:i4>0</vt:i4>
      </vt:variant>
      <vt:variant>
        <vt:i4>5</vt:i4>
      </vt:variant>
      <vt:variant>
        <vt:lpwstr/>
      </vt:variant>
      <vt:variant>
        <vt:lpwstr>_Toc478394222</vt:lpwstr>
      </vt:variant>
      <vt:variant>
        <vt:i4>1376262</vt:i4>
      </vt:variant>
      <vt:variant>
        <vt:i4>74</vt:i4>
      </vt:variant>
      <vt:variant>
        <vt:i4>0</vt:i4>
      </vt:variant>
      <vt:variant>
        <vt:i4>5</vt:i4>
      </vt:variant>
      <vt:variant>
        <vt:lpwstr/>
      </vt:variant>
      <vt:variant>
        <vt:lpwstr>_Toc478394221</vt:lpwstr>
      </vt:variant>
      <vt:variant>
        <vt:i4>1376263</vt:i4>
      </vt:variant>
      <vt:variant>
        <vt:i4>68</vt:i4>
      </vt:variant>
      <vt:variant>
        <vt:i4>0</vt:i4>
      </vt:variant>
      <vt:variant>
        <vt:i4>5</vt:i4>
      </vt:variant>
      <vt:variant>
        <vt:lpwstr/>
      </vt:variant>
      <vt:variant>
        <vt:lpwstr>_Toc478394220</vt:lpwstr>
      </vt:variant>
      <vt:variant>
        <vt:i4>1441806</vt:i4>
      </vt:variant>
      <vt:variant>
        <vt:i4>62</vt:i4>
      </vt:variant>
      <vt:variant>
        <vt:i4>0</vt:i4>
      </vt:variant>
      <vt:variant>
        <vt:i4>5</vt:i4>
      </vt:variant>
      <vt:variant>
        <vt:lpwstr/>
      </vt:variant>
      <vt:variant>
        <vt:lpwstr>_Toc478394219</vt:lpwstr>
      </vt:variant>
      <vt:variant>
        <vt:i4>1441807</vt:i4>
      </vt:variant>
      <vt:variant>
        <vt:i4>56</vt:i4>
      </vt:variant>
      <vt:variant>
        <vt:i4>0</vt:i4>
      </vt:variant>
      <vt:variant>
        <vt:i4>5</vt:i4>
      </vt:variant>
      <vt:variant>
        <vt:lpwstr/>
      </vt:variant>
      <vt:variant>
        <vt:lpwstr>_Toc478394218</vt:lpwstr>
      </vt:variant>
      <vt:variant>
        <vt:i4>1441792</vt:i4>
      </vt:variant>
      <vt:variant>
        <vt:i4>50</vt:i4>
      </vt:variant>
      <vt:variant>
        <vt:i4>0</vt:i4>
      </vt:variant>
      <vt:variant>
        <vt:i4>5</vt:i4>
      </vt:variant>
      <vt:variant>
        <vt:lpwstr/>
      </vt:variant>
      <vt:variant>
        <vt:lpwstr>_Toc478394217</vt:lpwstr>
      </vt:variant>
      <vt:variant>
        <vt:i4>1441793</vt:i4>
      </vt:variant>
      <vt:variant>
        <vt:i4>44</vt:i4>
      </vt:variant>
      <vt:variant>
        <vt:i4>0</vt:i4>
      </vt:variant>
      <vt:variant>
        <vt:i4>5</vt:i4>
      </vt:variant>
      <vt:variant>
        <vt:lpwstr/>
      </vt:variant>
      <vt:variant>
        <vt:lpwstr>_Toc478394216</vt:lpwstr>
      </vt:variant>
      <vt:variant>
        <vt:i4>1441794</vt:i4>
      </vt:variant>
      <vt:variant>
        <vt:i4>38</vt:i4>
      </vt:variant>
      <vt:variant>
        <vt:i4>0</vt:i4>
      </vt:variant>
      <vt:variant>
        <vt:i4>5</vt:i4>
      </vt:variant>
      <vt:variant>
        <vt:lpwstr/>
      </vt:variant>
      <vt:variant>
        <vt:lpwstr>_Toc478394215</vt:lpwstr>
      </vt:variant>
      <vt:variant>
        <vt:i4>1441795</vt:i4>
      </vt:variant>
      <vt:variant>
        <vt:i4>32</vt:i4>
      </vt:variant>
      <vt:variant>
        <vt:i4>0</vt:i4>
      </vt:variant>
      <vt:variant>
        <vt:i4>5</vt:i4>
      </vt:variant>
      <vt:variant>
        <vt:lpwstr/>
      </vt:variant>
      <vt:variant>
        <vt:lpwstr>_Toc478394214</vt:lpwstr>
      </vt:variant>
      <vt:variant>
        <vt:i4>1441796</vt:i4>
      </vt:variant>
      <vt:variant>
        <vt:i4>26</vt:i4>
      </vt:variant>
      <vt:variant>
        <vt:i4>0</vt:i4>
      </vt:variant>
      <vt:variant>
        <vt:i4>5</vt:i4>
      </vt:variant>
      <vt:variant>
        <vt:lpwstr/>
      </vt:variant>
      <vt:variant>
        <vt:lpwstr>_Toc478394213</vt:lpwstr>
      </vt:variant>
      <vt:variant>
        <vt:i4>1441797</vt:i4>
      </vt:variant>
      <vt:variant>
        <vt:i4>20</vt:i4>
      </vt:variant>
      <vt:variant>
        <vt:i4>0</vt:i4>
      </vt:variant>
      <vt:variant>
        <vt:i4>5</vt:i4>
      </vt:variant>
      <vt:variant>
        <vt:lpwstr/>
      </vt:variant>
      <vt:variant>
        <vt:lpwstr>_Toc478394212</vt:lpwstr>
      </vt:variant>
      <vt:variant>
        <vt:i4>1441798</vt:i4>
      </vt:variant>
      <vt:variant>
        <vt:i4>14</vt:i4>
      </vt:variant>
      <vt:variant>
        <vt:i4>0</vt:i4>
      </vt:variant>
      <vt:variant>
        <vt:i4>5</vt:i4>
      </vt:variant>
      <vt:variant>
        <vt:lpwstr/>
      </vt:variant>
      <vt:variant>
        <vt:lpwstr>_Toc478394211</vt:lpwstr>
      </vt:variant>
      <vt:variant>
        <vt:i4>1441799</vt:i4>
      </vt:variant>
      <vt:variant>
        <vt:i4>8</vt:i4>
      </vt:variant>
      <vt:variant>
        <vt:i4>0</vt:i4>
      </vt:variant>
      <vt:variant>
        <vt:i4>5</vt:i4>
      </vt:variant>
      <vt:variant>
        <vt:lpwstr/>
      </vt:variant>
      <vt:variant>
        <vt:lpwstr>_Toc478394210</vt:lpwstr>
      </vt:variant>
      <vt:variant>
        <vt:i4>1507342</vt:i4>
      </vt:variant>
      <vt:variant>
        <vt:i4>2</vt:i4>
      </vt:variant>
      <vt:variant>
        <vt:i4>0</vt:i4>
      </vt:variant>
      <vt:variant>
        <vt:i4>5</vt:i4>
      </vt:variant>
      <vt:variant>
        <vt:lpwstr/>
      </vt:variant>
      <vt:variant>
        <vt:lpwstr>_Toc478394209</vt:lpwstr>
      </vt:variant>
      <vt:variant>
        <vt:i4>7864335</vt:i4>
      </vt:variant>
      <vt:variant>
        <vt:i4>739966</vt:i4>
      </vt:variant>
      <vt:variant>
        <vt:i4>1027</vt:i4>
      </vt:variant>
      <vt:variant>
        <vt:i4>1</vt:i4>
      </vt:variant>
      <vt:variant>
        <vt:lpwstr>mso9429</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ỦY BAN NHÂN DÂN THÀNH PHỐ CÀ MAU</dc:title>
  <dc:creator>Windows 7</dc:creator>
  <cp:lastModifiedBy>Nguyễn Thanh Mai</cp:lastModifiedBy>
  <cp:revision>41</cp:revision>
  <cp:lastPrinted>2016-07-18T02:42:00Z</cp:lastPrinted>
  <dcterms:created xsi:type="dcterms:W3CDTF">2019-10-01T08:01:00Z</dcterms:created>
  <dcterms:modified xsi:type="dcterms:W3CDTF">2019-10-02T07:08:00Z</dcterms:modified>
</cp:coreProperties>
</file>